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6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6300"/>
      </w:tblGrid>
      <w:tr w:rsidR="00432873" w:rsidRPr="00432873" w14:paraId="2EE8021A" w14:textId="77777777" w:rsidTr="00514C65">
        <w:trPr>
          <w:trHeight w:val="1146"/>
        </w:trPr>
        <w:tc>
          <w:tcPr>
            <w:tcW w:w="4962" w:type="dxa"/>
            <w:shd w:val="clear" w:color="auto" w:fill="auto"/>
          </w:tcPr>
          <w:p w14:paraId="757A0117" w14:textId="77777777" w:rsidR="00F7218E" w:rsidRPr="00432873" w:rsidRDefault="00F7218E" w:rsidP="00A44105">
            <w:pPr>
              <w:pStyle w:val="TableParagraph"/>
              <w:pageBreakBefore/>
              <w:spacing w:before="7"/>
              <w:rPr>
                <w:sz w:val="5"/>
              </w:rPr>
            </w:pPr>
          </w:p>
          <w:p w14:paraId="6488CE0F" w14:textId="77777777" w:rsidR="00F7218E" w:rsidRPr="00432873" w:rsidRDefault="00F7218E" w:rsidP="00A44105">
            <w:pPr>
              <w:pStyle w:val="TableParagraph"/>
              <w:ind w:left="71"/>
              <w:rPr>
                <w:sz w:val="13"/>
              </w:rPr>
            </w:pPr>
            <w:r w:rsidRPr="00432873">
              <w:rPr>
                <w:noProof/>
              </w:rPr>
              <w:drawing>
                <wp:inline distT="0" distB="0" distL="0" distR="0" wp14:anchorId="2F739D8B" wp14:editId="016FB35E">
                  <wp:extent cx="2867025" cy="638175"/>
                  <wp:effectExtent l="0" t="0" r="9525" b="9525"/>
                  <wp:docPr id="20969084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6F55F548" w14:textId="77777777" w:rsidR="00F7218E" w:rsidRPr="00432873" w:rsidRDefault="00F7218E" w:rsidP="00A44105">
            <w:pPr>
              <w:pStyle w:val="TableParagraph"/>
              <w:spacing w:before="7"/>
              <w:rPr>
                <w:sz w:val="13"/>
              </w:rPr>
            </w:pPr>
          </w:p>
          <w:p w14:paraId="4FAFB135" w14:textId="4A07E19A" w:rsidR="00F7218E" w:rsidRPr="00432873" w:rsidRDefault="00F7218E" w:rsidP="00A44105">
            <w:pPr>
              <w:pStyle w:val="TableParagraph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Документ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сформирован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использованием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системы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автоматизации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закупок «МАРС»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(+7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3452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="003E3C99" w:rsidRPr="00432873">
              <w:rPr>
                <w:rStyle w:val="1b"/>
                <w:rFonts w:ascii="Times New Roman" w:hAnsi="Times New Roman"/>
                <w:sz w:val="12"/>
                <w:szCs w:val="12"/>
              </w:rPr>
              <w:t>57-45-00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>)</w:t>
            </w:r>
          </w:p>
          <w:p w14:paraId="222E2761" w14:textId="77777777" w:rsidR="00F7218E" w:rsidRPr="00432873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Правообладателем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является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ООО</w:t>
            </w:r>
            <w:r w:rsidRPr="00432873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«ЦОП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«ЮРИС»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(+73452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215-100)</w:t>
            </w:r>
            <w:r w:rsidRPr="00432873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5FA98802" w14:textId="77777777" w:rsidR="00F7218E" w:rsidRPr="00432873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432873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05D3916B" w14:textId="77777777" w:rsidR="00F7218E" w:rsidRPr="00432873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207E5D6F" w14:textId="77777777" w:rsidR="00F7218E" w:rsidRPr="00432873" w:rsidRDefault="00F7218E" w:rsidP="00A44105">
            <w:pPr>
              <w:pStyle w:val="TableParagraph"/>
              <w:spacing w:line="137" w:lineRule="exact"/>
              <w:ind w:left="-644" w:firstLine="752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без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согласия</w:t>
            </w:r>
            <w:r w:rsidRPr="004328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не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допускается,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и</w:t>
            </w:r>
            <w:r w:rsidRPr="004328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будет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рассматриваться</w:t>
            </w:r>
            <w:r w:rsidRPr="004328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как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нарушение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его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исключительных прав</w:t>
            </w:r>
            <w:r w:rsidRPr="00432873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pacing w:val="-10"/>
                <w:sz w:val="12"/>
                <w:szCs w:val="12"/>
              </w:rPr>
              <w:t>в</w:t>
            </w:r>
          </w:p>
          <w:p w14:paraId="2AD34191" w14:textId="77777777" w:rsidR="00F7218E" w:rsidRPr="00432873" w:rsidRDefault="00F7218E" w:rsidP="00A44105">
            <w:pPr>
              <w:pStyle w:val="TableParagraph"/>
              <w:spacing w:line="142" w:lineRule="exact"/>
              <w:ind w:left="108"/>
            </w:pP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соответствии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законодательством.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При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размещении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в</w:t>
            </w:r>
            <w:r w:rsidRPr="00432873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общедоступных</w:t>
            </w:r>
            <w:r w:rsidRPr="00432873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источниках</w:t>
            </w:r>
            <w:r w:rsidRPr="00432873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ссылка</w:t>
            </w:r>
            <w:r w:rsidRPr="00432873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на</w:t>
            </w:r>
            <w:r w:rsidRPr="00432873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432873">
              <w:rPr>
                <w:rStyle w:val="1b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432873">
              <w:rPr>
                <w:rStyle w:val="1b"/>
                <w:rFonts w:ascii="Times New Roman" w:hAnsi="Times New Roman"/>
                <w:sz w:val="12"/>
                <w:szCs w:val="12"/>
              </w:rPr>
              <w:t>обязательна.</w:t>
            </w:r>
          </w:p>
          <w:p w14:paraId="05873424" w14:textId="77777777" w:rsidR="00F7218E" w:rsidRPr="00432873" w:rsidRDefault="00F7218E" w:rsidP="00A44105">
            <w:pPr>
              <w:pStyle w:val="TableParagraph"/>
              <w:spacing w:line="142" w:lineRule="exact"/>
              <w:ind w:left="108"/>
            </w:pPr>
          </w:p>
        </w:tc>
      </w:tr>
    </w:tbl>
    <w:p w14:paraId="15A55BB1" w14:textId="77777777" w:rsidR="00F7218E" w:rsidRPr="00432873" w:rsidRDefault="00F7218E" w:rsidP="00F7218E">
      <w:pPr>
        <w:rPr>
          <w:b/>
          <w:bCs/>
          <w:sz w:val="20"/>
          <w:szCs w:val="20"/>
        </w:rPr>
      </w:pPr>
      <w:r w:rsidRPr="004328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40D6C5" wp14:editId="137C1132">
                <wp:simplePos x="0" y="0"/>
                <wp:positionH relativeFrom="page">
                  <wp:posOffset>-1270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15875" b="24130"/>
                <wp:wrapNone/>
                <wp:docPr id="175078428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727D2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  <w:t>Правовое сопровождение закупок</w:t>
                            </w:r>
                          </w:p>
                          <w:p w14:paraId="120F714B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EEEE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D6C5" id="Полилиния: фигура 3" o:spid="_x0000_s1026" style="position:absolute;margin-left:-.1pt;margin-top:.4pt;width:595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" o:allowincell="f" adj="-11796480,,5400" path="m,l21600,r,21600l,21600,,xe" fillcolor="#0f4d5b" strokeweight=".18mm">
                <v:stroke joinstyle="round"/>
                <v:formulas/>
                <v:path o:connecttype="custom" o:connectlocs="0,0;7566025,0;7566025,471170;0,471170" o:connectangles="0,0,0,0" textboxrect="0,0,21600,21600"/>
                <v:textbox>
                  <w:txbxContent>
                    <w:p w14:paraId="2E8727D2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b/>
                          <w:bCs/>
                          <w:color w:val="EEEEEE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EEEEE"/>
                          <w:szCs w:val="20"/>
                        </w:rPr>
                        <w:t>Правовое сопровождение закупок</w:t>
                      </w:r>
                    </w:p>
                    <w:p w14:paraId="120F714B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color w:val="EEEEEE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32873">
        <w:rPr>
          <w:sz w:val="16"/>
          <w:szCs w:val="16"/>
        </w:rPr>
        <w:t xml:space="preserve">                                        </w:t>
      </w:r>
    </w:p>
    <w:p w14:paraId="03BB4A47" w14:textId="77777777" w:rsidR="00F7218E" w:rsidRPr="00432873" w:rsidRDefault="00F7218E" w:rsidP="00F7218E">
      <w:pPr>
        <w:pStyle w:val="Default"/>
        <w:jc w:val="right"/>
        <w:rPr>
          <w:color w:val="auto"/>
          <w:sz w:val="20"/>
          <w:szCs w:val="20"/>
        </w:rPr>
      </w:pPr>
    </w:p>
    <w:p w14:paraId="431D4961" w14:textId="77777777" w:rsidR="00F7218E" w:rsidRPr="00432873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5594E1EF" w14:textId="77777777" w:rsidR="00F7218E" w:rsidRPr="00432873" w:rsidRDefault="00F7218E" w:rsidP="00F7218E">
      <w:pPr>
        <w:pStyle w:val="Default"/>
        <w:jc w:val="right"/>
        <w:rPr>
          <w:color w:val="auto"/>
          <w:sz w:val="18"/>
          <w:szCs w:val="18"/>
        </w:rPr>
      </w:pPr>
    </w:p>
    <w:p w14:paraId="4BAC638B" w14:textId="0779E7FC" w:rsidR="00F7218E" w:rsidRPr="00432873" w:rsidRDefault="00F7218E" w:rsidP="00BC2360">
      <w:pPr>
        <w:pStyle w:val="Default"/>
        <w:jc w:val="right"/>
        <w:rPr>
          <w:color w:val="auto"/>
          <w:sz w:val="18"/>
          <w:szCs w:val="18"/>
        </w:rPr>
      </w:pPr>
      <w:r w:rsidRPr="00432873">
        <w:rPr>
          <w:color w:val="auto"/>
          <w:sz w:val="18"/>
          <w:szCs w:val="18"/>
        </w:rPr>
        <w:t xml:space="preserve">Приложение </w:t>
      </w:r>
      <w:r w:rsidR="000A1E79" w:rsidRPr="00432873">
        <w:rPr>
          <w:color w:val="auto"/>
          <w:sz w:val="18"/>
          <w:szCs w:val="18"/>
        </w:rPr>
        <w:t>к техническому заданию</w:t>
      </w:r>
    </w:p>
    <w:p w14:paraId="1EE1189C" w14:textId="77777777" w:rsidR="000E14E1" w:rsidRPr="00432873" w:rsidRDefault="000E14E1" w:rsidP="00BC23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C79ED7E" w14:textId="77777777" w:rsidR="000E14E1" w:rsidRPr="00432873" w:rsidRDefault="000E14E1" w:rsidP="00BC236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9A1A590" w14:textId="77777777" w:rsidR="00007D0F" w:rsidRPr="00432873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32873">
        <w:rPr>
          <w:rFonts w:ascii="Times New Roman" w:hAnsi="Times New Roman"/>
          <w:b/>
          <w:sz w:val="18"/>
          <w:szCs w:val="18"/>
        </w:rPr>
        <w:t>СПЕЦИФИКАЦИЯ УСЛУГИ</w:t>
      </w:r>
    </w:p>
    <w:p w14:paraId="79597FAB" w14:textId="77777777" w:rsidR="00007D0F" w:rsidRPr="00432873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22E903" w14:textId="77777777" w:rsidR="000561A0" w:rsidRDefault="000561A0" w:rsidP="000561A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985"/>
        <w:gridCol w:w="1842"/>
      </w:tblGrid>
      <w:tr w:rsidR="000561A0" w14:paraId="7EEA2F77" w14:textId="77777777" w:rsidTr="000561A0">
        <w:tc>
          <w:tcPr>
            <w:tcW w:w="709" w:type="dxa"/>
            <w:shd w:val="clear" w:color="auto" w:fill="E3F1F1"/>
          </w:tcPr>
          <w:p w14:paraId="1051C3B4" w14:textId="77777777" w:rsidR="000561A0" w:rsidRDefault="000561A0" w:rsidP="00E232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237" w:type="dxa"/>
            <w:shd w:val="clear" w:color="auto" w:fill="E3F1F1"/>
          </w:tcPr>
          <w:p w14:paraId="2BCD78EE" w14:textId="77777777" w:rsidR="000561A0" w:rsidRDefault="000561A0" w:rsidP="00E232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E3F1F1"/>
          </w:tcPr>
          <w:p w14:paraId="04A51735" w14:textId="77777777" w:rsidR="000561A0" w:rsidRDefault="000561A0" w:rsidP="00E232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1842" w:type="dxa"/>
            <w:shd w:val="clear" w:color="auto" w:fill="E3F1F1"/>
          </w:tcPr>
          <w:p w14:paraId="4C781070" w14:textId="77777777" w:rsidR="000561A0" w:rsidRDefault="000561A0" w:rsidP="00E2325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0561A0" w14:paraId="3A64401D" w14:textId="77777777" w:rsidTr="000561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EB9" w14:textId="77777777" w:rsidR="000561A0" w:rsidRPr="00AE1B34" w:rsidRDefault="000561A0" w:rsidP="00E2325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5723136" w14:textId="77777777" w:rsidR="000561A0" w:rsidRPr="00AE1B34" w:rsidRDefault="000561A0" w:rsidP="00E232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 xml:space="preserve">1С: Бухгалтерия государственного учреждения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 </w:t>
            </w: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>1С: Зарплата и кадры</w:t>
            </w:r>
          </w:p>
          <w:p w14:paraId="28D69DCA" w14:textId="77777777" w:rsidR="000561A0" w:rsidRPr="00AE1B34" w:rsidRDefault="000561A0" w:rsidP="00E2325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>государственного учреждения</w:t>
            </w:r>
          </w:p>
        </w:tc>
        <w:tc>
          <w:tcPr>
            <w:tcW w:w="1985" w:type="dxa"/>
            <w:shd w:val="clear" w:color="auto" w:fill="auto"/>
          </w:tcPr>
          <w:p w14:paraId="4C701890" w14:textId="77777777" w:rsidR="000561A0" w:rsidRPr="00AE1B34" w:rsidRDefault="000561A0" w:rsidP="00E2325B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B34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842" w:type="dxa"/>
          </w:tcPr>
          <w:p w14:paraId="036B1F69" w14:textId="77777777" w:rsidR="000561A0" w:rsidRPr="00AE1B34" w:rsidRDefault="000561A0" w:rsidP="00E2325B">
            <w:pPr>
              <w:widowControl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1B3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</w:tbl>
    <w:p w14:paraId="32FC6E54" w14:textId="77777777" w:rsidR="000561A0" w:rsidRDefault="000561A0" w:rsidP="000561A0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9216588" w14:textId="77777777" w:rsidR="000561A0" w:rsidRDefault="000561A0" w:rsidP="000561A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9063A1">
        <w:rPr>
          <w:rFonts w:ascii="Times New Roman" w:hAnsi="Times New Roman"/>
          <w:bCs/>
          <w:sz w:val="18"/>
          <w:szCs w:val="18"/>
        </w:rPr>
        <w:t>*Стоимость</w:t>
      </w:r>
      <w:r>
        <w:rPr>
          <w:rFonts w:ascii="Times New Roman" w:hAnsi="Times New Roman"/>
          <w:bCs/>
          <w:sz w:val="18"/>
          <w:szCs w:val="18"/>
        </w:rPr>
        <w:t xml:space="preserve"> (цена)</w:t>
      </w:r>
      <w:r w:rsidRPr="009063A1">
        <w:rPr>
          <w:rFonts w:ascii="Times New Roman" w:hAnsi="Times New Roman"/>
          <w:bCs/>
          <w:sz w:val="18"/>
          <w:szCs w:val="18"/>
        </w:rPr>
        <w:t xml:space="preserve"> указывается согласно предложению участника закупки, с которым заключается договор.</w:t>
      </w:r>
    </w:p>
    <w:p w14:paraId="3140E427" w14:textId="77777777" w:rsidR="000561A0" w:rsidRDefault="000561A0" w:rsidP="000561A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217D8C87" w14:textId="77777777" w:rsidR="000561A0" w:rsidRDefault="000561A0" w:rsidP="000561A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0561A0" w:rsidRPr="00AE1B34" w14:paraId="2AA2B56F" w14:textId="77777777" w:rsidTr="00E2325B">
        <w:tc>
          <w:tcPr>
            <w:tcW w:w="2410" w:type="dxa"/>
            <w:shd w:val="clear" w:color="auto" w:fill="E3F1F1"/>
          </w:tcPr>
          <w:p w14:paraId="6884E125" w14:textId="77777777" w:rsidR="000561A0" w:rsidRPr="00AE1B34" w:rsidRDefault="000561A0" w:rsidP="00E232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>Система:</w:t>
            </w:r>
          </w:p>
        </w:tc>
        <w:tc>
          <w:tcPr>
            <w:tcW w:w="8363" w:type="dxa"/>
            <w:shd w:val="clear" w:color="auto" w:fill="auto"/>
          </w:tcPr>
          <w:p w14:paraId="4CBE3AEE" w14:textId="77777777" w:rsidR="000561A0" w:rsidRPr="00AE1B34" w:rsidRDefault="000561A0" w:rsidP="00E2325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1С: Бухгалтерия государственного учреждения </w:t>
            </w:r>
          </w:p>
          <w:p w14:paraId="38E7AB4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561A0" w:rsidRPr="00AE1B34" w14:paraId="1C25D8CE" w14:textId="77777777" w:rsidTr="00E2325B">
        <w:tc>
          <w:tcPr>
            <w:tcW w:w="2410" w:type="dxa"/>
            <w:shd w:val="clear" w:color="auto" w:fill="E3F1F1"/>
          </w:tcPr>
          <w:p w14:paraId="3F1739B8" w14:textId="77777777" w:rsidR="000561A0" w:rsidRPr="00AE1B34" w:rsidRDefault="000561A0" w:rsidP="00E232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>Характеристики:</w:t>
            </w:r>
          </w:p>
          <w:p w14:paraId="790E0BE0" w14:textId="77777777" w:rsidR="000561A0" w:rsidRPr="00AE1B34" w:rsidRDefault="000561A0" w:rsidP="00E2325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auto"/>
          </w:tcPr>
          <w:p w14:paraId="2AEA8DE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Система включает в себя:</w:t>
            </w:r>
          </w:p>
          <w:p w14:paraId="0351D42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54550E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1) обеспечение корректного учета в подсистеме денежных средств, материальных ценностей, остатков по счетам, хозяйственных операций, ведомостей инвентаризации, расчетов с подотчетными лицами, поставщиками и подрядчиками, прочими дебиторами и кредиторами, формирование журналов операций, ежемесячной, квартальной и годовой отчетности в соответствии с действующим законодательством, формирование и учет актов списания недостач и оприходования излишков;</w:t>
            </w:r>
          </w:p>
          <w:p w14:paraId="7F3CD11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B2E017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2) проверку оборотов и остатков по счетам за отчетный период. Исправление ошибочных данных;</w:t>
            </w:r>
          </w:p>
          <w:p w14:paraId="0EFA652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706805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3) сверку инвентарной картотеки с остатками по ТМЦ. Исправление ошибочных данных;</w:t>
            </w:r>
          </w:p>
          <w:p w14:paraId="0F76BC9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92E843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4) проверку дебиторской-кредиторской задолженности с остатками по счетам за отчетный период. Исправление ошибочных данных;</w:t>
            </w:r>
          </w:p>
          <w:p w14:paraId="6892054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4E10E1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5) сверку кассовых и фактических расходов за отчетный период. Исправление ошибочных данных;</w:t>
            </w:r>
          </w:p>
          <w:p w14:paraId="08E77DE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3D4C03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6) проверку наличия и правильность заполнения КОСГУ по счетам за отчетный период. Исправление ошибочных данных;</w:t>
            </w:r>
          </w:p>
          <w:p w14:paraId="03DE963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D34564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7) помощь при формировании заключительных оборотов за отчетный период;</w:t>
            </w:r>
          </w:p>
          <w:p w14:paraId="2BDDB28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317111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8) помощь при формировании отчетности в соответствии с действующим законодательством;</w:t>
            </w:r>
          </w:p>
          <w:p w14:paraId="56F707E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DF7087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9) доработка типовых отчетов по требованию заказчика;</w:t>
            </w:r>
          </w:p>
          <w:p w14:paraId="690C145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F7460E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10) добавление печатных форм к документам;</w:t>
            </w:r>
          </w:p>
          <w:p w14:paraId="7EB5A8C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A198D2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11) консультации пользователей по вопросам ведения бюджетного учета в подсистеме.</w:t>
            </w:r>
          </w:p>
          <w:p w14:paraId="6147D79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</w:p>
        </w:tc>
      </w:tr>
    </w:tbl>
    <w:p w14:paraId="72FB055D" w14:textId="77777777" w:rsidR="000561A0" w:rsidRPr="00AE1B34" w:rsidRDefault="000561A0" w:rsidP="000561A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2309B946" w14:textId="77777777" w:rsidR="000561A0" w:rsidRPr="00AE1B34" w:rsidRDefault="000561A0" w:rsidP="000561A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0561A0" w:rsidRPr="00AE1B34" w14:paraId="535A013E" w14:textId="77777777" w:rsidTr="00E2325B">
        <w:tc>
          <w:tcPr>
            <w:tcW w:w="2410" w:type="dxa"/>
            <w:shd w:val="clear" w:color="auto" w:fill="E3F1F1"/>
          </w:tcPr>
          <w:p w14:paraId="471568E7" w14:textId="77777777" w:rsidR="000561A0" w:rsidRPr="00AE1B34" w:rsidRDefault="000561A0" w:rsidP="00E232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>Система:</w:t>
            </w:r>
          </w:p>
        </w:tc>
        <w:tc>
          <w:tcPr>
            <w:tcW w:w="8363" w:type="dxa"/>
            <w:shd w:val="clear" w:color="auto" w:fill="auto"/>
          </w:tcPr>
          <w:p w14:paraId="1B6641C8" w14:textId="77777777" w:rsidR="000561A0" w:rsidRPr="00AE1B34" w:rsidRDefault="000561A0" w:rsidP="00E2325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1С: Зарплата и кадры государственного учреждения </w:t>
            </w:r>
          </w:p>
          <w:p w14:paraId="3CF663A8" w14:textId="77777777" w:rsidR="000561A0" w:rsidRPr="00AE1B34" w:rsidRDefault="000561A0" w:rsidP="00E2325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561A0" w:rsidRPr="00AE1B34" w14:paraId="24FD6692" w14:textId="77777777" w:rsidTr="00E2325B">
        <w:tc>
          <w:tcPr>
            <w:tcW w:w="2410" w:type="dxa"/>
            <w:shd w:val="clear" w:color="auto" w:fill="E3F1F1"/>
          </w:tcPr>
          <w:p w14:paraId="3EEE7FDD" w14:textId="77777777" w:rsidR="000561A0" w:rsidRPr="00AE1B34" w:rsidRDefault="000561A0" w:rsidP="00E232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E1B34">
              <w:rPr>
                <w:rFonts w:ascii="Times New Roman" w:hAnsi="Times New Roman"/>
                <w:b/>
                <w:sz w:val="18"/>
                <w:szCs w:val="18"/>
              </w:rPr>
              <w:t>Характеристики:</w:t>
            </w:r>
          </w:p>
          <w:p w14:paraId="5EAC210B" w14:textId="77777777" w:rsidR="000561A0" w:rsidRPr="00AE1B34" w:rsidRDefault="000561A0" w:rsidP="00E2325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8363" w:type="dxa"/>
            <w:shd w:val="clear" w:color="auto" w:fill="auto"/>
          </w:tcPr>
          <w:p w14:paraId="0C7C821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 Система предназначена для решения следующих задач:</w:t>
            </w:r>
          </w:p>
          <w:p w14:paraId="1F97265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4A7833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1) учет кадров и анализ кадрового состава;</w:t>
            </w:r>
          </w:p>
          <w:p w14:paraId="2962C9F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DEB373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2) планирование и анализ фонда оплаты труда;</w:t>
            </w:r>
          </w:p>
          <w:p w14:paraId="53B2FA9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443A3F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3) контроль штатного расписания;</w:t>
            </w:r>
          </w:p>
          <w:p w14:paraId="01F5BD9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B76ACD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4) персонифицированный учет;</w:t>
            </w:r>
          </w:p>
          <w:p w14:paraId="22D2427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74C0E0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5) расчет заработной платы;</w:t>
            </w:r>
          </w:p>
          <w:p w14:paraId="3BC394C9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92FC64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6) исчисление регламентированных налогов;</w:t>
            </w:r>
          </w:p>
          <w:p w14:paraId="18D7454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58A5FD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7) регламентированная отчетность по заработной плате;</w:t>
            </w:r>
          </w:p>
          <w:p w14:paraId="788B457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1F402C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8) формирование проводок по бухгалтерскому плану счетов;</w:t>
            </w:r>
          </w:p>
          <w:p w14:paraId="591C4AF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D74AD1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9) разграничение прав доступа для разных категорий пользователей. </w:t>
            </w:r>
          </w:p>
          <w:p w14:paraId="702015A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9EB958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2. Состав услуги:</w:t>
            </w:r>
          </w:p>
          <w:p w14:paraId="7DD3A78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BCE667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1) адаптация процессов кадрового учета, расчета заработной платы и ведения штатного расписания в подсистеме в соответствии с внутренней учетной политикой учреждения;</w:t>
            </w:r>
          </w:p>
          <w:p w14:paraId="783ECD3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C53578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2) реализация обмена данными между устанавливаемой системой и другими внутренними автоматизированными системами заказчика;</w:t>
            </w:r>
          </w:p>
          <w:p w14:paraId="44509D0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3A59D2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3) проведение обучения пользователей работе с подсистемой;</w:t>
            </w:r>
          </w:p>
          <w:p w14:paraId="638A485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B07134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4) оказание поддержки пользователям.</w:t>
            </w:r>
          </w:p>
          <w:p w14:paraId="697AFEB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E8B1C6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3. Учет кадров и анализ кадрового состава.</w:t>
            </w:r>
          </w:p>
          <w:p w14:paraId="29CD9EC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050AF0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хранение персональных данных работников заказчика и служебной информации:</w:t>
            </w:r>
          </w:p>
          <w:p w14:paraId="42567F1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B57A63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подразделение</w:t>
            </w:r>
          </w:p>
          <w:p w14:paraId="3C90AA0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должность</w:t>
            </w:r>
          </w:p>
          <w:p w14:paraId="14D6C54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график работы</w:t>
            </w:r>
          </w:p>
          <w:p w14:paraId="0E5AF14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количество занимаемых ставок</w:t>
            </w:r>
          </w:p>
          <w:p w14:paraId="51E6613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вид занятости</w:t>
            </w:r>
          </w:p>
          <w:p w14:paraId="0E2C7EE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трудовая книжка</w:t>
            </w:r>
          </w:p>
          <w:p w14:paraId="5C0E454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информация о повышении квалификации</w:t>
            </w:r>
          </w:p>
          <w:p w14:paraId="2A84A65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информация о выходе на пенсию</w:t>
            </w:r>
          </w:p>
          <w:p w14:paraId="3DED05A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информация по личным данным сотрудника</w:t>
            </w:r>
          </w:p>
          <w:p w14:paraId="48FED98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прочей необходимой информации.</w:t>
            </w:r>
          </w:p>
          <w:p w14:paraId="73EB94D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FB9C78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В подсистеме автоматизированы процессы регистрации и продвижения работника: прием на работу, кадровые перемещения, замещения, совмещения, назначение надбавок, отпуска и увольнения. В печатных бланках реализована возможность изменения состава ответственных лиц, подписывающих документы.</w:t>
            </w:r>
          </w:p>
          <w:p w14:paraId="05298F7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672A6B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полностью обеспечивает учет отпусков по сотрудникам, включая учет дополнительных отпусков, в соответствии с требованиями законодательства (контроль остатка дней по видам отпусков, отзыв из отпуска, перенос отпусков в связи с болезнью сотрудника, изменение рабочего периода сотрудника, расчет дней компенсации отпуска или удержания за неотработанные дни отпуска при увольнении).</w:t>
            </w:r>
          </w:p>
          <w:p w14:paraId="1773BC4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E0B20A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формирование отчетов для анализа кадрового состава по накопленной информации о работниках, в их числе списки работников, движение кадров, статистика кадров и др.</w:t>
            </w:r>
          </w:p>
          <w:p w14:paraId="1BEF676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A5DB22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отчетности предоставляет возможности пользователям по настраиванию аналитических отчетов в необходимых разрезах по необходимым данным, хранящимся в базе данных.</w:t>
            </w:r>
          </w:p>
          <w:p w14:paraId="0787772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2F3D55B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формирование следующих отчетов: форма П-4, среднесписочная численность и др.</w:t>
            </w:r>
          </w:p>
          <w:p w14:paraId="0F4D065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8F9CC7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основании кадровых данных необходимо получать унифицированную форму Т-2. Форма Т-2 содержит всю историю кадровых изменений сотрудника за весь период работы, как по основному месту работы, так и по совместительству.</w:t>
            </w:r>
          </w:p>
          <w:p w14:paraId="4225D14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FDAD87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4. Планирование и анализ фонда оплаты труда.</w:t>
            </w:r>
          </w:p>
          <w:p w14:paraId="49AF9CE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12443C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Планирование фонда оплаты труда осуществляется с помощью штатного расписания. Штатное расписание предоставляет собой совокупность всех штатных единиц. Для каждой штатной единицы указываются профессиональный состав, должность, подразделение, количество ставок, группа/уровень, ставка оклада, вид надбавки, размер надбавки, сумма надбавки, общая сумма оплаты. Для каждой штатной единицы определяется внутренняя аналитика учета. Подсистема обеспечивает формирование отчетности по штатному расписанию, в том числе:</w:t>
            </w:r>
          </w:p>
          <w:p w14:paraId="17492A0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CDDDE0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штатное расписание в виде унифицированной формы Т-3,</w:t>
            </w:r>
          </w:p>
          <w:p w14:paraId="169C899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штатная расстановка (с развернутой информацией по ставкам, надбавкам, окладам, уровням, группам),</w:t>
            </w:r>
          </w:p>
          <w:p w14:paraId="0E56486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кадровые изменения,</w:t>
            </w:r>
          </w:p>
          <w:p w14:paraId="1F258C1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изменение штатного расписания,</w:t>
            </w:r>
          </w:p>
          <w:p w14:paraId="7E7CFA7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• штатное расписание по подразделениям (без должностей),</w:t>
            </w:r>
          </w:p>
          <w:p w14:paraId="1BA0ACF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сравнение плановых надбавок с фактом.</w:t>
            </w:r>
          </w:p>
          <w:p w14:paraId="7E17AF5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DAE2D89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отчетов штатного расписания</w:t>
            </w: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  <w:t>осуществляться с</w:t>
            </w: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  <w:t>возможностью добавления детализаций и отборов по существующей аналитике, а также добавления вариантов отчетов по анализу штатного расписания. Наличие возможности формирования штатного расписания прошлых периодов, если произошли изменения.</w:t>
            </w:r>
          </w:p>
          <w:p w14:paraId="4E15E31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8B4FE9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5. Контроль штатного расписания.</w:t>
            </w:r>
          </w:p>
          <w:p w14:paraId="12977A3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837580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контроль штатного расписания при кадровых изменениях сотрудников, включая прием, перемещение, совмещение и замещение должностей. Контроль заключается в отсутствии возможности произвести кадровые изменения сотрудника в случаях отсутствия необходимого количества свободных ставок по штатному расписанию (по должности, подразделению).</w:t>
            </w:r>
          </w:p>
          <w:p w14:paraId="5E39078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CE2404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6. Персонифицированный учет.</w:t>
            </w:r>
          </w:p>
          <w:p w14:paraId="1EC897C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07422D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ведение персонифицированного учета в соответствии с действующим законодательством.</w:t>
            </w:r>
          </w:p>
          <w:p w14:paraId="52692849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73B495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учитывает особые условия труда работников для целей персонифицированного учета как в разрезе должностей сотрудников, так и разрезе штатных единиц.</w:t>
            </w:r>
          </w:p>
          <w:p w14:paraId="287A749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CD8803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автоматизированное заполнение и проверку на соответствие требованиям Пенсионного Фонда РФ (ПФР) регламентированных форм, содержащих следующие сведения о застрахованных лицах:</w:t>
            </w:r>
          </w:p>
          <w:p w14:paraId="18BC1F1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4009B8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анкетные данные работников - АДВ-6-1, АДВ-6-2 и АДВ-6-3;</w:t>
            </w:r>
          </w:p>
          <w:p w14:paraId="265B676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1B9AC0B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ЕФС-1: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заболеваний.</w:t>
            </w:r>
          </w:p>
          <w:p w14:paraId="1ADF442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247788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для передачи в ПФР в системе подготавливаются как в печатном, так и в электронном виде.</w:t>
            </w:r>
          </w:p>
          <w:p w14:paraId="0AE8528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0DB3ADD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7. Расчет заработной платы.</w:t>
            </w:r>
          </w:p>
          <w:p w14:paraId="4120C79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194F8A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автоматизированный расчет заработной платы штатных и внештатных сотрудников (по договорам гражданско-правового характера и прочих договоров) в соответствии с действующим законодательством, включая:</w:t>
            </w:r>
          </w:p>
          <w:p w14:paraId="6B14014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7981B5C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оплата по окладу (по дням и по часам, в зависимости от условий труда работника);</w:t>
            </w:r>
          </w:p>
          <w:p w14:paraId="00270A3B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различные надбавки разового характера (рассчитываемые фиксированной суммой, в зависимости от отработанного времени и пр.);</w:t>
            </w:r>
          </w:p>
          <w:p w14:paraId="74C02DC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различные надбавки длительного характера (процентом от расчетной базы, по месячной тарифной ставке, пропорционально отработанному времени и пр.);</w:t>
            </w:r>
          </w:p>
          <w:p w14:paraId="0BAA36C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совмещений профессий, совместительства, увеличение зоны обслуживания, как от своего, так и от чужого окладов;</w:t>
            </w:r>
          </w:p>
          <w:p w14:paraId="1C03D9E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расчет праздничных, сверхурочных часов, ночных часов и прочих переработок;</w:t>
            </w:r>
          </w:p>
          <w:p w14:paraId="5ACACDC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оплата больничных, отпусков, оплата по среднему заработку;</w:t>
            </w:r>
          </w:p>
          <w:p w14:paraId="31443B5B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расчет</w:t>
            </w: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  <w:t>всех видов удержаний (профсоюзные взносы,</w:t>
            </w: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  <w:t>исполнительные</w:t>
            </w: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  <w:t>листы, почтовые сборы и пр.);</w:t>
            </w:r>
          </w:p>
          <w:p w14:paraId="21A5EE8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выплата зарплаты и депонирование.</w:t>
            </w:r>
          </w:p>
          <w:p w14:paraId="75BC43B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27E0CA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возможность расчета начислений, заданных произвольной формулой на уровне пользователя и зависящих от произвольных показателей.</w:t>
            </w:r>
          </w:p>
          <w:p w14:paraId="48B77E3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270E16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В подсистеме необходимо ведение сквозного учета всех сумм начислений, удержаний, налогов и выплат в разрезе источников финансирования, статей финансирования, кодов бюджетной классификации. При расчете среднего заработка наличие возможности распределения пропорционально расчетной базе. Наличие возможности настроить порядок отражения в бюджетном учете каждого начисления или удержания. Все аналитические отчеты по заработной плате (расчетные листки, ведомости, своды и др.) формируются по источникам финансирования, статьям финансирования и кодам бюджетной классификации. Перерасчет больничных листов за предыдущий период производиться в текущем месяце, в котором фактически произведено начисление больничного листа, и при этом не уменьшать доход предыдущего периода. При начислении оплаты за очередной отпуск и компенсации за неиспользованный отпуск в графе «Распределение по статьям финансирования» суммы берется по базе начисления, а способ отражения должен встать на счет 40160.</w:t>
            </w:r>
          </w:p>
          <w:p w14:paraId="7F8366A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F06371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подготовку всех необходимых унифицированных форм по учету заработной платы (в соответствии с действующим законодательством) и других необходимых отчетов, позволяющих получить информацию за любой расчетный период:</w:t>
            </w:r>
          </w:p>
          <w:p w14:paraId="5C7D259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8179B1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расчетные листки по статьям финансирования;</w:t>
            </w:r>
          </w:p>
          <w:p w14:paraId="4CA4E87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• аналитические расчетные ведомости и своды по начислениям/ удержаниям;</w:t>
            </w:r>
          </w:p>
          <w:p w14:paraId="6D77F34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расчетно-платежные ведомости;</w:t>
            </w:r>
          </w:p>
          <w:p w14:paraId="2DBCCBE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платежные ведомости для получения денег через кассу;</w:t>
            </w:r>
          </w:p>
          <w:p w14:paraId="3EE71FFB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записка-расчет об исчислении среднего заработка;</w:t>
            </w:r>
          </w:p>
          <w:p w14:paraId="43C2A97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табель учета использования рабочего времени и расчета заработной платы;</w:t>
            </w:r>
          </w:p>
          <w:p w14:paraId="1DEC066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карточки-справки;</w:t>
            </w:r>
          </w:p>
          <w:p w14:paraId="02BF9FC1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суммы к выплатам;</w:t>
            </w:r>
          </w:p>
          <w:p w14:paraId="0C6050E9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реестры перечислений в банк;</w:t>
            </w:r>
          </w:p>
          <w:p w14:paraId="660CAB0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реестры платежных ведомостей;</w:t>
            </w:r>
          </w:p>
          <w:p w14:paraId="0F0AE93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реестры договоров с суммами;</w:t>
            </w:r>
          </w:p>
          <w:p w14:paraId="30A24CF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справки о средней зарплате;</w:t>
            </w:r>
          </w:p>
          <w:p w14:paraId="5D701D2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отчет по алиментам для отправки в банк;</w:t>
            </w:r>
          </w:p>
          <w:p w14:paraId="311AAD65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реестры больничных листов (с указанием дней, сумм за счет ФСС и работодателя и проч.);</w:t>
            </w:r>
          </w:p>
          <w:p w14:paraId="677AC1D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списки работников с плановыми надбавками;</w:t>
            </w:r>
          </w:p>
          <w:p w14:paraId="6B6A961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списки сотрудников, совмещающих должности;</w:t>
            </w:r>
          </w:p>
          <w:p w14:paraId="730CD36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почасовая оплата (для анализа работ по тарифу с указанием стоимости часа, количества отработанных и запланированных часов);</w:t>
            </w:r>
          </w:p>
          <w:p w14:paraId="4E17421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отчет по выплатам с настраиваемой детализацией, с указанием</w:t>
            </w: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ab/>
              <w:t xml:space="preserve"> источника финансирования, КОСГУ, вида выплаты, номера ведомости, признака целевых средств;</w:t>
            </w:r>
          </w:p>
          <w:p w14:paraId="6D4ED87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другие необходимые отчеты.</w:t>
            </w:r>
          </w:p>
          <w:p w14:paraId="04D47B2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6860459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расчетном листке необходим вывод статей финансирования, по которым прошли начисления сотрудника. В расчетном листке наличие разбивки начислений по должностям с указанием всех видов начислений и удержаний, и с </w:t>
            </w:r>
            <w:proofErr w:type="spellStart"/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подитогом</w:t>
            </w:r>
            <w:proofErr w:type="spellEnd"/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«Итого по должности», и с общим итого «Итого начислено», «Итого удержано». В подсистеме реализован учет почасовой оплаты педагогических работников с возможностью автоматического расчета суммы в зависимости от количества часов, коэффициента и ставки. В подсистеме реализован механизм фиксации НДФЛ по статьям финансирования для определенных выплат в </w:t>
            </w:r>
            <w:proofErr w:type="spellStart"/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межрасчетный</w:t>
            </w:r>
            <w:proofErr w:type="spellEnd"/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период.</w:t>
            </w:r>
          </w:p>
          <w:p w14:paraId="3E61C17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747EB1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8. Исчисление регламентированных налогов.</w:t>
            </w:r>
          </w:p>
          <w:p w14:paraId="2D12AAAC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402A4FB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исчисление регламентированных законодательством налогов с фонда оплаты труда: налога на доходы физических лиц и страховых взносов в соответствующие фонды. Аналитические отчеты в системе должны предоставлять возможность проведения полноценного анализа налоговой базы в разрезе физических лиц - получателей доходов и видов расчета, а также начисленных налогов в разрезе физических лиц. По результатам учета доходов, сумм исчисленных налогов и взносов необходимо формирование регламентированной отчетности в системе:</w:t>
            </w:r>
          </w:p>
          <w:p w14:paraId="3241FBE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8697229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регистр налогового учета, справка о доходах 2-НДФЛ;</w:t>
            </w:r>
          </w:p>
          <w:p w14:paraId="704D4CEF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индивидуальные и сводные карточки по страховым взносам.</w:t>
            </w:r>
          </w:p>
          <w:p w14:paraId="608D55F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9271F20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Отчетность в органы Федеральной налоговой службы (формы 2-НДФЛ) в системе формируются в электронном виде. Суммы страховых взносов распределяются пропорционально базе по источникам финансирования, статьям финансирования, КОСГУ, КБК, бухгалтерским счетам.</w:t>
            </w:r>
          </w:p>
          <w:p w14:paraId="5CE1CBE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5D58C02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9. Регламентированная отчетность.</w:t>
            </w:r>
          </w:p>
          <w:p w14:paraId="30D154F7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9B560AB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Подсистема обеспечивает формирование следующих регламентированных отчетов:</w:t>
            </w:r>
          </w:p>
          <w:p w14:paraId="6E4A7143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8E7FBD2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расчет страховых взносов РСВ;</w:t>
            </w:r>
          </w:p>
          <w:p w14:paraId="36B47118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• расчет сумм налога на доходы физических лиц, исчисленный и удержанный налоговым агентом; </w:t>
            </w:r>
          </w:p>
          <w:p w14:paraId="43637C56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сведения о среднесписочной численности работников;</w:t>
            </w:r>
          </w:p>
          <w:p w14:paraId="5AA5C82E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персонифицированные сведения о физических лицах;</w:t>
            </w:r>
          </w:p>
          <w:p w14:paraId="24FD7DDB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• ЕФС-1: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заболеваний.</w:t>
            </w:r>
          </w:p>
          <w:p w14:paraId="2BD1F8AD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313DCE94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1B34">
              <w:rPr>
                <w:rFonts w:ascii="Times New Roman" w:hAnsi="Times New Roman"/>
                <w:sz w:val="18"/>
                <w:szCs w:val="18"/>
                <w:lang w:eastAsia="ru-RU"/>
              </w:rPr>
              <w:t>В целях эффективной проверки передаваемой отчетности в регламентированных отчетах в системе должна быть возможность детализации (расшифровки) показателей, а также режим проверки соотношений показателей. В подсистеме предусмотрена выгрузка регламентированной отчетности в электронном виде.</w:t>
            </w:r>
          </w:p>
          <w:p w14:paraId="2B2AD36A" w14:textId="77777777" w:rsidR="000561A0" w:rsidRPr="00AE1B34" w:rsidRDefault="000561A0" w:rsidP="00E23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</w:pPr>
          </w:p>
        </w:tc>
      </w:tr>
    </w:tbl>
    <w:p w14:paraId="15FF2211" w14:textId="77777777" w:rsidR="000561A0" w:rsidRPr="00432873" w:rsidRDefault="000561A0" w:rsidP="000D6C42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sectPr w:rsidR="000561A0" w:rsidRPr="00432873" w:rsidSect="00602DEE">
      <w:footerReference w:type="default" r:id="rId8"/>
      <w:pgSz w:w="11906" w:h="16838"/>
      <w:pgMar w:top="426" w:right="424" w:bottom="8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05A67" w14:textId="77777777" w:rsidR="00AA467F" w:rsidRDefault="00AA467F" w:rsidP="00AF4B2F">
      <w:pPr>
        <w:spacing w:after="0" w:line="240" w:lineRule="auto"/>
      </w:pPr>
      <w:r>
        <w:separator/>
      </w:r>
    </w:p>
  </w:endnote>
  <w:endnote w:type="continuationSeparator" w:id="0">
    <w:p w14:paraId="007D5FF1" w14:textId="77777777" w:rsidR="00AA467F" w:rsidRDefault="00AA467F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298292"/>
      <w:docPartObj>
        <w:docPartGallery w:val="Page Numbers (Bottom of Page)"/>
        <w:docPartUnique/>
      </w:docPartObj>
    </w:sdtPr>
    <w:sdtEndPr/>
    <w:sdtContent>
      <w:p w14:paraId="2D6A4236" w14:textId="4FB805DE" w:rsidR="00F7218E" w:rsidRDefault="00F721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0836B" w14:textId="77777777" w:rsidR="00F7218E" w:rsidRDefault="00F72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0654" w14:textId="77777777" w:rsidR="00AA467F" w:rsidRDefault="00AA467F" w:rsidP="00AF4B2F">
      <w:pPr>
        <w:spacing w:after="0" w:line="240" w:lineRule="auto"/>
      </w:pPr>
      <w:r>
        <w:separator/>
      </w:r>
    </w:p>
  </w:footnote>
  <w:footnote w:type="continuationSeparator" w:id="0">
    <w:p w14:paraId="3B0BA6F2" w14:textId="77777777" w:rsidR="00AA467F" w:rsidRDefault="00AA467F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2B3"/>
    <w:multiLevelType w:val="hybridMultilevel"/>
    <w:tmpl w:val="F00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5B90C79"/>
    <w:multiLevelType w:val="hybridMultilevel"/>
    <w:tmpl w:val="54DE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9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5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4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7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0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5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5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484452">
    <w:abstractNumId w:val="11"/>
  </w:num>
  <w:num w:numId="3" w16cid:durableId="1280333691">
    <w:abstractNumId w:val="34"/>
  </w:num>
  <w:num w:numId="4" w16cid:durableId="2099061792">
    <w:abstractNumId w:val="6"/>
  </w:num>
  <w:num w:numId="5" w16cid:durableId="359278935">
    <w:abstractNumId w:val="22"/>
  </w:num>
  <w:num w:numId="6" w16cid:durableId="775907936">
    <w:abstractNumId w:val="29"/>
  </w:num>
  <w:num w:numId="7" w16cid:durableId="710694368">
    <w:abstractNumId w:val="3"/>
  </w:num>
  <w:num w:numId="8" w16cid:durableId="553079044">
    <w:abstractNumId w:val="37"/>
  </w:num>
  <w:num w:numId="9" w16cid:durableId="1298489259">
    <w:abstractNumId w:val="24"/>
  </w:num>
  <w:num w:numId="10" w16cid:durableId="1678927323">
    <w:abstractNumId w:val="1"/>
  </w:num>
  <w:num w:numId="11" w16cid:durableId="1259290085">
    <w:abstractNumId w:val="27"/>
  </w:num>
  <w:num w:numId="12" w16cid:durableId="1012688227">
    <w:abstractNumId w:val="30"/>
  </w:num>
  <w:num w:numId="13" w16cid:durableId="1127357646">
    <w:abstractNumId w:val="8"/>
  </w:num>
  <w:num w:numId="14" w16cid:durableId="958991685">
    <w:abstractNumId w:val="23"/>
  </w:num>
  <w:num w:numId="15" w16cid:durableId="1178697720">
    <w:abstractNumId w:val="10"/>
  </w:num>
  <w:num w:numId="16" w16cid:durableId="594099454">
    <w:abstractNumId w:val="33"/>
  </w:num>
  <w:num w:numId="17" w16cid:durableId="791901711">
    <w:abstractNumId w:val="26"/>
  </w:num>
  <w:num w:numId="18" w16cid:durableId="1755201465">
    <w:abstractNumId w:val="14"/>
  </w:num>
  <w:num w:numId="19" w16cid:durableId="1764447006">
    <w:abstractNumId w:val="20"/>
  </w:num>
  <w:num w:numId="20" w16cid:durableId="1856000408">
    <w:abstractNumId w:val="40"/>
  </w:num>
  <w:num w:numId="21" w16cid:durableId="2138378365">
    <w:abstractNumId w:val="17"/>
  </w:num>
  <w:num w:numId="22" w16cid:durableId="1229730791">
    <w:abstractNumId w:val="38"/>
  </w:num>
  <w:num w:numId="23" w16cid:durableId="1727102443">
    <w:abstractNumId w:val="16"/>
  </w:num>
  <w:num w:numId="24" w16cid:durableId="2038654558">
    <w:abstractNumId w:val="39"/>
  </w:num>
  <w:num w:numId="25" w16cid:durableId="1732998681">
    <w:abstractNumId w:val="21"/>
  </w:num>
  <w:num w:numId="26" w16cid:durableId="1721244066">
    <w:abstractNumId w:val="41"/>
  </w:num>
  <w:num w:numId="27" w16cid:durableId="499782058">
    <w:abstractNumId w:val="25"/>
  </w:num>
  <w:num w:numId="28" w16cid:durableId="55805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2359919">
    <w:abstractNumId w:val="5"/>
  </w:num>
  <w:num w:numId="30" w16cid:durableId="365837914">
    <w:abstractNumId w:val="32"/>
  </w:num>
  <w:num w:numId="31" w16cid:durableId="1436947069">
    <w:abstractNumId w:val="18"/>
  </w:num>
  <w:num w:numId="32" w16cid:durableId="1752392526">
    <w:abstractNumId w:val="31"/>
  </w:num>
  <w:num w:numId="33" w16cid:durableId="1996376448">
    <w:abstractNumId w:val="19"/>
  </w:num>
  <w:num w:numId="34" w16cid:durableId="1959141463">
    <w:abstractNumId w:val="36"/>
  </w:num>
  <w:num w:numId="35" w16cid:durableId="1375739955">
    <w:abstractNumId w:val="9"/>
  </w:num>
  <w:num w:numId="36" w16cid:durableId="1894190316">
    <w:abstractNumId w:val="12"/>
  </w:num>
  <w:num w:numId="37" w16cid:durableId="1715889507">
    <w:abstractNumId w:val="15"/>
  </w:num>
  <w:num w:numId="38" w16cid:durableId="1536964977">
    <w:abstractNumId w:val="35"/>
  </w:num>
  <w:num w:numId="39" w16cid:durableId="1821843377">
    <w:abstractNumId w:val="4"/>
  </w:num>
  <w:num w:numId="40" w16cid:durableId="248777662">
    <w:abstractNumId w:val="28"/>
  </w:num>
  <w:num w:numId="41" w16cid:durableId="287325419">
    <w:abstractNumId w:val="13"/>
  </w:num>
  <w:num w:numId="42" w16cid:durableId="764883668">
    <w:abstractNumId w:val="7"/>
  </w:num>
  <w:num w:numId="43" w16cid:durableId="50505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6357"/>
    <w:rsid w:val="00007D0F"/>
    <w:rsid w:val="00026D87"/>
    <w:rsid w:val="00027A62"/>
    <w:rsid w:val="000326B3"/>
    <w:rsid w:val="00035B5D"/>
    <w:rsid w:val="000561A0"/>
    <w:rsid w:val="00062DC4"/>
    <w:rsid w:val="0008645B"/>
    <w:rsid w:val="000A03A0"/>
    <w:rsid w:val="000A1E79"/>
    <w:rsid w:val="000D6C42"/>
    <w:rsid w:val="000E14E1"/>
    <w:rsid w:val="000E2933"/>
    <w:rsid w:val="00102886"/>
    <w:rsid w:val="00107FE6"/>
    <w:rsid w:val="00110984"/>
    <w:rsid w:val="001356B4"/>
    <w:rsid w:val="00144353"/>
    <w:rsid w:val="001474A3"/>
    <w:rsid w:val="001550B3"/>
    <w:rsid w:val="001629B1"/>
    <w:rsid w:val="001662C2"/>
    <w:rsid w:val="001675D1"/>
    <w:rsid w:val="001879AA"/>
    <w:rsid w:val="001954DC"/>
    <w:rsid w:val="001B60BF"/>
    <w:rsid w:val="001D50F4"/>
    <w:rsid w:val="001D5140"/>
    <w:rsid w:val="0020179F"/>
    <w:rsid w:val="00204233"/>
    <w:rsid w:val="00213CE2"/>
    <w:rsid w:val="00235CC5"/>
    <w:rsid w:val="002463DD"/>
    <w:rsid w:val="00254568"/>
    <w:rsid w:val="00273A2B"/>
    <w:rsid w:val="0027654E"/>
    <w:rsid w:val="0028588B"/>
    <w:rsid w:val="002A2000"/>
    <w:rsid w:val="002A543E"/>
    <w:rsid w:val="002B283C"/>
    <w:rsid w:val="002F3A10"/>
    <w:rsid w:val="0030778D"/>
    <w:rsid w:val="003171EE"/>
    <w:rsid w:val="00326578"/>
    <w:rsid w:val="00340799"/>
    <w:rsid w:val="003549F6"/>
    <w:rsid w:val="003618DC"/>
    <w:rsid w:val="00363D13"/>
    <w:rsid w:val="003649ED"/>
    <w:rsid w:val="003705AB"/>
    <w:rsid w:val="003854B9"/>
    <w:rsid w:val="003B240B"/>
    <w:rsid w:val="003B3535"/>
    <w:rsid w:val="003C1EFF"/>
    <w:rsid w:val="003C36B7"/>
    <w:rsid w:val="003D4260"/>
    <w:rsid w:val="003E3C99"/>
    <w:rsid w:val="003F043D"/>
    <w:rsid w:val="00401148"/>
    <w:rsid w:val="00401EC8"/>
    <w:rsid w:val="00413C55"/>
    <w:rsid w:val="00432873"/>
    <w:rsid w:val="004405C9"/>
    <w:rsid w:val="00443220"/>
    <w:rsid w:val="004533B9"/>
    <w:rsid w:val="00456839"/>
    <w:rsid w:val="0046153B"/>
    <w:rsid w:val="0047259C"/>
    <w:rsid w:val="00476CA6"/>
    <w:rsid w:val="004957DC"/>
    <w:rsid w:val="004B20B5"/>
    <w:rsid w:val="004B570B"/>
    <w:rsid w:val="004B627C"/>
    <w:rsid w:val="004C4A9E"/>
    <w:rsid w:val="004D04A0"/>
    <w:rsid w:val="00514C65"/>
    <w:rsid w:val="00516540"/>
    <w:rsid w:val="00524A7E"/>
    <w:rsid w:val="0054240B"/>
    <w:rsid w:val="00552009"/>
    <w:rsid w:val="00556DA9"/>
    <w:rsid w:val="005804C7"/>
    <w:rsid w:val="0059129D"/>
    <w:rsid w:val="00592B17"/>
    <w:rsid w:val="005C2E6C"/>
    <w:rsid w:val="005C6EFD"/>
    <w:rsid w:val="005E0A2E"/>
    <w:rsid w:val="0060038C"/>
    <w:rsid w:val="00602DEE"/>
    <w:rsid w:val="0060790F"/>
    <w:rsid w:val="006110C5"/>
    <w:rsid w:val="00620A25"/>
    <w:rsid w:val="00622192"/>
    <w:rsid w:val="00637F77"/>
    <w:rsid w:val="0064395D"/>
    <w:rsid w:val="006570CB"/>
    <w:rsid w:val="00670C88"/>
    <w:rsid w:val="006736FE"/>
    <w:rsid w:val="0068245E"/>
    <w:rsid w:val="00683B2C"/>
    <w:rsid w:val="00696C90"/>
    <w:rsid w:val="006B5B21"/>
    <w:rsid w:val="006D26DF"/>
    <w:rsid w:val="006D6C23"/>
    <w:rsid w:val="006E1154"/>
    <w:rsid w:val="0070156E"/>
    <w:rsid w:val="0070358B"/>
    <w:rsid w:val="007044D3"/>
    <w:rsid w:val="00706D66"/>
    <w:rsid w:val="00717E7F"/>
    <w:rsid w:val="00720315"/>
    <w:rsid w:val="007251B5"/>
    <w:rsid w:val="0075151D"/>
    <w:rsid w:val="00772FF5"/>
    <w:rsid w:val="007B4BDC"/>
    <w:rsid w:val="007B5C73"/>
    <w:rsid w:val="007B6423"/>
    <w:rsid w:val="007B7A65"/>
    <w:rsid w:val="007C0FC6"/>
    <w:rsid w:val="007C1D26"/>
    <w:rsid w:val="007D587D"/>
    <w:rsid w:val="007E665D"/>
    <w:rsid w:val="007E6FB2"/>
    <w:rsid w:val="0081353E"/>
    <w:rsid w:val="008316F8"/>
    <w:rsid w:val="008434C1"/>
    <w:rsid w:val="008517A4"/>
    <w:rsid w:val="0088209F"/>
    <w:rsid w:val="00887C35"/>
    <w:rsid w:val="008C3AD0"/>
    <w:rsid w:val="008E593D"/>
    <w:rsid w:val="008E6163"/>
    <w:rsid w:val="008F4050"/>
    <w:rsid w:val="00907F5C"/>
    <w:rsid w:val="00917678"/>
    <w:rsid w:val="00946325"/>
    <w:rsid w:val="00954147"/>
    <w:rsid w:val="009615A6"/>
    <w:rsid w:val="00970F5C"/>
    <w:rsid w:val="009735C4"/>
    <w:rsid w:val="00976CA0"/>
    <w:rsid w:val="009A65C2"/>
    <w:rsid w:val="009A6AFF"/>
    <w:rsid w:val="009B330D"/>
    <w:rsid w:val="009D1903"/>
    <w:rsid w:val="009E462C"/>
    <w:rsid w:val="009E4966"/>
    <w:rsid w:val="00A02654"/>
    <w:rsid w:val="00A17757"/>
    <w:rsid w:val="00A21561"/>
    <w:rsid w:val="00A22C77"/>
    <w:rsid w:val="00A276DE"/>
    <w:rsid w:val="00A341D0"/>
    <w:rsid w:val="00A4050D"/>
    <w:rsid w:val="00A44B19"/>
    <w:rsid w:val="00A515D7"/>
    <w:rsid w:val="00A66DE2"/>
    <w:rsid w:val="00A958C6"/>
    <w:rsid w:val="00AA2BFA"/>
    <w:rsid w:val="00AA467F"/>
    <w:rsid w:val="00AB3AF5"/>
    <w:rsid w:val="00AB5477"/>
    <w:rsid w:val="00AE79E6"/>
    <w:rsid w:val="00AF4B2F"/>
    <w:rsid w:val="00B02CC0"/>
    <w:rsid w:val="00B0683A"/>
    <w:rsid w:val="00B20E32"/>
    <w:rsid w:val="00B27B07"/>
    <w:rsid w:val="00B548F4"/>
    <w:rsid w:val="00B55483"/>
    <w:rsid w:val="00B71C55"/>
    <w:rsid w:val="00B7428F"/>
    <w:rsid w:val="00B8053A"/>
    <w:rsid w:val="00B824AA"/>
    <w:rsid w:val="00B856E8"/>
    <w:rsid w:val="00BC2360"/>
    <w:rsid w:val="00BD1191"/>
    <w:rsid w:val="00BD356F"/>
    <w:rsid w:val="00BD5D27"/>
    <w:rsid w:val="00BF1815"/>
    <w:rsid w:val="00BF64AE"/>
    <w:rsid w:val="00C05E55"/>
    <w:rsid w:val="00C1586D"/>
    <w:rsid w:val="00C5766B"/>
    <w:rsid w:val="00C71BCE"/>
    <w:rsid w:val="00C94893"/>
    <w:rsid w:val="00C94899"/>
    <w:rsid w:val="00CA69B7"/>
    <w:rsid w:val="00CB46C1"/>
    <w:rsid w:val="00CB7609"/>
    <w:rsid w:val="00CC57C6"/>
    <w:rsid w:val="00CD5970"/>
    <w:rsid w:val="00CE2DEE"/>
    <w:rsid w:val="00CE57ED"/>
    <w:rsid w:val="00D242E6"/>
    <w:rsid w:val="00D276D4"/>
    <w:rsid w:val="00D42A5F"/>
    <w:rsid w:val="00D4542B"/>
    <w:rsid w:val="00D633E5"/>
    <w:rsid w:val="00D87E81"/>
    <w:rsid w:val="00D91F06"/>
    <w:rsid w:val="00D92FBB"/>
    <w:rsid w:val="00D94D77"/>
    <w:rsid w:val="00DB0C76"/>
    <w:rsid w:val="00DB367E"/>
    <w:rsid w:val="00DC4114"/>
    <w:rsid w:val="00DC7AC3"/>
    <w:rsid w:val="00DD6B39"/>
    <w:rsid w:val="00DE025E"/>
    <w:rsid w:val="00DE1D17"/>
    <w:rsid w:val="00DE367C"/>
    <w:rsid w:val="00DE7F97"/>
    <w:rsid w:val="00E03816"/>
    <w:rsid w:val="00E10019"/>
    <w:rsid w:val="00E14E57"/>
    <w:rsid w:val="00E33A9B"/>
    <w:rsid w:val="00E33F73"/>
    <w:rsid w:val="00E41D6E"/>
    <w:rsid w:val="00E60C98"/>
    <w:rsid w:val="00E82E65"/>
    <w:rsid w:val="00EA02FE"/>
    <w:rsid w:val="00ED680B"/>
    <w:rsid w:val="00ED7A87"/>
    <w:rsid w:val="00EE4A58"/>
    <w:rsid w:val="00F41EAA"/>
    <w:rsid w:val="00F667F8"/>
    <w:rsid w:val="00F673D4"/>
    <w:rsid w:val="00F7081A"/>
    <w:rsid w:val="00F7218E"/>
    <w:rsid w:val="00F721E4"/>
    <w:rsid w:val="00F91517"/>
    <w:rsid w:val="00F91A50"/>
    <w:rsid w:val="00FA1B16"/>
    <w:rsid w:val="00FB422B"/>
    <w:rsid w:val="00FB72CA"/>
    <w:rsid w:val="00FC2D4B"/>
    <w:rsid w:val="00FD12D8"/>
    <w:rsid w:val="00FE3F03"/>
    <w:rsid w:val="00FE7DDD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chartTrackingRefBased/>
  <w15:docId w15:val="{71C68BBD-2A9B-4E2D-AF09-AB1A2D7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14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E14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E14E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9"/>
    <w:uiPriority w:val="34"/>
    <w:qFormat/>
    <w:rsid w:val="00C71BCE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02886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4B2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4B2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E14E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14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0E1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E1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31"/>
    <w:locked/>
    <w:rsid w:val="000E14E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E14E1"/>
    <w:pPr>
      <w:shd w:val="clear" w:color="auto" w:fill="FFFFFF"/>
      <w:spacing w:after="0" w:line="274" w:lineRule="exact"/>
      <w:ind w:hanging="2060"/>
      <w:jc w:val="both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af2">
    <w:name w:val="Основной текст +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0E14E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0E14E1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0E14E1"/>
    <w:rPr>
      <w:rFonts w:ascii="Times New Roman" w:hAnsi="Times New Roman"/>
      <w:spacing w:val="0"/>
      <w:sz w:val="19"/>
      <w:u w:val="none"/>
      <w:effect w:val="none"/>
    </w:rPr>
  </w:style>
  <w:style w:type="paragraph" w:styleId="21">
    <w:name w:val="Body Text 2"/>
    <w:basedOn w:val="a"/>
    <w:link w:val="22"/>
    <w:uiPriority w:val="99"/>
    <w:rsid w:val="000E14E1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4E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3">
    <w:name w:val="Заголовок приложения"/>
    <w:basedOn w:val="a"/>
    <w:next w:val="a"/>
    <w:rsid w:val="000E14E1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0E14E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nhideWhenUsed/>
    <w:rsid w:val="000E14E1"/>
    <w:pPr>
      <w:spacing w:after="120"/>
    </w:pPr>
    <w:rPr>
      <w:rFonts w:eastAsia="Calibri"/>
      <w:lang w:val="x-none"/>
    </w:rPr>
  </w:style>
  <w:style w:type="character" w:customStyle="1" w:styleId="af6">
    <w:name w:val="Основной текст Знак"/>
    <w:basedOn w:val="a0"/>
    <w:link w:val="af5"/>
    <w:rsid w:val="000E14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0E1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nhideWhenUsed/>
    <w:rsid w:val="000E14E1"/>
    <w:rPr>
      <w:color w:val="0000FF"/>
      <w:u w:val="single"/>
    </w:rPr>
  </w:style>
  <w:style w:type="paragraph" w:customStyle="1" w:styleId="af8">
    <w:name w:val="Îñíîâí"/>
    <w:basedOn w:val="a"/>
    <w:rsid w:val="000E14E1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0E14E1"/>
  </w:style>
  <w:style w:type="paragraph" w:styleId="23">
    <w:name w:val="Body Text Indent 2"/>
    <w:basedOn w:val="a"/>
    <w:link w:val="24"/>
    <w:rsid w:val="000E14E1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E14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0E14E1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0E14E1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a">
    <w:name w:val="Стиль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14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0E14E1"/>
  </w:style>
  <w:style w:type="paragraph" w:customStyle="1" w:styleId="afb">
    <w:name w:val="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E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14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Emphasis"/>
    <w:qFormat/>
    <w:rsid w:val="000E14E1"/>
    <w:rPr>
      <w:i/>
      <w:iCs/>
    </w:rPr>
  </w:style>
  <w:style w:type="character" w:styleId="afd">
    <w:name w:val="Strong"/>
    <w:uiPriority w:val="22"/>
    <w:qFormat/>
    <w:rsid w:val="000E14E1"/>
    <w:rPr>
      <w:b/>
      <w:bCs/>
    </w:rPr>
  </w:style>
  <w:style w:type="character" w:customStyle="1" w:styleId="33">
    <w:name w:val="Основной шрифт абзаца3"/>
    <w:rsid w:val="000E14E1"/>
    <w:rPr>
      <w:sz w:val="24"/>
    </w:rPr>
  </w:style>
  <w:style w:type="table" w:customStyle="1" w:styleId="18">
    <w:name w:val="Сетка таблицы1"/>
    <w:basedOn w:val="a1"/>
    <w:next w:val="ac"/>
    <w:rsid w:val="000E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0E14E1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0E14E1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0E1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0E14E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14E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5">
    <w:name w:val="Сетка таблицы2"/>
    <w:basedOn w:val="a1"/>
    <w:next w:val="ac"/>
    <w:uiPriority w:val="5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0E14E1"/>
  </w:style>
  <w:style w:type="character" w:customStyle="1" w:styleId="apple-converted-space">
    <w:name w:val="apple-converted-space"/>
    <w:rsid w:val="000E14E1"/>
  </w:style>
  <w:style w:type="paragraph" w:customStyle="1" w:styleId="1a">
    <w:name w:val="Обычный1"/>
    <w:rsid w:val="000E1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E14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8"/>
    <w:uiPriority w:val="34"/>
    <w:qFormat/>
    <w:locked/>
    <w:rsid w:val="000E14E1"/>
    <w:rPr>
      <w:rFonts w:ascii="Calibri" w:eastAsia="Times New Roman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0E14E1"/>
  </w:style>
  <w:style w:type="numbering" w:customStyle="1" w:styleId="111">
    <w:name w:val="Нет списка11"/>
    <w:next w:val="a2"/>
    <w:uiPriority w:val="99"/>
    <w:semiHidden/>
    <w:unhideWhenUsed/>
    <w:rsid w:val="000E14E1"/>
  </w:style>
  <w:style w:type="table" w:customStyle="1" w:styleId="4">
    <w:name w:val="Сетка таблицы4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uiPriority w:val="99"/>
    <w:semiHidden/>
    <w:unhideWhenUsed/>
    <w:rsid w:val="000E14E1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0E14E1"/>
    <w:rPr>
      <w:color w:val="954F72"/>
      <w:u w:val="single"/>
    </w:rPr>
  </w:style>
  <w:style w:type="character" w:customStyle="1" w:styleId="copytarget">
    <w:name w:val="copy_target"/>
    <w:rsid w:val="000E14E1"/>
  </w:style>
  <w:style w:type="paragraph" w:customStyle="1" w:styleId="aff1">
    <w:name w:val="Содержимое таблицы"/>
    <w:basedOn w:val="a"/>
    <w:rsid w:val="000E14E1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0E14E1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0E14E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0E14E1"/>
    <w:pPr>
      <w:keepNext/>
      <w:adjustRightInd/>
      <w:jc w:val="center"/>
    </w:pPr>
    <w:rPr>
      <w:b/>
      <w:bCs/>
      <w:sz w:val="32"/>
      <w:szCs w:val="32"/>
    </w:rPr>
  </w:style>
  <w:style w:type="paragraph" w:styleId="aff2">
    <w:name w:val="Subtitle"/>
    <w:basedOn w:val="a"/>
    <w:link w:val="aff3"/>
    <w:qFormat/>
    <w:rsid w:val="000E14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rsid w:val="000E1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">
    <w:name w:val="Сетка таблицы6"/>
    <w:basedOn w:val="a1"/>
    <w:next w:val="ac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next w:val="a"/>
    <w:link w:val="aff5"/>
    <w:uiPriority w:val="10"/>
    <w:qFormat/>
    <w:rsid w:val="000E1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uiPriority w:val="10"/>
    <w:rsid w:val="000E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6">
    <w:name w:val="Normal (Web)"/>
    <w:basedOn w:val="a"/>
    <w:uiPriority w:val="99"/>
    <w:semiHidden/>
    <w:unhideWhenUsed/>
    <w:rsid w:val="000E14E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b">
    <w:name w:val="Основной шрифт абзаца1"/>
    <w:rsid w:val="00F7218E"/>
  </w:style>
  <w:style w:type="paragraph" w:customStyle="1" w:styleId="TableParagraph">
    <w:name w:val="Table Paragraph"/>
    <w:basedOn w:val="a"/>
    <w:rsid w:val="00F721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rsid w:val="00DB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DB367E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B367E"/>
    <w:pPr>
      <w:widowControl w:val="0"/>
      <w:shd w:val="clear" w:color="auto" w:fill="FFFFFF"/>
      <w:spacing w:before="260" w:after="260" w:line="222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27">
    <w:name w:val="Основной шрифт абзаца2"/>
    <w:rsid w:val="00A4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o187@bk.ru</cp:lastModifiedBy>
  <cp:revision>8</cp:revision>
  <dcterms:created xsi:type="dcterms:W3CDTF">2024-10-22T07:39:00Z</dcterms:created>
  <dcterms:modified xsi:type="dcterms:W3CDTF">2024-11-22T12:47:00Z</dcterms:modified>
</cp:coreProperties>
</file>