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70" w:rsidRPr="007C6370" w:rsidRDefault="007C6370" w:rsidP="007C6370">
      <w:pPr>
        <w:suppressAutoHyphens/>
        <w:autoSpaceDN w:val="0"/>
        <w:ind w:left="6663"/>
        <w:jc w:val="both"/>
        <w:textAlignment w:val="baseline"/>
        <w:rPr>
          <w:rFonts w:ascii="Liberation Serif" w:eastAsia="Times New Roman" w:hAnsi="Liberation Serif" w:cs="Liberation Serif"/>
          <w:i/>
          <w:szCs w:val="24"/>
          <w:lang w:eastAsia="ru-RU"/>
        </w:rPr>
      </w:pPr>
    </w:p>
    <w:p w:rsidR="007C6370" w:rsidRPr="007C6370" w:rsidRDefault="007C6370" w:rsidP="007C6370">
      <w:pPr>
        <w:jc w:val="right"/>
        <w:rPr>
          <w:b/>
          <w:sz w:val="21"/>
          <w:szCs w:val="21"/>
        </w:rPr>
      </w:pPr>
      <w:r w:rsidRPr="007C6370">
        <w:rPr>
          <w:b/>
          <w:sz w:val="21"/>
          <w:szCs w:val="21"/>
        </w:rPr>
        <w:t xml:space="preserve">Приложение №4 </w:t>
      </w:r>
    </w:p>
    <w:p w:rsidR="007C6370" w:rsidRDefault="007C6370" w:rsidP="007C6370">
      <w:pPr>
        <w:jc w:val="right"/>
        <w:rPr>
          <w:b/>
          <w:sz w:val="21"/>
          <w:szCs w:val="21"/>
        </w:rPr>
      </w:pPr>
      <w:r w:rsidRPr="007C6370">
        <w:rPr>
          <w:b/>
          <w:sz w:val="21"/>
          <w:szCs w:val="21"/>
        </w:rPr>
        <w:t>к извещению</w:t>
      </w:r>
    </w:p>
    <w:p w:rsidR="00274358" w:rsidRPr="007C6370" w:rsidRDefault="00274358" w:rsidP="007C6370">
      <w:pPr>
        <w:jc w:val="right"/>
        <w:rPr>
          <w:b/>
          <w:sz w:val="21"/>
          <w:szCs w:val="21"/>
        </w:rPr>
      </w:pPr>
    </w:p>
    <w:p w:rsidR="00274358" w:rsidRPr="00721373" w:rsidRDefault="00274358" w:rsidP="00274358">
      <w:pPr>
        <w:tabs>
          <w:tab w:val="left" w:pos="3594"/>
        </w:tabs>
        <w:jc w:val="center"/>
        <w:rPr>
          <w:b/>
          <w:sz w:val="22"/>
        </w:rPr>
      </w:pPr>
      <w:r w:rsidRPr="00721373">
        <w:rPr>
          <w:b/>
          <w:sz w:val="22"/>
        </w:rPr>
        <w:t>Обоснование начальной (максимальной) цены договора</w:t>
      </w:r>
    </w:p>
    <w:p w:rsidR="00274358" w:rsidRDefault="00274358" w:rsidP="00274358">
      <w:pPr>
        <w:tabs>
          <w:tab w:val="left" w:pos="3594"/>
        </w:tabs>
        <w:jc w:val="center"/>
        <w:rPr>
          <w:rFonts w:ascii="Liberation Serif" w:hAnsi="Liberation Serif"/>
          <w:b/>
        </w:rPr>
      </w:pPr>
    </w:p>
    <w:tbl>
      <w:tblPr>
        <w:tblW w:w="9072" w:type="dxa"/>
        <w:tblInd w:w="392" w:type="dxa"/>
        <w:tblLayout w:type="fixed"/>
        <w:tblLook w:val="04A0" w:firstRow="1" w:lastRow="0" w:firstColumn="1" w:lastColumn="0" w:noHBand="0" w:noVBand="1"/>
      </w:tblPr>
      <w:tblGrid>
        <w:gridCol w:w="2551"/>
        <w:gridCol w:w="6521"/>
      </w:tblGrid>
      <w:tr w:rsidR="00876AA2" w:rsidRPr="00876AA2" w:rsidTr="00876AA2">
        <w:tc>
          <w:tcPr>
            <w:tcW w:w="2551" w:type="dxa"/>
            <w:tcBorders>
              <w:top w:val="single" w:sz="4" w:space="0" w:color="000000"/>
              <w:left w:val="single" w:sz="4" w:space="0" w:color="000000"/>
              <w:bottom w:val="single" w:sz="4" w:space="0" w:color="000000"/>
              <w:right w:val="nil"/>
            </w:tcBorders>
            <w:vAlign w:val="center"/>
            <w:hideMark/>
          </w:tcPr>
          <w:p w:rsidR="00876AA2" w:rsidRPr="00876AA2" w:rsidRDefault="00876AA2" w:rsidP="00876AA2">
            <w:pPr>
              <w:widowControl w:val="0"/>
              <w:snapToGrid w:val="0"/>
              <w:spacing w:line="100" w:lineRule="atLeast"/>
              <w:jc w:val="center"/>
              <w:rPr>
                <w:rFonts w:eastAsia="Times New Roman" w:cs="Times New Roman"/>
                <w:kern w:val="2"/>
                <w:sz w:val="22"/>
                <w:lang w:eastAsia="ru-RU"/>
              </w:rPr>
            </w:pPr>
            <w:r w:rsidRPr="00876AA2">
              <w:rPr>
                <w:rFonts w:eastAsia="Times New Roman" w:cs="Times New Roman"/>
                <w:kern w:val="2"/>
                <w:sz w:val="22"/>
                <w:lang w:eastAsia="ru-RU"/>
              </w:rPr>
              <w:t>Основные характеристики предмета закупки</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876AA2" w:rsidRPr="00876AA2" w:rsidRDefault="00876AA2" w:rsidP="00876AA2">
            <w:pPr>
              <w:ind w:firstLine="601"/>
              <w:jc w:val="center"/>
              <w:rPr>
                <w:rFonts w:eastAsia="Times New Roman" w:cs="Times New Roman"/>
                <w:kern w:val="2"/>
                <w:sz w:val="22"/>
                <w:lang w:eastAsia="ru-RU"/>
              </w:rPr>
            </w:pPr>
            <w:r w:rsidRPr="00876AA2">
              <w:rPr>
                <w:rFonts w:eastAsia="Times New Roman" w:cs="Times New Roman"/>
                <w:b/>
                <w:sz w:val="22"/>
                <w:lang w:eastAsia="ru-RU"/>
              </w:rPr>
              <w:t xml:space="preserve">Выполнение обмерных и обследовательских работ, разработка проектно-сметной документации по объекту: </w:t>
            </w:r>
            <w:proofErr w:type="gramStart"/>
            <w:r w:rsidRPr="00876AA2">
              <w:rPr>
                <w:rFonts w:eastAsia="Times New Roman" w:cs="Times New Roman"/>
                <w:b/>
                <w:sz w:val="22"/>
                <w:lang w:eastAsia="ru-RU"/>
              </w:rPr>
              <w:t xml:space="preserve">Капитальный ремонт здания </w:t>
            </w:r>
            <w:proofErr w:type="spellStart"/>
            <w:r w:rsidRPr="00876AA2">
              <w:rPr>
                <w:rFonts w:eastAsia="Times New Roman" w:cs="Times New Roman"/>
                <w:b/>
                <w:sz w:val="22"/>
                <w:lang w:eastAsia="ru-RU"/>
              </w:rPr>
              <w:t>ГАУЗ</w:t>
            </w:r>
            <w:proofErr w:type="spellEnd"/>
            <w:r w:rsidRPr="00876AA2">
              <w:rPr>
                <w:rFonts w:eastAsia="Times New Roman" w:cs="Times New Roman"/>
                <w:b/>
                <w:sz w:val="22"/>
                <w:lang w:eastAsia="ru-RU"/>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Pr="00876AA2">
              <w:rPr>
                <w:rFonts w:eastAsia="Times New Roman" w:cs="Times New Roman"/>
                <w:b/>
                <w:sz w:val="22"/>
                <w:lang w:eastAsia="ru-RU"/>
              </w:rPr>
              <w:t xml:space="preserve"> Кадастровый номер: 66:58:0113001:361, литер А), по адресу: </w:t>
            </w:r>
            <w:proofErr w:type="gramStart"/>
            <w:r w:rsidRPr="00876AA2">
              <w:rPr>
                <w:rFonts w:eastAsia="Times New Roman" w:cs="Times New Roman"/>
                <w:b/>
                <w:sz w:val="22"/>
                <w:lang w:eastAsia="ru-RU"/>
              </w:rPr>
              <w:t>Свердловская</w:t>
            </w:r>
            <w:proofErr w:type="gramEnd"/>
            <w:r w:rsidRPr="00876AA2">
              <w:rPr>
                <w:rFonts w:eastAsia="Times New Roman" w:cs="Times New Roman"/>
                <w:b/>
                <w:sz w:val="22"/>
                <w:lang w:eastAsia="ru-RU"/>
              </w:rPr>
              <w:t xml:space="preserve"> обл., г. Первоуральск ул. Металлургов, владение </w:t>
            </w:r>
            <w:proofErr w:type="spellStart"/>
            <w:r w:rsidRPr="00876AA2">
              <w:rPr>
                <w:rFonts w:eastAsia="Times New Roman" w:cs="Times New Roman"/>
                <w:b/>
                <w:sz w:val="22"/>
                <w:lang w:eastAsia="ru-RU"/>
              </w:rPr>
              <w:t>3а</w:t>
            </w:r>
            <w:proofErr w:type="spellEnd"/>
            <w:r w:rsidRPr="00876AA2">
              <w:rPr>
                <w:rFonts w:eastAsia="Times New Roman" w:cs="Times New Roman"/>
                <w:b/>
                <w:sz w:val="22"/>
                <w:lang w:eastAsia="ru-RU"/>
              </w:rPr>
              <w:t xml:space="preserve">, строение 4. Ремонт помещений под размещение </w:t>
            </w:r>
            <w:proofErr w:type="spellStart"/>
            <w:r w:rsidRPr="00876AA2">
              <w:rPr>
                <w:rFonts w:eastAsia="Times New Roman" w:cs="Times New Roman"/>
                <w:b/>
                <w:sz w:val="22"/>
                <w:lang w:eastAsia="ru-RU"/>
              </w:rPr>
              <w:t>травмпункта</w:t>
            </w:r>
            <w:proofErr w:type="spellEnd"/>
            <w:r w:rsidRPr="00876AA2">
              <w:rPr>
                <w:rFonts w:eastAsia="Times New Roman" w:cs="Times New Roman"/>
                <w:b/>
                <w:sz w:val="22"/>
                <w:lang w:eastAsia="ru-RU"/>
              </w:rPr>
              <w:t xml:space="preserve"> и лаборатории. Ремонт фасада, кровли и крылец.</w:t>
            </w:r>
            <w:bookmarkStart w:id="0" w:name="_GoBack"/>
            <w:bookmarkEnd w:id="0"/>
          </w:p>
        </w:tc>
      </w:tr>
      <w:tr w:rsidR="00876AA2" w:rsidRPr="00876AA2" w:rsidTr="00876AA2">
        <w:tc>
          <w:tcPr>
            <w:tcW w:w="2551" w:type="dxa"/>
            <w:tcBorders>
              <w:top w:val="nil"/>
              <w:left w:val="single" w:sz="4" w:space="0" w:color="000000"/>
              <w:bottom w:val="single" w:sz="4" w:space="0" w:color="000000"/>
              <w:right w:val="nil"/>
            </w:tcBorders>
            <w:vAlign w:val="center"/>
            <w:hideMark/>
          </w:tcPr>
          <w:p w:rsidR="00876AA2" w:rsidRPr="00876AA2" w:rsidRDefault="00876AA2" w:rsidP="00876AA2">
            <w:pPr>
              <w:widowControl w:val="0"/>
              <w:snapToGrid w:val="0"/>
              <w:spacing w:line="100" w:lineRule="atLeast"/>
              <w:jc w:val="center"/>
              <w:rPr>
                <w:rFonts w:eastAsia="Times New Roman" w:cs="Times New Roman"/>
                <w:kern w:val="2"/>
                <w:sz w:val="22"/>
                <w:lang w:eastAsia="ru-RU"/>
              </w:rPr>
            </w:pPr>
            <w:r w:rsidRPr="00876AA2">
              <w:rPr>
                <w:rFonts w:eastAsia="Times New Roman" w:cs="Times New Roman"/>
                <w:kern w:val="2"/>
                <w:sz w:val="22"/>
                <w:lang w:eastAsia="ru-RU"/>
              </w:rPr>
              <w:t xml:space="preserve">Используемый метод определения </w:t>
            </w:r>
            <w:proofErr w:type="spellStart"/>
            <w:r w:rsidRPr="00876AA2">
              <w:rPr>
                <w:rFonts w:eastAsia="Times New Roman" w:cs="Times New Roman"/>
                <w:kern w:val="2"/>
                <w:sz w:val="22"/>
                <w:lang w:eastAsia="ru-RU"/>
              </w:rPr>
              <w:t>НМЦД</w:t>
            </w:r>
            <w:proofErr w:type="spellEnd"/>
            <w:r w:rsidRPr="00876AA2">
              <w:rPr>
                <w:rFonts w:eastAsia="Times New Roman" w:cs="Times New Roman"/>
                <w:kern w:val="2"/>
                <w:sz w:val="22"/>
                <w:lang w:eastAsia="ru-RU"/>
              </w:rPr>
              <w:t xml:space="preserve"> с обоснованием</w:t>
            </w:r>
          </w:p>
        </w:tc>
        <w:tc>
          <w:tcPr>
            <w:tcW w:w="6521" w:type="dxa"/>
            <w:tcBorders>
              <w:top w:val="nil"/>
              <w:left w:val="single" w:sz="4" w:space="0" w:color="000000"/>
              <w:bottom w:val="single" w:sz="4" w:space="0" w:color="000000"/>
              <w:right w:val="single" w:sz="4" w:space="0" w:color="000000"/>
            </w:tcBorders>
            <w:vAlign w:val="center"/>
            <w:hideMark/>
          </w:tcPr>
          <w:p w:rsidR="00876AA2" w:rsidRPr="00876AA2" w:rsidRDefault="00876AA2" w:rsidP="00876AA2">
            <w:pPr>
              <w:widowControl w:val="0"/>
              <w:snapToGrid w:val="0"/>
              <w:spacing w:line="100" w:lineRule="atLeast"/>
              <w:ind w:firstLine="317"/>
              <w:jc w:val="center"/>
              <w:rPr>
                <w:rFonts w:eastAsia="Times New Roman" w:cs="Times New Roman"/>
                <w:kern w:val="2"/>
                <w:sz w:val="22"/>
                <w:szCs w:val="24"/>
                <w:lang w:eastAsia="ru-RU"/>
              </w:rPr>
            </w:pPr>
            <w:r w:rsidRPr="00876AA2">
              <w:rPr>
                <w:rFonts w:eastAsia="Times New Roman" w:cs="Times New Roman"/>
                <w:kern w:val="2"/>
                <w:sz w:val="22"/>
                <w:szCs w:val="24"/>
                <w:lang w:eastAsia="ru-RU"/>
              </w:rPr>
              <w:t xml:space="preserve">Начальная (максимальная) цена договора сформирована на основании </w:t>
            </w:r>
            <w:proofErr w:type="spellStart"/>
            <w:r w:rsidRPr="00876AA2">
              <w:rPr>
                <w:rFonts w:eastAsia="Times New Roman" w:cs="Times New Roman"/>
                <w:kern w:val="2"/>
                <w:sz w:val="22"/>
                <w:szCs w:val="24"/>
                <w:lang w:eastAsia="ru-RU"/>
              </w:rPr>
              <w:t>п.п</w:t>
            </w:r>
            <w:proofErr w:type="spellEnd"/>
            <w:r w:rsidRPr="00876AA2">
              <w:rPr>
                <w:rFonts w:eastAsia="Times New Roman" w:cs="Times New Roman"/>
                <w:kern w:val="2"/>
                <w:sz w:val="22"/>
                <w:szCs w:val="24"/>
                <w:lang w:eastAsia="ru-RU"/>
              </w:rPr>
              <w:t>. 3 приложения № 2  Положения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r>
      <w:tr w:rsidR="00876AA2" w:rsidRPr="00876AA2" w:rsidTr="00876AA2">
        <w:trPr>
          <w:trHeight w:val="813"/>
        </w:trPr>
        <w:tc>
          <w:tcPr>
            <w:tcW w:w="2551" w:type="dxa"/>
            <w:vMerge w:val="restart"/>
            <w:tcBorders>
              <w:top w:val="single" w:sz="4" w:space="0" w:color="000000"/>
              <w:left w:val="single" w:sz="4" w:space="0" w:color="000000"/>
              <w:right w:val="nil"/>
            </w:tcBorders>
            <w:vAlign w:val="center"/>
            <w:hideMark/>
          </w:tcPr>
          <w:p w:rsidR="00876AA2" w:rsidRPr="00876AA2" w:rsidRDefault="00876AA2" w:rsidP="00876AA2">
            <w:pPr>
              <w:widowControl w:val="0"/>
              <w:snapToGrid w:val="0"/>
              <w:spacing w:line="100" w:lineRule="atLeast"/>
              <w:jc w:val="center"/>
              <w:rPr>
                <w:rFonts w:eastAsia="Times New Roman" w:cs="Times New Roman"/>
                <w:kern w:val="2"/>
                <w:sz w:val="22"/>
                <w:lang w:eastAsia="ru-RU"/>
              </w:rPr>
            </w:pPr>
            <w:r w:rsidRPr="00876AA2">
              <w:rPr>
                <w:rFonts w:eastAsia="Times New Roman" w:cs="Times New Roman"/>
                <w:kern w:val="2"/>
                <w:sz w:val="22"/>
                <w:lang w:eastAsia="ru-RU"/>
              </w:rPr>
              <w:t xml:space="preserve">Расчет </w:t>
            </w:r>
            <w:proofErr w:type="spellStart"/>
            <w:r w:rsidRPr="00876AA2">
              <w:rPr>
                <w:rFonts w:eastAsia="Times New Roman" w:cs="Times New Roman"/>
                <w:kern w:val="2"/>
                <w:sz w:val="22"/>
                <w:lang w:eastAsia="ru-RU"/>
              </w:rPr>
              <w:t>НМЦД</w:t>
            </w:r>
            <w:proofErr w:type="spellEnd"/>
          </w:p>
        </w:tc>
        <w:tc>
          <w:tcPr>
            <w:tcW w:w="6521" w:type="dxa"/>
            <w:tcBorders>
              <w:top w:val="single" w:sz="4" w:space="0" w:color="000000"/>
              <w:left w:val="single" w:sz="4" w:space="0" w:color="000000"/>
              <w:right w:val="single" w:sz="4" w:space="0" w:color="000000"/>
            </w:tcBorders>
            <w:hideMark/>
          </w:tcPr>
          <w:p w:rsidR="00876AA2" w:rsidRPr="00876AA2" w:rsidRDefault="00876AA2" w:rsidP="00876AA2">
            <w:pPr>
              <w:widowControl w:val="0"/>
              <w:snapToGrid w:val="0"/>
              <w:spacing w:line="100" w:lineRule="atLeast"/>
              <w:ind w:firstLine="317"/>
              <w:jc w:val="both"/>
              <w:rPr>
                <w:rFonts w:eastAsia="Times New Roman" w:cs="Times New Roman"/>
                <w:kern w:val="2"/>
                <w:sz w:val="22"/>
                <w:szCs w:val="24"/>
                <w:lang w:eastAsia="ru-RU"/>
              </w:rPr>
            </w:pPr>
            <w:r w:rsidRPr="00876AA2">
              <w:rPr>
                <w:rFonts w:eastAsia="Times New Roman" w:cs="Times New Roman"/>
                <w:kern w:val="2"/>
                <w:sz w:val="22"/>
                <w:szCs w:val="24"/>
                <w:lang w:eastAsia="ru-RU"/>
              </w:rPr>
              <w:t xml:space="preserve">Расчет начальной (максимальной) цены договора произведен заказчиком на основании сметы  № 8/23 на проектные (изыскательские) работы </w:t>
            </w:r>
          </w:p>
        </w:tc>
      </w:tr>
      <w:tr w:rsidR="00876AA2" w:rsidRPr="00876AA2" w:rsidTr="00876AA2">
        <w:tc>
          <w:tcPr>
            <w:tcW w:w="2551" w:type="dxa"/>
            <w:vMerge/>
            <w:tcBorders>
              <w:left w:val="single" w:sz="4" w:space="0" w:color="000000"/>
              <w:bottom w:val="single" w:sz="4" w:space="0" w:color="000000"/>
              <w:right w:val="nil"/>
            </w:tcBorders>
            <w:vAlign w:val="center"/>
          </w:tcPr>
          <w:p w:rsidR="00876AA2" w:rsidRPr="00876AA2" w:rsidRDefault="00876AA2" w:rsidP="00876AA2">
            <w:pPr>
              <w:widowControl w:val="0"/>
              <w:snapToGrid w:val="0"/>
              <w:spacing w:line="100" w:lineRule="atLeast"/>
              <w:ind w:firstLine="720"/>
              <w:jc w:val="center"/>
              <w:rPr>
                <w:rFonts w:eastAsia="Times New Roman" w:cs="Times New Roman"/>
                <w:kern w:val="2"/>
                <w:sz w:val="22"/>
                <w:lang w:eastAsia="ru-RU"/>
              </w:rPr>
            </w:pPr>
          </w:p>
        </w:tc>
        <w:tc>
          <w:tcPr>
            <w:tcW w:w="6521" w:type="dxa"/>
            <w:tcBorders>
              <w:top w:val="single" w:sz="4" w:space="0" w:color="000000"/>
              <w:left w:val="single" w:sz="4" w:space="0" w:color="000000"/>
              <w:bottom w:val="single" w:sz="4" w:space="0" w:color="000000"/>
              <w:right w:val="single" w:sz="4" w:space="0" w:color="000000"/>
            </w:tcBorders>
          </w:tcPr>
          <w:p w:rsidR="00876AA2" w:rsidRPr="00876AA2" w:rsidRDefault="00876AA2" w:rsidP="00876AA2">
            <w:pPr>
              <w:widowControl w:val="0"/>
              <w:snapToGrid w:val="0"/>
              <w:ind w:firstLine="317"/>
              <w:jc w:val="center"/>
              <w:rPr>
                <w:rFonts w:eastAsia="Times New Roman" w:cs="Times New Roman"/>
                <w:sz w:val="22"/>
                <w:szCs w:val="24"/>
                <w:lang w:eastAsia="ru-RU"/>
              </w:rPr>
            </w:pPr>
            <w:r w:rsidRPr="00876AA2">
              <w:rPr>
                <w:rFonts w:eastAsia="Times New Roman" w:cs="Times New Roman"/>
                <w:sz w:val="22"/>
                <w:szCs w:val="24"/>
                <w:lang w:eastAsia="ru-RU"/>
              </w:rPr>
              <w:t>Смета № 8/23 на проектные (изыскательские) работы на сумму с учетом НДС 20%  - 1 256 540,00</w:t>
            </w:r>
          </w:p>
        </w:tc>
      </w:tr>
    </w:tbl>
    <w:p w:rsidR="00876AA2" w:rsidRDefault="00876AA2" w:rsidP="00274358">
      <w:pPr>
        <w:tabs>
          <w:tab w:val="left" w:pos="3594"/>
        </w:tabs>
        <w:jc w:val="center"/>
        <w:rPr>
          <w:rFonts w:ascii="Liberation Serif" w:hAnsi="Liberation Serif"/>
          <w:b/>
        </w:rPr>
      </w:pPr>
    </w:p>
    <w:p w:rsidR="00876AA2" w:rsidRDefault="00876AA2" w:rsidP="00274358">
      <w:pPr>
        <w:tabs>
          <w:tab w:val="left" w:pos="3594"/>
        </w:tabs>
        <w:jc w:val="center"/>
        <w:rPr>
          <w:rFonts w:ascii="Liberation Serif" w:hAnsi="Liberation Serif"/>
          <w:b/>
        </w:rPr>
      </w:pPr>
    </w:p>
    <w:p w:rsidR="00274358" w:rsidRDefault="00274358" w:rsidP="00274358">
      <w:pPr>
        <w:tabs>
          <w:tab w:val="left" w:pos="3594"/>
        </w:tabs>
        <w:rPr>
          <w:rFonts w:ascii="Liberation Serif" w:hAnsi="Liberation Serif"/>
          <w:b/>
        </w:rPr>
      </w:pPr>
      <w:r>
        <w:rPr>
          <w:rFonts w:ascii="Liberation Serif" w:hAnsi="Liberation Serif"/>
          <w:b/>
        </w:rPr>
        <w:t>Смета приложена отдельным файлом</w:t>
      </w:r>
    </w:p>
    <w:p w:rsidR="007C6370" w:rsidRPr="00E11F18" w:rsidRDefault="007C6370" w:rsidP="00274358">
      <w:pPr>
        <w:tabs>
          <w:tab w:val="left" w:pos="4883"/>
        </w:tabs>
        <w:jc w:val="center"/>
        <w:rPr>
          <w:sz w:val="21"/>
          <w:szCs w:val="21"/>
        </w:rPr>
      </w:pPr>
    </w:p>
    <w:sectPr w:rsidR="007C6370" w:rsidRPr="00E11F18" w:rsidSect="00274358">
      <w:footerReference w:type="default" r:id="rId8"/>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C6" w:rsidRDefault="00FC51C6" w:rsidP="006B3385">
      <w:r>
        <w:separator/>
      </w:r>
    </w:p>
  </w:endnote>
  <w:endnote w:type="continuationSeparator" w:id="0">
    <w:p w:rsidR="00FC51C6" w:rsidRDefault="00FC51C6" w:rsidP="006B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1F" w:rsidRDefault="0006211F">
    <w:pPr>
      <w:pStyle w:val="a3"/>
      <w:jc w:val="right"/>
    </w:pPr>
    <w:r>
      <w:fldChar w:fldCharType="begin"/>
    </w:r>
    <w:r>
      <w:instrText>PAGE   \* MERGEFORMAT</w:instrText>
    </w:r>
    <w:r>
      <w:fldChar w:fldCharType="separate"/>
    </w:r>
    <w:r w:rsidR="00876AA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C6" w:rsidRDefault="00FC51C6" w:rsidP="006B3385">
      <w:r>
        <w:separator/>
      </w:r>
    </w:p>
  </w:footnote>
  <w:footnote w:type="continuationSeparator" w:id="0">
    <w:p w:rsidR="00FC51C6" w:rsidRDefault="00FC51C6" w:rsidP="006B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05DD0"/>
    <w:rsid w:val="000149BF"/>
    <w:rsid w:val="0006211F"/>
    <w:rsid w:val="00075F4D"/>
    <w:rsid w:val="00115B1E"/>
    <w:rsid w:val="0014111F"/>
    <w:rsid w:val="0015396D"/>
    <w:rsid w:val="00160679"/>
    <w:rsid w:val="001840C4"/>
    <w:rsid w:val="00197144"/>
    <w:rsid w:val="001C706F"/>
    <w:rsid w:val="001E607D"/>
    <w:rsid w:val="001F1F46"/>
    <w:rsid w:val="002012AA"/>
    <w:rsid w:val="0022727C"/>
    <w:rsid w:val="00274358"/>
    <w:rsid w:val="003327FC"/>
    <w:rsid w:val="003609C1"/>
    <w:rsid w:val="0040390D"/>
    <w:rsid w:val="0043710E"/>
    <w:rsid w:val="004675B7"/>
    <w:rsid w:val="00495EBD"/>
    <w:rsid w:val="004C6BBF"/>
    <w:rsid w:val="004D0DD6"/>
    <w:rsid w:val="0052478A"/>
    <w:rsid w:val="005E1D61"/>
    <w:rsid w:val="006B3385"/>
    <w:rsid w:val="006F10CE"/>
    <w:rsid w:val="00714B5B"/>
    <w:rsid w:val="00742514"/>
    <w:rsid w:val="007429FE"/>
    <w:rsid w:val="007931AA"/>
    <w:rsid w:val="007B78C5"/>
    <w:rsid w:val="007C6370"/>
    <w:rsid w:val="007D5067"/>
    <w:rsid w:val="007F6E47"/>
    <w:rsid w:val="00857CDE"/>
    <w:rsid w:val="00876AA2"/>
    <w:rsid w:val="008C0555"/>
    <w:rsid w:val="00911DF5"/>
    <w:rsid w:val="009B0DA1"/>
    <w:rsid w:val="00A1343E"/>
    <w:rsid w:val="00A841D0"/>
    <w:rsid w:val="00AB42A6"/>
    <w:rsid w:val="00B74BEA"/>
    <w:rsid w:val="00BA76CF"/>
    <w:rsid w:val="00BB7F45"/>
    <w:rsid w:val="00C477DB"/>
    <w:rsid w:val="00CA51A3"/>
    <w:rsid w:val="00CF64F0"/>
    <w:rsid w:val="00D600AF"/>
    <w:rsid w:val="00DD391B"/>
    <w:rsid w:val="00DE5E6E"/>
    <w:rsid w:val="00DF39D9"/>
    <w:rsid w:val="00E06710"/>
    <w:rsid w:val="00E11F18"/>
    <w:rsid w:val="00EA3450"/>
    <w:rsid w:val="00ED001D"/>
    <w:rsid w:val="00F16D46"/>
    <w:rsid w:val="00FC1873"/>
    <w:rsid w:val="00FC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B3385"/>
    <w:pPr>
      <w:tabs>
        <w:tab w:val="center" w:pos="4677"/>
        <w:tab w:val="right" w:pos="9355"/>
      </w:tabs>
    </w:pPr>
  </w:style>
  <w:style w:type="character" w:customStyle="1" w:styleId="a4">
    <w:name w:val="Нижний колонтитул Знак"/>
    <w:basedOn w:val="a0"/>
    <w:link w:val="a3"/>
    <w:uiPriority w:val="99"/>
    <w:semiHidden/>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unhideWhenUsed/>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rsid w:val="006B3385"/>
    <w:rPr>
      <w:rFonts w:ascii="Calibri" w:eastAsia="Calibri" w:hAnsi="Calibri" w:cs="Times New Roman"/>
      <w:sz w:val="20"/>
      <w:szCs w:val="20"/>
    </w:rPr>
  </w:style>
  <w:style w:type="character" w:styleId="aa">
    <w:name w:val="footnote reference"/>
    <w:uiPriority w:val="99"/>
    <w:unhideWhenUsed/>
    <w:rsid w:val="006B3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B3385"/>
    <w:pPr>
      <w:tabs>
        <w:tab w:val="center" w:pos="4677"/>
        <w:tab w:val="right" w:pos="9355"/>
      </w:tabs>
    </w:pPr>
  </w:style>
  <w:style w:type="character" w:customStyle="1" w:styleId="a4">
    <w:name w:val="Нижний колонтитул Знак"/>
    <w:basedOn w:val="a0"/>
    <w:link w:val="a3"/>
    <w:uiPriority w:val="99"/>
    <w:semiHidden/>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unhideWhenUsed/>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rsid w:val="006B3385"/>
    <w:rPr>
      <w:rFonts w:ascii="Calibri" w:eastAsia="Calibri" w:hAnsi="Calibri" w:cs="Times New Roman"/>
      <w:sz w:val="20"/>
      <w:szCs w:val="20"/>
    </w:rPr>
  </w:style>
  <w:style w:type="character" w:styleId="aa">
    <w:name w:val="footnote reference"/>
    <w:uiPriority w:val="99"/>
    <w:unhideWhenUsed/>
    <w:rsid w:val="006B3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1161">
      <w:bodyDiv w:val="1"/>
      <w:marLeft w:val="0"/>
      <w:marRight w:val="0"/>
      <w:marTop w:val="0"/>
      <w:marBottom w:val="0"/>
      <w:divBdr>
        <w:top w:val="none" w:sz="0" w:space="0" w:color="auto"/>
        <w:left w:val="none" w:sz="0" w:space="0" w:color="auto"/>
        <w:bottom w:val="none" w:sz="0" w:space="0" w:color="auto"/>
        <w:right w:val="none" w:sz="0" w:space="0" w:color="auto"/>
      </w:divBdr>
    </w:div>
    <w:div w:id="175122910">
      <w:bodyDiv w:val="1"/>
      <w:marLeft w:val="0"/>
      <w:marRight w:val="0"/>
      <w:marTop w:val="0"/>
      <w:marBottom w:val="0"/>
      <w:divBdr>
        <w:top w:val="none" w:sz="0" w:space="0" w:color="auto"/>
        <w:left w:val="none" w:sz="0" w:space="0" w:color="auto"/>
        <w:bottom w:val="none" w:sz="0" w:space="0" w:color="auto"/>
        <w:right w:val="none" w:sz="0" w:space="0" w:color="auto"/>
      </w:divBdr>
    </w:div>
    <w:div w:id="371538855">
      <w:bodyDiv w:val="1"/>
      <w:marLeft w:val="0"/>
      <w:marRight w:val="0"/>
      <w:marTop w:val="0"/>
      <w:marBottom w:val="0"/>
      <w:divBdr>
        <w:top w:val="none" w:sz="0" w:space="0" w:color="auto"/>
        <w:left w:val="none" w:sz="0" w:space="0" w:color="auto"/>
        <w:bottom w:val="none" w:sz="0" w:space="0" w:color="auto"/>
        <w:right w:val="none" w:sz="0" w:space="0" w:color="auto"/>
      </w:divBdr>
    </w:div>
    <w:div w:id="413821102">
      <w:bodyDiv w:val="1"/>
      <w:marLeft w:val="0"/>
      <w:marRight w:val="0"/>
      <w:marTop w:val="0"/>
      <w:marBottom w:val="0"/>
      <w:divBdr>
        <w:top w:val="none" w:sz="0" w:space="0" w:color="auto"/>
        <w:left w:val="none" w:sz="0" w:space="0" w:color="auto"/>
        <w:bottom w:val="none" w:sz="0" w:space="0" w:color="auto"/>
        <w:right w:val="none" w:sz="0" w:space="0" w:color="auto"/>
      </w:divBdr>
    </w:div>
    <w:div w:id="536821881">
      <w:bodyDiv w:val="1"/>
      <w:marLeft w:val="0"/>
      <w:marRight w:val="0"/>
      <w:marTop w:val="0"/>
      <w:marBottom w:val="0"/>
      <w:divBdr>
        <w:top w:val="none" w:sz="0" w:space="0" w:color="auto"/>
        <w:left w:val="none" w:sz="0" w:space="0" w:color="auto"/>
        <w:bottom w:val="none" w:sz="0" w:space="0" w:color="auto"/>
        <w:right w:val="none" w:sz="0" w:space="0" w:color="auto"/>
      </w:divBdr>
    </w:div>
    <w:div w:id="715088294">
      <w:bodyDiv w:val="1"/>
      <w:marLeft w:val="0"/>
      <w:marRight w:val="0"/>
      <w:marTop w:val="0"/>
      <w:marBottom w:val="0"/>
      <w:divBdr>
        <w:top w:val="none" w:sz="0" w:space="0" w:color="auto"/>
        <w:left w:val="none" w:sz="0" w:space="0" w:color="auto"/>
        <w:bottom w:val="none" w:sz="0" w:space="0" w:color="auto"/>
        <w:right w:val="none" w:sz="0" w:space="0" w:color="auto"/>
      </w:divBdr>
    </w:div>
    <w:div w:id="736900502">
      <w:bodyDiv w:val="1"/>
      <w:marLeft w:val="0"/>
      <w:marRight w:val="0"/>
      <w:marTop w:val="0"/>
      <w:marBottom w:val="0"/>
      <w:divBdr>
        <w:top w:val="none" w:sz="0" w:space="0" w:color="auto"/>
        <w:left w:val="none" w:sz="0" w:space="0" w:color="auto"/>
        <w:bottom w:val="none" w:sz="0" w:space="0" w:color="auto"/>
        <w:right w:val="none" w:sz="0" w:space="0" w:color="auto"/>
      </w:divBdr>
    </w:div>
    <w:div w:id="754126702">
      <w:bodyDiv w:val="1"/>
      <w:marLeft w:val="0"/>
      <w:marRight w:val="0"/>
      <w:marTop w:val="0"/>
      <w:marBottom w:val="0"/>
      <w:divBdr>
        <w:top w:val="none" w:sz="0" w:space="0" w:color="auto"/>
        <w:left w:val="none" w:sz="0" w:space="0" w:color="auto"/>
        <w:bottom w:val="none" w:sz="0" w:space="0" w:color="auto"/>
        <w:right w:val="none" w:sz="0" w:space="0" w:color="auto"/>
      </w:divBdr>
    </w:div>
    <w:div w:id="812479609">
      <w:bodyDiv w:val="1"/>
      <w:marLeft w:val="0"/>
      <w:marRight w:val="0"/>
      <w:marTop w:val="0"/>
      <w:marBottom w:val="0"/>
      <w:divBdr>
        <w:top w:val="none" w:sz="0" w:space="0" w:color="auto"/>
        <w:left w:val="none" w:sz="0" w:space="0" w:color="auto"/>
        <w:bottom w:val="none" w:sz="0" w:space="0" w:color="auto"/>
        <w:right w:val="none" w:sz="0" w:space="0" w:color="auto"/>
      </w:divBdr>
    </w:div>
    <w:div w:id="818033916">
      <w:bodyDiv w:val="1"/>
      <w:marLeft w:val="0"/>
      <w:marRight w:val="0"/>
      <w:marTop w:val="0"/>
      <w:marBottom w:val="0"/>
      <w:divBdr>
        <w:top w:val="none" w:sz="0" w:space="0" w:color="auto"/>
        <w:left w:val="none" w:sz="0" w:space="0" w:color="auto"/>
        <w:bottom w:val="none" w:sz="0" w:space="0" w:color="auto"/>
        <w:right w:val="none" w:sz="0" w:space="0" w:color="auto"/>
      </w:divBdr>
    </w:div>
    <w:div w:id="961425272">
      <w:bodyDiv w:val="1"/>
      <w:marLeft w:val="0"/>
      <w:marRight w:val="0"/>
      <w:marTop w:val="0"/>
      <w:marBottom w:val="0"/>
      <w:divBdr>
        <w:top w:val="none" w:sz="0" w:space="0" w:color="auto"/>
        <w:left w:val="none" w:sz="0" w:space="0" w:color="auto"/>
        <w:bottom w:val="none" w:sz="0" w:space="0" w:color="auto"/>
        <w:right w:val="none" w:sz="0" w:space="0" w:color="auto"/>
      </w:divBdr>
    </w:div>
    <w:div w:id="979068793">
      <w:bodyDiv w:val="1"/>
      <w:marLeft w:val="0"/>
      <w:marRight w:val="0"/>
      <w:marTop w:val="0"/>
      <w:marBottom w:val="0"/>
      <w:divBdr>
        <w:top w:val="none" w:sz="0" w:space="0" w:color="auto"/>
        <w:left w:val="none" w:sz="0" w:space="0" w:color="auto"/>
        <w:bottom w:val="none" w:sz="0" w:space="0" w:color="auto"/>
        <w:right w:val="none" w:sz="0" w:space="0" w:color="auto"/>
      </w:divBdr>
    </w:div>
    <w:div w:id="1130055839">
      <w:bodyDiv w:val="1"/>
      <w:marLeft w:val="0"/>
      <w:marRight w:val="0"/>
      <w:marTop w:val="0"/>
      <w:marBottom w:val="0"/>
      <w:divBdr>
        <w:top w:val="none" w:sz="0" w:space="0" w:color="auto"/>
        <w:left w:val="none" w:sz="0" w:space="0" w:color="auto"/>
        <w:bottom w:val="none" w:sz="0" w:space="0" w:color="auto"/>
        <w:right w:val="none" w:sz="0" w:space="0" w:color="auto"/>
      </w:divBdr>
    </w:div>
    <w:div w:id="1181505795">
      <w:bodyDiv w:val="1"/>
      <w:marLeft w:val="0"/>
      <w:marRight w:val="0"/>
      <w:marTop w:val="0"/>
      <w:marBottom w:val="0"/>
      <w:divBdr>
        <w:top w:val="none" w:sz="0" w:space="0" w:color="auto"/>
        <w:left w:val="none" w:sz="0" w:space="0" w:color="auto"/>
        <w:bottom w:val="none" w:sz="0" w:space="0" w:color="auto"/>
        <w:right w:val="none" w:sz="0" w:space="0" w:color="auto"/>
      </w:divBdr>
    </w:div>
    <w:div w:id="1211499109">
      <w:bodyDiv w:val="1"/>
      <w:marLeft w:val="0"/>
      <w:marRight w:val="0"/>
      <w:marTop w:val="0"/>
      <w:marBottom w:val="0"/>
      <w:divBdr>
        <w:top w:val="none" w:sz="0" w:space="0" w:color="auto"/>
        <w:left w:val="none" w:sz="0" w:space="0" w:color="auto"/>
        <w:bottom w:val="none" w:sz="0" w:space="0" w:color="auto"/>
        <w:right w:val="none" w:sz="0" w:space="0" w:color="auto"/>
      </w:divBdr>
    </w:div>
    <w:div w:id="1215893545">
      <w:bodyDiv w:val="1"/>
      <w:marLeft w:val="0"/>
      <w:marRight w:val="0"/>
      <w:marTop w:val="0"/>
      <w:marBottom w:val="0"/>
      <w:divBdr>
        <w:top w:val="none" w:sz="0" w:space="0" w:color="auto"/>
        <w:left w:val="none" w:sz="0" w:space="0" w:color="auto"/>
        <w:bottom w:val="none" w:sz="0" w:space="0" w:color="auto"/>
        <w:right w:val="none" w:sz="0" w:space="0" w:color="auto"/>
      </w:divBdr>
    </w:div>
    <w:div w:id="1223449217">
      <w:bodyDiv w:val="1"/>
      <w:marLeft w:val="0"/>
      <w:marRight w:val="0"/>
      <w:marTop w:val="0"/>
      <w:marBottom w:val="0"/>
      <w:divBdr>
        <w:top w:val="none" w:sz="0" w:space="0" w:color="auto"/>
        <w:left w:val="none" w:sz="0" w:space="0" w:color="auto"/>
        <w:bottom w:val="none" w:sz="0" w:space="0" w:color="auto"/>
        <w:right w:val="none" w:sz="0" w:space="0" w:color="auto"/>
      </w:divBdr>
    </w:div>
    <w:div w:id="1287732489">
      <w:bodyDiv w:val="1"/>
      <w:marLeft w:val="0"/>
      <w:marRight w:val="0"/>
      <w:marTop w:val="0"/>
      <w:marBottom w:val="0"/>
      <w:divBdr>
        <w:top w:val="none" w:sz="0" w:space="0" w:color="auto"/>
        <w:left w:val="none" w:sz="0" w:space="0" w:color="auto"/>
        <w:bottom w:val="none" w:sz="0" w:space="0" w:color="auto"/>
        <w:right w:val="none" w:sz="0" w:space="0" w:color="auto"/>
      </w:divBdr>
    </w:div>
    <w:div w:id="1316645882">
      <w:bodyDiv w:val="1"/>
      <w:marLeft w:val="0"/>
      <w:marRight w:val="0"/>
      <w:marTop w:val="0"/>
      <w:marBottom w:val="0"/>
      <w:divBdr>
        <w:top w:val="none" w:sz="0" w:space="0" w:color="auto"/>
        <w:left w:val="none" w:sz="0" w:space="0" w:color="auto"/>
        <w:bottom w:val="none" w:sz="0" w:space="0" w:color="auto"/>
        <w:right w:val="none" w:sz="0" w:space="0" w:color="auto"/>
      </w:divBdr>
    </w:div>
    <w:div w:id="1386173985">
      <w:bodyDiv w:val="1"/>
      <w:marLeft w:val="0"/>
      <w:marRight w:val="0"/>
      <w:marTop w:val="0"/>
      <w:marBottom w:val="0"/>
      <w:divBdr>
        <w:top w:val="none" w:sz="0" w:space="0" w:color="auto"/>
        <w:left w:val="none" w:sz="0" w:space="0" w:color="auto"/>
        <w:bottom w:val="none" w:sz="0" w:space="0" w:color="auto"/>
        <w:right w:val="none" w:sz="0" w:space="0" w:color="auto"/>
      </w:divBdr>
    </w:div>
    <w:div w:id="1409157765">
      <w:bodyDiv w:val="1"/>
      <w:marLeft w:val="0"/>
      <w:marRight w:val="0"/>
      <w:marTop w:val="0"/>
      <w:marBottom w:val="0"/>
      <w:divBdr>
        <w:top w:val="none" w:sz="0" w:space="0" w:color="auto"/>
        <w:left w:val="none" w:sz="0" w:space="0" w:color="auto"/>
        <w:bottom w:val="none" w:sz="0" w:space="0" w:color="auto"/>
        <w:right w:val="none" w:sz="0" w:space="0" w:color="auto"/>
      </w:divBdr>
    </w:div>
    <w:div w:id="1471750251">
      <w:bodyDiv w:val="1"/>
      <w:marLeft w:val="0"/>
      <w:marRight w:val="0"/>
      <w:marTop w:val="0"/>
      <w:marBottom w:val="0"/>
      <w:divBdr>
        <w:top w:val="none" w:sz="0" w:space="0" w:color="auto"/>
        <w:left w:val="none" w:sz="0" w:space="0" w:color="auto"/>
        <w:bottom w:val="none" w:sz="0" w:space="0" w:color="auto"/>
        <w:right w:val="none" w:sz="0" w:space="0" w:color="auto"/>
      </w:divBdr>
    </w:div>
    <w:div w:id="1501580625">
      <w:bodyDiv w:val="1"/>
      <w:marLeft w:val="0"/>
      <w:marRight w:val="0"/>
      <w:marTop w:val="0"/>
      <w:marBottom w:val="0"/>
      <w:divBdr>
        <w:top w:val="none" w:sz="0" w:space="0" w:color="auto"/>
        <w:left w:val="none" w:sz="0" w:space="0" w:color="auto"/>
        <w:bottom w:val="none" w:sz="0" w:space="0" w:color="auto"/>
        <w:right w:val="none" w:sz="0" w:space="0" w:color="auto"/>
      </w:divBdr>
    </w:div>
    <w:div w:id="1983994554">
      <w:bodyDiv w:val="1"/>
      <w:marLeft w:val="0"/>
      <w:marRight w:val="0"/>
      <w:marTop w:val="0"/>
      <w:marBottom w:val="0"/>
      <w:divBdr>
        <w:top w:val="none" w:sz="0" w:space="0" w:color="auto"/>
        <w:left w:val="none" w:sz="0" w:space="0" w:color="auto"/>
        <w:bottom w:val="none" w:sz="0" w:space="0" w:color="auto"/>
        <w:right w:val="none" w:sz="0" w:space="0" w:color="auto"/>
      </w:divBdr>
    </w:div>
    <w:div w:id="2015985338">
      <w:bodyDiv w:val="1"/>
      <w:marLeft w:val="0"/>
      <w:marRight w:val="0"/>
      <w:marTop w:val="0"/>
      <w:marBottom w:val="0"/>
      <w:divBdr>
        <w:top w:val="none" w:sz="0" w:space="0" w:color="auto"/>
        <w:left w:val="none" w:sz="0" w:space="0" w:color="auto"/>
        <w:bottom w:val="none" w:sz="0" w:space="0" w:color="auto"/>
        <w:right w:val="none" w:sz="0" w:space="0" w:color="auto"/>
      </w:divBdr>
    </w:div>
    <w:div w:id="2034915552">
      <w:bodyDiv w:val="1"/>
      <w:marLeft w:val="0"/>
      <w:marRight w:val="0"/>
      <w:marTop w:val="0"/>
      <w:marBottom w:val="0"/>
      <w:divBdr>
        <w:top w:val="none" w:sz="0" w:space="0" w:color="auto"/>
        <w:left w:val="none" w:sz="0" w:space="0" w:color="auto"/>
        <w:bottom w:val="none" w:sz="0" w:space="0" w:color="auto"/>
        <w:right w:val="none" w:sz="0" w:space="0" w:color="auto"/>
      </w:divBdr>
    </w:div>
    <w:div w:id="2064793032">
      <w:bodyDiv w:val="1"/>
      <w:marLeft w:val="0"/>
      <w:marRight w:val="0"/>
      <w:marTop w:val="0"/>
      <w:marBottom w:val="0"/>
      <w:divBdr>
        <w:top w:val="none" w:sz="0" w:space="0" w:color="auto"/>
        <w:left w:val="none" w:sz="0" w:space="0" w:color="auto"/>
        <w:bottom w:val="none" w:sz="0" w:space="0" w:color="auto"/>
        <w:right w:val="none" w:sz="0" w:space="0" w:color="auto"/>
      </w:divBdr>
    </w:div>
    <w:div w:id="2118406120">
      <w:bodyDiv w:val="1"/>
      <w:marLeft w:val="0"/>
      <w:marRight w:val="0"/>
      <w:marTop w:val="0"/>
      <w:marBottom w:val="0"/>
      <w:divBdr>
        <w:top w:val="none" w:sz="0" w:space="0" w:color="auto"/>
        <w:left w:val="none" w:sz="0" w:space="0" w:color="auto"/>
        <w:bottom w:val="none" w:sz="0" w:space="0" w:color="auto"/>
        <w:right w:val="none" w:sz="0" w:space="0" w:color="auto"/>
      </w:divBdr>
    </w:div>
    <w:div w:id="21443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2022-09-06T06:12:00Z</dcterms:created>
  <dcterms:modified xsi:type="dcterms:W3CDTF">2025-03-26T08:59:00Z</dcterms:modified>
</cp:coreProperties>
</file>