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F5" w:rsidRPr="006B3385" w:rsidRDefault="00971AF5" w:rsidP="00971AF5">
      <w:pPr>
        <w:tabs>
          <w:tab w:val="left" w:pos="1139"/>
          <w:tab w:val="right" w:pos="9921"/>
        </w:tabs>
        <w:ind w:firstLine="567"/>
        <w:jc w:val="right"/>
        <w:rPr>
          <w:rFonts w:cs="Times New Roman"/>
          <w:b/>
          <w:color w:val="000000" w:themeColor="text1"/>
          <w:sz w:val="20"/>
          <w:szCs w:val="20"/>
        </w:rPr>
      </w:pPr>
      <w:r w:rsidRPr="006B3385">
        <w:rPr>
          <w:rFonts w:cs="Times New Roman"/>
          <w:b/>
          <w:color w:val="000000" w:themeColor="text1"/>
          <w:sz w:val="20"/>
          <w:szCs w:val="20"/>
        </w:rPr>
        <w:t xml:space="preserve">Приложение №3 </w:t>
      </w:r>
    </w:p>
    <w:p w:rsidR="00971AF5" w:rsidRPr="006B3385" w:rsidRDefault="00971AF5" w:rsidP="00971AF5">
      <w:pPr>
        <w:ind w:firstLine="567"/>
        <w:jc w:val="right"/>
        <w:rPr>
          <w:rFonts w:cs="Times New Roman"/>
          <w:b/>
          <w:color w:val="000000" w:themeColor="text1"/>
          <w:sz w:val="20"/>
          <w:szCs w:val="20"/>
        </w:rPr>
      </w:pPr>
      <w:r w:rsidRPr="006B3385">
        <w:rPr>
          <w:rFonts w:cs="Times New Roman"/>
          <w:b/>
          <w:color w:val="000000" w:themeColor="text1"/>
          <w:sz w:val="20"/>
          <w:szCs w:val="20"/>
        </w:rPr>
        <w:t>к извещению</w:t>
      </w:r>
    </w:p>
    <w:p w:rsidR="00971AF5" w:rsidRPr="006B3385" w:rsidRDefault="00971AF5" w:rsidP="00971AF5">
      <w:pPr>
        <w:tabs>
          <w:tab w:val="left" w:pos="4350"/>
        </w:tabs>
        <w:ind w:right="-28"/>
        <w:jc w:val="center"/>
        <w:rPr>
          <w:rFonts w:ascii="Arial" w:hAnsi="Arial" w:cs="Arial"/>
          <w:b/>
          <w:sz w:val="22"/>
          <w:lang w:eastAsia="ru-RU"/>
        </w:rPr>
      </w:pPr>
      <w:r w:rsidRPr="006B3385">
        <w:rPr>
          <w:rFonts w:cs="Times New Roman"/>
          <w:b/>
          <w:color w:val="000000" w:themeColor="text1"/>
          <w:sz w:val="22"/>
        </w:rPr>
        <w:t>Проект договора</w:t>
      </w:r>
      <w:r w:rsidRPr="006B3385">
        <w:rPr>
          <w:rFonts w:ascii="Arial" w:hAnsi="Arial" w:cs="Arial"/>
          <w:b/>
          <w:sz w:val="22"/>
          <w:lang w:eastAsia="ru-RU"/>
        </w:rPr>
        <w:t xml:space="preserve"> </w:t>
      </w:r>
    </w:p>
    <w:p w:rsidR="009F723B" w:rsidRDefault="009F723B" w:rsidP="00FC1873">
      <w:pPr>
        <w:jc w:val="right"/>
        <w:rPr>
          <w:rFonts w:cs="Times New Roman"/>
          <w:b/>
          <w:color w:val="000000" w:themeColor="text1"/>
          <w:sz w:val="20"/>
          <w:szCs w:val="20"/>
        </w:rPr>
      </w:pPr>
    </w:p>
    <w:p w:rsidR="009F723B" w:rsidRPr="004B07DA" w:rsidRDefault="009F723B" w:rsidP="009F723B">
      <w:pPr>
        <w:widowControl w:val="0"/>
        <w:autoSpaceDE w:val="0"/>
        <w:autoSpaceDN w:val="0"/>
        <w:adjustRightInd w:val="0"/>
        <w:ind w:firstLine="567"/>
        <w:jc w:val="center"/>
        <w:rPr>
          <w:rFonts w:eastAsia="Calibri"/>
          <w:b/>
          <w:color w:val="000000"/>
          <w:lang w:eastAsia="ru-RU"/>
        </w:rPr>
      </w:pPr>
      <w:r>
        <w:rPr>
          <w:rFonts w:cs="Times New Roman"/>
          <w:sz w:val="20"/>
          <w:szCs w:val="20"/>
        </w:rPr>
        <w:tab/>
      </w:r>
      <w:r w:rsidRPr="004B07DA">
        <w:rPr>
          <w:rFonts w:eastAsia="Calibri"/>
          <w:b/>
          <w:color w:val="000000"/>
          <w:lang w:eastAsia="ru-RU"/>
        </w:rPr>
        <w:t>ДОГОВОР № ___</w:t>
      </w:r>
    </w:p>
    <w:p w:rsidR="009F723B" w:rsidRPr="004B07DA" w:rsidRDefault="009F723B" w:rsidP="009F723B">
      <w:pPr>
        <w:widowControl w:val="0"/>
        <w:autoSpaceDE w:val="0"/>
        <w:autoSpaceDN w:val="0"/>
        <w:adjustRightInd w:val="0"/>
        <w:ind w:firstLine="567"/>
        <w:jc w:val="center"/>
        <w:rPr>
          <w:rFonts w:eastAsia="Calibri"/>
          <w:b/>
          <w:color w:val="000000"/>
          <w:lang w:eastAsia="ru-RU"/>
        </w:rPr>
      </w:pPr>
    </w:p>
    <w:p w:rsidR="009F723B" w:rsidRPr="004B07DA" w:rsidRDefault="009F723B" w:rsidP="009F723B">
      <w:pPr>
        <w:ind w:firstLine="567"/>
        <w:jc w:val="both"/>
        <w:rPr>
          <w:rFonts w:eastAsia="Calibri"/>
          <w:color w:val="000000"/>
          <w:sz w:val="22"/>
          <w:lang w:eastAsia="ru-RU"/>
        </w:rPr>
      </w:pPr>
      <w:r w:rsidRPr="004B07DA">
        <w:rPr>
          <w:rFonts w:eastAsia="Calibri"/>
          <w:color w:val="000000"/>
          <w:sz w:val="22"/>
          <w:lang w:eastAsia="ru-RU"/>
        </w:rPr>
        <w:t>г. Первоуральск «___»_____________202</w:t>
      </w:r>
      <w:r>
        <w:rPr>
          <w:rFonts w:eastAsia="Calibri"/>
          <w:color w:val="000000"/>
          <w:sz w:val="22"/>
          <w:lang w:eastAsia="ru-RU"/>
        </w:rPr>
        <w:t>5</w:t>
      </w:r>
      <w:r w:rsidRPr="004B07DA">
        <w:rPr>
          <w:rFonts w:eastAsia="Calibri"/>
          <w:color w:val="000000"/>
          <w:sz w:val="22"/>
          <w:lang w:eastAsia="ru-RU"/>
        </w:rPr>
        <w:t> г.</w:t>
      </w:r>
      <w:r w:rsidRPr="004B07DA">
        <w:rPr>
          <w:rFonts w:eastAsia="Calibri"/>
          <w:color w:val="000000"/>
          <w:sz w:val="22"/>
          <w:lang w:eastAsia="ru-RU"/>
        </w:rPr>
        <w:br/>
      </w:r>
    </w:p>
    <w:p w:rsidR="009F723B" w:rsidRPr="004B07DA" w:rsidRDefault="009F723B" w:rsidP="009F723B">
      <w:pPr>
        <w:widowControl w:val="0"/>
        <w:ind w:firstLine="709"/>
        <w:jc w:val="both"/>
        <w:rPr>
          <w:sz w:val="22"/>
          <w:lang w:eastAsia="ru-RU"/>
        </w:rPr>
      </w:pPr>
      <w:proofErr w:type="gramStart"/>
      <w:r w:rsidRPr="004B07DA">
        <w:rPr>
          <w:sz w:val="22"/>
          <w:lang w:eastAsia="ru-RU"/>
        </w:rPr>
        <w:t xml:space="preserve">государственное автономное учреждение здравоохранения Свердловской области «Городская больница город Первоуральск», именуемое в дальнейшем «Заказчик», в главного врача </w:t>
      </w:r>
      <w:r w:rsidRPr="004B07DA">
        <w:rPr>
          <w:b/>
          <w:sz w:val="22"/>
          <w:lang w:eastAsia="ru-RU"/>
        </w:rPr>
        <w:t>Рожина Александра Игоревича</w:t>
      </w:r>
      <w:r w:rsidRPr="004B07DA">
        <w:rPr>
          <w:sz w:val="22"/>
          <w:lang w:eastAsia="ru-RU"/>
        </w:rPr>
        <w:t xml:space="preserve">, действующего на основании Устава, с одной стороны, и ______________, именуем__ в дальнейшем «Подрядчик», в лице _______________, действующего на основании _____________, вместе именуемые «Стороны», в соответствии с Положением </w:t>
      </w:r>
      <w:r w:rsidRPr="004B07DA">
        <w:rPr>
          <w:bCs/>
          <w:sz w:val="22"/>
          <w:lang w:eastAsia="ru-RU"/>
        </w:rPr>
        <w:t>о закупках товаров, работ, услуг государственным автономным учреждением здравоохранения Свердловской области  «Городская больница город Первоуральск», на</w:t>
      </w:r>
      <w:proofErr w:type="gramEnd"/>
      <w:r w:rsidRPr="004B07DA">
        <w:rPr>
          <w:bCs/>
          <w:sz w:val="22"/>
          <w:lang w:eastAsia="ru-RU"/>
        </w:rPr>
        <w:t xml:space="preserve"> основании </w:t>
      </w:r>
      <w:proofErr w:type="gramStart"/>
      <w:r w:rsidRPr="004B07DA">
        <w:rPr>
          <w:bCs/>
          <w:sz w:val="22"/>
          <w:lang w:eastAsia="ru-RU"/>
        </w:rPr>
        <w:t xml:space="preserve">протокола </w:t>
      </w:r>
      <w:r w:rsidRPr="004B07DA">
        <w:rPr>
          <w:sz w:val="22"/>
          <w:lang w:eastAsia="ru-RU"/>
        </w:rPr>
        <w:t xml:space="preserve"> подведения итогов </w:t>
      </w:r>
      <w:r>
        <w:rPr>
          <w:sz w:val="22"/>
          <w:lang w:eastAsia="ru-RU"/>
        </w:rPr>
        <w:t>запроса котировок</w:t>
      </w:r>
      <w:proofErr w:type="gramEnd"/>
      <w:r w:rsidRPr="004B07DA">
        <w:rPr>
          <w:sz w:val="22"/>
          <w:lang w:eastAsia="ru-RU"/>
        </w:rPr>
        <w:t xml:space="preserve"> в электронной форме</w:t>
      </w:r>
      <w:r>
        <w:rPr>
          <w:sz w:val="22"/>
          <w:lang w:eastAsia="ru-RU"/>
        </w:rPr>
        <w:t xml:space="preserve"> </w:t>
      </w:r>
      <w:r w:rsidRPr="004B07DA">
        <w:rPr>
          <w:sz w:val="22"/>
          <w:lang w:eastAsia="ru-RU"/>
        </w:rPr>
        <w:t>№ _____ от ________ 202</w:t>
      </w:r>
      <w:r>
        <w:rPr>
          <w:sz w:val="22"/>
          <w:lang w:eastAsia="ru-RU"/>
        </w:rPr>
        <w:t xml:space="preserve">5 </w:t>
      </w:r>
      <w:r w:rsidRPr="004B07DA">
        <w:rPr>
          <w:sz w:val="22"/>
          <w:lang w:eastAsia="ru-RU"/>
        </w:rPr>
        <w:t>г. (извещение №___________),</w:t>
      </w:r>
      <w:r w:rsidRPr="004B07DA">
        <w:rPr>
          <w:bCs/>
          <w:sz w:val="22"/>
          <w:lang w:eastAsia="ru-RU"/>
        </w:rPr>
        <w:t xml:space="preserve"> </w:t>
      </w:r>
      <w:r w:rsidRPr="004B07DA">
        <w:rPr>
          <w:sz w:val="22"/>
          <w:lang w:eastAsia="ru-RU"/>
        </w:rPr>
        <w:t xml:space="preserve"> заключили настоящий договор (далее – договор) о нижеследующем:</w:t>
      </w:r>
    </w:p>
    <w:p w:rsidR="009F723B" w:rsidRPr="004B07DA" w:rsidRDefault="009F723B" w:rsidP="009F723B">
      <w:pPr>
        <w:widowControl w:val="0"/>
        <w:snapToGrid w:val="0"/>
        <w:rPr>
          <w:sz w:val="22"/>
          <w:lang w:eastAsia="ru-RU"/>
        </w:rPr>
      </w:pPr>
    </w:p>
    <w:p w:rsidR="009F723B" w:rsidRPr="004B07DA" w:rsidRDefault="009F723B" w:rsidP="009F723B">
      <w:pPr>
        <w:widowControl w:val="0"/>
        <w:numPr>
          <w:ilvl w:val="0"/>
          <w:numId w:val="27"/>
        </w:numPr>
        <w:tabs>
          <w:tab w:val="num" w:pos="142"/>
          <w:tab w:val="left" w:pos="284"/>
          <w:tab w:val="left" w:pos="567"/>
          <w:tab w:val="num" w:pos="709"/>
          <w:tab w:val="left" w:pos="3402"/>
          <w:tab w:val="left" w:pos="4536"/>
        </w:tabs>
        <w:ind w:left="4837" w:hanging="5557"/>
        <w:contextualSpacing/>
        <w:jc w:val="center"/>
        <w:rPr>
          <w:b/>
          <w:bCs/>
          <w:sz w:val="22"/>
          <w:lang w:eastAsia="ru-RU"/>
        </w:rPr>
      </w:pPr>
      <w:r w:rsidRPr="004B07DA">
        <w:rPr>
          <w:b/>
          <w:bCs/>
          <w:sz w:val="22"/>
          <w:lang w:eastAsia="ru-RU"/>
        </w:rPr>
        <w:t>Предмет договора, место и срок оказания работ</w:t>
      </w:r>
    </w:p>
    <w:p w:rsidR="009F723B" w:rsidRPr="009276F4" w:rsidRDefault="009F723B" w:rsidP="00EB7C3E">
      <w:pPr>
        <w:widowControl w:val="0"/>
        <w:numPr>
          <w:ilvl w:val="1"/>
          <w:numId w:val="27"/>
        </w:numPr>
        <w:tabs>
          <w:tab w:val="left" w:pos="1260"/>
        </w:tabs>
        <w:jc w:val="both"/>
        <w:rPr>
          <w:sz w:val="22"/>
        </w:rPr>
      </w:pPr>
      <w:r w:rsidRPr="009276F4">
        <w:rPr>
          <w:sz w:val="22"/>
        </w:rPr>
        <w:t xml:space="preserve"> Подрядчик обязуется по заданию Заказчика в установленный настоящим договором срок  оказать услуги </w:t>
      </w:r>
      <w:r w:rsidR="00C56FCE" w:rsidRPr="00C56FCE">
        <w:rPr>
          <w:b/>
          <w:sz w:val="22"/>
        </w:rPr>
        <w:t xml:space="preserve">по выполнению обмерных и обследовательских работ, разработка проектно-сметной документации по объекту: </w:t>
      </w:r>
      <w:proofErr w:type="gramStart"/>
      <w:r w:rsidR="00C56FCE" w:rsidRPr="00C56FCE">
        <w:rPr>
          <w:b/>
          <w:sz w:val="22"/>
        </w:rPr>
        <w:t xml:space="preserve">Капитальный ремонт здания </w:t>
      </w:r>
      <w:proofErr w:type="spellStart"/>
      <w:r w:rsidR="00C56FCE" w:rsidRPr="00C56FCE">
        <w:rPr>
          <w:b/>
          <w:sz w:val="22"/>
        </w:rPr>
        <w:t>ГАУЗ</w:t>
      </w:r>
      <w:proofErr w:type="spellEnd"/>
      <w:r w:rsidR="00C56FCE" w:rsidRPr="00C56FCE">
        <w:rPr>
          <w:b/>
          <w:sz w:val="22"/>
        </w:rPr>
        <w:t xml:space="preserve"> СО "ГБ г. Первоуральск" (Здание пищеблока с галереей, назначение: нежилое, вид разрешенного использования: лечебно-санаторное.</w:t>
      </w:r>
      <w:proofErr w:type="gramEnd"/>
      <w:r w:rsidR="00C56FCE" w:rsidRPr="00C56FCE">
        <w:rPr>
          <w:b/>
          <w:sz w:val="22"/>
        </w:rPr>
        <w:t xml:space="preserve"> Кадастровый номер: 66:58:0113001:361, литер А), по адресу: </w:t>
      </w:r>
      <w:proofErr w:type="gramStart"/>
      <w:r w:rsidR="00C56FCE" w:rsidRPr="00C56FCE">
        <w:rPr>
          <w:b/>
          <w:sz w:val="22"/>
        </w:rPr>
        <w:t>Свердловская</w:t>
      </w:r>
      <w:proofErr w:type="gramEnd"/>
      <w:r w:rsidR="00C56FCE" w:rsidRPr="00C56FCE">
        <w:rPr>
          <w:b/>
          <w:sz w:val="22"/>
        </w:rPr>
        <w:t xml:space="preserve"> обл., г. Первоуральск ул. Металлургов, владение </w:t>
      </w:r>
      <w:proofErr w:type="spellStart"/>
      <w:r w:rsidR="00C56FCE" w:rsidRPr="00C56FCE">
        <w:rPr>
          <w:b/>
          <w:sz w:val="22"/>
        </w:rPr>
        <w:t>3а</w:t>
      </w:r>
      <w:proofErr w:type="spellEnd"/>
      <w:r w:rsidR="00C56FCE" w:rsidRPr="00C56FCE">
        <w:rPr>
          <w:b/>
          <w:sz w:val="22"/>
        </w:rPr>
        <w:t xml:space="preserve">, строение 4. Ремонт помещений под размещение </w:t>
      </w:r>
      <w:proofErr w:type="spellStart"/>
      <w:r w:rsidR="00C56FCE" w:rsidRPr="00C56FCE">
        <w:rPr>
          <w:b/>
          <w:sz w:val="22"/>
        </w:rPr>
        <w:t>травмпункта</w:t>
      </w:r>
      <w:proofErr w:type="spellEnd"/>
      <w:r w:rsidR="00C56FCE" w:rsidRPr="00C56FCE">
        <w:rPr>
          <w:b/>
          <w:sz w:val="22"/>
        </w:rPr>
        <w:t xml:space="preserve"> и лаборатории. Ремонт фасада, кровли и крылец</w:t>
      </w:r>
      <w:proofErr w:type="gramStart"/>
      <w:r w:rsidR="00C56FCE" w:rsidRPr="00C56FCE">
        <w:rPr>
          <w:b/>
          <w:sz w:val="22"/>
        </w:rPr>
        <w:t>.</w:t>
      </w:r>
      <w:proofErr w:type="gramEnd"/>
      <w:r w:rsidR="00C56FCE" w:rsidRPr="00C56FCE">
        <w:rPr>
          <w:b/>
          <w:sz w:val="22"/>
        </w:rPr>
        <w:t xml:space="preserve"> </w:t>
      </w:r>
      <w:r w:rsidRPr="009276F4">
        <w:rPr>
          <w:sz w:val="22"/>
        </w:rPr>
        <w:t>(</w:t>
      </w:r>
      <w:proofErr w:type="gramStart"/>
      <w:r w:rsidRPr="009276F4">
        <w:rPr>
          <w:sz w:val="22"/>
        </w:rPr>
        <w:t>д</w:t>
      </w:r>
      <w:proofErr w:type="gramEnd"/>
      <w:r w:rsidRPr="009276F4">
        <w:rPr>
          <w:sz w:val="22"/>
        </w:rPr>
        <w:t>алее – объект) и сдать их результат заказчику, а заказчик обязуется принять результат работ и оплатить его в соответствии с настоящим договором.</w:t>
      </w:r>
    </w:p>
    <w:p w:rsidR="00C56FCE" w:rsidRPr="00C56FCE" w:rsidRDefault="00C56FCE" w:rsidP="00C56FCE">
      <w:pPr>
        <w:widowControl w:val="0"/>
        <w:tabs>
          <w:tab w:val="left" w:pos="1260"/>
        </w:tabs>
        <w:ind w:firstLine="567"/>
        <w:jc w:val="both"/>
        <w:rPr>
          <w:sz w:val="22"/>
        </w:rPr>
      </w:pPr>
      <w:r w:rsidRPr="00C56FCE">
        <w:rPr>
          <w:sz w:val="22"/>
        </w:rPr>
        <w:t xml:space="preserve">Место выполнения работ - по месту нахождения Подрядчика и объекта; место нахождения объекта: Свердловская обл., г. Первоуральск ул. Металлургов, владение </w:t>
      </w:r>
      <w:proofErr w:type="spellStart"/>
      <w:r w:rsidRPr="00C56FCE">
        <w:rPr>
          <w:sz w:val="22"/>
        </w:rPr>
        <w:t>3а</w:t>
      </w:r>
      <w:proofErr w:type="spellEnd"/>
      <w:r w:rsidRPr="00C56FCE">
        <w:rPr>
          <w:sz w:val="22"/>
        </w:rPr>
        <w:t xml:space="preserve">, строение 4 (территория </w:t>
      </w:r>
      <w:proofErr w:type="spellStart"/>
      <w:r w:rsidRPr="00C56FCE">
        <w:rPr>
          <w:sz w:val="22"/>
        </w:rPr>
        <w:t>ГАУЗ</w:t>
      </w:r>
      <w:proofErr w:type="spellEnd"/>
      <w:r w:rsidRPr="00C56FCE">
        <w:rPr>
          <w:sz w:val="22"/>
        </w:rPr>
        <w:t xml:space="preserve"> СО «ГБ Г. Первоуральск»). </w:t>
      </w:r>
    </w:p>
    <w:p w:rsidR="00C56FCE" w:rsidRPr="00C56FCE" w:rsidRDefault="00C56FCE" w:rsidP="00C56FCE">
      <w:pPr>
        <w:widowControl w:val="0"/>
        <w:tabs>
          <w:tab w:val="left" w:pos="1260"/>
        </w:tabs>
        <w:ind w:firstLine="567"/>
        <w:jc w:val="both"/>
        <w:rPr>
          <w:sz w:val="22"/>
        </w:rPr>
      </w:pPr>
      <w:r>
        <w:rPr>
          <w:sz w:val="22"/>
        </w:rPr>
        <w:t>1.2.</w:t>
      </w:r>
      <w:r w:rsidRPr="00C56FCE">
        <w:rPr>
          <w:sz w:val="22"/>
        </w:rPr>
        <w:t xml:space="preserve"> Срок выполнения работ - в течение 30 (тридцати) календарных дней с момента заключения договора.</w:t>
      </w:r>
    </w:p>
    <w:p w:rsidR="00C56FCE" w:rsidRPr="00C56FCE" w:rsidRDefault="00C56FCE" w:rsidP="00C56FCE">
      <w:pPr>
        <w:widowControl w:val="0"/>
        <w:tabs>
          <w:tab w:val="left" w:pos="1260"/>
        </w:tabs>
        <w:ind w:firstLine="567"/>
        <w:jc w:val="both"/>
        <w:rPr>
          <w:sz w:val="22"/>
        </w:rPr>
      </w:pPr>
      <w:r w:rsidRPr="00C56FCE">
        <w:rPr>
          <w:sz w:val="22"/>
        </w:rPr>
        <w:t>В указанный срок выполнения работ не включается время (срок) согласования и проведения государственной экспертизы.</w:t>
      </w:r>
    </w:p>
    <w:p w:rsidR="009F723B" w:rsidRPr="006E5E96" w:rsidRDefault="009F723B" w:rsidP="009F723B">
      <w:pPr>
        <w:widowControl w:val="0"/>
        <w:tabs>
          <w:tab w:val="left" w:pos="1260"/>
        </w:tabs>
        <w:ind w:firstLine="567"/>
        <w:jc w:val="both"/>
        <w:rPr>
          <w:spacing w:val="-4"/>
          <w:sz w:val="22"/>
        </w:rPr>
      </w:pPr>
    </w:p>
    <w:p w:rsidR="009F723B" w:rsidRPr="004B07DA" w:rsidRDefault="009F723B" w:rsidP="009F723B">
      <w:pPr>
        <w:widowControl w:val="0"/>
        <w:numPr>
          <w:ilvl w:val="0"/>
          <w:numId w:val="27"/>
        </w:numPr>
        <w:tabs>
          <w:tab w:val="num" w:pos="142"/>
          <w:tab w:val="left" w:pos="284"/>
          <w:tab w:val="left" w:pos="567"/>
          <w:tab w:val="left" w:pos="3402"/>
        </w:tabs>
        <w:ind w:hanging="5557"/>
        <w:contextualSpacing/>
        <w:jc w:val="center"/>
        <w:rPr>
          <w:b/>
          <w:bCs/>
          <w:sz w:val="22"/>
          <w:lang w:eastAsia="ru-RU"/>
        </w:rPr>
      </w:pPr>
      <w:r w:rsidRPr="004B07DA">
        <w:rPr>
          <w:b/>
          <w:bCs/>
          <w:sz w:val="22"/>
          <w:lang w:eastAsia="ru-RU"/>
        </w:rPr>
        <w:t>Цена договора и порядок расчетов</w:t>
      </w:r>
    </w:p>
    <w:p w:rsidR="009F723B" w:rsidRPr="004B07DA" w:rsidRDefault="009F723B" w:rsidP="009F723B">
      <w:pPr>
        <w:numPr>
          <w:ilvl w:val="1"/>
          <w:numId w:val="27"/>
        </w:numPr>
        <w:tabs>
          <w:tab w:val="left" w:pos="709"/>
        </w:tabs>
        <w:contextualSpacing/>
        <w:jc w:val="both"/>
        <w:rPr>
          <w:sz w:val="22"/>
        </w:rPr>
      </w:pPr>
      <w:proofErr w:type="gramStart"/>
      <w:r w:rsidRPr="004B07DA">
        <w:rPr>
          <w:sz w:val="22"/>
        </w:rPr>
        <w:t xml:space="preserve">Цена договора (цена работ)  составляет: _______ рублей ____ копеек (сумма указывается прописью), в том числе налог на добавленную стоимость (далее - НДС) по налоговой ставке 20 (двадцать) процентов,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 </w:t>
      </w:r>
      <w:proofErr w:type="gramEnd"/>
    </w:p>
    <w:p w:rsidR="009F723B" w:rsidRPr="004B07DA" w:rsidRDefault="009F723B" w:rsidP="009F723B">
      <w:pPr>
        <w:tabs>
          <w:tab w:val="left" w:pos="709"/>
        </w:tabs>
        <w:ind w:firstLine="709"/>
        <w:jc w:val="both"/>
        <w:rPr>
          <w:sz w:val="22"/>
        </w:rPr>
      </w:pPr>
      <w:proofErr w:type="gramStart"/>
      <w:r w:rsidRPr="004B07DA">
        <w:rPr>
          <w:sz w:val="22"/>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4B07DA">
        <w:rPr>
          <w:sz w:val="22"/>
        </w:rPr>
        <w:t xml:space="preserve"> системы Российской Федерации заказчиком.</w:t>
      </w:r>
    </w:p>
    <w:p w:rsidR="009F723B" w:rsidRPr="004B07DA" w:rsidRDefault="009F723B" w:rsidP="009F723B">
      <w:pPr>
        <w:tabs>
          <w:tab w:val="left" w:pos="709"/>
        </w:tabs>
        <w:ind w:firstLine="709"/>
        <w:jc w:val="both"/>
        <w:rPr>
          <w:sz w:val="22"/>
        </w:rPr>
      </w:pPr>
      <w:r w:rsidRPr="004B07DA">
        <w:rPr>
          <w:sz w:val="22"/>
        </w:rPr>
        <w:t xml:space="preserve">2.2. Цена договора включает </w:t>
      </w:r>
      <w:r w:rsidRPr="004B07DA">
        <w:rPr>
          <w:bCs/>
          <w:sz w:val="22"/>
        </w:rPr>
        <w:t>в себя стоимость всех Работ, оплачиваемую заказчиком Подрядчику за полное выполнение Подрядчиком своих обязательств по выполнению Работ, в том числе сопутствующие накладные расходы, необходимые для выполнения Работ и выполнения Подрядчиком всех обязательств по договору, а также все налоги, сборы и иные обязательные платежи, установленные законодательством Российской Федерации</w:t>
      </w:r>
    </w:p>
    <w:p w:rsidR="009F723B" w:rsidRPr="004B07DA" w:rsidRDefault="009F723B" w:rsidP="009F723B">
      <w:pPr>
        <w:tabs>
          <w:tab w:val="left" w:pos="709"/>
        </w:tabs>
        <w:ind w:firstLine="709"/>
        <w:jc w:val="both"/>
        <w:rPr>
          <w:sz w:val="22"/>
        </w:rPr>
      </w:pPr>
      <w:r w:rsidRPr="004B07DA">
        <w:rPr>
          <w:sz w:val="22"/>
        </w:rPr>
        <w:t>2.3.</w:t>
      </w:r>
      <w:r w:rsidRPr="004B07DA">
        <w:rPr>
          <w:sz w:val="22"/>
        </w:rPr>
        <w:tab/>
        <w:t>Порядок оплаты по договору:</w:t>
      </w:r>
    </w:p>
    <w:p w:rsidR="009F723B" w:rsidRPr="004B07DA" w:rsidRDefault="009F723B" w:rsidP="009F723B">
      <w:pPr>
        <w:tabs>
          <w:tab w:val="left" w:pos="709"/>
        </w:tabs>
        <w:ind w:firstLine="709"/>
        <w:jc w:val="both"/>
        <w:rPr>
          <w:sz w:val="22"/>
        </w:rPr>
      </w:pPr>
      <w:r w:rsidRPr="004B07DA">
        <w:rPr>
          <w:sz w:val="22"/>
        </w:rPr>
        <w:t>2.3.1.</w:t>
      </w:r>
      <w:r w:rsidRPr="004B07DA">
        <w:rPr>
          <w:sz w:val="22"/>
        </w:rPr>
        <w:tab/>
        <w:t xml:space="preserve"> Безналичный расчет - путем перечисления Заказчиком денежных средств на банковский счет Подрядчика.</w:t>
      </w:r>
    </w:p>
    <w:p w:rsidR="009F723B" w:rsidRPr="004B07DA" w:rsidRDefault="009F723B" w:rsidP="009F723B">
      <w:pPr>
        <w:tabs>
          <w:tab w:val="left" w:pos="709"/>
        </w:tabs>
        <w:ind w:firstLine="709"/>
        <w:jc w:val="both"/>
        <w:rPr>
          <w:sz w:val="22"/>
        </w:rPr>
      </w:pPr>
      <w:r w:rsidRPr="004B07DA">
        <w:rPr>
          <w:sz w:val="22"/>
        </w:rPr>
        <w:t>2.3.2.</w:t>
      </w:r>
      <w:r w:rsidRPr="004B07DA">
        <w:rPr>
          <w:sz w:val="22"/>
        </w:rPr>
        <w:tab/>
        <w:t xml:space="preserve"> Оплата по договору осуществляется в рублях Российской Федерации.</w:t>
      </w:r>
    </w:p>
    <w:p w:rsidR="009F723B" w:rsidRPr="004B07DA" w:rsidRDefault="009F723B" w:rsidP="009F723B">
      <w:pPr>
        <w:tabs>
          <w:tab w:val="left" w:pos="709"/>
        </w:tabs>
        <w:ind w:firstLine="709"/>
        <w:jc w:val="both"/>
        <w:rPr>
          <w:sz w:val="22"/>
        </w:rPr>
      </w:pPr>
      <w:r w:rsidRPr="004B07DA">
        <w:rPr>
          <w:sz w:val="22"/>
        </w:rPr>
        <w:t>2.3.3.</w:t>
      </w:r>
      <w:r w:rsidRPr="004B07DA">
        <w:rPr>
          <w:sz w:val="22"/>
        </w:rPr>
        <w:tab/>
        <w:t xml:space="preserve"> Источник финансирования: за счет средств </w:t>
      </w:r>
      <w:r>
        <w:rPr>
          <w:sz w:val="22"/>
        </w:rPr>
        <w:t>субсидии из областного бюджета</w:t>
      </w:r>
      <w:r w:rsidRPr="004B07DA">
        <w:rPr>
          <w:sz w:val="22"/>
        </w:rPr>
        <w:t>.</w:t>
      </w:r>
    </w:p>
    <w:p w:rsidR="009F723B" w:rsidRPr="004B07DA" w:rsidRDefault="009F723B" w:rsidP="009F723B">
      <w:pPr>
        <w:tabs>
          <w:tab w:val="left" w:pos="709"/>
        </w:tabs>
        <w:ind w:firstLine="709"/>
        <w:jc w:val="both"/>
        <w:rPr>
          <w:bCs/>
          <w:sz w:val="22"/>
        </w:rPr>
      </w:pPr>
      <w:r w:rsidRPr="004B07DA">
        <w:rPr>
          <w:sz w:val="22"/>
        </w:rPr>
        <w:t>2.3.4.</w:t>
      </w:r>
      <w:r w:rsidRPr="004B07DA">
        <w:rPr>
          <w:sz w:val="22"/>
        </w:rPr>
        <w:tab/>
        <w:t xml:space="preserve"> </w:t>
      </w:r>
      <w:r w:rsidRPr="004B07DA">
        <w:rPr>
          <w:bCs/>
          <w:sz w:val="22"/>
        </w:rPr>
        <w:t xml:space="preserve">Оплата осуществляется за фактически выполненные работы (после получения положительного заключения Управления Государственной экспертизы) </w:t>
      </w:r>
      <w:r w:rsidRPr="004B07DA">
        <w:rPr>
          <w:b/>
          <w:bCs/>
          <w:i/>
          <w:sz w:val="22"/>
        </w:rPr>
        <w:t xml:space="preserve">в срок не более 7 (семи) </w:t>
      </w:r>
      <w:r w:rsidRPr="004B07DA">
        <w:rPr>
          <w:b/>
          <w:bCs/>
          <w:i/>
          <w:sz w:val="22"/>
        </w:rPr>
        <w:lastRenderedPageBreak/>
        <w:t>рабочих дней</w:t>
      </w:r>
      <w:r w:rsidRPr="004B07DA">
        <w:rPr>
          <w:bCs/>
          <w:sz w:val="22"/>
        </w:rPr>
        <w:t>, со дня подписания Заказчиком документов о приемке результатов выполненных работ по договору, а именно: Акта сдачи-приемки выполненных работ и  предоставления Подрядчиком надлежащим образом оформленных счёта (счета-фактуры)</w:t>
      </w:r>
      <w:r>
        <w:rPr>
          <w:bCs/>
          <w:sz w:val="22"/>
        </w:rPr>
        <w:t>.</w:t>
      </w:r>
    </w:p>
    <w:p w:rsidR="009F723B" w:rsidRPr="004B07DA" w:rsidRDefault="009F723B" w:rsidP="009F723B">
      <w:pPr>
        <w:tabs>
          <w:tab w:val="left" w:pos="709"/>
        </w:tabs>
        <w:ind w:firstLine="709"/>
        <w:jc w:val="both"/>
        <w:rPr>
          <w:sz w:val="22"/>
        </w:rPr>
      </w:pPr>
      <w:r w:rsidRPr="004B07DA">
        <w:rPr>
          <w:bCs/>
          <w:sz w:val="22"/>
        </w:rPr>
        <w:t>Аванс не предусмотрен.</w:t>
      </w:r>
    </w:p>
    <w:p w:rsidR="009F723B" w:rsidRPr="004B07DA" w:rsidRDefault="009F723B" w:rsidP="009F723B">
      <w:pPr>
        <w:tabs>
          <w:tab w:val="left" w:pos="709"/>
        </w:tabs>
        <w:ind w:firstLine="709"/>
        <w:jc w:val="both"/>
        <w:rPr>
          <w:sz w:val="22"/>
        </w:rPr>
      </w:pPr>
      <w:r w:rsidRPr="004B07DA">
        <w:rPr>
          <w:sz w:val="22"/>
        </w:rPr>
        <w:t>2.3.5. Датой (днем) оплаты договора Стороны считают дату (день) списания денежных сре</w:t>
      </w:r>
      <w:proofErr w:type="gramStart"/>
      <w:r w:rsidRPr="004B07DA">
        <w:rPr>
          <w:sz w:val="22"/>
        </w:rPr>
        <w:t>дств с л</w:t>
      </w:r>
      <w:proofErr w:type="gramEnd"/>
      <w:r w:rsidRPr="004B07DA">
        <w:rPr>
          <w:sz w:val="22"/>
        </w:rPr>
        <w:t>ицевого счета Заказчика.</w:t>
      </w:r>
    </w:p>
    <w:p w:rsidR="009F723B" w:rsidRPr="004B07DA" w:rsidRDefault="009F723B" w:rsidP="009F723B">
      <w:pPr>
        <w:tabs>
          <w:tab w:val="left" w:pos="709"/>
        </w:tabs>
        <w:ind w:firstLine="709"/>
        <w:jc w:val="both"/>
        <w:rPr>
          <w:sz w:val="22"/>
        </w:rPr>
      </w:pPr>
      <w:r w:rsidRPr="004B07DA">
        <w:rPr>
          <w:sz w:val="22"/>
        </w:rPr>
        <w:t>2.4. Работы, оказанные с изменением или отклонением от условий договора, не оформленные в установленном договором и (или) действующим законодательством порядке, оплате не подлежат.</w:t>
      </w:r>
    </w:p>
    <w:p w:rsidR="009F723B" w:rsidRPr="004B07DA" w:rsidRDefault="009F723B" w:rsidP="009F723B">
      <w:pPr>
        <w:tabs>
          <w:tab w:val="left" w:pos="709"/>
        </w:tabs>
        <w:ind w:firstLine="709"/>
        <w:jc w:val="both"/>
        <w:rPr>
          <w:sz w:val="22"/>
        </w:rPr>
      </w:pPr>
    </w:p>
    <w:p w:rsidR="009F723B" w:rsidRPr="004B07DA" w:rsidRDefault="009F723B" w:rsidP="009F723B">
      <w:pPr>
        <w:widowControl w:val="0"/>
        <w:numPr>
          <w:ilvl w:val="0"/>
          <w:numId w:val="27"/>
        </w:numPr>
        <w:tabs>
          <w:tab w:val="num" w:pos="142"/>
          <w:tab w:val="left" w:pos="284"/>
          <w:tab w:val="left" w:pos="567"/>
          <w:tab w:val="left" w:pos="3402"/>
        </w:tabs>
        <w:ind w:hanging="5557"/>
        <w:contextualSpacing/>
        <w:jc w:val="center"/>
        <w:rPr>
          <w:b/>
          <w:bCs/>
          <w:sz w:val="22"/>
          <w:lang w:eastAsia="ru-RU"/>
        </w:rPr>
      </w:pPr>
      <w:r w:rsidRPr="004B07DA">
        <w:rPr>
          <w:b/>
          <w:bCs/>
          <w:sz w:val="22"/>
          <w:lang w:eastAsia="ru-RU"/>
        </w:rPr>
        <w:t>Права и обязанности Сторон</w:t>
      </w:r>
    </w:p>
    <w:p w:rsidR="009F723B" w:rsidRPr="00D34EB2" w:rsidRDefault="009F723B" w:rsidP="009F723B">
      <w:pPr>
        <w:widowControl w:val="0"/>
        <w:numPr>
          <w:ilvl w:val="1"/>
          <w:numId w:val="27"/>
        </w:numPr>
        <w:tabs>
          <w:tab w:val="num" w:pos="1021"/>
          <w:tab w:val="num" w:pos="1134"/>
        </w:tabs>
        <w:ind w:firstLine="426"/>
        <w:contextualSpacing/>
        <w:jc w:val="both"/>
        <w:rPr>
          <w:sz w:val="22"/>
          <w:lang w:eastAsia="ru-RU"/>
        </w:rPr>
      </w:pPr>
      <w:r w:rsidRPr="00D34EB2">
        <w:rPr>
          <w:sz w:val="22"/>
          <w:lang w:eastAsia="ru-RU"/>
        </w:rPr>
        <w:t>Обязанности Подрядчика:</w:t>
      </w:r>
    </w:p>
    <w:p w:rsidR="009F723B" w:rsidRPr="00D34EB2" w:rsidRDefault="009F723B" w:rsidP="009F723B">
      <w:pPr>
        <w:widowControl w:val="0"/>
        <w:numPr>
          <w:ilvl w:val="2"/>
          <w:numId w:val="28"/>
        </w:numPr>
        <w:tabs>
          <w:tab w:val="left" w:pos="0"/>
          <w:tab w:val="left" w:pos="993"/>
          <w:tab w:val="left" w:pos="1134"/>
          <w:tab w:val="left" w:pos="1276"/>
        </w:tabs>
        <w:ind w:left="0" w:firstLine="426"/>
        <w:jc w:val="both"/>
        <w:rPr>
          <w:sz w:val="22"/>
        </w:rPr>
      </w:pPr>
      <w:r w:rsidRPr="00D34EB2">
        <w:rPr>
          <w:sz w:val="22"/>
        </w:rPr>
        <w:t xml:space="preserve"> Выполнить работы в объеме и в срок, предусмотренные настоящим договором (приложение № 1 к договору), и сдать выполненные работы заказчику.</w:t>
      </w:r>
    </w:p>
    <w:p w:rsidR="009F723B" w:rsidRPr="00D34EB2" w:rsidRDefault="009F723B" w:rsidP="009F723B">
      <w:pPr>
        <w:widowControl w:val="0"/>
        <w:numPr>
          <w:ilvl w:val="2"/>
          <w:numId w:val="28"/>
        </w:numPr>
        <w:tabs>
          <w:tab w:val="left" w:pos="0"/>
        </w:tabs>
        <w:ind w:left="0" w:firstLine="426"/>
        <w:jc w:val="both"/>
        <w:rPr>
          <w:sz w:val="22"/>
        </w:rPr>
      </w:pPr>
      <w:r w:rsidRPr="00D34EB2">
        <w:rPr>
          <w:sz w:val="22"/>
        </w:rPr>
        <w:t>Составить проектно</w:t>
      </w:r>
      <w:r>
        <w:rPr>
          <w:sz w:val="22"/>
        </w:rPr>
        <w:t>-</w:t>
      </w:r>
      <w:r w:rsidRPr="00D34EB2">
        <w:rPr>
          <w:sz w:val="22"/>
        </w:rPr>
        <w:t>сметную документацию на основании действующей нормативной базы ценообразования в строительстве.</w:t>
      </w:r>
    </w:p>
    <w:p w:rsidR="009F723B" w:rsidRPr="00D34EB2" w:rsidRDefault="009F723B" w:rsidP="009F723B">
      <w:pPr>
        <w:widowControl w:val="0"/>
        <w:numPr>
          <w:ilvl w:val="2"/>
          <w:numId w:val="28"/>
        </w:numPr>
        <w:tabs>
          <w:tab w:val="left" w:pos="0"/>
          <w:tab w:val="left" w:pos="1276"/>
        </w:tabs>
        <w:ind w:left="0" w:firstLine="426"/>
        <w:jc w:val="both"/>
        <w:rPr>
          <w:sz w:val="22"/>
        </w:rPr>
      </w:pPr>
      <w:r w:rsidRPr="00D34EB2">
        <w:rPr>
          <w:sz w:val="22"/>
        </w:rPr>
        <w:t xml:space="preserve"> Обеспечить полное сопровождение документации в ходе проведения экспертизы (подготовка документов необходимых для проведения экспертизы, устранение выявленных замечаний).</w:t>
      </w:r>
    </w:p>
    <w:p w:rsidR="009F723B" w:rsidRPr="00D34EB2" w:rsidRDefault="009F723B" w:rsidP="009F723B">
      <w:pPr>
        <w:widowControl w:val="0"/>
        <w:numPr>
          <w:ilvl w:val="2"/>
          <w:numId w:val="28"/>
        </w:numPr>
        <w:tabs>
          <w:tab w:val="left" w:pos="0"/>
          <w:tab w:val="left" w:pos="1276"/>
        </w:tabs>
        <w:ind w:left="0" w:firstLine="426"/>
        <w:jc w:val="both"/>
        <w:rPr>
          <w:sz w:val="22"/>
        </w:rPr>
      </w:pPr>
      <w:r w:rsidRPr="00D34EB2">
        <w:rPr>
          <w:sz w:val="22"/>
        </w:rPr>
        <w:t xml:space="preserve">Устранить в 3-х </w:t>
      </w:r>
      <w:proofErr w:type="spellStart"/>
      <w:r w:rsidRPr="00D34EB2">
        <w:rPr>
          <w:sz w:val="22"/>
        </w:rPr>
        <w:t>дневный</w:t>
      </w:r>
      <w:proofErr w:type="spellEnd"/>
      <w:r w:rsidRPr="00D34EB2">
        <w:rPr>
          <w:sz w:val="22"/>
        </w:rPr>
        <w:t xml:space="preserve"> срок недостатки, допущенные в документации, независимо от срока их обнаружения, а также, в случае предъявления соответствующих требований, возместить заказчику причиненные убытки. Наличие недостатков в документации может устанавливаться заказчиком и/или иными контролирующими и эксплуатирующими организациями в течение всего гарантийного срока, что оформляется соответствующим актом с обязательным привлечением представителя Подрядчика.</w:t>
      </w:r>
    </w:p>
    <w:p w:rsidR="009F723B" w:rsidRPr="00D34EB2" w:rsidRDefault="009F723B" w:rsidP="009F723B">
      <w:pPr>
        <w:widowControl w:val="0"/>
        <w:tabs>
          <w:tab w:val="left" w:pos="0"/>
        </w:tabs>
        <w:ind w:firstLine="426"/>
        <w:jc w:val="both"/>
        <w:rPr>
          <w:sz w:val="22"/>
        </w:rPr>
      </w:pPr>
      <w:r w:rsidRPr="00D34EB2">
        <w:rPr>
          <w:sz w:val="22"/>
        </w:rPr>
        <w:t>Сдать результаты выполненных работ Заказчику в соответствии с «Техническим заданием» (приложение № 1 к договору).</w:t>
      </w:r>
    </w:p>
    <w:p w:rsidR="009F723B" w:rsidRPr="00D34EB2" w:rsidRDefault="009F723B" w:rsidP="009F723B">
      <w:pPr>
        <w:widowControl w:val="0"/>
        <w:tabs>
          <w:tab w:val="left" w:pos="0"/>
        </w:tabs>
        <w:ind w:firstLine="426"/>
        <w:jc w:val="both"/>
        <w:rPr>
          <w:sz w:val="22"/>
        </w:rPr>
      </w:pPr>
      <w:r w:rsidRPr="00D34EB2">
        <w:rPr>
          <w:sz w:val="22"/>
        </w:rPr>
        <w:t>При наличии в сметной документации ссылок на коммерческие расценки товаров  - подтверждение прайс-листами.</w:t>
      </w:r>
    </w:p>
    <w:p w:rsidR="009F723B" w:rsidRPr="00D34EB2" w:rsidRDefault="009F723B" w:rsidP="009F723B">
      <w:pPr>
        <w:widowControl w:val="0"/>
        <w:numPr>
          <w:ilvl w:val="2"/>
          <w:numId w:val="28"/>
        </w:numPr>
        <w:tabs>
          <w:tab w:val="left" w:pos="0"/>
          <w:tab w:val="left" w:pos="1276"/>
        </w:tabs>
        <w:ind w:left="0" w:firstLine="426"/>
        <w:jc w:val="both"/>
        <w:rPr>
          <w:sz w:val="22"/>
        </w:rPr>
      </w:pPr>
      <w:r w:rsidRPr="00D34EB2">
        <w:rPr>
          <w:sz w:val="22"/>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F723B" w:rsidRPr="00D34EB2" w:rsidRDefault="009F723B" w:rsidP="009F723B">
      <w:pPr>
        <w:widowControl w:val="0"/>
        <w:numPr>
          <w:ilvl w:val="2"/>
          <w:numId w:val="28"/>
        </w:numPr>
        <w:tabs>
          <w:tab w:val="left" w:pos="0"/>
          <w:tab w:val="left" w:pos="1276"/>
        </w:tabs>
        <w:ind w:left="0" w:firstLine="426"/>
        <w:jc w:val="both"/>
        <w:rPr>
          <w:sz w:val="22"/>
        </w:rPr>
      </w:pPr>
      <w:r w:rsidRPr="00D34EB2">
        <w:rPr>
          <w:sz w:val="22"/>
        </w:rPr>
        <w:t xml:space="preserve"> Обеспечить своевременное устранение недостатков и дефектов, выявленных при приемке работ, а также обеспечить устранение недостатков и дефектов, выявленных в течение гарантийного срока, определенного настоящим договором, в сроки, установленные актом о выявленных недостатках.</w:t>
      </w:r>
    </w:p>
    <w:p w:rsidR="009F723B" w:rsidRPr="00D34EB2" w:rsidRDefault="009F723B" w:rsidP="009F723B">
      <w:pPr>
        <w:widowControl w:val="0"/>
        <w:numPr>
          <w:ilvl w:val="1"/>
          <w:numId w:val="27"/>
        </w:numPr>
        <w:tabs>
          <w:tab w:val="num" w:pos="1021"/>
          <w:tab w:val="num" w:pos="1134"/>
        </w:tabs>
        <w:ind w:firstLine="426"/>
        <w:contextualSpacing/>
        <w:jc w:val="both"/>
        <w:rPr>
          <w:sz w:val="22"/>
          <w:lang w:eastAsia="ru-RU"/>
        </w:rPr>
      </w:pPr>
      <w:r w:rsidRPr="00D34EB2">
        <w:rPr>
          <w:sz w:val="22"/>
          <w:lang w:eastAsia="ru-RU"/>
        </w:rPr>
        <w:t>Права Подрядчика:</w:t>
      </w:r>
    </w:p>
    <w:p w:rsidR="009F723B" w:rsidRPr="00D34EB2" w:rsidRDefault="009F723B" w:rsidP="009F723B">
      <w:pPr>
        <w:numPr>
          <w:ilvl w:val="2"/>
          <w:numId w:val="27"/>
        </w:numPr>
        <w:tabs>
          <w:tab w:val="num" w:pos="284"/>
          <w:tab w:val="left" w:pos="1276"/>
          <w:tab w:val="num" w:pos="1418"/>
        </w:tabs>
        <w:ind w:left="0" w:firstLine="426"/>
        <w:jc w:val="both"/>
        <w:rPr>
          <w:sz w:val="22"/>
        </w:rPr>
      </w:pPr>
      <w:r w:rsidRPr="00D34EB2">
        <w:rPr>
          <w:sz w:val="22"/>
        </w:rPr>
        <w:t xml:space="preserve"> Получать у заказчика необходимую для выполнения работ информацию по вопросам выполнения настоящего договора. </w:t>
      </w:r>
    </w:p>
    <w:p w:rsidR="009F723B" w:rsidRPr="00D34EB2" w:rsidRDefault="009F723B" w:rsidP="009F723B">
      <w:pPr>
        <w:numPr>
          <w:ilvl w:val="2"/>
          <w:numId w:val="27"/>
        </w:numPr>
        <w:tabs>
          <w:tab w:val="num" w:pos="284"/>
          <w:tab w:val="left" w:pos="1276"/>
          <w:tab w:val="num" w:pos="1418"/>
        </w:tabs>
        <w:ind w:left="0" w:firstLine="426"/>
        <w:jc w:val="both"/>
        <w:rPr>
          <w:sz w:val="22"/>
        </w:rPr>
      </w:pPr>
      <w:r w:rsidRPr="00D34EB2">
        <w:rPr>
          <w:sz w:val="22"/>
        </w:rPr>
        <w:t xml:space="preserve">  Требовать оплаты выполненных работ в размере и порядке, предусмотренных настоящим договором.</w:t>
      </w:r>
    </w:p>
    <w:p w:rsidR="009F723B" w:rsidRPr="00D34EB2" w:rsidRDefault="009F723B" w:rsidP="009F723B">
      <w:pPr>
        <w:widowControl w:val="0"/>
        <w:numPr>
          <w:ilvl w:val="1"/>
          <w:numId w:val="27"/>
        </w:numPr>
        <w:tabs>
          <w:tab w:val="num" w:pos="284"/>
          <w:tab w:val="num" w:pos="1021"/>
          <w:tab w:val="num" w:pos="1134"/>
        </w:tabs>
        <w:ind w:firstLine="426"/>
        <w:contextualSpacing/>
        <w:jc w:val="both"/>
        <w:rPr>
          <w:sz w:val="22"/>
          <w:lang w:eastAsia="ru-RU"/>
        </w:rPr>
      </w:pPr>
      <w:r w:rsidRPr="00D34EB2">
        <w:rPr>
          <w:sz w:val="22"/>
          <w:lang w:eastAsia="ru-RU"/>
        </w:rPr>
        <w:t>Обязанности заказчика:</w:t>
      </w:r>
    </w:p>
    <w:p w:rsidR="009F723B" w:rsidRPr="00D34EB2" w:rsidRDefault="009F723B" w:rsidP="009F723B">
      <w:pPr>
        <w:numPr>
          <w:ilvl w:val="2"/>
          <w:numId w:val="27"/>
        </w:numPr>
        <w:ind w:left="0" w:firstLine="426"/>
        <w:jc w:val="both"/>
        <w:rPr>
          <w:sz w:val="22"/>
        </w:rPr>
      </w:pPr>
      <w:r w:rsidRPr="00D34EB2">
        <w:rPr>
          <w:sz w:val="22"/>
        </w:rPr>
        <w:t xml:space="preserve"> Принять по акту сдачи-приемки выполненных  работ подготовленную в соответствии с настоящим договором документацию, имеющую положительное заключение государственной экспертизы о достоверности определения сметной стоимости капитального ремонта объекта капитального строительства, или направить Подрядчику мотивированный отказ в приемке, если документация не соответствует условиям, предусмотренным настоящим договором, приложив перечень недостатков со сроками их устранения.</w:t>
      </w:r>
    </w:p>
    <w:p w:rsidR="009F723B" w:rsidRPr="00D34EB2" w:rsidRDefault="009F723B" w:rsidP="009F723B">
      <w:pPr>
        <w:numPr>
          <w:ilvl w:val="2"/>
          <w:numId w:val="27"/>
        </w:numPr>
        <w:tabs>
          <w:tab w:val="left" w:pos="1276"/>
          <w:tab w:val="num" w:pos="1418"/>
        </w:tabs>
        <w:ind w:left="0" w:firstLine="426"/>
        <w:jc w:val="both"/>
        <w:rPr>
          <w:sz w:val="22"/>
        </w:rPr>
      </w:pPr>
      <w:r w:rsidRPr="00D34EB2">
        <w:rPr>
          <w:sz w:val="22"/>
        </w:rPr>
        <w:t xml:space="preserve"> Сообщать Подрядчику необходимую информацию по вопросам выполнения настоящего договора.</w:t>
      </w:r>
    </w:p>
    <w:p w:rsidR="009F723B" w:rsidRPr="00D34EB2" w:rsidRDefault="009F723B" w:rsidP="009F723B">
      <w:pPr>
        <w:numPr>
          <w:ilvl w:val="2"/>
          <w:numId w:val="27"/>
        </w:numPr>
        <w:tabs>
          <w:tab w:val="left" w:pos="1276"/>
          <w:tab w:val="num" w:pos="1418"/>
        </w:tabs>
        <w:ind w:left="0" w:firstLine="426"/>
        <w:jc w:val="both"/>
        <w:rPr>
          <w:sz w:val="22"/>
        </w:rPr>
      </w:pPr>
      <w:r w:rsidRPr="00D34EB2">
        <w:rPr>
          <w:sz w:val="22"/>
        </w:rPr>
        <w:t xml:space="preserve"> Оплатить выполненную Подрядчиком работу в соответствии с настоящим договором.</w:t>
      </w:r>
    </w:p>
    <w:p w:rsidR="009F723B" w:rsidRPr="00D34EB2" w:rsidRDefault="009F723B" w:rsidP="009F723B">
      <w:pPr>
        <w:widowControl w:val="0"/>
        <w:numPr>
          <w:ilvl w:val="1"/>
          <w:numId w:val="27"/>
        </w:numPr>
        <w:tabs>
          <w:tab w:val="num" w:pos="1021"/>
          <w:tab w:val="num" w:pos="1134"/>
          <w:tab w:val="left" w:pos="1276"/>
          <w:tab w:val="num" w:pos="1418"/>
        </w:tabs>
        <w:ind w:firstLine="426"/>
        <w:jc w:val="both"/>
        <w:rPr>
          <w:sz w:val="22"/>
        </w:rPr>
      </w:pPr>
      <w:r w:rsidRPr="00D34EB2">
        <w:rPr>
          <w:sz w:val="22"/>
        </w:rPr>
        <w:t>Права заказчика:</w:t>
      </w:r>
    </w:p>
    <w:p w:rsidR="009F723B" w:rsidRPr="00D34EB2" w:rsidRDefault="009F723B" w:rsidP="009F723B">
      <w:pPr>
        <w:pStyle w:val="ad"/>
        <w:widowControl w:val="0"/>
        <w:numPr>
          <w:ilvl w:val="2"/>
          <w:numId w:val="27"/>
        </w:numPr>
        <w:tabs>
          <w:tab w:val="clear" w:pos="2155"/>
          <w:tab w:val="num" w:pos="142"/>
          <w:tab w:val="left" w:pos="1276"/>
          <w:tab w:val="num" w:pos="1418"/>
          <w:tab w:val="num" w:pos="1541"/>
          <w:tab w:val="num" w:pos="5557"/>
        </w:tabs>
        <w:ind w:left="0" w:firstLine="567"/>
        <w:rPr>
          <w:sz w:val="22"/>
          <w:szCs w:val="22"/>
        </w:rPr>
      </w:pPr>
      <w:r w:rsidRPr="00D34EB2">
        <w:rPr>
          <w:sz w:val="22"/>
          <w:szCs w:val="22"/>
        </w:rPr>
        <w:t xml:space="preserve">Заказчик имеет право осуществлять </w:t>
      </w:r>
      <w:proofErr w:type="gramStart"/>
      <w:r w:rsidRPr="00D34EB2">
        <w:rPr>
          <w:sz w:val="22"/>
          <w:szCs w:val="22"/>
        </w:rPr>
        <w:t>контроль за</w:t>
      </w:r>
      <w:proofErr w:type="gramEnd"/>
      <w:r w:rsidRPr="00D34EB2">
        <w:rPr>
          <w:sz w:val="22"/>
          <w:szCs w:val="22"/>
        </w:rPr>
        <w:t xml:space="preserve"> ходом выполнения работ и их качеством, соблюдением сроков выполнения работ, не вмешиваясь при этом в оперативно-хозяйственную деятельность Подрядчика.</w:t>
      </w:r>
    </w:p>
    <w:p w:rsidR="009F723B" w:rsidRPr="00D34EB2" w:rsidRDefault="009F723B" w:rsidP="009F723B">
      <w:pPr>
        <w:widowControl w:val="0"/>
        <w:numPr>
          <w:ilvl w:val="1"/>
          <w:numId w:val="27"/>
        </w:numPr>
        <w:tabs>
          <w:tab w:val="num" w:pos="1021"/>
          <w:tab w:val="num" w:pos="1134"/>
          <w:tab w:val="left" w:pos="1276"/>
          <w:tab w:val="num" w:pos="1418"/>
        </w:tabs>
        <w:ind w:firstLine="426"/>
        <w:jc w:val="both"/>
        <w:rPr>
          <w:sz w:val="22"/>
        </w:rPr>
      </w:pPr>
      <w:r w:rsidRPr="00D34EB2">
        <w:rPr>
          <w:sz w:val="22"/>
        </w:rPr>
        <w:t>Права на результаты интеллектуальной деятельности.</w:t>
      </w:r>
    </w:p>
    <w:p w:rsidR="009F723B" w:rsidRPr="00D34EB2" w:rsidRDefault="009F723B" w:rsidP="009F723B">
      <w:pPr>
        <w:widowControl w:val="0"/>
        <w:tabs>
          <w:tab w:val="num" w:pos="1134"/>
          <w:tab w:val="left" w:pos="1276"/>
          <w:tab w:val="num" w:pos="1418"/>
          <w:tab w:val="num" w:pos="1511"/>
          <w:tab w:val="num" w:pos="5557"/>
        </w:tabs>
        <w:ind w:firstLine="426"/>
        <w:jc w:val="both"/>
        <w:rPr>
          <w:sz w:val="22"/>
        </w:rPr>
      </w:pPr>
      <w:r>
        <w:rPr>
          <w:sz w:val="22"/>
        </w:rPr>
        <w:t>3.5</w:t>
      </w:r>
      <w:r w:rsidRPr="00D34EB2">
        <w:rPr>
          <w:sz w:val="22"/>
        </w:rPr>
        <w:t>.1. Исключительные права на результаты таких работ,  созданные при выполнении работ по договору,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принадлежат субъекту Российской Федерации – Свердловская область, от имени которого выступает Заказчик.</w:t>
      </w:r>
    </w:p>
    <w:p w:rsidR="009F723B" w:rsidRPr="00D34EB2" w:rsidRDefault="009F723B" w:rsidP="009F723B">
      <w:pPr>
        <w:widowControl w:val="0"/>
        <w:tabs>
          <w:tab w:val="num" w:pos="1134"/>
          <w:tab w:val="left" w:pos="1276"/>
          <w:tab w:val="num" w:pos="1418"/>
          <w:tab w:val="num" w:pos="1511"/>
          <w:tab w:val="num" w:pos="5557"/>
        </w:tabs>
        <w:ind w:firstLine="426"/>
        <w:jc w:val="both"/>
        <w:rPr>
          <w:sz w:val="22"/>
        </w:rPr>
      </w:pPr>
      <w:r w:rsidRPr="00D34EB2">
        <w:rPr>
          <w:sz w:val="22"/>
        </w:rPr>
        <w:t>3.</w:t>
      </w:r>
      <w:r>
        <w:rPr>
          <w:sz w:val="22"/>
        </w:rPr>
        <w:t>5</w:t>
      </w:r>
      <w:r w:rsidRPr="00D34EB2">
        <w:rPr>
          <w:sz w:val="22"/>
        </w:rPr>
        <w:t>.2. Днем передачи исключительных прав является день подписания сторонами акта сдачи-приемки выполненных работ по договору.</w:t>
      </w:r>
    </w:p>
    <w:p w:rsidR="009F723B" w:rsidRPr="00D34EB2" w:rsidRDefault="009F723B" w:rsidP="009F723B">
      <w:pPr>
        <w:widowControl w:val="0"/>
        <w:tabs>
          <w:tab w:val="num" w:pos="1134"/>
          <w:tab w:val="left" w:pos="1276"/>
          <w:tab w:val="num" w:pos="1418"/>
          <w:tab w:val="num" w:pos="1511"/>
          <w:tab w:val="num" w:pos="5557"/>
        </w:tabs>
        <w:ind w:firstLine="426"/>
        <w:jc w:val="both"/>
        <w:rPr>
          <w:sz w:val="22"/>
        </w:rPr>
      </w:pPr>
      <w:r w:rsidRPr="00D34EB2">
        <w:rPr>
          <w:sz w:val="22"/>
        </w:rPr>
        <w:lastRenderedPageBreak/>
        <w:t>3.</w:t>
      </w:r>
      <w:r>
        <w:rPr>
          <w:sz w:val="22"/>
        </w:rPr>
        <w:t>5</w:t>
      </w:r>
      <w:r w:rsidRPr="00D34EB2">
        <w:rPr>
          <w:sz w:val="22"/>
        </w:rPr>
        <w:t>.3.</w:t>
      </w:r>
      <w:r w:rsidRPr="00D34EB2">
        <w:rPr>
          <w:sz w:val="22"/>
        </w:rPr>
        <w:tab/>
        <w:t>Подрядчик гарантирует, что между ним и его работником (автором) не заключены и не будут заключены договоры, содержащие условие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договора (служебное произведение), принадлежит работнику (автору).</w:t>
      </w:r>
    </w:p>
    <w:p w:rsidR="009F723B" w:rsidRPr="00D34EB2" w:rsidRDefault="009F723B" w:rsidP="009F723B">
      <w:pPr>
        <w:jc w:val="both"/>
        <w:rPr>
          <w:rFonts w:eastAsia="Calibri"/>
          <w:noProof/>
          <w:sz w:val="22"/>
        </w:rPr>
      </w:pPr>
      <w:r w:rsidRPr="00D34EB2">
        <w:rPr>
          <w:rFonts w:eastAsia="Calibri"/>
          <w:sz w:val="22"/>
        </w:rPr>
        <w:t xml:space="preserve">       3.</w:t>
      </w:r>
      <w:r>
        <w:rPr>
          <w:rFonts w:eastAsia="Calibri"/>
          <w:sz w:val="22"/>
        </w:rPr>
        <w:t>5</w:t>
      </w:r>
      <w:r w:rsidRPr="00D34EB2">
        <w:rPr>
          <w:rFonts w:eastAsia="Calibri"/>
          <w:sz w:val="22"/>
        </w:rPr>
        <w:t xml:space="preserve">.4. </w:t>
      </w:r>
      <w:r w:rsidRPr="00D34EB2">
        <w:rPr>
          <w:rFonts w:eastAsia="Calibri"/>
          <w:sz w:val="22"/>
          <w:lang w:eastAsia="ru-RU"/>
        </w:rPr>
        <w:t xml:space="preserve">Подрядчик гарантирует заключение с привлеченными им при исполнении договора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D34EB2">
        <w:rPr>
          <w:rFonts w:eastAsia="Calibri"/>
          <w:noProof/>
          <w:sz w:val="22"/>
        </w:rPr>
        <w:t>субъекту Российской Федерации – Свердловская область.</w:t>
      </w:r>
    </w:p>
    <w:p w:rsidR="009F723B" w:rsidRPr="00D34EB2" w:rsidRDefault="009F723B" w:rsidP="009F723B">
      <w:pPr>
        <w:jc w:val="both"/>
        <w:rPr>
          <w:rFonts w:eastAsia="Calibri"/>
          <w:sz w:val="22"/>
          <w:lang w:eastAsia="ru-RU"/>
        </w:rPr>
      </w:pPr>
      <w:r w:rsidRPr="00D34EB2">
        <w:rPr>
          <w:rFonts w:eastAsia="Calibri"/>
          <w:noProof/>
          <w:sz w:val="22"/>
        </w:rPr>
        <w:t xml:space="preserve">        3.</w:t>
      </w:r>
      <w:r>
        <w:rPr>
          <w:rFonts w:eastAsia="Calibri"/>
          <w:noProof/>
          <w:sz w:val="22"/>
        </w:rPr>
        <w:t>5</w:t>
      </w:r>
      <w:r w:rsidRPr="00D34EB2">
        <w:rPr>
          <w:rFonts w:eastAsia="Calibri"/>
          <w:noProof/>
          <w:sz w:val="22"/>
        </w:rPr>
        <w:t>.5. Передаваемые подрядчиком исключительные права означают право субъекта Российской  Федерации – Свердловской области,  от имени которого выступает</w:t>
      </w:r>
      <w:r>
        <w:rPr>
          <w:rFonts w:eastAsia="Calibri"/>
          <w:noProof/>
          <w:sz w:val="22"/>
        </w:rPr>
        <w:t xml:space="preserve"> Заказчик, использовать сопутст</w:t>
      </w:r>
      <w:r w:rsidRPr="00D34EB2">
        <w:rPr>
          <w:rFonts w:eastAsia="Calibri"/>
          <w:noProof/>
          <w:sz w:val="22"/>
        </w:rPr>
        <w:t>вующую документацию в любой форме и любым не противоречащим действующему законодательству Российской Федерации способом.</w:t>
      </w:r>
    </w:p>
    <w:p w:rsidR="009F723B" w:rsidRPr="00D34EB2" w:rsidRDefault="009F723B" w:rsidP="009F723B">
      <w:pPr>
        <w:pStyle w:val="ad"/>
        <w:numPr>
          <w:ilvl w:val="2"/>
          <w:numId w:val="31"/>
        </w:numPr>
        <w:ind w:left="0" w:firstLine="415"/>
        <w:rPr>
          <w:rFonts w:eastAsia="Calibri"/>
          <w:sz w:val="22"/>
          <w:szCs w:val="22"/>
          <w:lang w:eastAsia="ru-RU"/>
        </w:rPr>
      </w:pPr>
      <w:proofErr w:type="gramStart"/>
      <w:r w:rsidRPr="00D34EB2">
        <w:rPr>
          <w:rFonts w:eastAsia="Calibri"/>
          <w:noProof/>
          <w:sz w:val="22"/>
          <w:szCs w:val="22"/>
          <w:lang w:eastAsia="en-US"/>
        </w:rPr>
        <w:t>В случае предьявления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договору, и иных исключительных прав на рузультаты интеллектуальной деятельности, подрядчик обязуется совместно с Заказчиком и (или) субъектом Российской Федерации – Свердловская область, выступать в защиту интересов сторон договора, а вслучае не благоприятного решения суда – возместить убытки.</w:t>
      </w:r>
      <w:proofErr w:type="gramEnd"/>
    </w:p>
    <w:p w:rsidR="009F723B" w:rsidRPr="004B07DA" w:rsidRDefault="009F723B" w:rsidP="009F723B">
      <w:pPr>
        <w:spacing w:after="60"/>
        <w:jc w:val="both"/>
        <w:rPr>
          <w:rFonts w:eastAsia="Calibri"/>
          <w:sz w:val="22"/>
          <w:lang w:eastAsia="ru-RU"/>
        </w:rPr>
      </w:pPr>
    </w:p>
    <w:p w:rsidR="009F723B" w:rsidRPr="004B07DA" w:rsidRDefault="009F723B" w:rsidP="009F723B">
      <w:pPr>
        <w:widowControl w:val="0"/>
        <w:numPr>
          <w:ilvl w:val="0"/>
          <w:numId w:val="29"/>
        </w:numPr>
        <w:tabs>
          <w:tab w:val="left" w:pos="284"/>
          <w:tab w:val="left" w:pos="567"/>
          <w:tab w:val="left" w:pos="3402"/>
          <w:tab w:val="num" w:pos="5557"/>
        </w:tabs>
        <w:ind w:hanging="5557"/>
        <w:contextualSpacing/>
        <w:jc w:val="center"/>
        <w:rPr>
          <w:b/>
          <w:bCs/>
          <w:sz w:val="22"/>
          <w:lang w:eastAsia="ru-RU"/>
        </w:rPr>
      </w:pPr>
      <w:r w:rsidRPr="004B07DA">
        <w:rPr>
          <w:b/>
          <w:bCs/>
          <w:sz w:val="22"/>
          <w:lang w:eastAsia="ru-RU"/>
        </w:rPr>
        <w:t>4. Сдача и приемка работ</w:t>
      </w:r>
    </w:p>
    <w:p w:rsidR="009F723B" w:rsidRPr="004B07DA" w:rsidRDefault="009F723B" w:rsidP="009F723B">
      <w:pPr>
        <w:widowControl w:val="0"/>
        <w:numPr>
          <w:ilvl w:val="1"/>
          <w:numId w:val="30"/>
        </w:numPr>
        <w:tabs>
          <w:tab w:val="left" w:pos="1122"/>
          <w:tab w:val="num" w:pos="1511"/>
          <w:tab w:val="num" w:pos="5557"/>
        </w:tabs>
        <w:spacing w:after="60"/>
        <w:ind w:left="0" w:firstLine="567"/>
        <w:contextualSpacing/>
        <w:jc w:val="both"/>
        <w:rPr>
          <w:rFonts w:eastAsia="Calibri"/>
          <w:sz w:val="22"/>
          <w:lang w:eastAsia="ru-RU"/>
        </w:rPr>
      </w:pPr>
      <w:r w:rsidRPr="004B07DA">
        <w:rPr>
          <w:rFonts w:eastAsia="Calibri"/>
          <w:sz w:val="22"/>
          <w:lang w:eastAsia="ru-RU"/>
        </w:rPr>
        <w:t>По решению заказчика для приемки выполненных работ по договору (его отдельных этапов) может создаваться приемочная комиссия. Приемочная комиссия должна состоять не менее чем из трех членов.</w:t>
      </w:r>
    </w:p>
    <w:p w:rsidR="009F723B" w:rsidRPr="004B07DA" w:rsidRDefault="009F723B" w:rsidP="009F723B">
      <w:pPr>
        <w:widowControl w:val="0"/>
        <w:numPr>
          <w:ilvl w:val="1"/>
          <w:numId w:val="30"/>
        </w:numPr>
        <w:tabs>
          <w:tab w:val="left" w:pos="1122"/>
          <w:tab w:val="num" w:pos="1369"/>
          <w:tab w:val="num" w:pos="1511"/>
        </w:tabs>
        <w:ind w:left="0" w:firstLine="567"/>
        <w:contextualSpacing/>
        <w:jc w:val="both"/>
        <w:rPr>
          <w:sz w:val="22"/>
          <w:lang w:eastAsia="ru-RU"/>
        </w:rPr>
      </w:pPr>
      <w:r w:rsidRPr="004B07DA">
        <w:rPr>
          <w:sz w:val="22"/>
          <w:lang w:eastAsia="ru-RU"/>
        </w:rPr>
        <w:t>Сдача Подрядчиком документации осуществляется только при наличии положительного заключения государственной экспертизы.</w:t>
      </w:r>
    </w:p>
    <w:p w:rsidR="009F723B" w:rsidRPr="004B07DA" w:rsidRDefault="009F723B" w:rsidP="009F723B">
      <w:pPr>
        <w:suppressLineNumbers/>
        <w:tabs>
          <w:tab w:val="left" w:pos="1276"/>
        </w:tabs>
        <w:ind w:firstLine="567"/>
        <w:jc w:val="both"/>
        <w:rPr>
          <w:rFonts w:eastAsia="Calibri"/>
          <w:sz w:val="22"/>
        </w:rPr>
      </w:pPr>
      <w:r w:rsidRPr="004B07DA">
        <w:rPr>
          <w:rFonts w:eastAsia="Calibri"/>
          <w:sz w:val="22"/>
        </w:rPr>
        <w:t>4.3. При завершении работ подрядчик направляет заказчику акта сдачи-приемки выполненных работ с приложением к нему:</w:t>
      </w:r>
    </w:p>
    <w:p w:rsidR="009F723B" w:rsidRPr="004B07DA" w:rsidRDefault="009F723B" w:rsidP="009F723B">
      <w:pPr>
        <w:suppressLineNumbers/>
        <w:tabs>
          <w:tab w:val="left" w:pos="1276"/>
        </w:tabs>
        <w:ind w:firstLine="567"/>
        <w:jc w:val="both"/>
        <w:rPr>
          <w:rFonts w:eastAsia="Calibri"/>
          <w:sz w:val="22"/>
        </w:rPr>
      </w:pPr>
      <w:r w:rsidRPr="004B07DA">
        <w:rPr>
          <w:rFonts w:eastAsia="Calibri"/>
          <w:sz w:val="22"/>
        </w:rPr>
        <w:t>а) проектной документации в соответствии с  «Техническим заданием» (приложение № 1 к договору).</w:t>
      </w:r>
    </w:p>
    <w:p w:rsidR="009F723B" w:rsidRPr="004B07DA" w:rsidRDefault="009F723B" w:rsidP="009F723B">
      <w:pPr>
        <w:suppressLineNumbers/>
        <w:tabs>
          <w:tab w:val="left" w:pos="1276"/>
        </w:tabs>
        <w:ind w:firstLine="567"/>
        <w:jc w:val="both"/>
        <w:rPr>
          <w:rFonts w:eastAsia="Calibri"/>
          <w:sz w:val="22"/>
        </w:rPr>
      </w:pPr>
      <w:r w:rsidRPr="004B07DA">
        <w:rPr>
          <w:rFonts w:eastAsia="Calibri"/>
          <w:sz w:val="22"/>
        </w:rPr>
        <w:t>При наличии в сметной документации ссылок на коммерческие расценки товаров  - подтверждение прайс-листами;</w:t>
      </w:r>
    </w:p>
    <w:p w:rsidR="009F723B" w:rsidRPr="004B07DA" w:rsidRDefault="009F723B" w:rsidP="009F723B">
      <w:pPr>
        <w:suppressLineNumbers/>
        <w:tabs>
          <w:tab w:val="left" w:pos="1276"/>
        </w:tabs>
        <w:ind w:firstLine="567"/>
        <w:jc w:val="both"/>
        <w:rPr>
          <w:sz w:val="22"/>
        </w:rPr>
      </w:pPr>
      <w:r w:rsidRPr="004B07DA">
        <w:rPr>
          <w:rFonts w:eastAsia="Calibri"/>
          <w:sz w:val="22"/>
        </w:rPr>
        <w:t>б)  счета (</w:t>
      </w:r>
      <w:r w:rsidRPr="004B07DA">
        <w:rPr>
          <w:sz w:val="22"/>
        </w:rPr>
        <w:t>счета-фактуры).</w:t>
      </w:r>
    </w:p>
    <w:p w:rsidR="009F723B" w:rsidRPr="004B07DA" w:rsidRDefault="009F723B" w:rsidP="009F723B">
      <w:pPr>
        <w:widowControl w:val="0"/>
        <w:tabs>
          <w:tab w:val="left" w:pos="1122"/>
          <w:tab w:val="num" w:pos="5557"/>
        </w:tabs>
        <w:ind w:firstLine="567"/>
        <w:jc w:val="both"/>
        <w:rPr>
          <w:sz w:val="22"/>
        </w:rPr>
      </w:pPr>
      <w:r w:rsidRPr="004B07DA">
        <w:rPr>
          <w:sz w:val="22"/>
        </w:rPr>
        <w:t xml:space="preserve"> 4.3. Заказчик в срок не более </w:t>
      </w:r>
      <w:r>
        <w:rPr>
          <w:sz w:val="22"/>
        </w:rPr>
        <w:t>20-</w:t>
      </w:r>
      <w:proofErr w:type="spellStart"/>
      <w:r>
        <w:rPr>
          <w:sz w:val="22"/>
        </w:rPr>
        <w:t>ти</w:t>
      </w:r>
      <w:proofErr w:type="spellEnd"/>
      <w:r w:rsidRPr="004B07DA">
        <w:rPr>
          <w:sz w:val="22"/>
        </w:rPr>
        <w:t xml:space="preserve"> рабочих дней с момента получения от подрядчика документов, подтверждающих выполнение работ в соответствии с настоящим договором, осуществляет их приемку по объему и качеству либо в этот же срок направляет подрядчику мотивированный отказ от приемки работ. </w:t>
      </w:r>
    </w:p>
    <w:p w:rsidR="009F723B" w:rsidRPr="004B07DA" w:rsidRDefault="009F723B" w:rsidP="009F723B">
      <w:pPr>
        <w:widowControl w:val="0"/>
        <w:tabs>
          <w:tab w:val="left" w:pos="1122"/>
          <w:tab w:val="num" w:pos="5557"/>
        </w:tabs>
        <w:ind w:firstLine="567"/>
        <w:jc w:val="both"/>
        <w:rPr>
          <w:sz w:val="22"/>
        </w:rPr>
      </w:pPr>
      <w:r w:rsidRPr="004B07DA">
        <w:rPr>
          <w:sz w:val="22"/>
        </w:rPr>
        <w:t>4.4.  Заказчик, приемочная комиссия отказывают в приемке выполненных работ по договору в случае несоответствия  результатов выполненных работ условиям договора, за исключением случая несущественного отклонения результатов выполненных работ от требований договора, которые были устранены подрядчиком договора в указанный заказчиком срок.</w:t>
      </w:r>
    </w:p>
    <w:p w:rsidR="009F723B" w:rsidRPr="004B07DA" w:rsidRDefault="009F723B" w:rsidP="009F723B">
      <w:pPr>
        <w:ind w:firstLine="567"/>
        <w:jc w:val="both"/>
        <w:rPr>
          <w:rFonts w:eastAsia="Calibri"/>
          <w:sz w:val="22"/>
          <w:lang w:eastAsia="ru-RU"/>
        </w:rPr>
      </w:pPr>
      <w:r w:rsidRPr="004B07DA">
        <w:rPr>
          <w:rFonts w:eastAsia="Calibri"/>
          <w:sz w:val="22"/>
          <w:lang w:eastAsia="ru-RU"/>
        </w:rPr>
        <w:t xml:space="preserve">4.5. Заказчик вправе при приемке выполненных работ осуществлять фотосъемку и (или) видеозапись (видеосъемку) такой приемки в части его соответствия условиям договора в присутствии представителя Подрядчика (по согласованию с Подрядчиком). </w:t>
      </w:r>
    </w:p>
    <w:p w:rsidR="009F723B" w:rsidRPr="004B07DA" w:rsidRDefault="009F723B" w:rsidP="009F723B">
      <w:pPr>
        <w:ind w:firstLine="567"/>
        <w:jc w:val="both"/>
        <w:rPr>
          <w:rFonts w:eastAsia="Calibri"/>
          <w:sz w:val="22"/>
          <w:lang w:eastAsia="ru-RU"/>
        </w:rPr>
      </w:pPr>
      <w:r w:rsidRPr="004B07DA">
        <w:rPr>
          <w:rFonts w:eastAsia="Calibri"/>
          <w:sz w:val="22"/>
          <w:lang w:eastAsia="ru-RU"/>
        </w:rPr>
        <w:t xml:space="preserve">4.6. </w:t>
      </w:r>
      <w:proofErr w:type="gramStart"/>
      <w:r w:rsidRPr="004B07DA">
        <w:rPr>
          <w:rFonts w:eastAsia="Calibri"/>
          <w:sz w:val="22"/>
          <w:lang w:eastAsia="ru-RU"/>
        </w:rPr>
        <w:t>Приемка выполненных работ,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выполненных работ,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4B07DA">
        <w:rPr>
          <w:rFonts w:eastAsia="Calibri"/>
          <w:sz w:val="22"/>
          <w:lang w:eastAsia="ru-RU"/>
        </w:rPr>
        <w:t xml:space="preserve"> Президента Российской Федерации и Правительства Российской Федерации.</w:t>
      </w:r>
    </w:p>
    <w:p w:rsidR="009F723B" w:rsidRPr="004B07DA" w:rsidRDefault="009F723B" w:rsidP="009F723B">
      <w:pPr>
        <w:ind w:firstLine="567"/>
        <w:jc w:val="both"/>
        <w:rPr>
          <w:rFonts w:eastAsia="Calibri"/>
          <w:sz w:val="22"/>
          <w:lang w:eastAsia="ru-RU"/>
        </w:rPr>
      </w:pPr>
      <w:r w:rsidRPr="004B07DA">
        <w:rPr>
          <w:rFonts w:eastAsia="Calibri"/>
          <w:sz w:val="22"/>
          <w:lang w:eastAsia="ru-RU"/>
        </w:rPr>
        <w:t>Фотосъемка и (или) видеозапись (видеосъемка) приемки выполненных работ, осуществляется с учетом ограничений, установленных частью первой настоящего пункта договора.</w:t>
      </w:r>
    </w:p>
    <w:p w:rsidR="009F723B" w:rsidRPr="004B07DA" w:rsidRDefault="009F723B" w:rsidP="009F723B">
      <w:pPr>
        <w:ind w:firstLine="567"/>
        <w:jc w:val="both"/>
        <w:rPr>
          <w:rFonts w:eastAsia="Calibri"/>
          <w:sz w:val="22"/>
          <w:lang w:eastAsia="ru-RU"/>
        </w:rPr>
      </w:pPr>
      <w:r w:rsidRPr="004B07DA">
        <w:rPr>
          <w:rFonts w:eastAsia="Calibri"/>
          <w:sz w:val="22"/>
          <w:lang w:eastAsia="ru-RU"/>
        </w:rPr>
        <w:t>4.7. Фотосъемку и (или) видеозапись (видеосъемку) приемки выполненных работ, осуществляет должностное лицо Заказчика, наделенное соответствующими полномочиями.</w:t>
      </w:r>
    </w:p>
    <w:p w:rsidR="009F723B" w:rsidRPr="004B07DA" w:rsidRDefault="009F723B" w:rsidP="009F723B">
      <w:pPr>
        <w:ind w:firstLine="567"/>
        <w:jc w:val="both"/>
        <w:rPr>
          <w:rFonts w:eastAsia="Calibri"/>
          <w:sz w:val="22"/>
          <w:lang w:eastAsia="ru-RU"/>
        </w:rPr>
      </w:pPr>
      <w:r w:rsidRPr="004B07DA">
        <w:rPr>
          <w:rFonts w:eastAsia="Calibri"/>
          <w:sz w:val="22"/>
          <w:lang w:eastAsia="ru-RU"/>
        </w:rPr>
        <w:t>4.8. Фотосъемка и (или) видеозапись (видеосъемка) приемки выполненных работ, выполняется по возможности в светлое время суток и (или) в хорошо освещенном помещении (при наличии возможности).</w:t>
      </w:r>
    </w:p>
    <w:p w:rsidR="009F723B" w:rsidRPr="004B07DA" w:rsidRDefault="009F723B" w:rsidP="009F723B">
      <w:pPr>
        <w:ind w:firstLine="567"/>
        <w:jc w:val="both"/>
        <w:rPr>
          <w:rFonts w:eastAsia="Calibri"/>
          <w:sz w:val="22"/>
          <w:lang w:eastAsia="ru-RU"/>
        </w:rPr>
      </w:pPr>
      <w:r w:rsidRPr="004B07DA">
        <w:rPr>
          <w:rFonts w:eastAsia="Calibri"/>
          <w:sz w:val="22"/>
          <w:lang w:eastAsia="ru-RU"/>
        </w:rPr>
        <w:t>4.9. Фотосъемка и (или) видеозапись (видеосъемка) приемки выполненных работ, фиксирует, в том числе:</w:t>
      </w:r>
    </w:p>
    <w:p w:rsidR="009F723B" w:rsidRPr="004B07DA" w:rsidRDefault="009F723B" w:rsidP="009F723B">
      <w:pPr>
        <w:ind w:firstLine="567"/>
        <w:jc w:val="both"/>
        <w:rPr>
          <w:rFonts w:eastAsia="Calibri"/>
          <w:sz w:val="22"/>
          <w:lang w:eastAsia="ru-RU"/>
        </w:rPr>
      </w:pPr>
      <w:r w:rsidRPr="004B07DA">
        <w:rPr>
          <w:rFonts w:eastAsia="Calibri"/>
          <w:sz w:val="22"/>
          <w:lang w:eastAsia="ru-RU"/>
        </w:rPr>
        <w:t>- процесс проверки выполненных работ на соответствие объему и качеству, а также на соответствие проектной и (или) рабочей документации.</w:t>
      </w:r>
    </w:p>
    <w:p w:rsidR="009F723B" w:rsidRPr="004B07DA" w:rsidRDefault="009F723B" w:rsidP="009F723B">
      <w:pPr>
        <w:ind w:firstLine="567"/>
        <w:jc w:val="both"/>
        <w:rPr>
          <w:rFonts w:eastAsia="Calibri"/>
          <w:sz w:val="22"/>
          <w:lang w:eastAsia="ru-RU"/>
        </w:rPr>
      </w:pPr>
      <w:r w:rsidRPr="004B07DA">
        <w:rPr>
          <w:rFonts w:eastAsia="Calibri"/>
          <w:sz w:val="22"/>
          <w:lang w:eastAsia="ru-RU"/>
        </w:rPr>
        <w:t xml:space="preserve">Факты неисполнения и (или) ненадлежащего исполнения Подрядчиком обязательств по договору подробно фиксируются посредством фотосъемки и (или) видеозаписи (видеосъемки). </w:t>
      </w:r>
    </w:p>
    <w:p w:rsidR="009F723B" w:rsidRPr="004B07DA" w:rsidRDefault="009F723B" w:rsidP="009F723B">
      <w:pPr>
        <w:ind w:firstLine="567"/>
        <w:jc w:val="both"/>
        <w:rPr>
          <w:rFonts w:eastAsia="Calibri"/>
          <w:sz w:val="22"/>
          <w:lang w:eastAsia="ru-RU"/>
        </w:rPr>
      </w:pPr>
      <w:r w:rsidRPr="004B07DA">
        <w:rPr>
          <w:rFonts w:eastAsia="Calibri"/>
          <w:sz w:val="22"/>
          <w:lang w:eastAsia="ru-RU"/>
        </w:rPr>
        <w:t>4.10. Полученные в ходе приемки выполненных работ, фот</w:t>
      </w:r>
      <w:proofErr w:type="gramStart"/>
      <w:r w:rsidRPr="004B07DA">
        <w:rPr>
          <w:rFonts w:eastAsia="Calibri"/>
          <w:sz w:val="22"/>
          <w:lang w:eastAsia="ru-RU"/>
        </w:rPr>
        <w:t>о-</w:t>
      </w:r>
      <w:proofErr w:type="gramEnd"/>
      <w:r w:rsidRPr="004B07DA">
        <w:rPr>
          <w:rFonts w:eastAsia="Calibri"/>
          <w:sz w:val="22"/>
          <w:lang w:eastAsia="ru-RU"/>
        </w:rPr>
        <w:t xml:space="preserve"> и (или) видеоматериалы в обязательном порядке должны содержать отметку о дате, времени фотосъемки и(или) видеозаписи (видеосъемки).  </w:t>
      </w:r>
    </w:p>
    <w:p w:rsidR="009F723B" w:rsidRPr="004B07DA" w:rsidRDefault="009F723B" w:rsidP="009F723B">
      <w:pPr>
        <w:ind w:firstLine="567"/>
        <w:jc w:val="both"/>
        <w:rPr>
          <w:rFonts w:eastAsia="Calibri"/>
          <w:sz w:val="22"/>
          <w:lang w:eastAsia="ru-RU"/>
        </w:rPr>
      </w:pPr>
      <w:r w:rsidRPr="004B07DA">
        <w:rPr>
          <w:rFonts w:eastAsia="Calibri"/>
          <w:sz w:val="22"/>
          <w:lang w:eastAsia="ru-RU"/>
        </w:rPr>
        <w:t>Перед началом видеозаписи (видеосъемки) ответственное за видеозапись (видеосъемку) лицо Заказчика озвучивает фамилию, имя, отчество и должност</w:t>
      </w:r>
      <w:proofErr w:type="gramStart"/>
      <w:r w:rsidRPr="004B07DA">
        <w:rPr>
          <w:rFonts w:eastAsia="Calibri"/>
          <w:sz w:val="22"/>
          <w:lang w:eastAsia="ru-RU"/>
        </w:rPr>
        <w:t>ь(</w:t>
      </w:r>
      <w:proofErr w:type="spellStart"/>
      <w:proofErr w:type="gramEnd"/>
      <w:r w:rsidRPr="004B07DA">
        <w:rPr>
          <w:rFonts w:eastAsia="Calibri"/>
          <w:sz w:val="22"/>
          <w:lang w:eastAsia="ru-RU"/>
        </w:rPr>
        <w:t>ти</w:t>
      </w:r>
      <w:proofErr w:type="spellEnd"/>
      <w:r w:rsidRPr="004B07DA">
        <w:rPr>
          <w:rFonts w:eastAsia="Calibri"/>
          <w:sz w:val="22"/>
          <w:lang w:eastAsia="ru-RU"/>
        </w:rPr>
        <w:t>) присутствующего(их) ответственного(</w:t>
      </w:r>
      <w:proofErr w:type="spellStart"/>
      <w:r w:rsidRPr="004B07DA">
        <w:rPr>
          <w:rFonts w:eastAsia="Calibri"/>
          <w:sz w:val="22"/>
          <w:lang w:eastAsia="ru-RU"/>
        </w:rPr>
        <w:t>ых</w:t>
      </w:r>
      <w:proofErr w:type="spellEnd"/>
      <w:r w:rsidRPr="004B07DA">
        <w:rPr>
          <w:rFonts w:eastAsia="Calibri"/>
          <w:sz w:val="22"/>
          <w:lang w:eastAsia="ru-RU"/>
        </w:rPr>
        <w:t>) лица (лиц) за приемку выполненных работ, информацию о дате, месте и времени видеозаписи (видеосъемки).</w:t>
      </w:r>
    </w:p>
    <w:p w:rsidR="009F723B" w:rsidRPr="004B07DA" w:rsidRDefault="009F723B" w:rsidP="009F723B">
      <w:pPr>
        <w:ind w:firstLine="567"/>
        <w:jc w:val="both"/>
        <w:rPr>
          <w:rFonts w:eastAsia="Calibri"/>
          <w:sz w:val="22"/>
          <w:lang w:eastAsia="ru-RU"/>
        </w:rPr>
      </w:pPr>
      <w:r w:rsidRPr="004B07DA">
        <w:rPr>
          <w:rFonts w:eastAsia="Calibri"/>
          <w:sz w:val="22"/>
          <w:lang w:eastAsia="ru-RU"/>
        </w:rPr>
        <w:t>При изготовлении фот</w:t>
      </w:r>
      <w:proofErr w:type="gramStart"/>
      <w:r w:rsidRPr="004B07DA">
        <w:rPr>
          <w:rFonts w:eastAsia="Calibri"/>
          <w:sz w:val="22"/>
          <w:lang w:eastAsia="ru-RU"/>
        </w:rPr>
        <w:t>о-</w:t>
      </w:r>
      <w:proofErr w:type="gramEnd"/>
      <w:r w:rsidRPr="004B07DA">
        <w:rPr>
          <w:rFonts w:eastAsia="Calibri"/>
          <w:sz w:val="22"/>
          <w:lang w:eastAsia="ru-RU"/>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4B07DA">
        <w:rPr>
          <w:rFonts w:eastAsia="Calibri"/>
          <w:sz w:val="22"/>
          <w:lang w:eastAsia="ru-RU"/>
        </w:rPr>
        <w:t>jpeg</w:t>
      </w:r>
      <w:proofErr w:type="spellEnd"/>
      <w:r w:rsidRPr="004B07DA">
        <w:rPr>
          <w:rFonts w:eastAsia="Calibri"/>
          <w:sz w:val="22"/>
          <w:lang w:eastAsia="ru-RU"/>
        </w:rPr>
        <w:t xml:space="preserve">, </w:t>
      </w:r>
      <w:proofErr w:type="spellStart"/>
      <w:r w:rsidRPr="004B07DA">
        <w:rPr>
          <w:rFonts w:eastAsia="Calibri"/>
          <w:sz w:val="22"/>
          <w:lang w:eastAsia="ru-RU"/>
        </w:rPr>
        <w:t>png</w:t>
      </w:r>
      <w:proofErr w:type="spellEnd"/>
      <w:r w:rsidRPr="004B07DA">
        <w:rPr>
          <w:rFonts w:eastAsia="Calibri"/>
          <w:sz w:val="22"/>
          <w:lang w:eastAsia="ru-RU"/>
        </w:rPr>
        <w:t xml:space="preserve">, </w:t>
      </w:r>
      <w:proofErr w:type="spellStart"/>
      <w:r w:rsidRPr="004B07DA">
        <w:rPr>
          <w:rFonts w:eastAsia="Calibri"/>
          <w:sz w:val="22"/>
          <w:lang w:eastAsia="ru-RU"/>
        </w:rPr>
        <w:t>tif</w:t>
      </w:r>
      <w:proofErr w:type="spellEnd"/>
      <w:r w:rsidRPr="004B07DA">
        <w:rPr>
          <w:rFonts w:eastAsia="Calibri"/>
          <w:sz w:val="22"/>
          <w:lang w:eastAsia="ru-RU"/>
        </w:rPr>
        <w:t xml:space="preserve">, </w:t>
      </w:r>
      <w:proofErr w:type="spellStart"/>
      <w:r w:rsidRPr="004B07DA">
        <w:rPr>
          <w:rFonts w:eastAsia="Calibri"/>
          <w:sz w:val="22"/>
          <w:lang w:eastAsia="ru-RU"/>
        </w:rPr>
        <w:t>Mpeg4</w:t>
      </w:r>
      <w:proofErr w:type="spellEnd"/>
      <w:r w:rsidRPr="004B07DA">
        <w:rPr>
          <w:rFonts w:eastAsia="Calibri"/>
          <w:sz w:val="22"/>
          <w:lang w:eastAsia="ru-RU"/>
        </w:rPr>
        <w:t xml:space="preserve">, </w:t>
      </w:r>
      <w:proofErr w:type="spellStart"/>
      <w:r w:rsidRPr="004B07DA">
        <w:rPr>
          <w:rFonts w:eastAsia="Calibri"/>
          <w:sz w:val="22"/>
          <w:lang w:eastAsia="ru-RU"/>
        </w:rPr>
        <w:t>avi</w:t>
      </w:r>
      <w:proofErr w:type="spellEnd"/>
      <w:r w:rsidRPr="004B07DA">
        <w:rPr>
          <w:rFonts w:eastAsia="Calibri"/>
          <w:sz w:val="22"/>
          <w:lang w:eastAsia="ru-RU"/>
        </w:rPr>
        <w:t xml:space="preserve"> и иных).</w:t>
      </w:r>
    </w:p>
    <w:p w:rsidR="009F723B" w:rsidRPr="004B07DA" w:rsidRDefault="009F723B" w:rsidP="009F723B">
      <w:pPr>
        <w:ind w:firstLine="567"/>
        <w:jc w:val="both"/>
        <w:rPr>
          <w:rFonts w:eastAsia="Calibri"/>
          <w:sz w:val="22"/>
          <w:lang w:eastAsia="ru-RU"/>
        </w:rPr>
      </w:pPr>
      <w:r w:rsidRPr="004B07DA">
        <w:rPr>
          <w:rFonts w:eastAsia="Calibri"/>
          <w:sz w:val="22"/>
          <w:lang w:eastAsia="ru-RU"/>
        </w:rPr>
        <w:t xml:space="preserve">Информация о ведении фотосъемки </w:t>
      </w:r>
      <w:proofErr w:type="gramStart"/>
      <w:r w:rsidRPr="004B07DA">
        <w:rPr>
          <w:rFonts w:eastAsia="Calibri"/>
          <w:sz w:val="22"/>
          <w:lang w:eastAsia="ru-RU"/>
        </w:rPr>
        <w:t>и(</w:t>
      </w:r>
      <w:proofErr w:type="gramEnd"/>
      <w:r w:rsidRPr="004B07DA">
        <w:rPr>
          <w:rFonts w:eastAsia="Calibri"/>
          <w:sz w:val="22"/>
          <w:lang w:eastAsia="ru-RU"/>
        </w:rPr>
        <w:t xml:space="preserve">или) видеозаписи (видеосъемки) включается в документ о приемке выполненных работ.  </w:t>
      </w:r>
    </w:p>
    <w:p w:rsidR="009F723B" w:rsidRPr="004B07DA" w:rsidRDefault="009F723B" w:rsidP="009F723B">
      <w:pPr>
        <w:ind w:firstLine="567"/>
        <w:jc w:val="both"/>
        <w:rPr>
          <w:rFonts w:eastAsia="Calibri"/>
          <w:sz w:val="22"/>
          <w:lang w:eastAsia="ru-RU"/>
        </w:rPr>
      </w:pPr>
      <w:r w:rsidRPr="004B07DA">
        <w:rPr>
          <w:rFonts w:eastAsia="Calibri"/>
          <w:sz w:val="22"/>
          <w:lang w:eastAsia="ru-RU"/>
        </w:rPr>
        <w:t>Фот</w:t>
      </w:r>
      <w:proofErr w:type="gramStart"/>
      <w:r w:rsidRPr="004B07DA">
        <w:rPr>
          <w:rFonts w:eastAsia="Calibri"/>
          <w:sz w:val="22"/>
          <w:lang w:eastAsia="ru-RU"/>
        </w:rPr>
        <w:t>о-</w:t>
      </w:r>
      <w:proofErr w:type="gramEnd"/>
      <w:r w:rsidRPr="004B07DA">
        <w:rPr>
          <w:rFonts w:eastAsia="Calibri"/>
          <w:sz w:val="22"/>
          <w:lang w:eastAsia="ru-RU"/>
        </w:rPr>
        <w:t xml:space="preserve"> и (или) видеоматериалы хранятся Заказчиком в течение гарантийного срока, но не менее трех лет с даты осуществления приемки выполненных работ.</w:t>
      </w:r>
    </w:p>
    <w:p w:rsidR="009F723B" w:rsidRPr="004B07DA" w:rsidRDefault="009F723B" w:rsidP="009F723B">
      <w:pPr>
        <w:ind w:firstLine="567"/>
        <w:jc w:val="both"/>
        <w:rPr>
          <w:rFonts w:eastAsia="Calibri"/>
          <w:sz w:val="22"/>
          <w:lang w:eastAsia="ru-RU"/>
        </w:rPr>
      </w:pPr>
      <w:r w:rsidRPr="004B07DA">
        <w:rPr>
          <w:rFonts w:eastAsia="Calibri"/>
          <w:sz w:val="22"/>
          <w:lang w:eastAsia="ru-RU"/>
        </w:rPr>
        <w:t>4.11. Фот</w:t>
      </w:r>
      <w:proofErr w:type="gramStart"/>
      <w:r w:rsidRPr="004B07DA">
        <w:rPr>
          <w:rFonts w:eastAsia="Calibri"/>
          <w:sz w:val="22"/>
          <w:lang w:eastAsia="ru-RU"/>
        </w:rPr>
        <w:t>о-</w:t>
      </w:r>
      <w:proofErr w:type="gramEnd"/>
      <w:r w:rsidRPr="004B07DA">
        <w:rPr>
          <w:rFonts w:eastAsia="Calibri"/>
          <w:sz w:val="22"/>
          <w:lang w:eastAsia="ru-RU"/>
        </w:rPr>
        <w:t xml:space="preserve"> и (или) видеоматериалы являются подтверждением фактов неисполнения или ненадлежащего исполнения Подрядчиком обязательств по договору.</w:t>
      </w:r>
    </w:p>
    <w:p w:rsidR="009F723B" w:rsidRPr="004B07DA" w:rsidRDefault="009F723B" w:rsidP="009F723B">
      <w:pPr>
        <w:widowControl w:val="0"/>
        <w:tabs>
          <w:tab w:val="left" w:pos="1122"/>
          <w:tab w:val="num" w:pos="5557"/>
        </w:tabs>
        <w:ind w:left="709" w:hanging="709"/>
        <w:contextualSpacing/>
        <w:jc w:val="center"/>
        <w:rPr>
          <w:sz w:val="22"/>
          <w:lang w:eastAsia="ru-RU"/>
        </w:rPr>
      </w:pPr>
    </w:p>
    <w:p w:rsidR="009F723B" w:rsidRPr="004B07DA" w:rsidRDefault="009F723B" w:rsidP="009F723B">
      <w:pPr>
        <w:widowControl w:val="0"/>
        <w:numPr>
          <w:ilvl w:val="0"/>
          <w:numId w:val="30"/>
        </w:numPr>
        <w:tabs>
          <w:tab w:val="left" w:pos="0"/>
          <w:tab w:val="left" w:pos="284"/>
          <w:tab w:val="left" w:pos="3402"/>
          <w:tab w:val="num" w:pos="5557"/>
        </w:tabs>
        <w:ind w:left="4253" w:hanging="5339"/>
        <w:contextualSpacing/>
        <w:jc w:val="center"/>
        <w:rPr>
          <w:b/>
          <w:bCs/>
          <w:sz w:val="22"/>
          <w:lang w:eastAsia="ru-RU"/>
        </w:rPr>
      </w:pPr>
      <w:r w:rsidRPr="004B07DA">
        <w:rPr>
          <w:b/>
          <w:bCs/>
          <w:sz w:val="22"/>
          <w:lang w:eastAsia="ru-RU"/>
        </w:rPr>
        <w:t>Качества работ</w:t>
      </w:r>
    </w:p>
    <w:p w:rsidR="009F723B" w:rsidRPr="004B07DA" w:rsidRDefault="009F723B" w:rsidP="009F723B">
      <w:pPr>
        <w:widowControl w:val="0"/>
        <w:tabs>
          <w:tab w:val="left" w:pos="1122"/>
        </w:tabs>
        <w:ind w:firstLine="567"/>
        <w:jc w:val="both"/>
        <w:rPr>
          <w:sz w:val="22"/>
        </w:rPr>
      </w:pPr>
      <w:r w:rsidRPr="004B07DA">
        <w:rPr>
          <w:sz w:val="22"/>
        </w:rPr>
        <w:t>5.1. Качество, технические характеристики работ, результаты работ должны соответствовать «Техническому заданию» (</w:t>
      </w:r>
      <w:r>
        <w:rPr>
          <w:sz w:val="22"/>
        </w:rPr>
        <w:t>п</w:t>
      </w:r>
      <w:r w:rsidRPr="004B07DA">
        <w:rPr>
          <w:sz w:val="22"/>
        </w:rPr>
        <w:t xml:space="preserve">риложение </w:t>
      </w:r>
      <w:r>
        <w:rPr>
          <w:sz w:val="22"/>
        </w:rPr>
        <w:t xml:space="preserve">№ </w:t>
      </w:r>
      <w:r w:rsidRPr="004B07DA">
        <w:rPr>
          <w:sz w:val="22"/>
        </w:rPr>
        <w:t>1 к договору), условиям договора, обязательным нормам и правилам, регулирующим данную деятельность (ГОСТ, ТУ), а также иным документам, указанным в «Техническом задании» и иным требованиям законодательства Российской Федерации, действующим на момент выполнения работ.</w:t>
      </w:r>
    </w:p>
    <w:p w:rsidR="009F723B" w:rsidRPr="004B07DA" w:rsidRDefault="009F723B" w:rsidP="009F723B">
      <w:pPr>
        <w:widowControl w:val="0"/>
        <w:snapToGrid w:val="0"/>
        <w:jc w:val="center"/>
        <w:rPr>
          <w:b/>
          <w:sz w:val="22"/>
          <w:lang w:eastAsia="ru-RU"/>
        </w:rPr>
      </w:pPr>
    </w:p>
    <w:p w:rsidR="009F723B" w:rsidRPr="004B07DA" w:rsidRDefault="009F723B" w:rsidP="009F723B">
      <w:pPr>
        <w:widowControl w:val="0"/>
        <w:snapToGrid w:val="0"/>
        <w:jc w:val="center"/>
        <w:rPr>
          <w:b/>
          <w:sz w:val="22"/>
          <w:lang w:eastAsia="ru-RU"/>
        </w:rPr>
      </w:pPr>
      <w:r w:rsidRPr="004B07DA">
        <w:rPr>
          <w:b/>
          <w:sz w:val="22"/>
          <w:lang w:eastAsia="ru-RU"/>
        </w:rPr>
        <w:t xml:space="preserve">6. </w:t>
      </w:r>
      <w:r w:rsidRPr="004B07DA">
        <w:rPr>
          <w:b/>
          <w:sz w:val="22"/>
          <w:lang w:eastAsia="ru-RU"/>
        </w:rPr>
        <w:tab/>
        <w:t>Ответственность сторон</w:t>
      </w:r>
    </w:p>
    <w:p w:rsidR="009F723B" w:rsidRPr="008A2EC1" w:rsidRDefault="009F723B" w:rsidP="009F723B">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Pr="008A2EC1">
        <w:rPr>
          <w:rFonts w:ascii="Liberation Serif" w:hAnsi="Liberation Serif" w:cs="Liberation Serif"/>
          <w:sz w:val="22"/>
          <w:lang w:eastAsia="ru-RU"/>
        </w:rPr>
        <w:t>.1.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9F723B" w:rsidRPr="008A2EC1" w:rsidRDefault="009F723B" w:rsidP="009F723B">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Pr="008A2EC1">
        <w:rPr>
          <w:rFonts w:ascii="Liberation Serif" w:hAnsi="Liberation Serif" w:cs="Liberation Serif"/>
          <w:sz w:val="22"/>
          <w:lang w:eastAsia="ru-RU"/>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9F723B" w:rsidRPr="008A2EC1" w:rsidRDefault="009F723B" w:rsidP="009F723B">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Pr="008A2EC1">
        <w:rPr>
          <w:rFonts w:ascii="Liberation Serif" w:hAnsi="Liberation Serif" w:cs="Liberation Serif"/>
          <w:sz w:val="22"/>
          <w:lang w:eastAsia="ru-RU"/>
        </w:rPr>
        <w:t xml:space="preserve">.3.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F723B" w:rsidRPr="008A2EC1" w:rsidRDefault="009F723B" w:rsidP="009F723B">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Pr="008A2EC1">
        <w:rPr>
          <w:rFonts w:ascii="Liberation Serif" w:hAnsi="Liberation Serif" w:cs="Liberation Serif"/>
          <w:sz w:val="22"/>
          <w:lang w:eastAsia="ru-RU"/>
        </w:rPr>
        <w:t>.4.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9F723B" w:rsidRPr="008A2EC1" w:rsidRDefault="009F723B" w:rsidP="009F723B">
      <w:pPr>
        <w:autoSpaceDN w:val="0"/>
        <w:ind w:firstLine="567"/>
        <w:jc w:val="both"/>
        <w:textAlignment w:val="baseline"/>
        <w:rPr>
          <w:rFonts w:ascii="Liberation Serif" w:hAnsi="Liberation Serif" w:cs="Liberation Serif"/>
          <w:sz w:val="22"/>
          <w:lang w:eastAsia="ru-RU"/>
        </w:rPr>
      </w:pPr>
      <w:r w:rsidRPr="008A2EC1">
        <w:rPr>
          <w:rFonts w:ascii="Liberation Serif" w:hAnsi="Liberation Serif" w:cs="Liberation Serif"/>
          <w:sz w:val="22"/>
          <w:lang w:eastAsia="ru-RU"/>
        </w:rPr>
        <w:t>Размер штрафа определяется договором за каждый факт неисполнения заказчиком обязательства в размере:</w:t>
      </w:r>
    </w:p>
    <w:p w:rsidR="009F723B" w:rsidRPr="008A2EC1" w:rsidRDefault="009F723B" w:rsidP="009F723B">
      <w:pPr>
        <w:widowControl w:val="0"/>
        <w:autoSpaceDE w:val="0"/>
        <w:autoSpaceDN w:val="0"/>
        <w:ind w:firstLine="567"/>
        <w:jc w:val="both"/>
        <w:rPr>
          <w:sz w:val="22"/>
        </w:rPr>
      </w:pPr>
      <w:r w:rsidRPr="008A2EC1">
        <w:rPr>
          <w:sz w:val="22"/>
        </w:rPr>
        <w:t>1000 рублей, если цена договора не превышает 3 млн. рублей (включительно);</w:t>
      </w:r>
    </w:p>
    <w:p w:rsidR="009F723B" w:rsidRPr="008A2EC1" w:rsidRDefault="009F723B" w:rsidP="009F723B">
      <w:pPr>
        <w:widowControl w:val="0"/>
        <w:autoSpaceDE w:val="0"/>
        <w:autoSpaceDN w:val="0"/>
        <w:ind w:firstLine="567"/>
        <w:jc w:val="both"/>
        <w:rPr>
          <w:sz w:val="22"/>
        </w:rPr>
      </w:pPr>
      <w:r w:rsidRPr="008A2EC1">
        <w:rPr>
          <w:sz w:val="22"/>
        </w:rPr>
        <w:t>5000 рублей, если цена договора составляет от 3 млн. рублей до 50 млн. рублей (включительно).</w:t>
      </w:r>
    </w:p>
    <w:p w:rsidR="009F723B" w:rsidRPr="008A2EC1" w:rsidRDefault="009F723B" w:rsidP="009F723B">
      <w:pPr>
        <w:autoSpaceDN w:val="0"/>
        <w:ind w:firstLine="567"/>
        <w:jc w:val="both"/>
        <w:textAlignment w:val="baseline"/>
        <w:rPr>
          <w:sz w:val="22"/>
          <w:lang w:eastAsia="ru-RU"/>
        </w:rPr>
      </w:pPr>
      <w:r>
        <w:rPr>
          <w:rFonts w:ascii="Liberation Serif" w:hAnsi="Liberation Serif" w:cs="Liberation Serif"/>
          <w:sz w:val="22"/>
          <w:lang w:eastAsia="ru-RU"/>
        </w:rPr>
        <w:t>6</w:t>
      </w:r>
      <w:r w:rsidRPr="008A2EC1">
        <w:rPr>
          <w:rFonts w:ascii="Liberation Serif" w:hAnsi="Liberation Serif" w:cs="Liberation Serif"/>
          <w:sz w:val="22"/>
          <w:lang w:eastAsia="ru-RU"/>
        </w:rPr>
        <w:t>.5.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9F723B" w:rsidRDefault="009F723B" w:rsidP="009F723B">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Pr="008A2EC1">
        <w:rPr>
          <w:rFonts w:ascii="Liberation Serif" w:hAnsi="Liberation Serif" w:cs="Liberation Serif"/>
          <w:sz w:val="22"/>
          <w:lang w:eastAsia="ru-RU"/>
        </w:rPr>
        <w:t xml:space="preserve">.6.  </w:t>
      </w:r>
      <w:proofErr w:type="gramStart"/>
      <w:r w:rsidRPr="008A2EC1">
        <w:rPr>
          <w:rFonts w:ascii="Liberation Serif" w:hAnsi="Liberation Serif" w:cs="Liberation Serif"/>
          <w:sz w:val="22"/>
          <w:lang w:eastAsia="ru-RU"/>
        </w:rPr>
        <w:t>Пеня начисляется за каждый день просрочки исполнения подрядчиком обязательства (в том числе гарантийного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w:t>
      </w:r>
      <w:proofErr w:type="gramEnd"/>
      <w:r w:rsidRPr="008A2EC1">
        <w:rPr>
          <w:rFonts w:ascii="Liberation Serif" w:hAnsi="Liberation Serif" w:cs="Liberation Serif"/>
          <w:sz w:val="22"/>
          <w:lang w:eastAsia="ru-RU"/>
        </w:rPr>
        <w:t xml:space="preserve">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9F723B" w:rsidRPr="00A85A32" w:rsidRDefault="009F723B" w:rsidP="009F723B">
      <w:pPr>
        <w:autoSpaceDN w:val="0"/>
        <w:ind w:firstLine="567"/>
        <w:jc w:val="both"/>
        <w:textAlignment w:val="baseline"/>
        <w:rPr>
          <w:sz w:val="22"/>
          <w:lang w:eastAsia="ru-RU"/>
        </w:rPr>
      </w:pPr>
      <w:r>
        <w:rPr>
          <w:sz w:val="22"/>
          <w:lang w:eastAsia="ru-RU"/>
        </w:rPr>
        <w:t xml:space="preserve">6.7. </w:t>
      </w:r>
      <w:r w:rsidRPr="00A85A32">
        <w:rPr>
          <w:sz w:val="22"/>
          <w:lang w:eastAsia="ru-RU"/>
        </w:rPr>
        <w:t xml:space="preserve">Штрафы начисляются за каждый факт неисполнения или ненадлежащего исполнения </w:t>
      </w:r>
      <w:r>
        <w:rPr>
          <w:sz w:val="22"/>
          <w:lang w:eastAsia="ru-RU"/>
        </w:rPr>
        <w:t>подрядчиком</w:t>
      </w:r>
      <w:r w:rsidRPr="00A85A32">
        <w:rPr>
          <w:sz w:val="22"/>
          <w:lang w:eastAsia="ru-RU"/>
        </w:rPr>
        <w:t xml:space="preserve"> обязательств, предусмотренных договором, за исключением просрочки исполнения </w:t>
      </w:r>
      <w:r>
        <w:rPr>
          <w:sz w:val="22"/>
          <w:lang w:eastAsia="ru-RU"/>
        </w:rPr>
        <w:t>подрядчиком</w:t>
      </w:r>
      <w:r w:rsidRPr="00A85A32">
        <w:rPr>
          <w:sz w:val="22"/>
          <w:lang w:eastAsia="ru-RU"/>
        </w:rPr>
        <w:t xml:space="preserve"> обязательств (в том числе гарантийных обязательств), предусмотренных договором. Размер штрафа устанавливается в соответствии с договором,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9F723B" w:rsidRPr="00A85A32" w:rsidRDefault="009F723B" w:rsidP="009F723B">
      <w:pPr>
        <w:autoSpaceDN w:val="0"/>
        <w:ind w:firstLine="567"/>
        <w:jc w:val="both"/>
        <w:textAlignment w:val="baseline"/>
        <w:rPr>
          <w:sz w:val="22"/>
          <w:lang w:eastAsia="ru-RU"/>
        </w:rPr>
      </w:pPr>
      <w:r w:rsidRPr="00A85A32">
        <w:rPr>
          <w:sz w:val="22"/>
          <w:lang w:eastAsia="ru-RU"/>
        </w:rPr>
        <w:t>10 процентов цены договора (этапа) в случае, если цена договора (этапа) не превышает 3 млн. рублей, что составляет_________________;</w:t>
      </w:r>
    </w:p>
    <w:p w:rsidR="009F723B" w:rsidRPr="00A85A32" w:rsidRDefault="009F723B" w:rsidP="009F723B">
      <w:pPr>
        <w:autoSpaceDN w:val="0"/>
        <w:ind w:firstLine="567"/>
        <w:jc w:val="both"/>
        <w:textAlignment w:val="baseline"/>
        <w:rPr>
          <w:sz w:val="22"/>
          <w:lang w:eastAsia="ru-RU"/>
        </w:rPr>
      </w:pPr>
      <w:proofErr w:type="gramStart"/>
      <w:r w:rsidRPr="00A85A32">
        <w:rPr>
          <w:sz w:val="22"/>
          <w:lang w:eastAsia="ru-RU"/>
        </w:rPr>
        <w:t>5 процентов цены договора (этапа) в случае, если цена договора (этапа) составляет от 3 млн. рублей до 50 млн. рублей (включительно), что составляет_________________.</w:t>
      </w:r>
      <w:proofErr w:type="gramEnd"/>
    </w:p>
    <w:p w:rsidR="009F723B" w:rsidRPr="008A2EC1" w:rsidRDefault="009F723B" w:rsidP="009F723B">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6.8</w:t>
      </w:r>
      <w:r w:rsidRPr="008A2EC1">
        <w:rPr>
          <w:rFonts w:ascii="Liberation Serif" w:hAnsi="Liberation Serif" w:cs="Liberation Serif"/>
          <w:sz w:val="22"/>
          <w:lang w:eastAsia="ru-RU"/>
        </w:rPr>
        <w:t xml:space="preserve">.  </w:t>
      </w:r>
      <w:r w:rsidRPr="00A85A32">
        <w:rPr>
          <w:rFonts w:ascii="Liberation Serif" w:hAnsi="Liberation Serif" w:cs="Liberation Serif"/>
          <w:sz w:val="22"/>
          <w:vertAlign w:val="superscript"/>
          <w:lang w:eastAsia="ru-RU"/>
        </w:rPr>
        <w:footnoteReference w:id="1"/>
      </w:r>
      <w:r w:rsidRPr="008A2EC1">
        <w:rPr>
          <w:rFonts w:ascii="Liberation Serif" w:hAnsi="Liberation Serif" w:cs="Liberation Serif"/>
          <w:sz w:val="22"/>
          <w:lang w:eastAsia="ru-RU"/>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 что составляет________________.</w:t>
      </w:r>
    </w:p>
    <w:p w:rsidR="009F723B" w:rsidRPr="008A2EC1" w:rsidRDefault="009F723B" w:rsidP="009F723B">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w:t>
      </w:r>
      <w:r w:rsidR="00B40750">
        <w:rPr>
          <w:rFonts w:ascii="Liberation Serif" w:hAnsi="Liberation Serif" w:cs="Liberation Serif"/>
          <w:sz w:val="22"/>
          <w:lang w:eastAsia="ru-RU"/>
        </w:rPr>
        <w:t>9</w:t>
      </w:r>
      <w:r w:rsidRPr="008A2EC1">
        <w:rPr>
          <w:rFonts w:ascii="Liberation Serif" w:hAnsi="Liberation Serif" w:cs="Liberation Serif"/>
          <w:sz w:val="22"/>
          <w:lang w:eastAsia="ru-RU"/>
        </w:rPr>
        <w:t xml:space="preserve">.  За каждый факт неисполнения или ненадлежащего исполнения </w:t>
      </w:r>
      <w:r w:rsidRPr="008A2EC1">
        <w:rPr>
          <w:rFonts w:ascii="Liberation Serif" w:hAnsi="Liberation Serif" w:cs="Liberation Serif"/>
          <w:sz w:val="22"/>
          <w:lang w:eastAsia="ru-RU"/>
        </w:rPr>
        <w:br/>
      </w:r>
      <w:r>
        <w:rPr>
          <w:rFonts w:ascii="Liberation Serif" w:hAnsi="Liberation Serif" w:cs="Liberation Serif"/>
          <w:sz w:val="22"/>
          <w:lang w:eastAsia="ru-RU"/>
        </w:rPr>
        <w:t>подрядчиком</w:t>
      </w:r>
      <w:r w:rsidRPr="008A2EC1">
        <w:rPr>
          <w:rFonts w:ascii="Liberation Serif" w:hAnsi="Liberation Serif" w:cs="Liberation Serif"/>
          <w:sz w:val="22"/>
          <w:lang w:eastAsia="ru-RU"/>
        </w:rPr>
        <w:t xml:space="preserve"> обязательства, предусмотренного договором, которое не имеет стоимостного выражения, размер штрафа устанавливается в следующем порядке:</w:t>
      </w:r>
    </w:p>
    <w:p w:rsidR="009F723B" w:rsidRPr="008A2EC1" w:rsidRDefault="009F723B" w:rsidP="009F723B">
      <w:pPr>
        <w:widowControl w:val="0"/>
        <w:autoSpaceDE w:val="0"/>
        <w:autoSpaceDN w:val="0"/>
        <w:ind w:firstLine="567"/>
        <w:jc w:val="both"/>
        <w:rPr>
          <w:sz w:val="22"/>
        </w:rPr>
      </w:pPr>
      <w:r w:rsidRPr="008A2EC1">
        <w:rPr>
          <w:sz w:val="22"/>
        </w:rPr>
        <w:t>1000 рублей, если цена договора не превышает 3 млн. рублей;</w:t>
      </w:r>
    </w:p>
    <w:p w:rsidR="009F723B" w:rsidRPr="008A2EC1" w:rsidRDefault="009F723B" w:rsidP="009F723B">
      <w:pPr>
        <w:widowControl w:val="0"/>
        <w:autoSpaceDE w:val="0"/>
        <w:autoSpaceDN w:val="0"/>
        <w:ind w:firstLine="567"/>
        <w:jc w:val="both"/>
        <w:rPr>
          <w:sz w:val="22"/>
        </w:rPr>
      </w:pPr>
      <w:r w:rsidRPr="008A2EC1">
        <w:rPr>
          <w:sz w:val="22"/>
        </w:rPr>
        <w:t>5000 рублей, если цена договора составляет от 3 млн. рублей до 50 млн. рублей (включительно).</w:t>
      </w:r>
    </w:p>
    <w:p w:rsidR="009F723B" w:rsidRPr="008A2EC1" w:rsidRDefault="009F723B" w:rsidP="009F723B">
      <w:pPr>
        <w:autoSpaceDN w:val="0"/>
        <w:ind w:firstLine="567"/>
        <w:jc w:val="both"/>
        <w:textAlignment w:val="baseline"/>
        <w:rPr>
          <w:sz w:val="22"/>
          <w:lang w:eastAsia="ru-RU"/>
        </w:rPr>
      </w:pPr>
      <w:r>
        <w:rPr>
          <w:sz w:val="22"/>
          <w:lang w:eastAsia="ru-RU"/>
        </w:rPr>
        <w:t>6.1</w:t>
      </w:r>
      <w:r w:rsidR="00B40750">
        <w:rPr>
          <w:sz w:val="22"/>
          <w:lang w:eastAsia="ru-RU"/>
        </w:rPr>
        <w:t>0</w:t>
      </w:r>
      <w:r w:rsidRPr="008A2EC1">
        <w:rPr>
          <w:sz w:val="22"/>
          <w:lang w:eastAsia="ru-RU"/>
        </w:rPr>
        <w:t>. Подрядчик возмещает убытки, понесенные заказчиком в связи с возвратом целевых бюджетных сре</w:t>
      </w:r>
      <w:proofErr w:type="gramStart"/>
      <w:r w:rsidRPr="008A2EC1">
        <w:rPr>
          <w:sz w:val="22"/>
          <w:lang w:eastAsia="ru-RU"/>
        </w:rPr>
        <w:t>дств в б</w:t>
      </w:r>
      <w:proofErr w:type="gramEnd"/>
      <w:r w:rsidRPr="008A2EC1">
        <w:rPr>
          <w:sz w:val="22"/>
          <w:lang w:eastAsia="ru-RU"/>
        </w:rPr>
        <w:t xml:space="preserve">юджеты бюджетной системы Российской Федерации по причине несоблюдения условий </w:t>
      </w:r>
      <w:r w:rsidRPr="008A2EC1">
        <w:rPr>
          <w:sz w:val="22"/>
          <w:lang w:eastAsia="ru-RU"/>
        </w:rPr>
        <w:br/>
        <w:t>их предоставления подрядчиком, вызванного неисполнением или ненадлежащим исполнением обязательств подрядчиком по договору.</w:t>
      </w:r>
    </w:p>
    <w:p w:rsidR="009F723B" w:rsidRPr="008A2EC1" w:rsidRDefault="009F723B" w:rsidP="009F723B">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6.1</w:t>
      </w:r>
      <w:r w:rsidR="00B40750">
        <w:rPr>
          <w:rFonts w:ascii="Liberation Serif" w:hAnsi="Liberation Serif" w:cs="Liberation Serif"/>
          <w:sz w:val="22"/>
          <w:lang w:eastAsia="ru-RU"/>
        </w:rPr>
        <w:t>1</w:t>
      </w:r>
      <w:r w:rsidRPr="008A2EC1">
        <w:rPr>
          <w:rFonts w:ascii="Liberation Serif" w:hAnsi="Liberation Serif" w:cs="Liberation Serif"/>
          <w:sz w:val="22"/>
          <w:lang w:eastAsia="ru-RU"/>
        </w:rPr>
        <w:t>.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9F723B" w:rsidRPr="008A2EC1" w:rsidRDefault="009F723B" w:rsidP="009F723B">
      <w:pPr>
        <w:autoSpaceDN w:val="0"/>
        <w:ind w:firstLine="567"/>
        <w:jc w:val="both"/>
        <w:textAlignment w:val="baseline"/>
        <w:rPr>
          <w:rFonts w:ascii="Liberation Serif" w:hAnsi="Liberation Serif" w:cs="Liberation Serif"/>
          <w:sz w:val="22"/>
          <w:lang w:eastAsia="ru-RU"/>
        </w:rPr>
      </w:pPr>
      <w:r w:rsidRPr="008A2EC1">
        <w:rPr>
          <w:rFonts w:ascii="Liberation Serif" w:hAnsi="Liberation Serif" w:cs="Liberation Serif"/>
          <w:sz w:val="22"/>
          <w:lang w:eastAsia="ru-RU"/>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F723B" w:rsidRPr="008A2EC1" w:rsidRDefault="009F723B" w:rsidP="009F723B">
      <w:pPr>
        <w:autoSpaceDN w:val="0"/>
        <w:ind w:firstLine="567"/>
        <w:jc w:val="both"/>
        <w:textAlignment w:val="baseline"/>
        <w:rPr>
          <w:sz w:val="22"/>
          <w:lang w:eastAsia="ru-RU"/>
        </w:rPr>
      </w:pPr>
      <w:r>
        <w:rPr>
          <w:rFonts w:ascii="Liberation Serif" w:hAnsi="Liberation Serif" w:cs="Liberation Serif"/>
          <w:sz w:val="22"/>
          <w:lang w:eastAsia="ru-RU"/>
        </w:rPr>
        <w:t>6.1</w:t>
      </w:r>
      <w:r w:rsidR="00B40750">
        <w:rPr>
          <w:rFonts w:ascii="Liberation Serif" w:hAnsi="Liberation Serif" w:cs="Liberation Serif"/>
          <w:sz w:val="22"/>
          <w:lang w:eastAsia="ru-RU"/>
        </w:rPr>
        <w:t>2</w:t>
      </w:r>
      <w:r w:rsidRPr="008A2EC1">
        <w:rPr>
          <w:rFonts w:ascii="Liberation Serif" w:hAnsi="Liberation Serif" w:cs="Liberation Serif"/>
          <w:sz w:val="22"/>
          <w:lang w:eastAsia="ru-RU"/>
        </w:rPr>
        <w:t>. Подрядчик,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9F723B" w:rsidRPr="008A2EC1" w:rsidRDefault="009F723B" w:rsidP="009F723B">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6.1</w:t>
      </w:r>
      <w:r w:rsidR="00B40750">
        <w:rPr>
          <w:rFonts w:ascii="Liberation Serif" w:hAnsi="Liberation Serif" w:cs="Liberation Serif"/>
          <w:sz w:val="22"/>
          <w:lang w:eastAsia="ru-RU"/>
        </w:rPr>
        <w:t>3</w:t>
      </w:r>
      <w:r w:rsidRPr="008A2EC1">
        <w:rPr>
          <w:rFonts w:ascii="Liberation Serif" w:hAnsi="Liberation Serif" w:cs="Liberation Serif"/>
          <w:sz w:val="22"/>
          <w:lang w:eastAsia="ru-RU"/>
        </w:rPr>
        <w:t>.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после направления требования об уплате сумм неустойки (штрафа, пени) и неполучения ответа подрядчика (или получения ответа о несогласии с предъявленным требованием), вправе:</w:t>
      </w:r>
    </w:p>
    <w:p w:rsidR="009F723B" w:rsidRPr="008338CC" w:rsidRDefault="009F723B" w:rsidP="009F723B">
      <w:pPr>
        <w:autoSpaceDN w:val="0"/>
        <w:ind w:firstLine="709"/>
        <w:jc w:val="both"/>
        <w:rPr>
          <w:sz w:val="22"/>
          <w:lang w:eastAsia="ru-RU"/>
        </w:rPr>
      </w:pPr>
      <w:r w:rsidRPr="008338CC">
        <w:rPr>
          <w:sz w:val="22"/>
          <w:lang w:eastAsia="ru-RU"/>
        </w:rPr>
        <w:t xml:space="preserve">- удержать суммы неисполненных подрядчиком требований об уплате неустоек (штрафов, пени), предъявленных заказчиком, из суммы, подлежащей оплате подрядчику; </w:t>
      </w:r>
    </w:p>
    <w:p w:rsidR="009F723B" w:rsidRPr="008338CC" w:rsidRDefault="009F723B" w:rsidP="009F723B">
      <w:pPr>
        <w:autoSpaceDN w:val="0"/>
        <w:ind w:firstLine="709"/>
        <w:jc w:val="both"/>
        <w:rPr>
          <w:sz w:val="22"/>
          <w:lang w:eastAsia="ru-RU"/>
        </w:rPr>
      </w:pPr>
      <w:r w:rsidRPr="008338CC">
        <w:rPr>
          <w:sz w:val="22"/>
          <w:lang w:eastAsia="ru-RU"/>
        </w:rPr>
        <w:t>- удержать сумму начисленных неустоек (штрафов, пени) из денежных средств, перечисленных подрядчиком в качестве обеспечения исполнения договора (обеспечения гарантийных обязательств) и находящихся на счете заказчика;</w:t>
      </w:r>
    </w:p>
    <w:p w:rsidR="009F723B" w:rsidRPr="008338CC" w:rsidRDefault="009F723B" w:rsidP="009F723B">
      <w:pPr>
        <w:autoSpaceDN w:val="0"/>
        <w:ind w:firstLine="709"/>
        <w:jc w:val="both"/>
        <w:rPr>
          <w:sz w:val="22"/>
          <w:lang w:eastAsia="ru-RU"/>
        </w:rPr>
      </w:pPr>
      <w:r w:rsidRPr="008338CC">
        <w:rPr>
          <w:sz w:val="22"/>
          <w:lang w:eastAsia="ru-RU"/>
        </w:rPr>
        <w:t>- предъявить требование об уплате неустойки (штрафов, пени) по банковской (независимой) гарантии гаранту;</w:t>
      </w:r>
    </w:p>
    <w:p w:rsidR="009F723B" w:rsidRPr="008338CC" w:rsidRDefault="009F723B" w:rsidP="009F723B">
      <w:pPr>
        <w:autoSpaceDN w:val="0"/>
        <w:ind w:firstLine="709"/>
        <w:jc w:val="both"/>
        <w:rPr>
          <w:sz w:val="22"/>
          <w:lang w:eastAsia="ru-RU"/>
        </w:rPr>
      </w:pPr>
      <w:r w:rsidRPr="008338CC">
        <w:rPr>
          <w:sz w:val="22"/>
          <w:lang w:eastAsia="ru-RU"/>
        </w:rPr>
        <w:t>- взыскать неустойку (штраф, пени) в судебном порядке.</w:t>
      </w:r>
    </w:p>
    <w:p w:rsidR="009F723B" w:rsidRPr="008A2EC1" w:rsidRDefault="009F723B" w:rsidP="009F723B">
      <w:pPr>
        <w:autoSpaceDN w:val="0"/>
        <w:ind w:firstLine="567"/>
        <w:jc w:val="both"/>
        <w:textAlignment w:val="baseline"/>
        <w:rPr>
          <w:rFonts w:ascii="Liberation Serif" w:hAnsi="Liberation Serif" w:cs="Liberation Serif"/>
          <w:sz w:val="22"/>
          <w:lang w:eastAsia="ru-RU"/>
        </w:rPr>
      </w:pPr>
      <w:r>
        <w:rPr>
          <w:rFonts w:ascii="Liberation Serif" w:hAnsi="Liberation Serif" w:cs="Liberation Serif"/>
          <w:sz w:val="22"/>
          <w:lang w:eastAsia="ru-RU"/>
        </w:rPr>
        <w:t>6.1</w:t>
      </w:r>
      <w:r w:rsidR="00B40750">
        <w:rPr>
          <w:rFonts w:ascii="Liberation Serif" w:hAnsi="Liberation Serif" w:cs="Liberation Serif"/>
          <w:sz w:val="22"/>
          <w:lang w:eastAsia="ru-RU"/>
        </w:rPr>
        <w:t>4</w:t>
      </w:r>
      <w:r w:rsidRPr="008A2EC1">
        <w:rPr>
          <w:rFonts w:ascii="Liberation Serif" w:hAnsi="Liberation Serif" w:cs="Liberation Serif"/>
          <w:sz w:val="22"/>
          <w:lang w:eastAsia="ru-RU"/>
        </w:rPr>
        <w:t xml:space="preserve">. Уплата неустойки (штрафа, пени) не освобождает виновную сторону </w:t>
      </w:r>
      <w:r w:rsidRPr="008A2EC1">
        <w:rPr>
          <w:rFonts w:ascii="Liberation Serif" w:hAnsi="Liberation Serif" w:cs="Liberation Serif"/>
          <w:sz w:val="22"/>
          <w:lang w:eastAsia="ru-RU"/>
        </w:rPr>
        <w:br/>
        <w:t>от выполнения принятых на себя обязательств по договору.</w:t>
      </w:r>
    </w:p>
    <w:p w:rsidR="009F723B" w:rsidRPr="008A2EC1" w:rsidRDefault="009F723B" w:rsidP="009F723B">
      <w:pPr>
        <w:autoSpaceDN w:val="0"/>
        <w:ind w:firstLine="567"/>
        <w:jc w:val="both"/>
        <w:textAlignment w:val="baseline"/>
        <w:rPr>
          <w:sz w:val="22"/>
          <w:lang w:eastAsia="ru-RU"/>
        </w:rPr>
      </w:pPr>
      <w:r>
        <w:rPr>
          <w:rFonts w:ascii="Liberation Serif" w:hAnsi="Liberation Serif" w:cs="Liberation Serif"/>
          <w:sz w:val="22"/>
          <w:lang w:eastAsia="ru-RU"/>
        </w:rPr>
        <w:t>6.1</w:t>
      </w:r>
      <w:r w:rsidR="00B40750">
        <w:rPr>
          <w:rFonts w:ascii="Liberation Serif" w:hAnsi="Liberation Serif" w:cs="Liberation Serif"/>
          <w:sz w:val="22"/>
          <w:lang w:eastAsia="ru-RU"/>
        </w:rPr>
        <w:t>5</w:t>
      </w:r>
      <w:r w:rsidRPr="008A2EC1">
        <w:rPr>
          <w:rFonts w:ascii="Liberation Serif" w:hAnsi="Liberation Serif" w:cs="Liberation Serif"/>
          <w:sz w:val="22"/>
          <w:lang w:eastAsia="ru-RU"/>
        </w:rPr>
        <w:t xml:space="preserve">. Сторона освобождается от уплаты неустойки (штрафа, пени), </w:t>
      </w:r>
      <w:r w:rsidRPr="008A2EC1">
        <w:rPr>
          <w:rFonts w:ascii="Liberation Serif" w:hAnsi="Liberation Serif" w:cs="Liberation Serif"/>
          <w:sz w:val="22"/>
          <w:lang w:eastAsia="ru-RU"/>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sidRPr="008A2EC1">
        <w:rPr>
          <w:rFonts w:ascii="Liberation Serif" w:hAnsi="Liberation Serif" w:cs="Liberation Serif"/>
          <w:sz w:val="22"/>
          <w:lang w:eastAsia="ru-RU"/>
        </w:rPr>
        <w:br/>
        <w:t>по вине другой стороны.</w:t>
      </w:r>
    </w:p>
    <w:p w:rsidR="009F723B" w:rsidRPr="004B07DA" w:rsidRDefault="009F723B" w:rsidP="009F723B">
      <w:pPr>
        <w:ind w:firstLine="425"/>
        <w:jc w:val="both"/>
        <w:rPr>
          <w:rFonts w:ascii="Liberation Serif" w:eastAsia="Calibri" w:hAnsi="Liberation Serif" w:cs="Liberation Serif"/>
          <w:sz w:val="22"/>
          <w:lang w:eastAsia="ru-RU"/>
        </w:rPr>
      </w:pPr>
    </w:p>
    <w:p w:rsidR="009F723B" w:rsidRPr="004B07DA" w:rsidRDefault="009F723B" w:rsidP="009F723B">
      <w:pPr>
        <w:jc w:val="center"/>
        <w:rPr>
          <w:b/>
          <w:kern w:val="32"/>
          <w:sz w:val="22"/>
          <w:lang w:eastAsia="x-none"/>
        </w:rPr>
      </w:pPr>
      <w:r w:rsidRPr="004B07DA">
        <w:rPr>
          <w:b/>
          <w:kern w:val="32"/>
          <w:sz w:val="22"/>
          <w:lang w:eastAsia="x-none"/>
        </w:rPr>
        <w:t xml:space="preserve">7. Обеспечение исполнения договора </w:t>
      </w:r>
    </w:p>
    <w:p w:rsidR="009F723B" w:rsidRPr="00052765" w:rsidRDefault="00C964A0" w:rsidP="009F723B">
      <w:pPr>
        <w:tabs>
          <w:tab w:val="left" w:pos="709"/>
        </w:tabs>
        <w:autoSpaceDE w:val="0"/>
        <w:autoSpaceDN w:val="0"/>
        <w:ind w:firstLine="567"/>
        <w:jc w:val="both"/>
        <w:textAlignment w:val="baseline"/>
        <w:rPr>
          <w:sz w:val="22"/>
          <w:lang w:eastAsia="ru-RU"/>
        </w:rPr>
      </w:pPr>
      <w:r>
        <w:rPr>
          <w:color w:val="000000"/>
          <w:sz w:val="22"/>
        </w:rPr>
        <w:t>7</w:t>
      </w:r>
      <w:r w:rsidR="009F723B" w:rsidRPr="00052765">
        <w:rPr>
          <w:color w:val="000000"/>
          <w:sz w:val="22"/>
        </w:rPr>
        <w:t>.1.</w:t>
      </w:r>
      <w:r w:rsidR="009F723B" w:rsidRPr="00052765">
        <w:rPr>
          <w:sz w:val="22"/>
          <w:lang w:eastAsia="ru-RU"/>
        </w:rPr>
        <w:t> </w:t>
      </w:r>
      <w:r w:rsidR="009F723B" w:rsidRPr="00052765">
        <w:rPr>
          <w:kern w:val="3"/>
          <w:sz w:val="22"/>
          <w:lang w:eastAsia="ru-RU"/>
        </w:rPr>
        <w:t xml:space="preserve">Обеспечение исполнения договора предоставляется Заказчику до заключения договора. </w:t>
      </w:r>
    </w:p>
    <w:p w:rsidR="009F723B" w:rsidRPr="00052765" w:rsidRDefault="00C964A0" w:rsidP="009F723B">
      <w:pPr>
        <w:tabs>
          <w:tab w:val="left" w:pos="709"/>
        </w:tabs>
        <w:autoSpaceDE w:val="0"/>
        <w:autoSpaceDN w:val="0"/>
        <w:ind w:firstLine="567"/>
        <w:jc w:val="both"/>
        <w:textAlignment w:val="baseline"/>
        <w:rPr>
          <w:sz w:val="22"/>
          <w:lang w:eastAsia="ru-RU"/>
        </w:rPr>
      </w:pPr>
      <w:r>
        <w:rPr>
          <w:sz w:val="22"/>
          <w:lang w:eastAsia="ru-RU"/>
        </w:rPr>
        <w:t>7</w:t>
      </w:r>
      <w:r w:rsidR="009F723B" w:rsidRPr="00052765">
        <w:rPr>
          <w:sz w:val="22"/>
          <w:lang w:eastAsia="ru-RU"/>
        </w:rPr>
        <w:t>.1.1.</w:t>
      </w:r>
      <w:r w:rsidR="009F723B" w:rsidRPr="00052765">
        <w:rPr>
          <w:b/>
          <w:sz w:val="22"/>
          <w:lang w:eastAsia="ru-RU"/>
        </w:rPr>
        <w:t> </w:t>
      </w:r>
      <w:r w:rsidR="009F723B" w:rsidRPr="00052765">
        <w:rPr>
          <w:sz w:val="22"/>
          <w:lang w:eastAsia="ru-RU"/>
        </w:rPr>
        <w:t xml:space="preserve">Обеспечение исполнения договора представляется в размере </w:t>
      </w:r>
      <w:r>
        <w:rPr>
          <w:sz w:val="22"/>
          <w:lang w:eastAsia="ru-RU"/>
        </w:rPr>
        <w:t>2</w:t>
      </w:r>
      <w:r w:rsidR="009F723B" w:rsidRPr="00052765">
        <w:rPr>
          <w:sz w:val="22"/>
          <w:lang w:eastAsia="ru-RU"/>
        </w:rPr>
        <w:t xml:space="preserve"> % от начальной (максимальной) цены договора в сумме</w:t>
      </w:r>
      <w:r w:rsidR="009F723B">
        <w:rPr>
          <w:sz w:val="22"/>
          <w:lang w:eastAsia="ru-RU"/>
        </w:rPr>
        <w:t xml:space="preserve"> </w:t>
      </w:r>
      <w:r w:rsidRPr="00C964A0">
        <w:rPr>
          <w:sz w:val="22"/>
          <w:lang w:eastAsia="ru-RU"/>
        </w:rPr>
        <w:t>25 130 (двадцать пять тысяч сто тридцать) рублей 80 копеек</w:t>
      </w:r>
      <w:r w:rsidR="009F723B">
        <w:rPr>
          <w:sz w:val="22"/>
          <w:lang w:eastAsia="ru-RU"/>
        </w:rPr>
        <w:t>.</w:t>
      </w:r>
    </w:p>
    <w:p w:rsidR="009F723B" w:rsidRPr="00052765" w:rsidRDefault="00C964A0" w:rsidP="009F723B">
      <w:pPr>
        <w:autoSpaceDN w:val="0"/>
        <w:ind w:firstLine="567"/>
        <w:jc w:val="both"/>
        <w:textAlignment w:val="baseline"/>
        <w:rPr>
          <w:sz w:val="22"/>
          <w:lang w:eastAsia="ru-RU"/>
        </w:rPr>
      </w:pPr>
      <w:r>
        <w:rPr>
          <w:sz w:val="22"/>
          <w:lang w:eastAsia="ru-RU"/>
        </w:rPr>
        <w:t>7</w:t>
      </w:r>
      <w:r w:rsidR="009F723B" w:rsidRPr="00052765">
        <w:rPr>
          <w:sz w:val="22"/>
          <w:lang w:eastAsia="ru-RU"/>
        </w:rPr>
        <w:t>.2. Исполнение договора обеспечивается:</w:t>
      </w:r>
    </w:p>
    <w:p w:rsidR="009F723B" w:rsidRPr="00052765" w:rsidRDefault="009F723B" w:rsidP="009F723B">
      <w:pPr>
        <w:numPr>
          <w:ilvl w:val="0"/>
          <w:numId w:val="26"/>
        </w:numPr>
        <w:tabs>
          <w:tab w:val="left" w:pos="851"/>
        </w:tabs>
        <w:suppressAutoHyphens/>
        <w:autoSpaceDE w:val="0"/>
        <w:autoSpaceDN w:val="0"/>
        <w:ind w:firstLine="567"/>
        <w:jc w:val="both"/>
        <w:rPr>
          <w:sz w:val="22"/>
        </w:rPr>
      </w:pPr>
      <w:r w:rsidRPr="00052765">
        <w:rPr>
          <w:sz w:val="22"/>
        </w:rPr>
        <w:t xml:space="preserve">предоставлением </w:t>
      </w:r>
      <w:r>
        <w:rPr>
          <w:sz w:val="22"/>
        </w:rPr>
        <w:t>Подрядчиком</w:t>
      </w:r>
      <w:r w:rsidRPr="00052765">
        <w:rPr>
          <w:sz w:val="22"/>
        </w:rPr>
        <w:t xml:space="preserve"> банковской гарантии, выданной банком</w:t>
      </w:r>
      <w:r w:rsidRPr="00052765">
        <w:rPr>
          <w:sz w:val="22"/>
        </w:rPr>
        <w:br/>
        <w:t xml:space="preserve">или </w:t>
      </w:r>
    </w:p>
    <w:p w:rsidR="009F723B" w:rsidRPr="00052765" w:rsidRDefault="009F723B" w:rsidP="009F723B">
      <w:pPr>
        <w:numPr>
          <w:ilvl w:val="0"/>
          <w:numId w:val="26"/>
        </w:numPr>
        <w:tabs>
          <w:tab w:val="left" w:pos="851"/>
        </w:tabs>
        <w:suppressAutoHyphens/>
        <w:autoSpaceDN w:val="0"/>
        <w:ind w:firstLine="567"/>
        <w:jc w:val="both"/>
        <w:textAlignment w:val="baseline"/>
        <w:rPr>
          <w:sz w:val="22"/>
        </w:rPr>
      </w:pPr>
      <w:r w:rsidRPr="00052765">
        <w:rPr>
          <w:sz w:val="22"/>
        </w:rPr>
        <w:t xml:space="preserve">путем перечисления </w:t>
      </w:r>
      <w:r>
        <w:rPr>
          <w:sz w:val="22"/>
        </w:rPr>
        <w:t>Подрядчиком</w:t>
      </w:r>
      <w:r w:rsidRPr="00052765">
        <w:rPr>
          <w:sz w:val="22"/>
        </w:rPr>
        <w:t xml:space="preserve"> денежных средств на указанный Заказчиком счет;</w:t>
      </w:r>
    </w:p>
    <w:p w:rsidR="009F723B" w:rsidRPr="00052765" w:rsidRDefault="009F723B" w:rsidP="009F723B">
      <w:pPr>
        <w:ind w:firstLine="567"/>
        <w:jc w:val="both"/>
        <w:rPr>
          <w:sz w:val="22"/>
        </w:rPr>
      </w:pPr>
    </w:p>
    <w:p w:rsidR="009F723B" w:rsidRPr="00052765" w:rsidRDefault="009F723B" w:rsidP="009F723B">
      <w:pPr>
        <w:ind w:firstLine="567"/>
        <w:jc w:val="both"/>
        <w:rPr>
          <w:bCs/>
          <w:sz w:val="22"/>
          <w:lang w:eastAsia="ru-RU"/>
        </w:rPr>
      </w:pPr>
      <w:r w:rsidRPr="00052765">
        <w:rPr>
          <w:bCs/>
          <w:sz w:val="22"/>
          <w:lang w:eastAsia="ru-RU"/>
        </w:rPr>
        <w:t xml:space="preserve">Реквизиты счета для перечисления денежных средств, в качестве обеспечения исполнения договора: </w:t>
      </w:r>
    </w:p>
    <w:p w:rsidR="009F723B" w:rsidRPr="00052765" w:rsidRDefault="009F723B" w:rsidP="009F723B">
      <w:pPr>
        <w:ind w:firstLine="567"/>
        <w:rPr>
          <w:rFonts w:eastAsia="Calibri"/>
          <w:bCs/>
          <w:color w:val="000000"/>
          <w:sz w:val="22"/>
        </w:rPr>
      </w:pPr>
      <w:r w:rsidRPr="00052765">
        <w:rPr>
          <w:rFonts w:eastAsia="Calibri"/>
          <w:bCs/>
          <w:color w:val="000000"/>
          <w:sz w:val="22"/>
        </w:rPr>
        <w:t>ИНН 6684021776 КПП 668401001</w:t>
      </w:r>
    </w:p>
    <w:p w:rsidR="009F723B" w:rsidRPr="00052765" w:rsidRDefault="009F723B" w:rsidP="009F723B">
      <w:pPr>
        <w:ind w:firstLine="567"/>
        <w:rPr>
          <w:rFonts w:eastAsia="Calibri"/>
          <w:bCs/>
          <w:color w:val="000000"/>
          <w:sz w:val="22"/>
        </w:rPr>
      </w:pPr>
      <w:r w:rsidRPr="00052765">
        <w:rPr>
          <w:rFonts w:eastAsia="Calibri"/>
          <w:bCs/>
          <w:color w:val="000000"/>
          <w:sz w:val="22"/>
        </w:rPr>
        <w:t>Министерство финансов Свердловской области (</w:t>
      </w:r>
      <w:proofErr w:type="spellStart"/>
      <w:r w:rsidRPr="00052765">
        <w:rPr>
          <w:rFonts w:eastAsia="Calibri"/>
          <w:bCs/>
          <w:color w:val="000000"/>
          <w:sz w:val="22"/>
        </w:rPr>
        <w:t>ГАУЗ</w:t>
      </w:r>
      <w:proofErr w:type="spellEnd"/>
      <w:r w:rsidRPr="00052765">
        <w:rPr>
          <w:rFonts w:eastAsia="Calibri"/>
          <w:bCs/>
          <w:color w:val="000000"/>
          <w:sz w:val="22"/>
        </w:rPr>
        <w:t xml:space="preserve"> СО «ГБ г. Первоуральск») </w:t>
      </w:r>
    </w:p>
    <w:p w:rsidR="009F723B" w:rsidRPr="00052765" w:rsidRDefault="009F723B" w:rsidP="009F723B">
      <w:pPr>
        <w:ind w:firstLine="567"/>
        <w:rPr>
          <w:rFonts w:eastAsia="Calibri"/>
          <w:bCs/>
          <w:color w:val="000000"/>
          <w:sz w:val="22"/>
        </w:rPr>
      </w:pPr>
      <w:r w:rsidRPr="00052765">
        <w:rPr>
          <w:rFonts w:eastAsia="Calibri"/>
          <w:bCs/>
          <w:color w:val="000000"/>
          <w:sz w:val="22"/>
        </w:rPr>
        <w:t xml:space="preserve">Лицевой счет </w:t>
      </w:r>
      <w:r w:rsidRPr="00052765">
        <w:rPr>
          <w:rFonts w:eastAsia="Calibri"/>
          <w:b/>
          <w:bCs/>
          <w:color w:val="000000"/>
          <w:sz w:val="22"/>
        </w:rPr>
        <w:t>33013011730</w:t>
      </w:r>
      <w:r w:rsidRPr="00052765">
        <w:rPr>
          <w:rFonts w:eastAsia="Calibri"/>
          <w:bCs/>
          <w:color w:val="000000"/>
          <w:sz w:val="22"/>
        </w:rPr>
        <w:t xml:space="preserve"> </w:t>
      </w:r>
    </w:p>
    <w:p w:rsidR="009F723B" w:rsidRPr="00052765" w:rsidRDefault="009F723B" w:rsidP="009F723B">
      <w:pPr>
        <w:ind w:firstLine="567"/>
        <w:rPr>
          <w:rFonts w:eastAsia="Calibri"/>
          <w:bCs/>
          <w:color w:val="000000"/>
          <w:sz w:val="22"/>
        </w:rPr>
      </w:pPr>
      <w:proofErr w:type="spellStart"/>
      <w:r w:rsidRPr="00052765">
        <w:rPr>
          <w:rFonts w:eastAsia="Calibri"/>
          <w:bCs/>
          <w:color w:val="000000"/>
          <w:sz w:val="22"/>
        </w:rPr>
        <w:t>ЕКС</w:t>
      </w:r>
      <w:proofErr w:type="spellEnd"/>
      <w:r w:rsidRPr="00052765">
        <w:rPr>
          <w:rFonts w:eastAsia="Calibri"/>
          <w:bCs/>
          <w:color w:val="000000"/>
          <w:sz w:val="22"/>
        </w:rPr>
        <w:t xml:space="preserve"> 40102810645370000054</w:t>
      </w:r>
    </w:p>
    <w:p w:rsidR="009F723B" w:rsidRPr="00052765" w:rsidRDefault="009F723B" w:rsidP="009F723B">
      <w:pPr>
        <w:ind w:firstLine="567"/>
        <w:rPr>
          <w:rFonts w:eastAsia="Calibri"/>
          <w:b/>
          <w:bCs/>
          <w:color w:val="000000"/>
          <w:sz w:val="22"/>
        </w:rPr>
      </w:pPr>
      <w:r w:rsidRPr="00052765">
        <w:rPr>
          <w:rFonts w:eastAsia="Calibri"/>
          <w:bCs/>
          <w:color w:val="000000"/>
          <w:sz w:val="22"/>
        </w:rPr>
        <w:t>Казначейский счет 03224643650000006200</w:t>
      </w:r>
    </w:p>
    <w:p w:rsidR="009F723B" w:rsidRPr="00052765" w:rsidRDefault="009F723B" w:rsidP="009F723B">
      <w:pPr>
        <w:ind w:firstLine="567"/>
        <w:rPr>
          <w:rFonts w:eastAsia="Calibri"/>
          <w:bCs/>
          <w:color w:val="000000"/>
          <w:sz w:val="22"/>
        </w:rPr>
      </w:pPr>
      <w:proofErr w:type="gramStart"/>
      <w:r w:rsidRPr="00052765">
        <w:rPr>
          <w:rFonts w:eastAsia="Calibri"/>
          <w:bCs/>
          <w:color w:val="000000"/>
          <w:sz w:val="22"/>
        </w:rPr>
        <w:t>Уральское</w:t>
      </w:r>
      <w:proofErr w:type="gramEnd"/>
      <w:r w:rsidRPr="00052765">
        <w:rPr>
          <w:rFonts w:eastAsia="Calibri"/>
          <w:bCs/>
          <w:color w:val="000000"/>
          <w:sz w:val="22"/>
        </w:rPr>
        <w:t xml:space="preserve"> </w:t>
      </w:r>
      <w:proofErr w:type="spellStart"/>
      <w:r w:rsidRPr="00052765">
        <w:rPr>
          <w:rFonts w:eastAsia="Calibri"/>
          <w:bCs/>
          <w:color w:val="000000"/>
          <w:sz w:val="22"/>
        </w:rPr>
        <w:t>ГУ</w:t>
      </w:r>
      <w:proofErr w:type="spellEnd"/>
      <w:r w:rsidRPr="00052765">
        <w:rPr>
          <w:rFonts w:eastAsia="Calibri"/>
          <w:bCs/>
          <w:color w:val="000000"/>
          <w:sz w:val="22"/>
        </w:rPr>
        <w:t xml:space="preserve"> Банка России//</w:t>
      </w:r>
      <w:proofErr w:type="spellStart"/>
      <w:r w:rsidRPr="00052765">
        <w:rPr>
          <w:rFonts w:eastAsia="Calibri"/>
          <w:bCs/>
          <w:color w:val="000000"/>
          <w:sz w:val="22"/>
        </w:rPr>
        <w:t>УФК</w:t>
      </w:r>
      <w:proofErr w:type="spellEnd"/>
      <w:r w:rsidRPr="00052765">
        <w:rPr>
          <w:rFonts w:eastAsia="Calibri"/>
          <w:bCs/>
          <w:color w:val="000000"/>
          <w:sz w:val="22"/>
        </w:rPr>
        <w:t xml:space="preserve"> по Свердловской области г. Екатеринбург </w:t>
      </w:r>
      <w:proofErr w:type="spellStart"/>
      <w:r w:rsidRPr="00052765">
        <w:rPr>
          <w:rFonts w:eastAsia="Calibri"/>
          <w:bCs/>
          <w:color w:val="000000"/>
          <w:sz w:val="22"/>
        </w:rPr>
        <w:t>БИК</w:t>
      </w:r>
      <w:proofErr w:type="spellEnd"/>
      <w:r w:rsidRPr="00052765">
        <w:rPr>
          <w:rFonts w:eastAsia="Calibri"/>
          <w:bCs/>
          <w:color w:val="000000"/>
          <w:sz w:val="22"/>
        </w:rPr>
        <w:t xml:space="preserve"> 016577551</w:t>
      </w:r>
    </w:p>
    <w:p w:rsidR="009F723B" w:rsidRPr="00052765" w:rsidRDefault="009F723B" w:rsidP="009F723B">
      <w:pPr>
        <w:ind w:firstLine="567"/>
        <w:rPr>
          <w:rFonts w:eastAsia="Calibri"/>
          <w:bCs/>
          <w:color w:val="000000"/>
          <w:sz w:val="22"/>
        </w:rPr>
      </w:pPr>
      <w:proofErr w:type="spellStart"/>
      <w:r>
        <w:rPr>
          <w:rFonts w:eastAsia="Calibri"/>
          <w:bCs/>
          <w:color w:val="000000"/>
          <w:sz w:val="22"/>
        </w:rPr>
        <w:t>КБК</w:t>
      </w:r>
      <w:proofErr w:type="spellEnd"/>
      <w:r>
        <w:rPr>
          <w:rFonts w:eastAsia="Calibri"/>
          <w:bCs/>
          <w:color w:val="000000"/>
          <w:sz w:val="22"/>
        </w:rPr>
        <w:t xml:space="preserve"> 00000000000000000</w:t>
      </w:r>
      <w:r w:rsidRPr="00052765">
        <w:rPr>
          <w:rFonts w:eastAsia="Calibri"/>
          <w:bCs/>
          <w:color w:val="000000"/>
          <w:sz w:val="22"/>
        </w:rPr>
        <w:t xml:space="preserve">510 </w:t>
      </w:r>
    </w:p>
    <w:p w:rsidR="009F723B" w:rsidRPr="00052765" w:rsidRDefault="009F723B" w:rsidP="009F723B">
      <w:pPr>
        <w:ind w:firstLine="567"/>
        <w:rPr>
          <w:rFonts w:eastAsia="Calibri"/>
          <w:bCs/>
          <w:color w:val="000000"/>
          <w:sz w:val="22"/>
        </w:rPr>
      </w:pPr>
      <w:proofErr w:type="spellStart"/>
      <w:r w:rsidRPr="00052765">
        <w:rPr>
          <w:rFonts w:eastAsia="Calibri"/>
          <w:bCs/>
          <w:color w:val="000000"/>
          <w:sz w:val="22"/>
        </w:rPr>
        <w:t>ОКТМО</w:t>
      </w:r>
      <w:proofErr w:type="spellEnd"/>
      <w:r w:rsidRPr="00052765">
        <w:rPr>
          <w:rFonts w:eastAsia="Calibri"/>
          <w:bCs/>
          <w:color w:val="000000"/>
          <w:sz w:val="22"/>
        </w:rPr>
        <w:t xml:space="preserve"> </w:t>
      </w:r>
      <w:r>
        <w:rPr>
          <w:rFonts w:eastAsia="Calibri"/>
          <w:bCs/>
          <w:color w:val="000000"/>
          <w:sz w:val="22"/>
        </w:rPr>
        <w:t>65524000</w:t>
      </w:r>
    </w:p>
    <w:p w:rsidR="009F723B" w:rsidRPr="00052765" w:rsidRDefault="009F723B" w:rsidP="009F723B">
      <w:pPr>
        <w:tabs>
          <w:tab w:val="left" w:pos="709"/>
        </w:tabs>
        <w:autoSpaceDE w:val="0"/>
        <w:autoSpaceDN w:val="0"/>
        <w:ind w:firstLine="567"/>
        <w:jc w:val="both"/>
        <w:textAlignment w:val="baseline"/>
        <w:rPr>
          <w:rFonts w:eastAsia="Calibri"/>
          <w:bCs/>
          <w:color w:val="000000"/>
          <w:sz w:val="22"/>
        </w:rPr>
      </w:pPr>
      <w:proofErr w:type="gramStart"/>
      <w:r w:rsidRPr="00052765">
        <w:rPr>
          <w:rFonts w:eastAsia="Calibri"/>
          <w:bCs/>
          <w:color w:val="000000"/>
          <w:sz w:val="22"/>
        </w:rPr>
        <w:t>Назначение платежа: обеспечение исполнения договора извещение № .... (</w:t>
      </w:r>
      <w:r w:rsidR="00C964A0" w:rsidRPr="00C964A0">
        <w:rPr>
          <w:rFonts w:eastAsia="Calibri"/>
          <w:b/>
          <w:bCs/>
          <w:color w:val="000000"/>
          <w:sz w:val="22"/>
        </w:rPr>
        <w:t>Выполнение обмерных и обследовательских работ, разработка проектно-сметной документации по объекту:</w:t>
      </w:r>
      <w:proofErr w:type="gramEnd"/>
      <w:r w:rsidR="00C964A0" w:rsidRPr="00C964A0">
        <w:rPr>
          <w:rFonts w:eastAsia="Calibri"/>
          <w:b/>
          <w:bCs/>
          <w:color w:val="000000"/>
          <w:sz w:val="22"/>
        </w:rPr>
        <w:t xml:space="preserve"> </w:t>
      </w:r>
      <w:proofErr w:type="gramStart"/>
      <w:r w:rsidR="00C964A0" w:rsidRPr="00C964A0">
        <w:rPr>
          <w:rFonts w:eastAsia="Calibri"/>
          <w:b/>
          <w:bCs/>
          <w:color w:val="000000"/>
          <w:sz w:val="22"/>
        </w:rPr>
        <w:t xml:space="preserve">Капитальный ремонт здания </w:t>
      </w:r>
      <w:proofErr w:type="spellStart"/>
      <w:r w:rsidR="00C964A0" w:rsidRPr="00C964A0">
        <w:rPr>
          <w:rFonts w:eastAsia="Calibri"/>
          <w:b/>
          <w:bCs/>
          <w:color w:val="000000"/>
          <w:sz w:val="22"/>
        </w:rPr>
        <w:t>ГАУЗ</w:t>
      </w:r>
      <w:proofErr w:type="spellEnd"/>
      <w:r w:rsidR="00C964A0" w:rsidRPr="00C964A0">
        <w:rPr>
          <w:rFonts w:eastAsia="Calibri"/>
          <w:b/>
          <w:bCs/>
          <w:color w:val="000000"/>
          <w:sz w:val="22"/>
        </w:rPr>
        <w:t xml:space="preserve"> СО "ГБ г. Первоуральск" (Здание пищеблока с галереей, назначение: нежилое, вид разрешенного использования: лечебно-санаторное.</w:t>
      </w:r>
      <w:proofErr w:type="gramEnd"/>
      <w:r w:rsidR="00C964A0" w:rsidRPr="00C964A0">
        <w:rPr>
          <w:rFonts w:eastAsia="Calibri"/>
          <w:b/>
          <w:bCs/>
          <w:color w:val="000000"/>
          <w:sz w:val="22"/>
        </w:rPr>
        <w:t xml:space="preserve"> Кадастровый номер: 66:58:0113001:361, литер А), по адресу: </w:t>
      </w:r>
      <w:proofErr w:type="gramStart"/>
      <w:r w:rsidR="00C964A0" w:rsidRPr="00C964A0">
        <w:rPr>
          <w:rFonts w:eastAsia="Calibri"/>
          <w:b/>
          <w:bCs/>
          <w:color w:val="000000"/>
          <w:sz w:val="22"/>
        </w:rPr>
        <w:t>Свердловская</w:t>
      </w:r>
      <w:proofErr w:type="gramEnd"/>
      <w:r w:rsidR="00C964A0" w:rsidRPr="00C964A0">
        <w:rPr>
          <w:rFonts w:eastAsia="Calibri"/>
          <w:b/>
          <w:bCs/>
          <w:color w:val="000000"/>
          <w:sz w:val="22"/>
        </w:rPr>
        <w:t xml:space="preserve"> обл., г. Первоуральск ул. Металлургов, владение </w:t>
      </w:r>
      <w:proofErr w:type="spellStart"/>
      <w:r w:rsidR="00C964A0" w:rsidRPr="00C964A0">
        <w:rPr>
          <w:rFonts w:eastAsia="Calibri"/>
          <w:b/>
          <w:bCs/>
          <w:color w:val="000000"/>
          <w:sz w:val="22"/>
        </w:rPr>
        <w:t>3а</w:t>
      </w:r>
      <w:proofErr w:type="spellEnd"/>
      <w:r w:rsidR="00C964A0" w:rsidRPr="00C964A0">
        <w:rPr>
          <w:rFonts w:eastAsia="Calibri"/>
          <w:b/>
          <w:bCs/>
          <w:color w:val="000000"/>
          <w:sz w:val="22"/>
        </w:rPr>
        <w:t xml:space="preserve">, строение 4. Ремонт помещений под размещение </w:t>
      </w:r>
      <w:proofErr w:type="spellStart"/>
      <w:r w:rsidR="00C964A0" w:rsidRPr="00C964A0">
        <w:rPr>
          <w:rFonts w:eastAsia="Calibri"/>
          <w:b/>
          <w:bCs/>
          <w:color w:val="000000"/>
          <w:sz w:val="22"/>
        </w:rPr>
        <w:t>травмпункта</w:t>
      </w:r>
      <w:proofErr w:type="spellEnd"/>
      <w:r w:rsidR="00C964A0" w:rsidRPr="00C964A0">
        <w:rPr>
          <w:rFonts w:eastAsia="Calibri"/>
          <w:b/>
          <w:bCs/>
          <w:color w:val="000000"/>
          <w:sz w:val="22"/>
        </w:rPr>
        <w:t xml:space="preserve"> и лаборатории. </w:t>
      </w:r>
      <w:proofErr w:type="gramStart"/>
      <w:r w:rsidR="00C964A0" w:rsidRPr="00C964A0">
        <w:rPr>
          <w:rFonts w:eastAsia="Calibri"/>
          <w:b/>
          <w:bCs/>
          <w:color w:val="000000"/>
          <w:sz w:val="22"/>
        </w:rPr>
        <w:t>Ремонт фасада, кровли и крылец.</w:t>
      </w:r>
      <w:r w:rsidRPr="00DC175B">
        <w:rPr>
          <w:rFonts w:eastAsia="Calibri"/>
          <w:bCs/>
          <w:color w:val="000000"/>
          <w:sz w:val="22"/>
        </w:rPr>
        <w:t>)</w:t>
      </w:r>
      <w:r w:rsidRPr="00052765">
        <w:rPr>
          <w:rFonts w:eastAsia="Calibri"/>
          <w:bCs/>
          <w:color w:val="000000"/>
          <w:sz w:val="22"/>
        </w:rPr>
        <w:t>.</w:t>
      </w:r>
      <w:proofErr w:type="gramEnd"/>
    </w:p>
    <w:p w:rsidR="009F723B" w:rsidRPr="00052765" w:rsidRDefault="009F723B" w:rsidP="009F723B">
      <w:pPr>
        <w:autoSpaceDN w:val="0"/>
        <w:ind w:firstLine="567"/>
        <w:jc w:val="both"/>
        <w:textAlignment w:val="baseline"/>
        <w:rPr>
          <w:sz w:val="22"/>
          <w:lang w:eastAsia="ru-RU"/>
        </w:rPr>
      </w:pPr>
      <w:r w:rsidRPr="00052765">
        <w:rPr>
          <w:sz w:val="22"/>
          <w:lang w:eastAsia="ru-RU"/>
        </w:rPr>
        <w:t xml:space="preserve">Срок действия банковской гарантии должен составлять: </w:t>
      </w:r>
      <w:r w:rsidRPr="00052765">
        <w:rPr>
          <w:b/>
          <w:sz w:val="22"/>
          <w:lang w:eastAsia="ru-RU"/>
        </w:rPr>
        <w:t xml:space="preserve">срок исполнения обязательств по договору </w:t>
      </w:r>
      <w:r>
        <w:rPr>
          <w:b/>
          <w:sz w:val="22"/>
          <w:lang w:eastAsia="ru-RU"/>
        </w:rPr>
        <w:t>подрядчиком</w:t>
      </w:r>
      <w:r w:rsidRPr="00052765">
        <w:rPr>
          <w:b/>
          <w:sz w:val="22"/>
          <w:lang w:eastAsia="ru-RU"/>
        </w:rPr>
        <w:t xml:space="preserve"> плюс тридцать дней</w:t>
      </w:r>
      <w:r w:rsidRPr="00052765">
        <w:rPr>
          <w:sz w:val="22"/>
          <w:lang w:eastAsia="ru-RU"/>
        </w:rPr>
        <w:t>.</w:t>
      </w:r>
    </w:p>
    <w:p w:rsidR="009F723B" w:rsidRPr="00052765" w:rsidRDefault="00C964A0" w:rsidP="009F723B">
      <w:pPr>
        <w:autoSpaceDN w:val="0"/>
        <w:ind w:firstLine="567"/>
        <w:jc w:val="both"/>
        <w:textAlignment w:val="baseline"/>
        <w:rPr>
          <w:sz w:val="22"/>
          <w:lang w:eastAsia="ru-RU"/>
        </w:rPr>
      </w:pPr>
      <w:r>
        <w:rPr>
          <w:sz w:val="22"/>
          <w:lang w:eastAsia="ru-RU"/>
        </w:rPr>
        <w:t>7</w:t>
      </w:r>
      <w:r w:rsidR="009F723B" w:rsidRPr="00052765">
        <w:rPr>
          <w:bCs/>
          <w:sz w:val="22"/>
          <w:lang w:eastAsia="ru-RU"/>
        </w:rPr>
        <w:t>.3. </w:t>
      </w:r>
      <w:r w:rsidR="009F723B" w:rsidRPr="00052765">
        <w:rPr>
          <w:sz w:val="22"/>
        </w:rPr>
        <w:t xml:space="preserve">Денежные средства, внесенные </w:t>
      </w:r>
      <w:r w:rsidR="009F723B">
        <w:rPr>
          <w:sz w:val="22"/>
        </w:rPr>
        <w:t>Подрядчиком</w:t>
      </w:r>
      <w:r w:rsidR="009F723B" w:rsidRPr="00052765">
        <w:rPr>
          <w:sz w:val="22"/>
        </w:rPr>
        <w:t xml:space="preserve"> в качестве обеспечения исполнения договора, в том числе часть этих денежных сре</w:t>
      </w:r>
      <w:proofErr w:type="gramStart"/>
      <w:r w:rsidR="009F723B" w:rsidRPr="00052765">
        <w:rPr>
          <w:sz w:val="22"/>
        </w:rPr>
        <w:t>дств в сл</w:t>
      </w:r>
      <w:proofErr w:type="gramEnd"/>
      <w:r w:rsidR="009F723B" w:rsidRPr="00052765">
        <w:rPr>
          <w:sz w:val="22"/>
        </w:rPr>
        <w:t xml:space="preserve">учае уменьшения размера обеспечения исполнения договора, возвращаются </w:t>
      </w:r>
      <w:r w:rsidR="009F723B">
        <w:rPr>
          <w:sz w:val="22"/>
        </w:rPr>
        <w:t>Подрядчику</w:t>
      </w:r>
      <w:r w:rsidR="009F723B" w:rsidRPr="00052765">
        <w:rPr>
          <w:sz w:val="22"/>
        </w:rPr>
        <w:t xml:space="preserve"> в срок не позднее 30 (тридцати) </w:t>
      </w:r>
      <w:r w:rsidR="009F723B" w:rsidRPr="00052765">
        <w:rPr>
          <w:color w:val="000000"/>
          <w:sz w:val="22"/>
        </w:rPr>
        <w:t>дней</w:t>
      </w:r>
      <w:r w:rsidR="009F723B" w:rsidRPr="00052765">
        <w:rPr>
          <w:color w:val="FF0000"/>
          <w:sz w:val="22"/>
        </w:rPr>
        <w:t xml:space="preserve"> </w:t>
      </w:r>
      <w:r w:rsidR="009F723B" w:rsidRPr="00052765">
        <w:rPr>
          <w:sz w:val="22"/>
        </w:rPr>
        <w:t xml:space="preserve">со дня надлежащего исполнения </w:t>
      </w:r>
      <w:r w:rsidR="009F723B">
        <w:rPr>
          <w:sz w:val="22"/>
        </w:rPr>
        <w:t>Подрядчиком</w:t>
      </w:r>
      <w:r w:rsidR="009F723B" w:rsidRPr="00052765">
        <w:rPr>
          <w:sz w:val="22"/>
        </w:rPr>
        <w:t xml:space="preserve"> всех обязательств по договору.</w:t>
      </w:r>
    </w:p>
    <w:p w:rsidR="009F723B" w:rsidRPr="00052765" w:rsidRDefault="00C964A0" w:rsidP="009F723B">
      <w:pPr>
        <w:autoSpaceDN w:val="0"/>
        <w:ind w:firstLine="567"/>
        <w:jc w:val="both"/>
        <w:textAlignment w:val="baseline"/>
        <w:rPr>
          <w:sz w:val="22"/>
          <w:lang w:eastAsia="ru-RU"/>
        </w:rPr>
      </w:pPr>
      <w:r>
        <w:rPr>
          <w:sz w:val="22"/>
          <w:lang w:eastAsia="ru-RU"/>
        </w:rPr>
        <w:t>7</w:t>
      </w:r>
      <w:r w:rsidR="009F723B" w:rsidRPr="00052765">
        <w:rPr>
          <w:sz w:val="22"/>
          <w:lang w:eastAsia="ru-RU"/>
        </w:rPr>
        <w:t xml:space="preserve">.4. В случае частичного исполнения договора </w:t>
      </w:r>
      <w:r w:rsidR="009F723B">
        <w:rPr>
          <w:sz w:val="22"/>
          <w:lang w:eastAsia="ru-RU"/>
        </w:rPr>
        <w:t>Подрядчиком</w:t>
      </w:r>
      <w:r w:rsidR="009F723B" w:rsidRPr="00052765">
        <w:rPr>
          <w:sz w:val="22"/>
          <w:lang w:eastAsia="ru-RU"/>
        </w:rPr>
        <w:t xml:space="preserve">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723B" w:rsidRPr="00052765" w:rsidRDefault="00C964A0" w:rsidP="009F723B">
      <w:pPr>
        <w:autoSpaceDN w:val="0"/>
        <w:ind w:firstLine="567"/>
        <w:jc w:val="both"/>
        <w:textAlignment w:val="baseline"/>
        <w:rPr>
          <w:sz w:val="22"/>
          <w:lang w:eastAsia="ru-RU"/>
        </w:rPr>
      </w:pPr>
      <w:r>
        <w:rPr>
          <w:sz w:val="22"/>
          <w:lang w:eastAsia="ru-RU"/>
        </w:rPr>
        <w:t>7</w:t>
      </w:r>
      <w:r w:rsidR="009F723B" w:rsidRPr="00052765">
        <w:rPr>
          <w:sz w:val="22"/>
          <w:lang w:eastAsia="ru-RU"/>
        </w:rPr>
        <w:t>.5. </w:t>
      </w:r>
      <w:proofErr w:type="gramStart"/>
      <w:r w:rsidR="009F723B" w:rsidRPr="00052765">
        <w:rPr>
          <w:bCs/>
          <w:sz w:val="22"/>
          <w:lang w:eastAsia="ru-RU"/>
        </w:rPr>
        <w:t xml:space="preserve">Обеспечение исполнения договора обеспечивает исполнение обязательств </w:t>
      </w:r>
      <w:r w:rsidR="009F723B">
        <w:rPr>
          <w:bCs/>
          <w:sz w:val="22"/>
          <w:lang w:eastAsia="ru-RU"/>
        </w:rPr>
        <w:t>Подрядчиком</w:t>
      </w:r>
      <w:r w:rsidR="009F723B" w:rsidRPr="00052765">
        <w:rPr>
          <w:bCs/>
          <w:sz w:val="22"/>
          <w:lang w:eastAsia="ru-RU"/>
        </w:rPr>
        <w:t xml:space="preserve"> и распространяется, в том числе, на уплату неустойки (штрафа, пени), предусмотренных договором, а также возмещение убытков, понесенных Заказчиком в связи с неисполнением или ненадлежащим исполнением </w:t>
      </w:r>
      <w:r w:rsidR="009F723B">
        <w:rPr>
          <w:bCs/>
          <w:sz w:val="22"/>
          <w:lang w:eastAsia="ru-RU"/>
        </w:rPr>
        <w:t>Подрядчиком</w:t>
      </w:r>
      <w:r w:rsidR="009F723B" w:rsidRPr="00052765">
        <w:rPr>
          <w:bCs/>
          <w:sz w:val="22"/>
          <w:lang w:eastAsia="ru-RU"/>
        </w:rPr>
        <w:t xml:space="preserve"> своих обязательств по договору,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w:t>
      </w:r>
      <w:proofErr w:type="gramEnd"/>
    </w:p>
    <w:p w:rsidR="009F723B" w:rsidRPr="00052765" w:rsidRDefault="00C964A0" w:rsidP="009F723B">
      <w:pPr>
        <w:autoSpaceDN w:val="0"/>
        <w:ind w:firstLine="567"/>
        <w:jc w:val="both"/>
        <w:textAlignment w:val="baseline"/>
        <w:rPr>
          <w:sz w:val="22"/>
          <w:lang w:eastAsia="ru-RU"/>
        </w:rPr>
      </w:pPr>
      <w:r>
        <w:rPr>
          <w:sz w:val="22"/>
          <w:lang w:eastAsia="ru-RU"/>
        </w:rPr>
        <w:t>7</w:t>
      </w:r>
      <w:r w:rsidR="009F723B" w:rsidRPr="00052765">
        <w:rPr>
          <w:sz w:val="22"/>
          <w:lang w:eastAsia="ru-RU"/>
        </w:rPr>
        <w:t>.6. Заказчик вправе удержать о</w:t>
      </w:r>
      <w:r w:rsidR="009F723B" w:rsidRPr="00052765">
        <w:rPr>
          <w:bCs/>
          <w:sz w:val="22"/>
          <w:lang w:eastAsia="ru-RU"/>
        </w:rPr>
        <w:t xml:space="preserve">беспечение исполнения договора в размере, равном сумме неисполненных или ненадлежащим образом исполненных обязательств </w:t>
      </w:r>
      <w:r w:rsidR="009F723B">
        <w:rPr>
          <w:bCs/>
          <w:sz w:val="22"/>
          <w:lang w:eastAsia="ru-RU"/>
        </w:rPr>
        <w:t>Подрядчиком</w:t>
      </w:r>
      <w:r w:rsidR="009F723B" w:rsidRPr="00052765">
        <w:rPr>
          <w:bCs/>
          <w:sz w:val="22"/>
          <w:lang w:eastAsia="ru-RU"/>
        </w:rPr>
        <w:t xml:space="preserve">, неустойки (штрафа, пени) и причиненных убытков, включая просрочку исполнения обязательств, одностороннего отказа </w:t>
      </w:r>
      <w:r w:rsidR="009F723B">
        <w:rPr>
          <w:bCs/>
          <w:sz w:val="22"/>
          <w:lang w:eastAsia="ru-RU"/>
        </w:rPr>
        <w:t>Подрядчика</w:t>
      </w:r>
      <w:r w:rsidR="009F723B" w:rsidRPr="00052765">
        <w:rPr>
          <w:bCs/>
          <w:sz w:val="22"/>
          <w:lang w:eastAsia="ru-RU"/>
        </w:rPr>
        <w:t xml:space="preserve"> от исполнения договора при отсутствии нарушения условий договора Заказчиком.</w:t>
      </w:r>
    </w:p>
    <w:p w:rsidR="009F723B" w:rsidRDefault="009F723B" w:rsidP="009F723B">
      <w:pPr>
        <w:ind w:firstLine="709"/>
        <w:jc w:val="center"/>
        <w:rPr>
          <w:b/>
          <w:color w:val="000000"/>
          <w:sz w:val="22"/>
          <w:lang w:eastAsia="ru-RU"/>
        </w:rPr>
      </w:pPr>
    </w:p>
    <w:p w:rsidR="009F723B" w:rsidRPr="004B07DA" w:rsidRDefault="009F723B" w:rsidP="009F723B">
      <w:pPr>
        <w:ind w:firstLine="709"/>
        <w:jc w:val="center"/>
        <w:rPr>
          <w:b/>
          <w:color w:val="000000"/>
          <w:sz w:val="22"/>
          <w:lang w:eastAsia="ru-RU"/>
        </w:rPr>
      </w:pPr>
      <w:r w:rsidRPr="004B07DA">
        <w:rPr>
          <w:b/>
          <w:color w:val="000000"/>
          <w:sz w:val="22"/>
          <w:lang w:eastAsia="ru-RU"/>
        </w:rPr>
        <w:t>8. Форс-мажор.</w:t>
      </w:r>
    </w:p>
    <w:p w:rsidR="009F723B" w:rsidRPr="004B07DA" w:rsidRDefault="009F723B" w:rsidP="009F723B">
      <w:pPr>
        <w:ind w:firstLine="709"/>
        <w:jc w:val="both"/>
        <w:rPr>
          <w:sz w:val="22"/>
          <w:lang w:eastAsia="ru-RU"/>
        </w:rPr>
      </w:pPr>
      <w:r w:rsidRPr="004B07DA">
        <w:rPr>
          <w:sz w:val="22"/>
          <w:lang w:eastAsia="ru-RU"/>
        </w:rPr>
        <w:t xml:space="preserve">8.1. </w:t>
      </w:r>
      <w:proofErr w:type="gramStart"/>
      <w:r w:rsidRPr="004B07DA">
        <w:rPr>
          <w:sz w:val="22"/>
          <w:lang w:eastAsia="ru-RU"/>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4B07DA">
        <w:rPr>
          <w:sz w:val="22"/>
          <w:lang w:eastAsia="ru-RU"/>
        </w:rPr>
        <w:t xml:space="preserve"> воли Сторон договора, обстоятельства.</w:t>
      </w:r>
    </w:p>
    <w:p w:rsidR="009F723B" w:rsidRPr="004B07DA" w:rsidRDefault="009F723B" w:rsidP="009F723B">
      <w:pPr>
        <w:ind w:firstLine="709"/>
        <w:jc w:val="both"/>
        <w:rPr>
          <w:sz w:val="22"/>
          <w:lang w:eastAsia="ru-RU"/>
        </w:rPr>
      </w:pPr>
      <w:r w:rsidRPr="004B07DA">
        <w:rPr>
          <w:sz w:val="22"/>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9F723B" w:rsidRPr="004B07DA" w:rsidRDefault="009F723B" w:rsidP="009F723B">
      <w:pPr>
        <w:ind w:firstLine="709"/>
        <w:jc w:val="both"/>
        <w:rPr>
          <w:sz w:val="22"/>
          <w:lang w:eastAsia="ru-RU"/>
        </w:rPr>
      </w:pPr>
      <w:r w:rsidRPr="004B07DA">
        <w:rPr>
          <w:sz w:val="22"/>
          <w:lang w:eastAsia="ru-RU"/>
        </w:rPr>
        <w:t xml:space="preserve">8.3.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9F723B" w:rsidRPr="004B07DA" w:rsidRDefault="009F723B" w:rsidP="009F723B">
      <w:pPr>
        <w:ind w:firstLine="709"/>
        <w:jc w:val="both"/>
        <w:rPr>
          <w:sz w:val="22"/>
          <w:lang w:eastAsia="ru-RU"/>
        </w:rPr>
      </w:pPr>
      <w:r w:rsidRPr="004B07DA">
        <w:rPr>
          <w:sz w:val="22"/>
          <w:lang w:eastAsia="ru-RU"/>
        </w:rPr>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9F723B" w:rsidRPr="004B07DA" w:rsidRDefault="009F723B" w:rsidP="009F723B">
      <w:pPr>
        <w:widowControl w:val="0"/>
        <w:ind w:firstLine="709"/>
        <w:jc w:val="both"/>
        <w:rPr>
          <w:sz w:val="22"/>
          <w:lang w:eastAsia="ru-RU"/>
        </w:rPr>
      </w:pPr>
      <w:r w:rsidRPr="004B07DA">
        <w:rPr>
          <w:sz w:val="22"/>
          <w:lang w:eastAsia="ru-RU"/>
        </w:rPr>
        <w:t>8.5. </w:t>
      </w:r>
      <w:proofErr w:type="spellStart"/>
      <w:r w:rsidRPr="004B07DA">
        <w:rPr>
          <w:sz w:val="22"/>
          <w:lang w:eastAsia="ru-RU"/>
        </w:rPr>
        <w:t>Неуведомление</w:t>
      </w:r>
      <w:proofErr w:type="spellEnd"/>
      <w:r w:rsidRPr="004B07DA">
        <w:rPr>
          <w:sz w:val="22"/>
          <w:lang w:eastAsia="ru-RU"/>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9F723B" w:rsidRPr="004B07DA" w:rsidRDefault="009F723B" w:rsidP="009F723B">
      <w:pPr>
        <w:widowControl w:val="0"/>
        <w:ind w:firstLine="709"/>
        <w:jc w:val="both"/>
        <w:rPr>
          <w:sz w:val="22"/>
        </w:rPr>
      </w:pPr>
    </w:p>
    <w:p w:rsidR="009F723B" w:rsidRPr="004B07DA" w:rsidRDefault="009F723B" w:rsidP="009F723B">
      <w:pPr>
        <w:spacing w:after="60"/>
        <w:ind w:firstLine="567"/>
        <w:jc w:val="center"/>
        <w:rPr>
          <w:sz w:val="22"/>
          <w:lang w:eastAsia="ru-RU"/>
        </w:rPr>
      </w:pPr>
      <w:r w:rsidRPr="004B07DA">
        <w:rPr>
          <w:b/>
          <w:noProof/>
          <w:sz w:val="22"/>
          <w:lang w:eastAsia="ru-RU"/>
        </w:rPr>
        <w:t>9.</w:t>
      </w:r>
      <w:r w:rsidRPr="004B07DA">
        <w:rPr>
          <w:b/>
          <w:sz w:val="22"/>
          <w:lang w:eastAsia="ru-RU"/>
        </w:rPr>
        <w:t xml:space="preserve"> Срок действия договора.</w:t>
      </w:r>
    </w:p>
    <w:p w:rsidR="009F723B" w:rsidRPr="004B07DA" w:rsidRDefault="009F723B" w:rsidP="009F723B">
      <w:pPr>
        <w:ind w:firstLine="567"/>
        <w:jc w:val="both"/>
        <w:rPr>
          <w:sz w:val="22"/>
          <w:lang w:eastAsia="ru-RU"/>
        </w:rPr>
      </w:pPr>
      <w:r w:rsidRPr="004B07DA">
        <w:rPr>
          <w:noProof/>
          <w:sz w:val="22"/>
          <w:lang w:eastAsia="ru-RU"/>
        </w:rPr>
        <w:t>9.1.</w:t>
      </w:r>
      <w:r w:rsidRPr="004B07DA">
        <w:rPr>
          <w:sz w:val="22"/>
          <w:lang w:eastAsia="ru-RU"/>
        </w:rPr>
        <w:t xml:space="preserve"> Настоящий договор вступает в силу с момента заключения и действует до </w:t>
      </w:r>
      <w:r>
        <w:rPr>
          <w:sz w:val="22"/>
          <w:lang w:eastAsia="ru-RU"/>
        </w:rPr>
        <w:t>31.12.2025</w:t>
      </w:r>
      <w:r w:rsidRPr="004B07DA">
        <w:rPr>
          <w:sz w:val="22"/>
          <w:lang w:eastAsia="ru-RU"/>
        </w:rPr>
        <w:t xml:space="preserve"> года.</w:t>
      </w:r>
    </w:p>
    <w:p w:rsidR="009F723B" w:rsidRPr="004B07DA" w:rsidRDefault="009F723B" w:rsidP="009F723B">
      <w:pPr>
        <w:ind w:firstLine="567"/>
        <w:jc w:val="both"/>
        <w:rPr>
          <w:sz w:val="22"/>
          <w:lang w:eastAsia="ru-RU"/>
        </w:rPr>
      </w:pPr>
      <w:r w:rsidRPr="004B07DA">
        <w:rPr>
          <w:sz w:val="22"/>
          <w:lang w:eastAsia="ru-RU"/>
        </w:rPr>
        <w:t>9.2. Любое уведомление, которое одна сторона направляет другой стороне в соответствии с договором, высылается в адрес другой стороны, с подтверждением о получении.</w:t>
      </w:r>
    </w:p>
    <w:p w:rsidR="009F723B" w:rsidRPr="004B07DA" w:rsidRDefault="009F723B" w:rsidP="009F723B">
      <w:pPr>
        <w:ind w:firstLine="567"/>
        <w:jc w:val="both"/>
        <w:rPr>
          <w:sz w:val="22"/>
          <w:lang w:eastAsia="ru-RU"/>
        </w:rPr>
      </w:pPr>
      <w:r w:rsidRPr="004B07DA">
        <w:rPr>
          <w:sz w:val="22"/>
          <w:lang w:eastAsia="ru-RU"/>
        </w:rPr>
        <w:t>9.3. Уведомление вступает в силу после доставки или в определенный для этого день, в зависимости от того, какая из этих дат наступит позднее.</w:t>
      </w:r>
    </w:p>
    <w:p w:rsidR="009F723B" w:rsidRPr="004B07DA" w:rsidRDefault="009F723B" w:rsidP="009F723B">
      <w:pPr>
        <w:tabs>
          <w:tab w:val="left" w:pos="708"/>
        </w:tabs>
        <w:ind w:firstLine="567"/>
        <w:jc w:val="both"/>
        <w:rPr>
          <w:sz w:val="22"/>
          <w:lang w:eastAsia="ru-RU"/>
        </w:rPr>
      </w:pPr>
      <w:r w:rsidRPr="004B07DA">
        <w:rPr>
          <w:sz w:val="22"/>
          <w:lang w:eastAsia="ru-RU"/>
        </w:rPr>
        <w:t>9.4. В случае невозможности исполнения обязательств по договору Подрядчик в течение одного дня уведомляет Заказчика посредством электронной почты с последующим направлением оригинала уведомления почтой.</w:t>
      </w:r>
    </w:p>
    <w:p w:rsidR="009F723B" w:rsidRPr="004B07DA" w:rsidRDefault="009F723B" w:rsidP="009F723B">
      <w:pPr>
        <w:tabs>
          <w:tab w:val="left" w:pos="708"/>
        </w:tabs>
        <w:ind w:firstLine="567"/>
        <w:jc w:val="both"/>
        <w:rPr>
          <w:sz w:val="22"/>
          <w:lang w:eastAsia="ru-RU"/>
        </w:rPr>
      </w:pPr>
    </w:p>
    <w:p w:rsidR="009F723B" w:rsidRPr="004B07DA" w:rsidRDefault="009F723B" w:rsidP="009F723B">
      <w:pPr>
        <w:keepNext/>
        <w:tabs>
          <w:tab w:val="left" w:pos="426"/>
        </w:tabs>
        <w:ind w:firstLine="567"/>
        <w:jc w:val="center"/>
        <w:rPr>
          <w:b/>
          <w:sz w:val="22"/>
          <w:lang w:eastAsia="ru-RU"/>
        </w:rPr>
      </w:pPr>
      <w:r w:rsidRPr="004B07DA">
        <w:rPr>
          <w:b/>
          <w:sz w:val="22"/>
          <w:lang w:eastAsia="ru-RU"/>
        </w:rPr>
        <w:t>10. Порядок разрешения споров</w:t>
      </w:r>
    </w:p>
    <w:p w:rsidR="009F723B" w:rsidRPr="004B07DA" w:rsidRDefault="009F723B" w:rsidP="009F723B">
      <w:pPr>
        <w:ind w:firstLine="709"/>
        <w:jc w:val="both"/>
        <w:rPr>
          <w:sz w:val="22"/>
          <w:lang w:eastAsia="ru-RU"/>
        </w:rPr>
      </w:pPr>
      <w:r w:rsidRPr="004B07DA">
        <w:rPr>
          <w:sz w:val="22"/>
          <w:lang w:eastAsia="ru-RU"/>
        </w:rPr>
        <w:t>10.1. Все разногласия и споры, которые могут возникнуть при исполнении договора, подлежат предварительному разрешению путем переговоров</w:t>
      </w:r>
      <w:r w:rsidRPr="004B07DA">
        <w:rPr>
          <w:bCs/>
          <w:sz w:val="22"/>
          <w:lang w:eastAsia="ru-RU"/>
        </w:rPr>
        <w:t>, в том числе в претензионном порядке</w:t>
      </w:r>
      <w:r w:rsidRPr="004B07DA">
        <w:rPr>
          <w:sz w:val="22"/>
          <w:lang w:eastAsia="ru-RU"/>
        </w:rPr>
        <w:t>.</w:t>
      </w:r>
    </w:p>
    <w:p w:rsidR="009F723B" w:rsidRPr="004B07DA" w:rsidRDefault="009F723B" w:rsidP="009F723B">
      <w:pPr>
        <w:ind w:firstLine="709"/>
        <w:jc w:val="both"/>
        <w:rPr>
          <w:sz w:val="22"/>
          <w:lang w:eastAsia="ru-RU"/>
        </w:rPr>
      </w:pPr>
      <w:r w:rsidRPr="004B07DA">
        <w:rPr>
          <w:bCs/>
          <w:sz w:val="22"/>
          <w:lang w:eastAsia="ru-RU"/>
        </w:rPr>
        <w:t>10.2.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9F723B" w:rsidRPr="004B07DA" w:rsidRDefault="009F723B" w:rsidP="009F723B">
      <w:pPr>
        <w:ind w:firstLine="709"/>
        <w:jc w:val="both"/>
        <w:rPr>
          <w:sz w:val="22"/>
          <w:lang w:eastAsia="ru-RU"/>
        </w:rPr>
      </w:pPr>
      <w:r w:rsidRPr="004B07DA">
        <w:rPr>
          <w:bCs/>
          <w:sz w:val="22"/>
          <w:lang w:eastAsia="ru-RU"/>
        </w:rPr>
        <w:t>10.3. Срок рассмотрения писем, уведомлений или претензий не может превышать 5 (пяти)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9F723B" w:rsidRPr="004B07DA" w:rsidRDefault="009F723B" w:rsidP="009F723B">
      <w:pPr>
        <w:ind w:firstLine="709"/>
        <w:jc w:val="both"/>
        <w:rPr>
          <w:sz w:val="22"/>
          <w:lang w:eastAsia="ru-RU"/>
        </w:rPr>
      </w:pPr>
      <w:r w:rsidRPr="004B07DA">
        <w:rPr>
          <w:bCs/>
          <w:sz w:val="22"/>
          <w:lang w:eastAsia="ru-RU"/>
        </w:rPr>
        <w:t>10.4. При не урегулировании Сторонами спора в досудебном порядке, спор подлежит рассмотрению Арбитражным судом Свердловской области.</w:t>
      </w:r>
    </w:p>
    <w:p w:rsidR="009F723B" w:rsidRPr="004B07DA" w:rsidRDefault="009F723B" w:rsidP="009F723B">
      <w:pPr>
        <w:tabs>
          <w:tab w:val="left" w:pos="708"/>
        </w:tabs>
        <w:ind w:firstLine="567"/>
        <w:jc w:val="both"/>
        <w:rPr>
          <w:sz w:val="22"/>
          <w:lang w:eastAsia="ru-RU"/>
        </w:rPr>
      </w:pPr>
    </w:p>
    <w:p w:rsidR="009F723B" w:rsidRPr="004B07DA" w:rsidRDefault="009F723B" w:rsidP="009F723B">
      <w:pPr>
        <w:spacing w:after="60"/>
        <w:ind w:firstLine="567"/>
        <w:jc w:val="center"/>
        <w:rPr>
          <w:b/>
          <w:sz w:val="22"/>
          <w:lang w:eastAsia="ru-RU"/>
        </w:rPr>
      </w:pPr>
      <w:r w:rsidRPr="004B07DA">
        <w:rPr>
          <w:b/>
          <w:noProof/>
          <w:sz w:val="22"/>
          <w:lang w:eastAsia="ru-RU"/>
        </w:rPr>
        <w:t>11.</w:t>
      </w:r>
      <w:r w:rsidRPr="004B07DA">
        <w:rPr>
          <w:b/>
          <w:sz w:val="22"/>
          <w:lang w:eastAsia="ru-RU"/>
        </w:rPr>
        <w:t xml:space="preserve"> </w:t>
      </w:r>
      <w:r>
        <w:rPr>
          <w:b/>
          <w:sz w:val="22"/>
          <w:lang w:eastAsia="ru-RU"/>
        </w:rPr>
        <w:t>И</w:t>
      </w:r>
      <w:r w:rsidRPr="004B07DA">
        <w:rPr>
          <w:b/>
          <w:sz w:val="22"/>
          <w:lang w:eastAsia="ru-RU"/>
        </w:rPr>
        <w:t>зменение</w:t>
      </w:r>
      <w:r>
        <w:rPr>
          <w:b/>
          <w:sz w:val="22"/>
          <w:lang w:eastAsia="ru-RU"/>
        </w:rPr>
        <w:t xml:space="preserve"> и расторжение</w:t>
      </w:r>
      <w:r w:rsidRPr="004B07DA">
        <w:rPr>
          <w:b/>
          <w:sz w:val="22"/>
          <w:lang w:eastAsia="ru-RU"/>
        </w:rPr>
        <w:t xml:space="preserve"> условий договора</w:t>
      </w:r>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11.</w:t>
      </w:r>
      <w:r w:rsidRPr="00B5559A">
        <w:rPr>
          <w:sz w:val="22"/>
        </w:rPr>
        <w:t xml:space="preserve">1. </w:t>
      </w:r>
      <w:proofErr w:type="gramStart"/>
      <w:r w:rsidRPr="00B5559A">
        <w:rPr>
          <w:sz w:val="22"/>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Типовым положением о закупках товаров, работ, услуг отдельными видами юридических лиц, утвержденным приказом Департамента от 27.12.2019 № 198-ОД (далее – Типовое положение), положением о закупке товаров, работ, услуг для нужд государственного автоном</w:t>
      </w:r>
      <w:r>
        <w:rPr>
          <w:sz w:val="22"/>
        </w:rPr>
        <w:t>но</w:t>
      </w:r>
      <w:r w:rsidRPr="00B5559A">
        <w:rPr>
          <w:sz w:val="22"/>
        </w:rPr>
        <w:t>го учреждения здравоохранения Свердловской области и настоящим договором.</w:t>
      </w:r>
      <w:proofErr w:type="gramEnd"/>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11.</w:t>
      </w:r>
      <w:r w:rsidRPr="00B5559A">
        <w:rPr>
          <w:sz w:val="22"/>
        </w:rPr>
        <w:t>2. По соглашению сторон допускается изменить следующие существенные условия договора:</w:t>
      </w:r>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11.</w:t>
      </w:r>
      <w:r w:rsidRPr="00B5559A">
        <w:rPr>
          <w:sz w:val="22"/>
        </w:rPr>
        <w:t xml:space="preserve">2.1. </w:t>
      </w:r>
      <w:r>
        <w:rPr>
          <w:sz w:val="22"/>
        </w:rPr>
        <w:t>П</w:t>
      </w:r>
      <w:r w:rsidRPr="004270C6">
        <w:rPr>
          <w:sz w:val="22"/>
        </w:rPr>
        <w:t>редусмотренный договором объем</w:t>
      </w:r>
      <w:r>
        <w:rPr>
          <w:sz w:val="22"/>
        </w:rPr>
        <w:t xml:space="preserve"> выполняемых работ </w:t>
      </w:r>
      <w:r w:rsidRPr="004270C6">
        <w:rPr>
          <w:sz w:val="22"/>
        </w:rPr>
        <w:t xml:space="preserve">в пределах 30% изначально предусмотренного объема. При увеличении объема </w:t>
      </w:r>
      <w:r>
        <w:rPr>
          <w:sz w:val="22"/>
        </w:rPr>
        <w:t xml:space="preserve">выполняемых работ </w:t>
      </w:r>
      <w:r w:rsidRPr="004270C6">
        <w:rPr>
          <w:sz w:val="22"/>
        </w:rPr>
        <w:t>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выполняемых работ заказчик обязан изменить цену договора указанным образом. В рамках действия настоящего подпункта допускается изменение объема выполняемых работ, как в целом по лоту, так и по отдельным позициям лота, при условии не превышения 30 % объема продукции по соответствующей позиции лота</w:t>
      </w:r>
      <w:r w:rsidRPr="00B5559A">
        <w:rPr>
          <w:sz w:val="22"/>
        </w:rPr>
        <w:t>.</w:t>
      </w:r>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11.</w:t>
      </w:r>
      <w:r w:rsidRPr="00B5559A">
        <w:rPr>
          <w:sz w:val="22"/>
        </w:rPr>
        <w:t>2.2. Сроки исполнения обязатель</w:t>
      </w:r>
      <w:proofErr w:type="gramStart"/>
      <w:r w:rsidRPr="00B5559A">
        <w:rPr>
          <w:sz w:val="22"/>
        </w:rPr>
        <w:t>ств ст</w:t>
      </w:r>
      <w:proofErr w:type="gramEnd"/>
      <w:r w:rsidRPr="00B5559A">
        <w:rPr>
          <w:sz w:val="22"/>
        </w:rPr>
        <w:t>орон по договору не более чем на 30% от первоначально предусмотренных сроков.</w:t>
      </w:r>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sidRPr="00B5559A">
        <w:rPr>
          <w:sz w:val="22"/>
        </w:rPr>
        <w:t xml:space="preserve"> </w:t>
      </w:r>
      <w:r>
        <w:rPr>
          <w:sz w:val="22"/>
        </w:rPr>
        <w:t>11.</w:t>
      </w:r>
      <w:r w:rsidRPr="00B5559A">
        <w:rPr>
          <w:sz w:val="22"/>
        </w:rPr>
        <w:t>2.3.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11.</w:t>
      </w:r>
      <w:r w:rsidRPr="00B5559A">
        <w:rPr>
          <w:sz w:val="22"/>
        </w:rPr>
        <w:t>2.</w:t>
      </w:r>
      <w:r>
        <w:rPr>
          <w:sz w:val="22"/>
        </w:rPr>
        <w:t xml:space="preserve">4. Цену договора, цену единицы </w:t>
      </w:r>
      <w:r w:rsidRPr="00B5559A">
        <w:rPr>
          <w:sz w:val="22"/>
        </w:rPr>
        <w:t>работы</w:t>
      </w:r>
      <w:proofErr w:type="gramStart"/>
      <w:r w:rsidRPr="00B5559A">
        <w:rPr>
          <w:sz w:val="22"/>
        </w:rPr>
        <w:t xml:space="preserve">,, </w:t>
      </w:r>
      <w:proofErr w:type="gramEnd"/>
      <w:r w:rsidRPr="00B5559A">
        <w:rPr>
          <w:sz w:val="22"/>
        </w:rPr>
        <w:t>в случае изменения в соответствии с законодательством Российской Федерации регулируемых цен (тарифов) на работы.</w:t>
      </w:r>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11.</w:t>
      </w:r>
      <w:r w:rsidRPr="00B5559A">
        <w:rPr>
          <w:sz w:val="22"/>
        </w:rPr>
        <w:t>2.5. Цену договора путем ее уменьшения без изменения предусмотренных договором объема работ,</w:t>
      </w:r>
      <w:proofErr w:type="gramStart"/>
      <w:r w:rsidRPr="00B5559A">
        <w:rPr>
          <w:sz w:val="22"/>
        </w:rPr>
        <w:t xml:space="preserve"> ,</w:t>
      </w:r>
      <w:proofErr w:type="gramEnd"/>
      <w:r w:rsidRPr="00B5559A">
        <w:rPr>
          <w:sz w:val="22"/>
        </w:rPr>
        <w:t xml:space="preserve"> качества </w:t>
      </w:r>
      <w:r>
        <w:rPr>
          <w:sz w:val="22"/>
        </w:rPr>
        <w:t>выполняемой работы</w:t>
      </w:r>
      <w:r w:rsidRPr="00B5559A">
        <w:rPr>
          <w:sz w:val="22"/>
        </w:rPr>
        <w:t xml:space="preserve"> и иных условий договора.</w:t>
      </w:r>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11.</w:t>
      </w:r>
      <w:r w:rsidRPr="00B5559A">
        <w:rPr>
          <w:sz w:val="22"/>
        </w:rPr>
        <w:t xml:space="preserve">2.6. Цену единицы работы, путем ее уменьшения без </w:t>
      </w:r>
      <w:proofErr w:type="gramStart"/>
      <w:r w:rsidRPr="00B5559A">
        <w:rPr>
          <w:sz w:val="22"/>
        </w:rPr>
        <w:t>изменения</w:t>
      </w:r>
      <w:proofErr w:type="gramEnd"/>
      <w:r w:rsidRPr="00B5559A">
        <w:rPr>
          <w:sz w:val="22"/>
        </w:rPr>
        <w:t xml:space="preserve"> предусмотренных договором объема работ,  качества </w:t>
      </w:r>
      <w:r>
        <w:rPr>
          <w:sz w:val="22"/>
        </w:rPr>
        <w:t>выполняемой работы</w:t>
      </w:r>
      <w:r w:rsidRPr="00B5559A">
        <w:rPr>
          <w:sz w:val="22"/>
        </w:rPr>
        <w:t xml:space="preserve"> и иных условий исполнения договора.</w:t>
      </w:r>
    </w:p>
    <w:p w:rsidR="009F723B" w:rsidRDefault="009F723B" w:rsidP="009F723B">
      <w:pPr>
        <w:autoSpaceDN w:val="0"/>
        <w:ind w:firstLine="426"/>
        <w:jc w:val="both"/>
        <w:textAlignment w:val="baseline"/>
        <w:rPr>
          <w:bCs/>
          <w:sz w:val="22"/>
          <w:lang w:eastAsia="ru-RU"/>
        </w:rPr>
      </w:pPr>
      <w:r>
        <w:rPr>
          <w:bCs/>
          <w:sz w:val="22"/>
          <w:lang w:eastAsia="ru-RU"/>
        </w:rPr>
        <w:t xml:space="preserve">   11.3. </w:t>
      </w:r>
      <w:r w:rsidRPr="005D0172">
        <w:rPr>
          <w:bCs/>
          <w:sz w:val="22"/>
          <w:lang w:eastAsia="ru-RU"/>
        </w:rPr>
        <w:t> По соглашению сторон допускается изменение существенных условий договора, если при его исполнении возникли независящие от сторон договора обстоятельства, влекущие невозможность его исполнения в связи с мобилизацией в Российской Федерации. 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9F723B" w:rsidRDefault="009F723B" w:rsidP="009F723B">
      <w:pPr>
        <w:autoSpaceDN w:val="0"/>
        <w:ind w:firstLine="426"/>
        <w:jc w:val="both"/>
        <w:textAlignment w:val="baseline"/>
        <w:rPr>
          <w:bCs/>
          <w:sz w:val="22"/>
          <w:lang w:eastAsia="ru-RU"/>
        </w:rPr>
      </w:pPr>
      <w:r>
        <w:rPr>
          <w:bCs/>
          <w:sz w:val="22"/>
          <w:lang w:eastAsia="ru-RU"/>
        </w:rPr>
        <w:t xml:space="preserve">11.4. </w:t>
      </w:r>
      <w:proofErr w:type="gramStart"/>
      <w:r w:rsidRPr="005D0172">
        <w:rPr>
          <w:bCs/>
          <w:sz w:val="22"/>
          <w:lang w:eastAsia="ru-RU"/>
        </w:rPr>
        <w:t xml:space="preserve">По соглашению сторон допускается изменение существенных условий договора на основании поступившего заказчику в письменной форме предложения </w:t>
      </w:r>
      <w:r>
        <w:rPr>
          <w:bCs/>
          <w:sz w:val="22"/>
          <w:lang w:eastAsia="ru-RU"/>
        </w:rPr>
        <w:t>подрядчика</w:t>
      </w:r>
      <w:r w:rsidRPr="005D0172">
        <w:rPr>
          <w:bCs/>
          <w:sz w:val="22"/>
          <w:lang w:eastAsia="ru-RU"/>
        </w:rPr>
        <w:t xml:space="preserve"> с приложением информации и документов, обосновывающих такое предложение, если при исполнении договора возникли независящие от сторон договора обстоятельства, влекущие невозможность его исполнения без изменения условий, в связи с введением ограничительных мер экономического характера в отношении Российской Федерации.</w:t>
      </w:r>
      <w:proofErr w:type="gramEnd"/>
      <w:r w:rsidRPr="005D0172">
        <w:rPr>
          <w:bCs/>
          <w:sz w:val="22"/>
          <w:lang w:eastAsia="ru-RU"/>
        </w:rPr>
        <w:t xml:space="preserve"> Указанное изменение существенных условий договора осуществляется с соблюдением требований, установленных пунктом 49 Типового положения, пунктом </w:t>
      </w:r>
      <w:r>
        <w:rPr>
          <w:bCs/>
          <w:sz w:val="22"/>
          <w:lang w:eastAsia="ru-RU"/>
        </w:rPr>
        <w:t xml:space="preserve">49 </w:t>
      </w:r>
      <w:r w:rsidRPr="005D0172">
        <w:rPr>
          <w:bCs/>
          <w:sz w:val="22"/>
          <w:lang w:eastAsia="ru-RU"/>
        </w:rPr>
        <w:t>положения о  закупках товаров, работ, услуг для нужд государственного автономного учреждения здравоохранения Свердловской области «Городская больница город Первоуральск».</w:t>
      </w:r>
    </w:p>
    <w:p w:rsidR="009F723B" w:rsidRDefault="009F723B" w:rsidP="009F723B">
      <w:pPr>
        <w:autoSpaceDN w:val="0"/>
        <w:ind w:firstLine="426"/>
        <w:jc w:val="both"/>
        <w:textAlignment w:val="baseline"/>
        <w:rPr>
          <w:bCs/>
          <w:sz w:val="22"/>
          <w:lang w:eastAsia="ru-RU"/>
        </w:rPr>
      </w:pPr>
      <w:r>
        <w:rPr>
          <w:bCs/>
          <w:sz w:val="22"/>
          <w:lang w:eastAsia="ru-RU"/>
        </w:rPr>
        <w:t xml:space="preserve"> 11.5. </w:t>
      </w:r>
      <w:r w:rsidRPr="005D0172">
        <w:rPr>
          <w:bCs/>
          <w:sz w:val="22"/>
          <w:lang w:eastAsia="ru-RU"/>
        </w:rPr>
        <w:t>По соглашению сторон допускается изменение предусмотренных договором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9F723B" w:rsidRPr="006B778A" w:rsidRDefault="009F723B" w:rsidP="009F723B">
      <w:pPr>
        <w:pStyle w:val="ad"/>
        <w:autoSpaceDE w:val="0"/>
        <w:spacing w:after="0"/>
        <w:ind w:left="0"/>
        <w:rPr>
          <w:sz w:val="22"/>
          <w:szCs w:val="22"/>
        </w:rPr>
      </w:pPr>
      <w:r>
        <w:rPr>
          <w:bCs/>
          <w:sz w:val="22"/>
          <w:szCs w:val="22"/>
          <w:lang w:eastAsia="ru-RU"/>
        </w:rPr>
        <w:t xml:space="preserve">      11.6. </w:t>
      </w:r>
      <w:r w:rsidRPr="005D0172">
        <w:rPr>
          <w:bCs/>
          <w:sz w:val="22"/>
          <w:szCs w:val="22"/>
          <w:lang w:eastAsia="ru-RU"/>
        </w:rPr>
        <w:t> </w:t>
      </w:r>
      <w:r w:rsidRPr="006B778A">
        <w:rPr>
          <w:rFonts w:ascii="Liberation Serif" w:hAnsi="Liberation Serif" w:cs="Liberation Serif"/>
          <w:bCs/>
          <w:sz w:val="22"/>
          <w:szCs w:val="22"/>
          <w:lang w:eastAsia="ru-RU"/>
        </w:rPr>
        <w:t xml:space="preserve">При исполнении договора по согласованию заказчика с </w:t>
      </w:r>
      <w:r>
        <w:rPr>
          <w:rFonts w:ascii="Liberation Serif" w:hAnsi="Liberation Serif" w:cs="Liberation Serif"/>
          <w:bCs/>
          <w:sz w:val="22"/>
          <w:szCs w:val="22"/>
          <w:lang w:eastAsia="ru-RU"/>
        </w:rPr>
        <w:t>подрядчиком</w:t>
      </w:r>
      <w:r w:rsidRPr="006B778A">
        <w:rPr>
          <w:rFonts w:ascii="Liberation Serif" w:hAnsi="Liberation Serif" w:cs="Liberation Serif"/>
          <w:bCs/>
          <w:sz w:val="22"/>
          <w:szCs w:val="22"/>
          <w:lang w:eastAsia="ru-RU"/>
        </w:rPr>
        <w:t xml:space="preserve"> допускается </w:t>
      </w:r>
      <w:r w:rsidRPr="00D6255F">
        <w:rPr>
          <w:rFonts w:ascii="Liberation Serif" w:hAnsi="Liberation Serif" w:cs="Liberation Serif"/>
          <w:bCs/>
          <w:sz w:val="22"/>
          <w:szCs w:val="22"/>
          <w:lang w:eastAsia="ru-RU"/>
        </w:rPr>
        <w:t>выполнение работы</w:t>
      </w:r>
      <w:r w:rsidRPr="006B778A">
        <w:rPr>
          <w:rFonts w:ascii="Liberation Serif" w:hAnsi="Liberation Serif" w:cs="Liberation Serif"/>
          <w:bCs/>
          <w:sz w:val="22"/>
          <w:szCs w:val="22"/>
          <w:lang w:eastAsia="ru-RU"/>
        </w:rPr>
        <w:t>,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w:t>
      </w:r>
    </w:p>
    <w:p w:rsidR="009F723B" w:rsidRPr="006B778A" w:rsidRDefault="00985DB3" w:rsidP="009F723B">
      <w:pPr>
        <w:widowControl w:val="0"/>
        <w:autoSpaceDE w:val="0"/>
        <w:autoSpaceDN w:val="0"/>
        <w:ind w:firstLine="567"/>
        <w:jc w:val="both"/>
        <w:rPr>
          <w:rFonts w:eastAsia="Calibri"/>
          <w:bCs/>
          <w:sz w:val="22"/>
          <w:lang w:eastAsia="ru-RU"/>
        </w:rPr>
      </w:pPr>
      <w:proofErr w:type="gramStart"/>
      <w:r w:rsidRPr="00985DB3">
        <w:rPr>
          <w:rFonts w:ascii="Liberation Serif" w:hAnsi="Liberation Serif" w:cs="Liberation Serif"/>
          <w:bCs/>
          <w:sz w:val="22"/>
          <w:lang w:eastAsia="ru-RU"/>
        </w:rPr>
        <w:t>Вносимые в соответствии с настоящим пунктом в договор изменения не</w:t>
      </w:r>
      <w:r>
        <w:rPr>
          <w:rFonts w:ascii="Liberation Serif" w:hAnsi="Liberation Serif" w:cs="Liberation Serif"/>
          <w:bCs/>
          <w:sz w:val="22"/>
          <w:lang w:eastAsia="ru-RU"/>
        </w:rPr>
        <w:t xml:space="preserve"> </w:t>
      </w:r>
      <w:r w:rsidRPr="00985DB3">
        <w:rPr>
          <w:rFonts w:ascii="Liberation Serif" w:hAnsi="Liberation Serif" w:cs="Liberation Serif"/>
          <w:bCs/>
          <w:sz w:val="22"/>
          <w:lang w:eastAsia="ru-RU"/>
        </w:rPr>
        <w:t>должны противоречить положениям статьи 31-4 Федерального закона от 18 июля</w:t>
      </w:r>
      <w:r>
        <w:rPr>
          <w:rFonts w:ascii="Liberation Serif" w:hAnsi="Liberation Serif" w:cs="Liberation Serif"/>
          <w:bCs/>
          <w:sz w:val="22"/>
          <w:lang w:eastAsia="ru-RU"/>
        </w:rPr>
        <w:t xml:space="preserve"> </w:t>
      </w:r>
      <w:r w:rsidRPr="00985DB3">
        <w:rPr>
          <w:rFonts w:ascii="Liberation Serif" w:hAnsi="Liberation Serif" w:cs="Liberation Serif"/>
          <w:bCs/>
          <w:sz w:val="22"/>
          <w:lang w:eastAsia="ru-RU"/>
        </w:rPr>
        <w:t>2011 года № 223-ФЗ «О закупках товаров, работ, услуг отдельными видами</w:t>
      </w:r>
      <w:r>
        <w:rPr>
          <w:rFonts w:ascii="Liberation Serif" w:hAnsi="Liberation Serif" w:cs="Liberation Serif"/>
          <w:bCs/>
          <w:sz w:val="22"/>
          <w:lang w:eastAsia="ru-RU"/>
        </w:rPr>
        <w:t xml:space="preserve"> </w:t>
      </w:r>
      <w:r w:rsidRPr="00985DB3">
        <w:rPr>
          <w:rFonts w:ascii="Liberation Serif" w:hAnsi="Liberation Serif" w:cs="Liberation Serif"/>
          <w:bCs/>
          <w:sz w:val="22"/>
          <w:lang w:eastAsia="ru-RU"/>
        </w:rPr>
        <w:t>юридических лиц» (далее – Федеральный закон от 18 июля 2011 года № 223-</w:t>
      </w:r>
      <w:r>
        <w:rPr>
          <w:rFonts w:ascii="Liberation Serif" w:hAnsi="Liberation Serif" w:cs="Liberation Serif"/>
          <w:bCs/>
          <w:sz w:val="22"/>
          <w:lang w:eastAsia="ru-RU"/>
        </w:rPr>
        <w:t xml:space="preserve">ФЗ), </w:t>
      </w:r>
      <w:r w:rsidR="009F723B" w:rsidRPr="006B778A">
        <w:rPr>
          <w:rFonts w:ascii="Liberation Serif" w:hAnsi="Liberation Serif" w:cs="Liberation Serif"/>
          <w:bCs/>
          <w:sz w:val="22"/>
          <w:lang w:eastAsia="ru-RU"/>
        </w:rPr>
        <w:t>главы 43-1 положения</w:t>
      </w:r>
      <w:r w:rsidR="009F723B" w:rsidRPr="006B778A">
        <w:rPr>
          <w:bCs/>
          <w:sz w:val="22"/>
          <w:lang w:eastAsia="ru-RU"/>
        </w:rPr>
        <w:t xml:space="preserve"> </w:t>
      </w:r>
      <w:r w:rsidR="009F723B" w:rsidRPr="006B778A">
        <w:rPr>
          <w:rFonts w:ascii="Liberation Serif" w:hAnsi="Liberation Serif" w:cs="Liberation Serif"/>
          <w:bCs/>
          <w:sz w:val="22"/>
          <w:lang w:eastAsia="ru-RU"/>
        </w:rPr>
        <w:t>о  закупках товаров, работ, услуг для нужд государственного автономного учреждения здравоохранения Свердловской области «Городская больница город</w:t>
      </w:r>
      <w:proofErr w:type="gramEnd"/>
      <w:r w:rsidR="009F723B" w:rsidRPr="006B778A">
        <w:rPr>
          <w:rFonts w:ascii="Liberation Serif" w:hAnsi="Liberation Serif" w:cs="Liberation Serif"/>
          <w:bCs/>
          <w:sz w:val="22"/>
          <w:lang w:eastAsia="ru-RU"/>
        </w:rPr>
        <w:t xml:space="preserve"> Первоуральск»</w:t>
      </w:r>
      <w:r w:rsidR="009F723B" w:rsidRPr="006B778A">
        <w:rPr>
          <w:rFonts w:eastAsia="Calibri"/>
          <w:bCs/>
          <w:sz w:val="22"/>
          <w:lang w:eastAsia="ru-RU"/>
        </w:rPr>
        <w:t>.</w:t>
      </w:r>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11.</w:t>
      </w:r>
      <w:r w:rsidR="00AC4898">
        <w:rPr>
          <w:sz w:val="22"/>
        </w:rPr>
        <w:t>7</w:t>
      </w:r>
      <w:r w:rsidRPr="00B5559A">
        <w:rPr>
          <w:sz w:val="22"/>
        </w:rPr>
        <w:t>. 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законодательством и иным законодательством Российской Федерации.</w:t>
      </w:r>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11.</w:t>
      </w:r>
      <w:r w:rsidR="00AC4898">
        <w:rPr>
          <w:sz w:val="22"/>
        </w:rPr>
        <w:t>8</w:t>
      </w:r>
      <w:r w:rsidRPr="00B5559A">
        <w:rPr>
          <w:sz w:val="22"/>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w:t>
      </w:r>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11.</w:t>
      </w:r>
      <w:r w:rsidR="00AC4898">
        <w:rPr>
          <w:sz w:val="22"/>
        </w:rPr>
        <w:t>9</w:t>
      </w:r>
      <w:r w:rsidRPr="00B5559A">
        <w:rPr>
          <w:sz w:val="22"/>
        </w:rPr>
        <w:t>. Заказчик обязан принять решение об одностороннем отказе от исполнения договора, если в ходе исполнения договора установлено, что:</w:t>
      </w:r>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sidRPr="00B5559A">
        <w:rPr>
          <w:sz w:val="22"/>
        </w:rPr>
        <w:t xml:space="preserve">1) </w:t>
      </w:r>
      <w:r>
        <w:rPr>
          <w:bCs/>
          <w:sz w:val="22"/>
        </w:rPr>
        <w:t>подрядчик</w:t>
      </w:r>
      <w:r w:rsidRPr="004A2CC2">
        <w:rPr>
          <w:bCs/>
          <w:sz w:val="22"/>
        </w:rPr>
        <w:t xml:space="preserve">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подпунктами 1 и 2 пункта 62.1  положения  и (или) поставляемому товару</w:t>
      </w:r>
      <w:r w:rsidRPr="00B5559A">
        <w:rPr>
          <w:sz w:val="22"/>
        </w:rPr>
        <w:t>;</w:t>
      </w:r>
    </w:p>
    <w:p w:rsidR="009F723B"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sidRPr="00B5559A">
        <w:rPr>
          <w:sz w:val="22"/>
        </w:rPr>
        <w:t xml:space="preserve">2) при определении подрядчика подрядчик представил недостоверную информацию о своем соответствии требованиям, установленным в подпункте 1 настоящего пункта договора, что позволило ему стать победителем определения подрядчика. </w:t>
      </w:r>
    </w:p>
    <w:p w:rsidR="009F723B" w:rsidRPr="004A2CC2"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bCs/>
          <w:sz w:val="22"/>
        </w:rPr>
      </w:pPr>
      <w:r>
        <w:rPr>
          <w:sz w:val="22"/>
        </w:rPr>
        <w:t>11.1</w:t>
      </w:r>
      <w:r w:rsidR="00AC4898">
        <w:rPr>
          <w:sz w:val="22"/>
        </w:rPr>
        <w:t>0</w:t>
      </w:r>
      <w:r>
        <w:rPr>
          <w:sz w:val="22"/>
        </w:rPr>
        <w:t xml:space="preserve">. </w:t>
      </w:r>
      <w:r>
        <w:rPr>
          <w:bCs/>
          <w:sz w:val="22"/>
        </w:rPr>
        <w:t>Подрядчик</w:t>
      </w:r>
      <w:r w:rsidRPr="004A2CC2">
        <w:rPr>
          <w:bCs/>
          <w:sz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Pr>
          <w:bCs/>
          <w:sz w:val="22"/>
        </w:rPr>
        <w:t>ия отдельных видов обязательств</w:t>
      </w:r>
      <w:r w:rsidRPr="004A2CC2">
        <w:rPr>
          <w:bCs/>
          <w:sz w:val="22"/>
        </w:rPr>
        <w:t>.</w:t>
      </w:r>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11.1</w:t>
      </w:r>
      <w:r w:rsidR="00AC4898">
        <w:rPr>
          <w:sz w:val="22"/>
        </w:rPr>
        <w:t>1</w:t>
      </w:r>
      <w:r>
        <w:rPr>
          <w:sz w:val="22"/>
        </w:rPr>
        <w:t>.</w:t>
      </w:r>
      <w:r w:rsidRPr="006719BD">
        <w:rPr>
          <w:bCs/>
          <w:sz w:val="22"/>
          <w:lang w:eastAsia="ru-RU"/>
        </w:rPr>
        <w:t xml:space="preserve"> </w:t>
      </w:r>
      <w:r w:rsidRPr="006719BD">
        <w:rPr>
          <w:bCs/>
          <w:sz w:val="22"/>
        </w:rPr>
        <w:t>Расторжение договора допускается  в случае признания в соответствии с Бюджетным кодексом РФ утратившими силу положений закона (решения) о бюджете на текущий финансовый год и плановый период в части, относящейся к плановому периоду.</w:t>
      </w:r>
    </w:p>
    <w:p w:rsidR="009F723B" w:rsidRPr="00B5559A" w:rsidRDefault="009F723B" w:rsidP="009F723B">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sz w:val="22"/>
        </w:rPr>
      </w:pPr>
      <w:r>
        <w:rPr>
          <w:sz w:val="22"/>
        </w:rPr>
        <w:t>11.1</w:t>
      </w:r>
      <w:r w:rsidR="00AC4898">
        <w:rPr>
          <w:sz w:val="22"/>
        </w:rPr>
        <w:t>2</w:t>
      </w:r>
      <w:r w:rsidRPr="00B5559A">
        <w:rPr>
          <w:sz w:val="22"/>
        </w:rPr>
        <w:t xml:space="preserve">. </w:t>
      </w:r>
      <w:proofErr w:type="gramStart"/>
      <w:r w:rsidRPr="00B5559A">
        <w:rPr>
          <w:sz w:val="22"/>
        </w:rPr>
        <w:t>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roofErr w:type="gramEnd"/>
    </w:p>
    <w:p w:rsidR="009F723B" w:rsidRPr="004B07DA" w:rsidRDefault="009F723B" w:rsidP="009F723B">
      <w:pPr>
        <w:tabs>
          <w:tab w:val="num" w:pos="567"/>
        </w:tabs>
        <w:autoSpaceDE w:val="0"/>
        <w:autoSpaceDN w:val="0"/>
        <w:adjustRightInd w:val="0"/>
        <w:ind w:firstLine="720"/>
        <w:jc w:val="both"/>
        <w:rPr>
          <w:sz w:val="22"/>
        </w:rPr>
      </w:pPr>
    </w:p>
    <w:p w:rsidR="009F723B" w:rsidRPr="004B07DA" w:rsidRDefault="009F723B" w:rsidP="009F723B">
      <w:pPr>
        <w:spacing w:after="60"/>
        <w:ind w:firstLine="567"/>
        <w:jc w:val="center"/>
        <w:rPr>
          <w:b/>
          <w:noProof/>
          <w:sz w:val="22"/>
          <w:lang w:eastAsia="ru-RU"/>
        </w:rPr>
      </w:pPr>
      <w:r w:rsidRPr="004B07DA">
        <w:rPr>
          <w:b/>
          <w:noProof/>
          <w:sz w:val="22"/>
          <w:lang w:eastAsia="ru-RU"/>
        </w:rPr>
        <w:t>12. Антикоррупционная оговорка</w:t>
      </w:r>
    </w:p>
    <w:p w:rsidR="009F723B" w:rsidRPr="004B07DA" w:rsidRDefault="009F723B" w:rsidP="009F723B">
      <w:pPr>
        <w:ind w:firstLine="709"/>
        <w:jc w:val="both"/>
        <w:rPr>
          <w:rFonts w:ascii="Liberation Serif" w:hAnsi="Liberation Serif"/>
          <w:iCs/>
          <w:sz w:val="22"/>
          <w:lang w:eastAsia="ru-RU"/>
        </w:rPr>
      </w:pPr>
      <w:r w:rsidRPr="004B07DA">
        <w:rPr>
          <w:rFonts w:ascii="Liberation Serif" w:hAnsi="Liberation Serif"/>
          <w:iCs/>
          <w:sz w:val="22"/>
          <w:lang w:eastAsia="ru-RU"/>
        </w:rPr>
        <w:t>12.1. Стороны, их аффилированные лица, работники или посредники, а также лица, действующие от имени и по поручению Сторон (далее в целях указанного раздела – Стороны), подтверждают соблюдение ими требований законодательства Российской Федерации о противодействии коррупции.</w:t>
      </w:r>
    </w:p>
    <w:p w:rsidR="009F723B" w:rsidRPr="004B07DA" w:rsidRDefault="009F723B" w:rsidP="009F723B">
      <w:pPr>
        <w:ind w:firstLine="709"/>
        <w:jc w:val="both"/>
        <w:rPr>
          <w:rFonts w:ascii="Liberation Serif" w:hAnsi="Liberation Serif"/>
          <w:iCs/>
          <w:sz w:val="22"/>
          <w:lang w:eastAsia="ru-RU"/>
        </w:rPr>
      </w:pPr>
      <w:r w:rsidRPr="004B07DA">
        <w:rPr>
          <w:rFonts w:ascii="Liberation Serif" w:hAnsi="Liberation Serif"/>
          <w:iCs/>
          <w:sz w:val="22"/>
          <w:lang w:eastAsia="ru-RU"/>
        </w:rPr>
        <w:t xml:space="preserve">12.2. При исполнении своих обязательств по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9F723B" w:rsidRPr="004B07DA" w:rsidRDefault="009F723B" w:rsidP="009F723B">
      <w:pPr>
        <w:ind w:firstLine="709"/>
        <w:jc w:val="both"/>
        <w:rPr>
          <w:rFonts w:ascii="Liberation Serif" w:hAnsi="Liberation Serif"/>
          <w:iCs/>
          <w:sz w:val="22"/>
          <w:lang w:eastAsia="ru-RU"/>
        </w:rPr>
      </w:pPr>
      <w:r w:rsidRPr="004B07DA">
        <w:rPr>
          <w:rFonts w:ascii="Liberation Serif" w:hAnsi="Liberation Serif"/>
          <w:iCs/>
          <w:sz w:val="22"/>
          <w:lang w:eastAsia="ru-RU"/>
        </w:rPr>
        <w:t>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9F723B" w:rsidRPr="004B07DA" w:rsidRDefault="009F723B" w:rsidP="009F723B">
      <w:pPr>
        <w:ind w:firstLine="709"/>
        <w:jc w:val="both"/>
        <w:rPr>
          <w:rFonts w:ascii="Liberation Serif" w:hAnsi="Liberation Serif"/>
          <w:iCs/>
          <w:sz w:val="22"/>
          <w:lang w:eastAsia="ru-RU"/>
        </w:rPr>
      </w:pPr>
      <w:r w:rsidRPr="004B07DA">
        <w:rPr>
          <w:rFonts w:ascii="Liberation Serif" w:hAnsi="Liberation Serif"/>
          <w:iCs/>
          <w:sz w:val="22"/>
          <w:lang w:eastAsia="ru-RU"/>
        </w:rPr>
        <w:t>12.3.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9F723B" w:rsidRPr="004B07DA" w:rsidRDefault="009F723B" w:rsidP="009F723B">
      <w:pPr>
        <w:ind w:firstLine="709"/>
        <w:jc w:val="both"/>
        <w:rPr>
          <w:rFonts w:ascii="Liberation Serif" w:hAnsi="Liberation Serif"/>
          <w:iCs/>
          <w:sz w:val="22"/>
          <w:lang w:eastAsia="ru-RU"/>
        </w:rPr>
      </w:pPr>
      <w:r w:rsidRPr="004B07DA">
        <w:rPr>
          <w:rFonts w:ascii="Liberation Serif" w:hAnsi="Liberation Serif"/>
          <w:iCs/>
          <w:sz w:val="22"/>
          <w:lang w:eastAsia="ru-RU"/>
        </w:rPr>
        <w:t>Каналы уведомления Подрядчика о нарушениях каких-либо положений настоящего раздела: на адрес электронной почты, указанный в разделе 14 договора.</w:t>
      </w:r>
    </w:p>
    <w:p w:rsidR="009F723B" w:rsidRPr="004B07DA" w:rsidRDefault="009F723B" w:rsidP="009F723B">
      <w:pPr>
        <w:ind w:firstLine="709"/>
        <w:jc w:val="both"/>
        <w:rPr>
          <w:rFonts w:ascii="Liberation Serif" w:hAnsi="Liberation Serif"/>
          <w:iCs/>
          <w:sz w:val="22"/>
          <w:lang w:eastAsia="ru-RU"/>
        </w:rPr>
      </w:pPr>
      <w:r w:rsidRPr="004B07DA">
        <w:rPr>
          <w:rFonts w:ascii="Liberation Serif" w:hAnsi="Liberation Serif"/>
          <w:iCs/>
          <w:sz w:val="22"/>
          <w:lang w:eastAsia="ru-RU"/>
        </w:rPr>
        <w:t xml:space="preserve">Каналы уведомления Заказчика о нарушениях каких-либо положений настоящего раздела: электронная почта </w:t>
      </w:r>
      <w:proofErr w:type="spellStart"/>
      <w:r w:rsidRPr="004B07DA">
        <w:rPr>
          <w:rFonts w:ascii="Liberation Serif" w:hAnsi="Liberation Serif"/>
          <w:iCs/>
          <w:sz w:val="22"/>
          <w:lang w:eastAsia="ru-RU"/>
        </w:rPr>
        <w:t>prb1-public@mis66.ru</w:t>
      </w:r>
      <w:proofErr w:type="spellEnd"/>
      <w:r w:rsidRPr="004B07DA">
        <w:rPr>
          <w:rFonts w:ascii="Liberation Serif" w:hAnsi="Liberation Serif"/>
          <w:iCs/>
          <w:sz w:val="22"/>
          <w:lang w:eastAsia="ru-RU"/>
        </w:rPr>
        <w:t xml:space="preserve">, официальный сайт </w:t>
      </w:r>
      <w:proofErr w:type="spellStart"/>
      <w:r w:rsidRPr="004B07DA">
        <w:rPr>
          <w:rFonts w:ascii="Liberation Serif" w:hAnsi="Liberation Serif"/>
          <w:iCs/>
          <w:sz w:val="22"/>
          <w:lang w:eastAsia="ru-RU"/>
        </w:rPr>
        <w:t>http</w:t>
      </w:r>
      <w:proofErr w:type="spellEnd"/>
      <w:r w:rsidRPr="004B07DA">
        <w:rPr>
          <w:rFonts w:ascii="Liberation Serif" w:hAnsi="Liberation Serif"/>
          <w:iCs/>
          <w:sz w:val="22"/>
          <w:lang w:eastAsia="ru-RU"/>
        </w:rPr>
        <w:t>://</w:t>
      </w:r>
      <w:proofErr w:type="spellStart"/>
      <w:r w:rsidRPr="004B07DA">
        <w:rPr>
          <w:rFonts w:ascii="Liberation Serif" w:hAnsi="Liberation Serif"/>
          <w:iCs/>
          <w:sz w:val="22"/>
          <w:lang w:eastAsia="ru-RU"/>
        </w:rPr>
        <w:t>gb1pervouralsk.ru</w:t>
      </w:r>
      <w:proofErr w:type="spellEnd"/>
      <w:r w:rsidRPr="004B07DA">
        <w:rPr>
          <w:rFonts w:ascii="Liberation Serif" w:hAnsi="Liberation Serif"/>
          <w:iCs/>
          <w:sz w:val="22"/>
          <w:lang w:eastAsia="ru-RU"/>
        </w:rPr>
        <w:t>.</w:t>
      </w:r>
    </w:p>
    <w:p w:rsidR="009F723B" w:rsidRPr="004B07DA" w:rsidRDefault="009F723B" w:rsidP="009F723B">
      <w:pPr>
        <w:ind w:firstLine="709"/>
        <w:jc w:val="both"/>
        <w:rPr>
          <w:rFonts w:ascii="Liberation Serif" w:hAnsi="Liberation Serif"/>
          <w:iCs/>
          <w:sz w:val="22"/>
          <w:lang w:eastAsia="ru-RU"/>
        </w:rPr>
      </w:pPr>
      <w:r w:rsidRPr="004B07DA">
        <w:rPr>
          <w:rFonts w:ascii="Liberation Serif" w:hAnsi="Liberation Serif"/>
          <w:iCs/>
          <w:sz w:val="22"/>
          <w:lang w:eastAsia="ru-RU"/>
        </w:rPr>
        <w:t xml:space="preserve">Сторона, получившая письменное уведомление о нарушении положений настоящего раздела договора, обязана в течение 10 рабочих дней </w:t>
      </w:r>
      <w:proofErr w:type="gramStart"/>
      <w:r w:rsidRPr="004B07DA">
        <w:rPr>
          <w:rFonts w:ascii="Liberation Serif" w:hAnsi="Liberation Serif"/>
          <w:iCs/>
          <w:sz w:val="22"/>
          <w:lang w:eastAsia="ru-RU"/>
        </w:rPr>
        <w:t>с даты</w:t>
      </w:r>
      <w:proofErr w:type="gramEnd"/>
      <w:r w:rsidRPr="004B07DA">
        <w:rPr>
          <w:rFonts w:ascii="Liberation Serif" w:hAnsi="Liberation Serif"/>
          <w:iCs/>
          <w:sz w:val="22"/>
          <w:lang w:eastAsia="ru-RU"/>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9F723B" w:rsidRPr="004B07DA" w:rsidRDefault="009F723B" w:rsidP="009F723B">
      <w:pPr>
        <w:ind w:firstLine="709"/>
        <w:jc w:val="both"/>
        <w:rPr>
          <w:rFonts w:ascii="Liberation Serif" w:hAnsi="Liberation Serif"/>
          <w:iCs/>
          <w:sz w:val="22"/>
          <w:lang w:eastAsia="ru-RU"/>
        </w:rPr>
      </w:pPr>
      <w:r w:rsidRPr="004B07DA">
        <w:rPr>
          <w:rFonts w:ascii="Liberation Serif" w:hAnsi="Liberation Serif"/>
          <w:iCs/>
          <w:sz w:val="22"/>
          <w:lang w:eastAsia="ru-RU"/>
        </w:rPr>
        <w:t>12.4.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9F723B" w:rsidRPr="004B07DA" w:rsidRDefault="009F723B" w:rsidP="009F723B">
      <w:pPr>
        <w:ind w:firstLine="709"/>
        <w:jc w:val="both"/>
        <w:rPr>
          <w:rFonts w:ascii="Liberation Serif" w:hAnsi="Liberation Serif"/>
          <w:iCs/>
          <w:sz w:val="22"/>
          <w:lang w:eastAsia="ru-RU"/>
        </w:rPr>
      </w:pPr>
      <w:r w:rsidRPr="004B07DA">
        <w:rPr>
          <w:rFonts w:ascii="Liberation Serif" w:hAnsi="Liberation Serif"/>
          <w:iCs/>
          <w:sz w:val="22"/>
          <w:lang w:eastAsia="ru-RU"/>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9F723B" w:rsidRPr="004B07DA" w:rsidRDefault="009F723B" w:rsidP="009F723B">
      <w:pPr>
        <w:ind w:firstLine="709"/>
        <w:jc w:val="both"/>
        <w:rPr>
          <w:rFonts w:ascii="Liberation Serif" w:hAnsi="Liberation Serif"/>
          <w:iCs/>
          <w:sz w:val="22"/>
          <w:lang w:eastAsia="ru-RU"/>
        </w:rPr>
      </w:pPr>
      <w:r w:rsidRPr="004B07DA">
        <w:rPr>
          <w:rFonts w:ascii="Liberation Serif" w:hAnsi="Liberation Serif"/>
          <w:iCs/>
          <w:sz w:val="22"/>
          <w:lang w:eastAsia="ru-RU"/>
        </w:rPr>
        <w:t>12.6.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9F723B" w:rsidRPr="004B07DA" w:rsidRDefault="009F723B" w:rsidP="009F723B">
      <w:pPr>
        <w:ind w:firstLine="709"/>
        <w:jc w:val="both"/>
        <w:rPr>
          <w:b/>
          <w:sz w:val="22"/>
          <w:lang w:eastAsia="ru-RU"/>
        </w:rPr>
      </w:pPr>
    </w:p>
    <w:p w:rsidR="009F723B" w:rsidRPr="004B07DA" w:rsidRDefault="009F723B" w:rsidP="009F723B">
      <w:pPr>
        <w:ind w:firstLine="709"/>
        <w:jc w:val="center"/>
        <w:rPr>
          <w:b/>
          <w:sz w:val="22"/>
          <w:lang w:eastAsia="ru-RU"/>
        </w:rPr>
      </w:pPr>
      <w:r w:rsidRPr="004B07DA">
        <w:rPr>
          <w:b/>
          <w:sz w:val="22"/>
          <w:lang w:eastAsia="ru-RU"/>
        </w:rPr>
        <w:t>13. Прочие условия.</w:t>
      </w:r>
    </w:p>
    <w:p w:rsidR="009F723B" w:rsidRDefault="009F723B" w:rsidP="009F723B">
      <w:pPr>
        <w:autoSpaceDE w:val="0"/>
        <w:autoSpaceDN w:val="0"/>
        <w:adjustRightInd w:val="0"/>
        <w:ind w:firstLine="709"/>
        <w:jc w:val="both"/>
        <w:rPr>
          <w:sz w:val="22"/>
          <w:lang w:eastAsia="ru-RU"/>
        </w:rPr>
      </w:pPr>
      <w:r w:rsidRPr="004B07DA">
        <w:rPr>
          <w:sz w:val="22"/>
          <w:lang w:eastAsia="ru-RU"/>
        </w:rPr>
        <w:t>13.1.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ED01B5" w:rsidRPr="004B07DA" w:rsidRDefault="00ED01B5" w:rsidP="00ED01B5">
      <w:pPr>
        <w:autoSpaceDE w:val="0"/>
        <w:autoSpaceDN w:val="0"/>
        <w:adjustRightInd w:val="0"/>
        <w:ind w:firstLine="709"/>
        <w:jc w:val="both"/>
        <w:rPr>
          <w:sz w:val="22"/>
          <w:lang w:eastAsia="ru-RU"/>
        </w:rPr>
      </w:pPr>
      <w:r>
        <w:rPr>
          <w:sz w:val="22"/>
          <w:lang w:eastAsia="ru-RU"/>
        </w:rPr>
        <w:t xml:space="preserve">13.2. </w:t>
      </w:r>
      <w:proofErr w:type="gramStart"/>
      <w:r w:rsidRPr="00ED01B5">
        <w:rPr>
          <w:sz w:val="22"/>
          <w:lang w:eastAsia="ru-RU"/>
        </w:rPr>
        <w:t>В случае перемены Исполнителя Заказчик обязан соблюдать требования,</w:t>
      </w:r>
      <w:r>
        <w:rPr>
          <w:sz w:val="22"/>
          <w:lang w:eastAsia="ru-RU"/>
        </w:rPr>
        <w:t xml:space="preserve"> </w:t>
      </w:r>
      <w:r w:rsidRPr="00ED01B5">
        <w:rPr>
          <w:sz w:val="22"/>
          <w:lang w:eastAsia="ru-RU"/>
        </w:rPr>
        <w:t>установленные статьей 3</w:t>
      </w:r>
      <w:r w:rsidRPr="00ED01B5">
        <w:rPr>
          <w:sz w:val="22"/>
          <w:vertAlign w:val="superscript"/>
          <w:lang w:eastAsia="ru-RU"/>
        </w:rPr>
        <w:t xml:space="preserve">1-4 </w:t>
      </w:r>
      <w:r w:rsidRPr="00ED01B5">
        <w:rPr>
          <w:sz w:val="22"/>
          <w:lang w:eastAsia="ru-RU"/>
        </w:rPr>
        <w:t>Федерального закона от 18 июля 2011 года № 223-ФЗ,</w:t>
      </w:r>
      <w:r>
        <w:rPr>
          <w:sz w:val="22"/>
          <w:lang w:eastAsia="ru-RU"/>
        </w:rPr>
        <w:t xml:space="preserve"> </w:t>
      </w:r>
      <w:r w:rsidRPr="00ED01B5">
        <w:rPr>
          <w:sz w:val="22"/>
          <w:lang w:eastAsia="ru-RU"/>
        </w:rPr>
        <w:t>главой 43-1 Типового положения, главой</w:t>
      </w:r>
      <w:r>
        <w:rPr>
          <w:sz w:val="22"/>
          <w:lang w:eastAsia="ru-RU"/>
        </w:rPr>
        <w:t xml:space="preserve"> 43-1 </w:t>
      </w:r>
      <w:r w:rsidRPr="00ED01B5">
        <w:rPr>
          <w:bCs/>
          <w:sz w:val="22"/>
          <w:lang w:eastAsia="ru-RU"/>
        </w:rPr>
        <w:t>положения о  закупках товаров, работ, услуг для нужд государственного автономного учреждения здравоохранения Свердловской</w:t>
      </w:r>
      <w:bookmarkStart w:id="0" w:name="_GoBack"/>
      <w:bookmarkEnd w:id="0"/>
      <w:r w:rsidRPr="00ED01B5">
        <w:rPr>
          <w:bCs/>
          <w:sz w:val="22"/>
          <w:lang w:eastAsia="ru-RU"/>
        </w:rPr>
        <w:t xml:space="preserve"> области «Городская больница город Первоуральск»</w:t>
      </w:r>
      <w:r w:rsidRPr="00ED01B5">
        <w:rPr>
          <w:sz w:val="22"/>
          <w:lang w:eastAsia="ru-RU"/>
        </w:rPr>
        <w:t>.</w:t>
      </w:r>
      <w:proofErr w:type="gramEnd"/>
    </w:p>
    <w:p w:rsidR="009F723B" w:rsidRPr="004B07DA" w:rsidRDefault="009F723B" w:rsidP="009F723B">
      <w:pPr>
        <w:autoSpaceDE w:val="0"/>
        <w:autoSpaceDN w:val="0"/>
        <w:adjustRightInd w:val="0"/>
        <w:ind w:firstLine="709"/>
        <w:jc w:val="both"/>
        <w:rPr>
          <w:iCs/>
          <w:sz w:val="22"/>
          <w:lang w:eastAsia="ru-RU"/>
        </w:rPr>
      </w:pPr>
      <w:r w:rsidRPr="004B07DA">
        <w:rPr>
          <w:sz w:val="22"/>
          <w:lang w:eastAsia="ru-RU"/>
        </w:rPr>
        <w:t>13.</w:t>
      </w:r>
      <w:r w:rsidR="00ED01B5">
        <w:rPr>
          <w:sz w:val="22"/>
          <w:lang w:eastAsia="ru-RU"/>
        </w:rPr>
        <w:t>3</w:t>
      </w:r>
      <w:r w:rsidRPr="004B07DA">
        <w:rPr>
          <w:sz w:val="22"/>
          <w:lang w:eastAsia="ru-RU"/>
        </w:rPr>
        <w:t xml:space="preserve">. </w:t>
      </w:r>
      <w:r w:rsidRPr="004B07DA">
        <w:rPr>
          <w:iCs/>
          <w:sz w:val="22"/>
          <w:lang w:eastAsia="ru-RU"/>
        </w:rPr>
        <w:t>Все изменения, дополнения к настоящему договору имеют юридическую силу, если они оформлены в письменном виде, подписанными уполномоченными представителями сторон и скреплены печатями, и не противоречат требованиям Федерального закона от 18.07.2011 № 223-ФЗ "О закупках товаров, работ, услуг отдельными видами юридических лиц".</w:t>
      </w:r>
    </w:p>
    <w:p w:rsidR="009F723B" w:rsidRPr="004B07DA" w:rsidRDefault="009F723B" w:rsidP="009F723B">
      <w:pPr>
        <w:autoSpaceDE w:val="0"/>
        <w:autoSpaceDN w:val="0"/>
        <w:adjustRightInd w:val="0"/>
        <w:ind w:firstLine="709"/>
        <w:jc w:val="both"/>
        <w:rPr>
          <w:iCs/>
          <w:sz w:val="22"/>
          <w:lang w:eastAsia="ru-RU"/>
        </w:rPr>
      </w:pPr>
      <w:r w:rsidRPr="004B07DA">
        <w:rPr>
          <w:iCs/>
          <w:sz w:val="22"/>
          <w:lang w:eastAsia="ru-RU"/>
        </w:rPr>
        <w:t>13.</w:t>
      </w:r>
      <w:r w:rsidR="00ED01B5">
        <w:rPr>
          <w:iCs/>
          <w:sz w:val="22"/>
          <w:lang w:eastAsia="ru-RU"/>
        </w:rPr>
        <w:t>4</w:t>
      </w:r>
      <w:r w:rsidRPr="004B07DA">
        <w:rPr>
          <w:iCs/>
          <w:sz w:val="22"/>
          <w:lang w:eastAsia="ru-RU"/>
        </w:rPr>
        <w:t>.</w:t>
      </w:r>
      <w:r w:rsidRPr="004B07DA">
        <w:rPr>
          <w:bCs/>
          <w:iCs/>
          <w:sz w:val="22"/>
          <w:lang w:eastAsia="ru-RU"/>
        </w:rPr>
        <w:t xml:space="preserve"> </w:t>
      </w:r>
      <w:r w:rsidRPr="004B07DA">
        <w:rPr>
          <w:iCs/>
          <w:sz w:val="22"/>
          <w:lang w:eastAsia="ru-RU"/>
        </w:rPr>
        <w:t>Во всем остальном, что не предусмотрено договором, Стороны руководствуются действующим законодательством Российской Федерации.</w:t>
      </w:r>
    </w:p>
    <w:p w:rsidR="009F723B" w:rsidRPr="004B07DA" w:rsidRDefault="009F723B" w:rsidP="009F723B">
      <w:pPr>
        <w:autoSpaceDE w:val="0"/>
        <w:autoSpaceDN w:val="0"/>
        <w:adjustRightInd w:val="0"/>
        <w:ind w:firstLine="709"/>
        <w:jc w:val="both"/>
        <w:rPr>
          <w:sz w:val="22"/>
          <w:lang w:eastAsia="ru-RU"/>
        </w:rPr>
      </w:pPr>
      <w:r w:rsidRPr="004B07DA">
        <w:rPr>
          <w:sz w:val="22"/>
          <w:lang w:eastAsia="ru-RU"/>
        </w:rPr>
        <w:t>13.</w:t>
      </w:r>
      <w:r w:rsidR="00ED01B5">
        <w:rPr>
          <w:sz w:val="22"/>
          <w:lang w:eastAsia="ru-RU"/>
        </w:rPr>
        <w:t>5</w:t>
      </w:r>
      <w:r w:rsidRPr="004B07DA">
        <w:rPr>
          <w:sz w:val="22"/>
          <w:lang w:eastAsia="ru-RU"/>
        </w:rPr>
        <w:t>. Все приложения к договору являются его неотъемной частью.</w:t>
      </w:r>
    </w:p>
    <w:p w:rsidR="009F723B" w:rsidRPr="004B07DA" w:rsidRDefault="009F723B" w:rsidP="009F723B">
      <w:pPr>
        <w:widowControl w:val="0"/>
        <w:autoSpaceDE w:val="0"/>
        <w:autoSpaceDN w:val="0"/>
        <w:adjustRightInd w:val="0"/>
        <w:ind w:firstLine="709"/>
        <w:jc w:val="both"/>
        <w:rPr>
          <w:sz w:val="22"/>
          <w:lang w:eastAsia="ru-RU"/>
        </w:rPr>
      </w:pPr>
      <w:r w:rsidRPr="004B07DA">
        <w:rPr>
          <w:sz w:val="22"/>
          <w:lang w:eastAsia="ru-RU"/>
        </w:rPr>
        <w:t>13.</w:t>
      </w:r>
      <w:r w:rsidR="00ED01B5">
        <w:rPr>
          <w:sz w:val="22"/>
          <w:lang w:eastAsia="ru-RU"/>
        </w:rPr>
        <w:t>6</w:t>
      </w:r>
      <w:r w:rsidRPr="004B07DA">
        <w:rPr>
          <w:sz w:val="22"/>
          <w:lang w:eastAsia="ru-RU"/>
        </w:rPr>
        <w:t xml:space="preserve">. К договору прилагаются: </w:t>
      </w:r>
    </w:p>
    <w:p w:rsidR="009F723B" w:rsidRPr="004B07DA" w:rsidRDefault="009F723B" w:rsidP="009F723B">
      <w:pPr>
        <w:widowControl w:val="0"/>
        <w:autoSpaceDE w:val="0"/>
        <w:autoSpaceDN w:val="0"/>
        <w:adjustRightInd w:val="0"/>
        <w:ind w:firstLine="709"/>
        <w:jc w:val="both"/>
        <w:rPr>
          <w:i/>
          <w:sz w:val="22"/>
          <w:lang w:eastAsia="ru-RU"/>
        </w:rPr>
      </w:pPr>
      <w:r w:rsidRPr="004B07DA">
        <w:rPr>
          <w:i/>
          <w:sz w:val="22"/>
          <w:lang w:eastAsia="ru-RU"/>
        </w:rPr>
        <w:t>- Приложение № 1. Техническое задание;</w:t>
      </w:r>
    </w:p>
    <w:p w:rsidR="009F723B" w:rsidRDefault="009F723B" w:rsidP="009F723B">
      <w:pPr>
        <w:widowControl w:val="0"/>
        <w:autoSpaceDE w:val="0"/>
        <w:autoSpaceDN w:val="0"/>
        <w:adjustRightInd w:val="0"/>
        <w:ind w:firstLine="709"/>
        <w:jc w:val="both"/>
        <w:rPr>
          <w:i/>
          <w:sz w:val="22"/>
          <w:lang w:eastAsia="ru-RU"/>
        </w:rPr>
      </w:pPr>
      <w:r>
        <w:rPr>
          <w:i/>
          <w:sz w:val="22"/>
          <w:lang w:eastAsia="ru-RU"/>
        </w:rPr>
        <w:t>-Приложение № 2 – Смета.</w:t>
      </w:r>
    </w:p>
    <w:p w:rsidR="009F723B" w:rsidRPr="004B07DA" w:rsidRDefault="009F723B" w:rsidP="009F723B">
      <w:pPr>
        <w:widowControl w:val="0"/>
        <w:autoSpaceDE w:val="0"/>
        <w:autoSpaceDN w:val="0"/>
        <w:adjustRightInd w:val="0"/>
        <w:jc w:val="both"/>
        <w:rPr>
          <w:i/>
          <w:sz w:val="22"/>
          <w:lang w:eastAsia="ru-RU"/>
        </w:rPr>
      </w:pPr>
    </w:p>
    <w:p w:rsidR="009F723B" w:rsidRPr="004B07DA" w:rsidRDefault="009F723B" w:rsidP="009F723B">
      <w:pPr>
        <w:spacing w:after="120"/>
        <w:ind w:left="927"/>
        <w:jc w:val="center"/>
        <w:rPr>
          <w:b/>
          <w:bCs/>
          <w:kern w:val="32"/>
          <w:sz w:val="22"/>
        </w:rPr>
      </w:pPr>
      <w:r w:rsidRPr="004B07DA">
        <w:rPr>
          <w:b/>
          <w:bCs/>
          <w:kern w:val="32"/>
          <w:sz w:val="22"/>
        </w:rPr>
        <w:t>14</w:t>
      </w:r>
      <w:r w:rsidRPr="004B07DA">
        <w:rPr>
          <w:b/>
          <w:bCs/>
          <w:kern w:val="32"/>
          <w:sz w:val="22"/>
          <w:lang w:val="x-none"/>
        </w:rPr>
        <w:t xml:space="preserve">. </w:t>
      </w:r>
      <w:r w:rsidRPr="004B07DA">
        <w:rPr>
          <w:b/>
          <w:bCs/>
          <w:kern w:val="32"/>
          <w:sz w:val="22"/>
        </w:rPr>
        <w:t>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775"/>
      </w:tblGrid>
      <w:tr w:rsidR="009F723B" w:rsidRPr="004B07DA" w:rsidTr="00BC6851">
        <w:tc>
          <w:tcPr>
            <w:tcW w:w="4928" w:type="dxa"/>
            <w:tcBorders>
              <w:top w:val="single" w:sz="4" w:space="0" w:color="auto"/>
              <w:left w:val="single" w:sz="4" w:space="0" w:color="auto"/>
              <w:bottom w:val="single" w:sz="4" w:space="0" w:color="auto"/>
              <w:right w:val="single" w:sz="4" w:space="0" w:color="auto"/>
            </w:tcBorders>
            <w:hideMark/>
          </w:tcPr>
          <w:p w:rsidR="009F723B" w:rsidRPr="004B07DA" w:rsidRDefault="009F723B" w:rsidP="00BC6851">
            <w:pPr>
              <w:shd w:val="clear" w:color="auto" w:fill="FFFFFF"/>
              <w:ind w:right="-6"/>
              <w:jc w:val="both"/>
              <w:rPr>
                <w:rFonts w:eastAsia="ヒラギノ角ゴ Pro W3"/>
                <w:b/>
                <w:color w:val="000000"/>
                <w:sz w:val="20"/>
                <w:szCs w:val="20"/>
              </w:rPr>
            </w:pPr>
            <w:r w:rsidRPr="004B07DA">
              <w:rPr>
                <w:rFonts w:eastAsia="ヒラギノ角ゴ Pro W3"/>
                <w:b/>
                <w:color w:val="000000"/>
                <w:sz w:val="20"/>
                <w:szCs w:val="20"/>
              </w:rPr>
              <w:t>Заказчик</w:t>
            </w:r>
          </w:p>
          <w:p w:rsidR="009F723B" w:rsidRPr="004B07DA" w:rsidRDefault="009F723B" w:rsidP="00BC6851">
            <w:pPr>
              <w:jc w:val="both"/>
              <w:rPr>
                <w:sz w:val="20"/>
              </w:rPr>
            </w:pPr>
            <w:r w:rsidRPr="004B07DA">
              <w:rPr>
                <w:sz w:val="20"/>
              </w:rPr>
              <w:t>государственное автономное учреждение здравоохранения Свердловской области «Городская больница  город Первоуральск»</w:t>
            </w:r>
          </w:p>
          <w:p w:rsidR="009F723B" w:rsidRPr="004B07DA" w:rsidRDefault="009F723B" w:rsidP="00BC6851">
            <w:pPr>
              <w:jc w:val="both"/>
              <w:rPr>
                <w:sz w:val="20"/>
              </w:rPr>
            </w:pPr>
            <w:r w:rsidRPr="004B07DA">
              <w:rPr>
                <w:sz w:val="20"/>
              </w:rPr>
              <w:t xml:space="preserve">Адрес местонахождения: </w:t>
            </w:r>
          </w:p>
          <w:p w:rsidR="009F723B" w:rsidRPr="004B07DA" w:rsidRDefault="009F723B" w:rsidP="00BC6851">
            <w:pPr>
              <w:jc w:val="both"/>
              <w:rPr>
                <w:sz w:val="20"/>
              </w:rPr>
            </w:pPr>
            <w:r w:rsidRPr="004B07DA">
              <w:rPr>
                <w:sz w:val="20"/>
              </w:rPr>
              <w:t xml:space="preserve">623104, Свердловская область, </w:t>
            </w:r>
          </w:p>
          <w:p w:rsidR="009F723B" w:rsidRPr="004B07DA" w:rsidRDefault="009F723B" w:rsidP="00BC6851">
            <w:pPr>
              <w:jc w:val="both"/>
              <w:rPr>
                <w:sz w:val="20"/>
              </w:rPr>
            </w:pPr>
            <w:r w:rsidRPr="004B07DA">
              <w:rPr>
                <w:sz w:val="20"/>
              </w:rPr>
              <w:t>г. Первоуральск, ул. Металлургов, 3 - а</w:t>
            </w:r>
          </w:p>
          <w:p w:rsidR="009F723B" w:rsidRPr="004B07DA" w:rsidRDefault="009F723B" w:rsidP="00BC6851">
            <w:pPr>
              <w:jc w:val="both"/>
              <w:rPr>
                <w:sz w:val="20"/>
              </w:rPr>
            </w:pPr>
            <w:r w:rsidRPr="004B07DA">
              <w:rPr>
                <w:sz w:val="20"/>
              </w:rPr>
              <w:t xml:space="preserve">Почтовый адрес: </w:t>
            </w:r>
          </w:p>
          <w:p w:rsidR="009F723B" w:rsidRPr="004B07DA" w:rsidRDefault="009F723B" w:rsidP="00BC6851">
            <w:pPr>
              <w:jc w:val="both"/>
              <w:rPr>
                <w:sz w:val="20"/>
              </w:rPr>
            </w:pPr>
            <w:r w:rsidRPr="004B07DA">
              <w:rPr>
                <w:sz w:val="20"/>
              </w:rPr>
              <w:t xml:space="preserve">623104, Свердловская область, </w:t>
            </w:r>
          </w:p>
          <w:p w:rsidR="009F723B" w:rsidRPr="004B07DA" w:rsidRDefault="009F723B" w:rsidP="00BC6851">
            <w:pPr>
              <w:jc w:val="both"/>
              <w:rPr>
                <w:sz w:val="20"/>
              </w:rPr>
            </w:pPr>
            <w:r w:rsidRPr="004B07DA">
              <w:rPr>
                <w:sz w:val="20"/>
              </w:rPr>
              <w:t>г. Первоуральск, ул. Металлургов, 3 - а</w:t>
            </w:r>
          </w:p>
          <w:p w:rsidR="009F723B" w:rsidRPr="004B07DA" w:rsidRDefault="009F723B" w:rsidP="00BC6851">
            <w:pPr>
              <w:jc w:val="both"/>
              <w:rPr>
                <w:sz w:val="20"/>
              </w:rPr>
            </w:pPr>
            <w:r w:rsidRPr="004B07DA">
              <w:rPr>
                <w:sz w:val="20"/>
              </w:rPr>
              <w:t>ИНН 6684021776 КПП 668401001</w:t>
            </w:r>
          </w:p>
          <w:p w:rsidR="009F723B" w:rsidRPr="004B07DA" w:rsidRDefault="009F723B" w:rsidP="00BC6851">
            <w:pPr>
              <w:jc w:val="both"/>
              <w:rPr>
                <w:sz w:val="20"/>
              </w:rPr>
            </w:pPr>
            <w:proofErr w:type="spellStart"/>
            <w:r w:rsidRPr="004B07DA">
              <w:rPr>
                <w:sz w:val="20"/>
              </w:rPr>
              <w:t>ОГРН</w:t>
            </w:r>
            <w:proofErr w:type="spellEnd"/>
            <w:r w:rsidRPr="004B07DA">
              <w:rPr>
                <w:sz w:val="20"/>
              </w:rPr>
              <w:t xml:space="preserve"> 1156684003695</w:t>
            </w:r>
          </w:p>
          <w:p w:rsidR="009F723B" w:rsidRPr="004B07DA" w:rsidRDefault="009F723B" w:rsidP="00BC6851">
            <w:pPr>
              <w:jc w:val="both"/>
              <w:rPr>
                <w:sz w:val="20"/>
              </w:rPr>
            </w:pPr>
            <w:proofErr w:type="spellStart"/>
            <w:r w:rsidRPr="004B07DA">
              <w:rPr>
                <w:sz w:val="20"/>
              </w:rPr>
              <w:t>ОКТМО</w:t>
            </w:r>
            <w:proofErr w:type="spellEnd"/>
            <w:r w:rsidRPr="004B07DA">
              <w:rPr>
                <w:sz w:val="20"/>
              </w:rPr>
              <w:t xml:space="preserve"> </w:t>
            </w:r>
            <w:r>
              <w:rPr>
                <w:sz w:val="20"/>
              </w:rPr>
              <w:t>65524000</w:t>
            </w:r>
          </w:p>
          <w:p w:rsidR="009F723B" w:rsidRPr="004B07DA" w:rsidRDefault="009F723B" w:rsidP="00BC6851">
            <w:pPr>
              <w:jc w:val="both"/>
              <w:rPr>
                <w:bCs/>
                <w:sz w:val="20"/>
              </w:rPr>
            </w:pPr>
            <w:proofErr w:type="spellStart"/>
            <w:r w:rsidRPr="004B07DA">
              <w:rPr>
                <w:sz w:val="20"/>
              </w:rPr>
              <w:t>ЕКС</w:t>
            </w:r>
            <w:proofErr w:type="spellEnd"/>
            <w:r w:rsidRPr="004B07DA">
              <w:rPr>
                <w:sz w:val="20"/>
              </w:rPr>
              <w:t xml:space="preserve"> </w:t>
            </w:r>
            <w:r w:rsidRPr="004B07DA">
              <w:rPr>
                <w:bCs/>
                <w:sz w:val="20"/>
              </w:rPr>
              <w:t>40102810645370000054</w:t>
            </w:r>
          </w:p>
          <w:p w:rsidR="009F723B" w:rsidRPr="004B07DA" w:rsidRDefault="009F723B" w:rsidP="00BC6851">
            <w:pPr>
              <w:jc w:val="both"/>
              <w:rPr>
                <w:sz w:val="20"/>
              </w:rPr>
            </w:pPr>
            <w:r w:rsidRPr="004B07DA">
              <w:rPr>
                <w:bCs/>
                <w:sz w:val="20"/>
              </w:rPr>
              <w:t>Казначейский счет 03224643650000006200</w:t>
            </w:r>
          </w:p>
          <w:p w:rsidR="009F723B" w:rsidRPr="004B07DA" w:rsidRDefault="009F723B" w:rsidP="00BC6851">
            <w:pPr>
              <w:jc w:val="both"/>
              <w:rPr>
                <w:bCs/>
                <w:sz w:val="20"/>
              </w:rPr>
            </w:pPr>
            <w:proofErr w:type="gramStart"/>
            <w:r w:rsidRPr="004B07DA">
              <w:rPr>
                <w:bCs/>
                <w:sz w:val="20"/>
              </w:rPr>
              <w:t>Уральское</w:t>
            </w:r>
            <w:proofErr w:type="gramEnd"/>
            <w:r w:rsidRPr="004B07DA">
              <w:rPr>
                <w:bCs/>
                <w:sz w:val="20"/>
              </w:rPr>
              <w:t xml:space="preserve"> </w:t>
            </w:r>
            <w:proofErr w:type="spellStart"/>
            <w:r w:rsidRPr="004B07DA">
              <w:rPr>
                <w:bCs/>
                <w:sz w:val="20"/>
              </w:rPr>
              <w:t>ГУ</w:t>
            </w:r>
            <w:proofErr w:type="spellEnd"/>
            <w:r w:rsidRPr="004B07DA">
              <w:rPr>
                <w:bCs/>
                <w:sz w:val="20"/>
              </w:rPr>
              <w:t xml:space="preserve"> Банка России//</w:t>
            </w:r>
            <w:proofErr w:type="spellStart"/>
            <w:r w:rsidRPr="004B07DA">
              <w:rPr>
                <w:bCs/>
                <w:sz w:val="20"/>
              </w:rPr>
              <w:t>УФК</w:t>
            </w:r>
            <w:proofErr w:type="spellEnd"/>
            <w:r w:rsidRPr="004B07DA">
              <w:rPr>
                <w:bCs/>
                <w:sz w:val="20"/>
              </w:rPr>
              <w:t xml:space="preserve"> по Свердловской области г. Екатеринбург (</w:t>
            </w:r>
            <w:r w:rsidRPr="00F94BF0">
              <w:rPr>
                <w:bCs/>
                <w:sz w:val="20"/>
              </w:rPr>
              <w:t>л/с 33013011730,32013011730,31013011730,30013011730</w:t>
            </w:r>
            <w:r w:rsidRPr="004B07DA">
              <w:rPr>
                <w:bCs/>
                <w:sz w:val="20"/>
              </w:rPr>
              <w:t>)</w:t>
            </w:r>
          </w:p>
          <w:p w:rsidR="009F723B" w:rsidRPr="004B07DA" w:rsidRDefault="009F723B" w:rsidP="00BC6851">
            <w:pPr>
              <w:jc w:val="both"/>
              <w:rPr>
                <w:bCs/>
                <w:sz w:val="20"/>
              </w:rPr>
            </w:pPr>
            <w:proofErr w:type="spellStart"/>
            <w:r w:rsidRPr="004B07DA">
              <w:rPr>
                <w:bCs/>
                <w:sz w:val="20"/>
              </w:rPr>
              <w:t>БИК</w:t>
            </w:r>
            <w:proofErr w:type="spellEnd"/>
            <w:r w:rsidRPr="004B07DA">
              <w:rPr>
                <w:bCs/>
                <w:sz w:val="20"/>
              </w:rPr>
              <w:t xml:space="preserve"> 016577551</w:t>
            </w:r>
          </w:p>
          <w:p w:rsidR="009F723B" w:rsidRPr="004B07DA" w:rsidRDefault="009F723B" w:rsidP="00BC6851">
            <w:pPr>
              <w:jc w:val="both"/>
              <w:rPr>
                <w:sz w:val="20"/>
              </w:rPr>
            </w:pPr>
            <w:proofErr w:type="spellStart"/>
            <w:r w:rsidRPr="004B07DA">
              <w:rPr>
                <w:sz w:val="20"/>
              </w:rPr>
              <w:t>prb1-public@mis66.ru</w:t>
            </w:r>
            <w:proofErr w:type="spellEnd"/>
          </w:p>
          <w:p w:rsidR="009F723B" w:rsidRPr="004B07DA" w:rsidRDefault="009F723B" w:rsidP="00BC6851">
            <w:pPr>
              <w:jc w:val="both"/>
              <w:rPr>
                <w:b/>
                <w:sz w:val="20"/>
              </w:rPr>
            </w:pPr>
            <w:r w:rsidRPr="004B07DA">
              <w:rPr>
                <w:b/>
                <w:sz w:val="20"/>
              </w:rPr>
              <w:t>Главный врач</w:t>
            </w:r>
          </w:p>
          <w:p w:rsidR="009F723B" w:rsidRPr="004B07DA" w:rsidRDefault="009F723B" w:rsidP="00BC6851">
            <w:pPr>
              <w:jc w:val="both"/>
              <w:rPr>
                <w:b/>
                <w:sz w:val="20"/>
              </w:rPr>
            </w:pPr>
            <w:r w:rsidRPr="004B07DA">
              <w:rPr>
                <w:b/>
                <w:sz w:val="20"/>
              </w:rPr>
              <w:t xml:space="preserve">_________________ </w:t>
            </w:r>
            <w:proofErr w:type="spellStart"/>
            <w:r w:rsidRPr="004B07DA">
              <w:rPr>
                <w:b/>
                <w:sz w:val="20"/>
              </w:rPr>
              <w:t>А.И</w:t>
            </w:r>
            <w:proofErr w:type="spellEnd"/>
            <w:r w:rsidRPr="004B07DA">
              <w:rPr>
                <w:b/>
                <w:sz w:val="20"/>
              </w:rPr>
              <w:t>. Рожин</w:t>
            </w:r>
          </w:p>
          <w:p w:rsidR="009F723B" w:rsidRPr="004B07DA" w:rsidRDefault="009F723B" w:rsidP="00BC6851">
            <w:pPr>
              <w:tabs>
                <w:tab w:val="left" w:pos="0"/>
              </w:tabs>
              <w:rPr>
                <w:b/>
                <w:sz w:val="20"/>
                <w:szCs w:val="20"/>
              </w:rPr>
            </w:pPr>
            <w:r w:rsidRPr="004B07DA">
              <w:rPr>
                <w:sz w:val="20"/>
              </w:rPr>
              <w:t>(</w:t>
            </w:r>
            <w:proofErr w:type="gramStart"/>
            <w:r w:rsidRPr="004B07DA">
              <w:rPr>
                <w:sz w:val="20"/>
              </w:rPr>
              <w:t>подписан</w:t>
            </w:r>
            <w:proofErr w:type="gramEnd"/>
            <w:r w:rsidRPr="004B07DA">
              <w:rPr>
                <w:sz w:val="20"/>
              </w:rPr>
              <w:t xml:space="preserve"> электронной подписью)</w:t>
            </w:r>
          </w:p>
        </w:tc>
        <w:tc>
          <w:tcPr>
            <w:tcW w:w="4775" w:type="dxa"/>
            <w:tcBorders>
              <w:top w:val="single" w:sz="4" w:space="0" w:color="auto"/>
              <w:left w:val="single" w:sz="4" w:space="0" w:color="auto"/>
              <w:bottom w:val="single" w:sz="4" w:space="0" w:color="auto"/>
              <w:right w:val="single" w:sz="4" w:space="0" w:color="auto"/>
            </w:tcBorders>
          </w:tcPr>
          <w:p w:rsidR="009F723B" w:rsidRPr="004B07DA" w:rsidRDefault="009F723B" w:rsidP="00BC6851">
            <w:pPr>
              <w:jc w:val="both"/>
              <w:rPr>
                <w:b/>
                <w:sz w:val="20"/>
                <w:szCs w:val="20"/>
              </w:rPr>
            </w:pPr>
            <w:r w:rsidRPr="004B07DA">
              <w:rPr>
                <w:b/>
                <w:sz w:val="20"/>
                <w:szCs w:val="20"/>
              </w:rPr>
              <w:t xml:space="preserve">Подрядчик                                </w:t>
            </w: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rPr>
                <w:sz w:val="20"/>
                <w:szCs w:val="20"/>
              </w:rPr>
            </w:pPr>
          </w:p>
          <w:p w:rsidR="009F723B" w:rsidRPr="004B07DA" w:rsidRDefault="009F723B" w:rsidP="00BC6851">
            <w:pPr>
              <w:tabs>
                <w:tab w:val="left" w:pos="0"/>
              </w:tabs>
              <w:rPr>
                <w:sz w:val="20"/>
                <w:szCs w:val="20"/>
              </w:rPr>
            </w:pPr>
            <w:r w:rsidRPr="004B07DA">
              <w:rPr>
                <w:sz w:val="20"/>
              </w:rPr>
              <w:t>(</w:t>
            </w:r>
            <w:proofErr w:type="gramStart"/>
            <w:r w:rsidRPr="004B07DA">
              <w:rPr>
                <w:sz w:val="20"/>
              </w:rPr>
              <w:t>подписан</w:t>
            </w:r>
            <w:proofErr w:type="gramEnd"/>
            <w:r w:rsidRPr="004B07DA">
              <w:rPr>
                <w:sz w:val="20"/>
              </w:rPr>
              <w:t xml:space="preserve"> электронной подписью)</w:t>
            </w:r>
          </w:p>
        </w:tc>
      </w:tr>
    </w:tbl>
    <w:p w:rsidR="009F723B" w:rsidRPr="004B07DA" w:rsidRDefault="009F723B" w:rsidP="009F723B">
      <w:pPr>
        <w:widowControl w:val="0"/>
        <w:snapToGrid w:val="0"/>
        <w:ind w:firstLine="720"/>
        <w:rPr>
          <w:sz w:val="22"/>
        </w:rPr>
      </w:pPr>
    </w:p>
    <w:p w:rsidR="009F723B" w:rsidRPr="004B07DA" w:rsidRDefault="009F723B" w:rsidP="009F723B">
      <w:pPr>
        <w:jc w:val="both"/>
      </w:pPr>
      <w:r w:rsidRPr="004B07DA">
        <w:br w:type="page"/>
      </w:r>
    </w:p>
    <w:p w:rsidR="009F723B" w:rsidRPr="004B07DA" w:rsidRDefault="009F723B" w:rsidP="009F723B">
      <w:pPr>
        <w:jc w:val="right"/>
        <w:rPr>
          <w:color w:val="000000"/>
          <w:sz w:val="22"/>
          <w:lang w:eastAsia="ru-RU"/>
        </w:rPr>
      </w:pPr>
      <w:bookmarkStart w:id="1" w:name="OLE_LINK64"/>
      <w:bookmarkStart w:id="2" w:name="OLE_LINK63"/>
      <w:bookmarkStart w:id="3" w:name="OLE_LINK62"/>
      <w:r w:rsidRPr="004B07DA">
        <w:rPr>
          <w:color w:val="000000"/>
          <w:sz w:val="22"/>
          <w:lang w:eastAsia="ru-RU"/>
        </w:rPr>
        <w:t xml:space="preserve">Приложение № </w:t>
      </w:r>
      <w:r>
        <w:rPr>
          <w:color w:val="000000"/>
          <w:sz w:val="22"/>
          <w:lang w:eastAsia="ru-RU"/>
        </w:rPr>
        <w:t>1</w:t>
      </w:r>
    </w:p>
    <w:p w:rsidR="009F723B" w:rsidRPr="004B07DA" w:rsidRDefault="009F723B" w:rsidP="009F723B">
      <w:pPr>
        <w:jc w:val="right"/>
        <w:rPr>
          <w:color w:val="000000"/>
          <w:sz w:val="22"/>
          <w:lang w:eastAsia="ru-RU"/>
        </w:rPr>
      </w:pPr>
      <w:r w:rsidRPr="004B07DA">
        <w:rPr>
          <w:color w:val="000000"/>
          <w:sz w:val="22"/>
          <w:lang w:eastAsia="ru-RU"/>
        </w:rPr>
        <w:t>к договору   № _______________</w:t>
      </w:r>
    </w:p>
    <w:p w:rsidR="009F723B" w:rsidRPr="004B07DA" w:rsidRDefault="009F723B" w:rsidP="009F723B">
      <w:pPr>
        <w:jc w:val="right"/>
        <w:rPr>
          <w:rFonts w:eastAsia="Calibri"/>
          <w:b/>
          <w:sz w:val="20"/>
          <w:szCs w:val="20"/>
        </w:rPr>
      </w:pPr>
      <w:r w:rsidRPr="004B07DA">
        <w:rPr>
          <w:color w:val="000000"/>
          <w:sz w:val="22"/>
          <w:lang w:eastAsia="ru-RU"/>
        </w:rPr>
        <w:t>от «____» _____________  202</w:t>
      </w:r>
      <w:r>
        <w:rPr>
          <w:color w:val="000000"/>
          <w:sz w:val="22"/>
          <w:lang w:eastAsia="ru-RU"/>
        </w:rPr>
        <w:t>5</w:t>
      </w:r>
      <w:r w:rsidRPr="004B07DA">
        <w:rPr>
          <w:color w:val="000000"/>
          <w:sz w:val="22"/>
          <w:lang w:eastAsia="ru-RU"/>
        </w:rPr>
        <w:t xml:space="preserve"> г.</w:t>
      </w:r>
    </w:p>
    <w:p w:rsidR="009F723B" w:rsidRPr="00C56FCE" w:rsidRDefault="009F723B" w:rsidP="009F723B">
      <w:pPr>
        <w:jc w:val="right"/>
        <w:rPr>
          <w:rFonts w:eastAsia="Calibri" w:cs="Times New Roman"/>
          <w:b/>
          <w:color w:val="000000"/>
          <w:sz w:val="20"/>
          <w:szCs w:val="20"/>
        </w:rPr>
      </w:pPr>
    </w:p>
    <w:p w:rsidR="00C56FCE" w:rsidRPr="00C56FCE" w:rsidRDefault="00C56FCE" w:rsidP="00C56FCE">
      <w:pPr>
        <w:suppressAutoHyphens/>
        <w:jc w:val="center"/>
        <w:rPr>
          <w:rFonts w:eastAsia="Times New Roman" w:cs="Times New Roman"/>
          <w:b/>
          <w:sz w:val="20"/>
          <w:szCs w:val="20"/>
          <w:lang w:eastAsia="ar-SA"/>
        </w:rPr>
      </w:pPr>
      <w:r w:rsidRPr="00C56FCE">
        <w:rPr>
          <w:rFonts w:eastAsia="Times New Roman" w:cs="Times New Roman"/>
          <w:b/>
          <w:sz w:val="20"/>
          <w:szCs w:val="20"/>
          <w:lang w:eastAsia="ar-SA"/>
        </w:rPr>
        <w:t>ТЕХНИЧЕСКОЕ ЗАДАНИЕ</w:t>
      </w:r>
    </w:p>
    <w:p w:rsidR="00C56FCE" w:rsidRPr="00C56FCE" w:rsidRDefault="00C56FCE" w:rsidP="00C56FCE">
      <w:pPr>
        <w:suppressAutoHyphens/>
        <w:jc w:val="center"/>
        <w:rPr>
          <w:rFonts w:eastAsia="Times New Roman" w:cs="Times New Roman"/>
          <w:b/>
          <w:sz w:val="20"/>
          <w:szCs w:val="20"/>
          <w:lang w:eastAsia="ar-SA"/>
        </w:rPr>
      </w:pPr>
    </w:p>
    <w:p w:rsidR="00C56FCE" w:rsidRPr="00C56FCE" w:rsidRDefault="00C56FCE" w:rsidP="00C56FCE">
      <w:pPr>
        <w:suppressAutoHyphens/>
        <w:jc w:val="center"/>
        <w:rPr>
          <w:rFonts w:eastAsia="Times New Roman" w:cs="Times New Roman"/>
          <w:b/>
          <w:sz w:val="20"/>
          <w:szCs w:val="20"/>
          <w:lang w:eastAsia="ar-SA"/>
        </w:rPr>
      </w:pPr>
      <w:r w:rsidRPr="00C56FCE">
        <w:rPr>
          <w:rFonts w:eastAsia="Times New Roman" w:cs="Times New Roman"/>
          <w:b/>
          <w:sz w:val="20"/>
          <w:szCs w:val="20"/>
          <w:lang w:eastAsia="ar-SA"/>
        </w:rPr>
        <w:t xml:space="preserve">Выполнение обмерных и обследовательских работ, разработку проектно-сметной документации по объекту: </w:t>
      </w:r>
    </w:p>
    <w:p w:rsidR="00C56FCE" w:rsidRPr="00C56FCE" w:rsidRDefault="00C56FCE" w:rsidP="00C56FCE">
      <w:pPr>
        <w:suppressAutoHyphens/>
        <w:jc w:val="center"/>
        <w:rPr>
          <w:rFonts w:eastAsia="Times New Roman" w:cs="Times New Roman"/>
          <w:b/>
          <w:sz w:val="20"/>
          <w:szCs w:val="20"/>
          <w:lang w:eastAsia="ar-SA"/>
        </w:rPr>
      </w:pPr>
      <w:r w:rsidRPr="00C56FCE">
        <w:rPr>
          <w:rFonts w:eastAsia="Times New Roman" w:cs="Times New Roman"/>
          <w:b/>
          <w:sz w:val="20"/>
          <w:szCs w:val="20"/>
          <w:lang w:eastAsia="ar-SA"/>
        </w:rPr>
        <w:t xml:space="preserve">«Капитальный ремонт здания </w:t>
      </w:r>
      <w:proofErr w:type="spellStart"/>
      <w:r w:rsidRPr="00C56FCE">
        <w:rPr>
          <w:rFonts w:eastAsia="Times New Roman" w:cs="Times New Roman"/>
          <w:b/>
          <w:sz w:val="20"/>
          <w:szCs w:val="20"/>
          <w:lang w:eastAsia="ar-SA"/>
        </w:rPr>
        <w:t>ГАУЗ</w:t>
      </w:r>
      <w:proofErr w:type="spellEnd"/>
      <w:r w:rsidRPr="00C56FCE">
        <w:rPr>
          <w:rFonts w:eastAsia="Times New Roman" w:cs="Times New Roman"/>
          <w:b/>
          <w:sz w:val="20"/>
          <w:szCs w:val="20"/>
          <w:lang w:eastAsia="ar-SA"/>
        </w:rPr>
        <w:t xml:space="preserve"> СО "ГБ г. Первоуральск" </w:t>
      </w:r>
    </w:p>
    <w:p w:rsidR="00C56FCE" w:rsidRPr="00C56FCE" w:rsidRDefault="00C56FCE" w:rsidP="00C56FCE">
      <w:pPr>
        <w:suppressAutoHyphens/>
        <w:jc w:val="center"/>
        <w:rPr>
          <w:rFonts w:eastAsia="Times New Roman" w:cs="Times New Roman"/>
          <w:b/>
          <w:sz w:val="20"/>
          <w:szCs w:val="20"/>
          <w:lang w:eastAsia="ar-SA"/>
        </w:rPr>
      </w:pPr>
      <w:proofErr w:type="gramStart"/>
      <w:r w:rsidRPr="00C56FCE">
        <w:rPr>
          <w:rFonts w:eastAsia="Times New Roman" w:cs="Times New Roman"/>
          <w:b/>
          <w:sz w:val="20"/>
          <w:szCs w:val="20"/>
          <w:lang w:eastAsia="ar-SA"/>
        </w:rPr>
        <w:t>(Здание пищеблока с галереей, назначение: нежилое, вид разрешенного использования: лечебно-санаторное.</w:t>
      </w:r>
      <w:proofErr w:type="gramEnd"/>
      <w:r w:rsidRPr="00C56FCE">
        <w:rPr>
          <w:rFonts w:eastAsia="Times New Roman" w:cs="Times New Roman"/>
          <w:b/>
          <w:sz w:val="20"/>
          <w:szCs w:val="20"/>
          <w:lang w:eastAsia="ar-SA"/>
        </w:rPr>
        <w:t xml:space="preserve"> Кадастровый номер: 66:58:0113001:361, литер А),</w:t>
      </w:r>
    </w:p>
    <w:p w:rsidR="00C56FCE" w:rsidRPr="00C56FCE" w:rsidRDefault="00C56FCE" w:rsidP="00C56FCE">
      <w:pPr>
        <w:suppressAutoHyphens/>
        <w:jc w:val="center"/>
        <w:rPr>
          <w:rFonts w:eastAsia="Times New Roman" w:cs="Times New Roman"/>
          <w:b/>
          <w:sz w:val="20"/>
          <w:szCs w:val="20"/>
          <w:lang w:eastAsia="ar-SA"/>
        </w:rPr>
      </w:pPr>
      <w:r w:rsidRPr="00C56FCE">
        <w:rPr>
          <w:rFonts w:eastAsia="Times New Roman" w:cs="Times New Roman"/>
          <w:b/>
          <w:sz w:val="20"/>
          <w:szCs w:val="20"/>
          <w:lang w:eastAsia="ar-SA"/>
        </w:rPr>
        <w:t xml:space="preserve">по адресу: </w:t>
      </w:r>
      <w:proofErr w:type="gramStart"/>
      <w:r w:rsidRPr="00C56FCE">
        <w:rPr>
          <w:rFonts w:eastAsia="Times New Roman" w:cs="Times New Roman"/>
          <w:b/>
          <w:sz w:val="20"/>
          <w:szCs w:val="20"/>
          <w:lang w:eastAsia="ar-SA"/>
        </w:rPr>
        <w:t>Свердловская</w:t>
      </w:r>
      <w:proofErr w:type="gramEnd"/>
      <w:r w:rsidRPr="00C56FCE">
        <w:rPr>
          <w:rFonts w:eastAsia="Times New Roman" w:cs="Times New Roman"/>
          <w:b/>
          <w:sz w:val="20"/>
          <w:szCs w:val="20"/>
          <w:lang w:eastAsia="ar-SA"/>
        </w:rPr>
        <w:t xml:space="preserve"> обл., г. Первоуральск ул. Металлургов, владение </w:t>
      </w:r>
      <w:proofErr w:type="spellStart"/>
      <w:r w:rsidRPr="00C56FCE">
        <w:rPr>
          <w:rFonts w:eastAsia="Times New Roman" w:cs="Times New Roman"/>
          <w:b/>
          <w:sz w:val="20"/>
          <w:szCs w:val="20"/>
          <w:lang w:eastAsia="ar-SA"/>
        </w:rPr>
        <w:t>3а</w:t>
      </w:r>
      <w:proofErr w:type="spellEnd"/>
      <w:r w:rsidRPr="00C56FCE">
        <w:rPr>
          <w:rFonts w:eastAsia="Times New Roman" w:cs="Times New Roman"/>
          <w:b/>
          <w:sz w:val="20"/>
          <w:szCs w:val="20"/>
          <w:lang w:eastAsia="ar-SA"/>
        </w:rPr>
        <w:t xml:space="preserve">, строение 4. </w:t>
      </w:r>
    </w:p>
    <w:p w:rsidR="00C56FCE" w:rsidRPr="00C56FCE" w:rsidRDefault="00C56FCE" w:rsidP="00C56FCE">
      <w:pPr>
        <w:suppressAutoHyphens/>
        <w:jc w:val="center"/>
        <w:rPr>
          <w:rFonts w:eastAsia="Times New Roman" w:cs="Times New Roman"/>
          <w:b/>
          <w:sz w:val="20"/>
          <w:szCs w:val="20"/>
          <w:lang w:eastAsia="ar-SA"/>
        </w:rPr>
      </w:pPr>
      <w:r w:rsidRPr="00C56FCE">
        <w:rPr>
          <w:rFonts w:eastAsia="Times New Roman" w:cs="Times New Roman"/>
          <w:b/>
          <w:sz w:val="20"/>
          <w:szCs w:val="20"/>
          <w:lang w:eastAsia="ar-SA"/>
        </w:rPr>
        <w:t xml:space="preserve">Ремонт помещений под размещение </w:t>
      </w:r>
      <w:proofErr w:type="spellStart"/>
      <w:r w:rsidRPr="00C56FCE">
        <w:rPr>
          <w:rFonts w:eastAsia="Times New Roman" w:cs="Times New Roman"/>
          <w:b/>
          <w:sz w:val="20"/>
          <w:szCs w:val="20"/>
          <w:lang w:eastAsia="ar-SA"/>
        </w:rPr>
        <w:t>травмпункта</w:t>
      </w:r>
      <w:proofErr w:type="spellEnd"/>
      <w:r w:rsidRPr="00C56FCE">
        <w:rPr>
          <w:rFonts w:eastAsia="Times New Roman" w:cs="Times New Roman"/>
          <w:b/>
          <w:sz w:val="20"/>
          <w:szCs w:val="20"/>
          <w:lang w:eastAsia="ar-SA"/>
        </w:rPr>
        <w:t xml:space="preserve"> и лаборатории. Ремонт фасада, кровли и крылец</w:t>
      </w:r>
      <w:proofErr w:type="gramStart"/>
      <w:r w:rsidRPr="00C56FCE">
        <w:rPr>
          <w:rFonts w:eastAsia="Times New Roman" w:cs="Times New Roman"/>
          <w:b/>
          <w:sz w:val="20"/>
          <w:szCs w:val="20"/>
          <w:lang w:eastAsia="ar-SA"/>
        </w:rPr>
        <w:t>.»</w:t>
      </w:r>
      <w:proofErr w:type="gramEnd"/>
    </w:p>
    <w:p w:rsidR="00C56FCE" w:rsidRPr="00C56FCE" w:rsidRDefault="00C56FCE" w:rsidP="00C56FCE">
      <w:pPr>
        <w:suppressAutoHyphens/>
        <w:jc w:val="center"/>
        <w:rPr>
          <w:rFonts w:eastAsia="Times New Roman" w:cs="Times New Roman"/>
          <w:b/>
          <w:sz w:val="20"/>
          <w:szCs w:val="20"/>
          <w:lang w:eastAsia="ar-SA"/>
        </w:rPr>
      </w:pPr>
    </w:p>
    <w:p w:rsidR="00C56FCE" w:rsidRPr="00C56FCE" w:rsidRDefault="00C56FCE" w:rsidP="00C56FCE">
      <w:pPr>
        <w:suppressAutoHyphens/>
        <w:ind w:firstLine="567"/>
        <w:jc w:val="both"/>
        <w:rPr>
          <w:rFonts w:eastAsia="Times New Roman" w:cs="Times New Roman"/>
          <w:b/>
          <w:i/>
          <w:sz w:val="20"/>
          <w:szCs w:val="20"/>
          <w:lang w:eastAsia="ar-SA"/>
        </w:rPr>
      </w:pPr>
      <w:r w:rsidRPr="00C56FCE">
        <w:rPr>
          <w:rFonts w:eastAsia="Times New Roman" w:cs="Times New Roman"/>
          <w:b/>
          <w:sz w:val="20"/>
          <w:szCs w:val="20"/>
          <w:lang w:eastAsia="ar-SA"/>
        </w:rPr>
        <w:t xml:space="preserve">ОБЪЕКТ: </w:t>
      </w:r>
      <w:r w:rsidRPr="00C56FCE">
        <w:rPr>
          <w:rFonts w:eastAsia="Times New Roman" w:cs="Times New Roman"/>
          <w:sz w:val="20"/>
          <w:szCs w:val="20"/>
          <w:lang w:eastAsia="ar-SA"/>
        </w:rPr>
        <w:t xml:space="preserve">Здание пищеблока с галереей, назначение: нежилое, вид разрешенного использования: лечебно-санаторное. Кадастровый номер: 66:58:0113001:361. </w:t>
      </w:r>
    </w:p>
    <w:p w:rsidR="00C56FCE" w:rsidRPr="00C56FCE" w:rsidRDefault="00C56FCE" w:rsidP="00C56FCE">
      <w:pPr>
        <w:tabs>
          <w:tab w:val="left" w:pos="600"/>
        </w:tabs>
        <w:ind w:firstLine="567"/>
        <w:jc w:val="both"/>
        <w:rPr>
          <w:rFonts w:cs="Times New Roman"/>
          <w:sz w:val="20"/>
          <w:szCs w:val="20"/>
        </w:rPr>
      </w:pPr>
      <w:r w:rsidRPr="00C56FCE">
        <w:rPr>
          <w:rFonts w:cs="Times New Roman"/>
          <w:b/>
          <w:sz w:val="20"/>
          <w:szCs w:val="20"/>
        </w:rPr>
        <w:t>ЗАКАЗЧИК:</w:t>
      </w:r>
      <w:r w:rsidRPr="00C56FCE">
        <w:rPr>
          <w:rFonts w:cs="Times New Roman"/>
          <w:b/>
          <w:i/>
          <w:sz w:val="20"/>
          <w:szCs w:val="20"/>
        </w:rPr>
        <w:t xml:space="preserve"> -</w:t>
      </w:r>
      <w:r w:rsidRPr="00C56FCE">
        <w:rPr>
          <w:rFonts w:cs="Times New Roman"/>
          <w:b/>
          <w:sz w:val="20"/>
          <w:szCs w:val="20"/>
        </w:rPr>
        <w:t xml:space="preserve"> </w:t>
      </w:r>
      <w:proofErr w:type="spellStart"/>
      <w:r w:rsidRPr="00C56FCE">
        <w:rPr>
          <w:rFonts w:cs="Times New Roman"/>
          <w:sz w:val="20"/>
          <w:szCs w:val="20"/>
        </w:rPr>
        <w:t>ГАУЗ</w:t>
      </w:r>
      <w:proofErr w:type="spellEnd"/>
      <w:r w:rsidRPr="00C56FCE">
        <w:rPr>
          <w:rFonts w:cs="Times New Roman"/>
          <w:sz w:val="20"/>
          <w:szCs w:val="20"/>
        </w:rPr>
        <w:t xml:space="preserve"> СО «ГБ г. Первоуральск».</w:t>
      </w:r>
    </w:p>
    <w:p w:rsidR="00C56FCE" w:rsidRPr="00C56FCE" w:rsidRDefault="00C56FCE" w:rsidP="00C56FCE">
      <w:pPr>
        <w:tabs>
          <w:tab w:val="left" w:pos="0"/>
        </w:tabs>
        <w:ind w:firstLine="567"/>
        <w:jc w:val="both"/>
        <w:rPr>
          <w:rFonts w:cs="Times New Roman"/>
          <w:sz w:val="20"/>
          <w:szCs w:val="20"/>
        </w:rPr>
      </w:pPr>
      <w:r w:rsidRPr="00C56FCE">
        <w:rPr>
          <w:rFonts w:cs="Times New Roman"/>
          <w:b/>
          <w:sz w:val="20"/>
          <w:szCs w:val="20"/>
        </w:rPr>
        <w:t>ОТВЕТСТВЕННОЕ ЛИЦО</w:t>
      </w:r>
      <w:r w:rsidRPr="00C56FCE">
        <w:rPr>
          <w:rFonts w:cs="Times New Roman"/>
          <w:sz w:val="20"/>
          <w:szCs w:val="20"/>
        </w:rPr>
        <w:t>:</w:t>
      </w:r>
      <w:r w:rsidRPr="00C56FCE">
        <w:rPr>
          <w:rFonts w:cs="Times New Roman"/>
          <w:i/>
          <w:sz w:val="20"/>
          <w:szCs w:val="20"/>
        </w:rPr>
        <w:t xml:space="preserve"> </w:t>
      </w:r>
      <w:r w:rsidRPr="00C56FCE">
        <w:rPr>
          <w:rFonts w:cs="Times New Roman"/>
          <w:sz w:val="20"/>
          <w:szCs w:val="20"/>
        </w:rPr>
        <w:t xml:space="preserve">по всем видам работ – зам. главного врача по </w:t>
      </w:r>
      <w:proofErr w:type="spellStart"/>
      <w:r w:rsidRPr="00C56FCE">
        <w:rPr>
          <w:rFonts w:cs="Times New Roman"/>
          <w:sz w:val="20"/>
          <w:szCs w:val="20"/>
        </w:rPr>
        <w:t>АХЧ</w:t>
      </w:r>
      <w:proofErr w:type="spellEnd"/>
      <w:r w:rsidRPr="00C56FCE">
        <w:rPr>
          <w:rFonts w:cs="Times New Roman"/>
          <w:sz w:val="20"/>
          <w:szCs w:val="20"/>
        </w:rPr>
        <w:t xml:space="preserve"> Рыбаков Олег Валерьевич.</w:t>
      </w:r>
    </w:p>
    <w:p w:rsidR="00C56FCE" w:rsidRPr="00C56FCE" w:rsidRDefault="00C56FCE" w:rsidP="00C56FCE">
      <w:pPr>
        <w:ind w:firstLine="567"/>
        <w:jc w:val="both"/>
        <w:rPr>
          <w:rFonts w:eastAsia="Times New Roman" w:cs="Times New Roman"/>
          <w:sz w:val="20"/>
          <w:szCs w:val="20"/>
          <w:lang w:eastAsia="ar-SA"/>
        </w:rPr>
      </w:pPr>
      <w:r w:rsidRPr="00C56FCE">
        <w:rPr>
          <w:rFonts w:cs="Times New Roman"/>
          <w:b/>
          <w:sz w:val="20"/>
          <w:szCs w:val="20"/>
        </w:rPr>
        <w:t>ЦЕЛЬ</w:t>
      </w:r>
      <w:r w:rsidRPr="00C56FCE">
        <w:rPr>
          <w:rFonts w:cs="Times New Roman"/>
          <w:sz w:val="20"/>
          <w:szCs w:val="20"/>
        </w:rPr>
        <w:t>:</w:t>
      </w:r>
      <w:r w:rsidRPr="00C56FCE">
        <w:rPr>
          <w:rFonts w:cs="Times New Roman"/>
          <w:b/>
          <w:sz w:val="20"/>
          <w:szCs w:val="20"/>
        </w:rPr>
        <w:t xml:space="preserve"> </w:t>
      </w:r>
      <w:r w:rsidRPr="00C56FCE">
        <w:rPr>
          <w:rFonts w:cs="Times New Roman"/>
          <w:bCs/>
          <w:sz w:val="20"/>
          <w:szCs w:val="20"/>
        </w:rPr>
        <w:t>Выполнить</w:t>
      </w:r>
      <w:r w:rsidRPr="00C56FCE">
        <w:rPr>
          <w:rFonts w:cs="Times New Roman"/>
          <w:b/>
          <w:sz w:val="20"/>
          <w:szCs w:val="20"/>
        </w:rPr>
        <w:t xml:space="preserve"> </w:t>
      </w:r>
      <w:r w:rsidRPr="00C56FCE">
        <w:rPr>
          <w:rFonts w:cs="Times New Roman"/>
          <w:bCs/>
          <w:sz w:val="20"/>
          <w:szCs w:val="20"/>
        </w:rPr>
        <w:t xml:space="preserve">комплексный капитальный ремонт здания, в ходе ремонта выполнить мероприятия, обеспечивающие повышение энергетической эффективности, </w:t>
      </w:r>
      <w:proofErr w:type="gramStart"/>
      <w:r w:rsidRPr="00C56FCE">
        <w:rPr>
          <w:rFonts w:cs="Times New Roman"/>
          <w:bCs/>
          <w:sz w:val="20"/>
          <w:szCs w:val="20"/>
        </w:rPr>
        <w:t>согласно постановления</w:t>
      </w:r>
      <w:proofErr w:type="gramEnd"/>
      <w:r w:rsidRPr="00C56FCE">
        <w:rPr>
          <w:rFonts w:cs="Times New Roman"/>
          <w:bCs/>
          <w:sz w:val="20"/>
          <w:szCs w:val="20"/>
        </w:rPr>
        <w:t xml:space="preserve"> правительства Свердловской области от 20 декабря 2018 г. N 926-ПП. Организовать в здании </w:t>
      </w:r>
      <w:proofErr w:type="spellStart"/>
      <w:r w:rsidRPr="00C56FCE">
        <w:rPr>
          <w:rFonts w:cs="Times New Roman"/>
          <w:bCs/>
          <w:sz w:val="20"/>
          <w:szCs w:val="20"/>
        </w:rPr>
        <w:t>травмпункт</w:t>
      </w:r>
      <w:proofErr w:type="spellEnd"/>
      <w:r w:rsidRPr="00C56FCE">
        <w:rPr>
          <w:rFonts w:cs="Times New Roman"/>
          <w:bCs/>
          <w:sz w:val="20"/>
          <w:szCs w:val="20"/>
        </w:rPr>
        <w:t xml:space="preserve"> на 200 посещений в смену в помещениях 1 этажа, лабораторию в помещениях 2 этажа. </w:t>
      </w:r>
      <w:proofErr w:type="gramStart"/>
      <w:r w:rsidRPr="00C56FCE">
        <w:rPr>
          <w:rFonts w:eastAsia="Times New Roman" w:cs="Times New Roman"/>
          <w:bCs/>
          <w:sz w:val="20"/>
          <w:szCs w:val="20"/>
          <w:lang w:eastAsia="ar-SA"/>
        </w:rPr>
        <w:t>В</w:t>
      </w:r>
      <w:r w:rsidRPr="00C56FCE">
        <w:rPr>
          <w:rFonts w:eastAsia="Times New Roman" w:cs="Times New Roman"/>
          <w:sz w:val="20"/>
          <w:szCs w:val="20"/>
          <w:lang w:eastAsia="ar-SA"/>
        </w:rPr>
        <w:t xml:space="preserve"> связи с естественным износом в результате длительной эксплуатации и для, улучшения качества обслуживания пациентов и условий работы сотрудников, для соблюдения санитарных требований и пожарной безопасности, обеспечения доступа маломобильных групп населения, устранения физического износа, поддержания и улучшения эксплуатационных свойств, в рамках реализации региональных проектов Свердловской области «Модернизация первичного звена здравоохранения Свердловской области».</w:t>
      </w:r>
      <w:proofErr w:type="gramEnd"/>
    </w:p>
    <w:p w:rsidR="00C56FCE" w:rsidRPr="00C56FCE" w:rsidRDefault="00C56FCE" w:rsidP="00C56FCE">
      <w:pPr>
        <w:ind w:firstLine="567"/>
        <w:jc w:val="both"/>
        <w:rPr>
          <w:rFonts w:eastAsia="Times New Roman" w:cs="Times New Roman"/>
          <w:sz w:val="20"/>
          <w:szCs w:val="20"/>
          <w:lang w:eastAsia="ar-SA"/>
        </w:rPr>
      </w:pPr>
    </w:p>
    <w:p w:rsidR="00C56FCE" w:rsidRPr="00C56FCE" w:rsidRDefault="00C56FCE" w:rsidP="00C56FCE">
      <w:pPr>
        <w:ind w:firstLine="567"/>
        <w:jc w:val="both"/>
        <w:rPr>
          <w:rFonts w:cs="Times New Roman"/>
          <w:sz w:val="20"/>
          <w:szCs w:val="20"/>
        </w:rPr>
      </w:pPr>
      <w:r w:rsidRPr="00C56FCE">
        <w:rPr>
          <w:rFonts w:cs="Times New Roman"/>
          <w:b/>
          <w:sz w:val="20"/>
          <w:szCs w:val="20"/>
        </w:rPr>
        <w:t>МЕСТО</w:t>
      </w:r>
      <w:r w:rsidRPr="00C56FCE">
        <w:rPr>
          <w:rFonts w:cs="Times New Roman"/>
          <w:sz w:val="20"/>
          <w:szCs w:val="20"/>
        </w:rPr>
        <w:t xml:space="preserve">: </w:t>
      </w:r>
      <w:proofErr w:type="gramStart"/>
      <w:r w:rsidRPr="00C56FCE">
        <w:rPr>
          <w:rFonts w:cs="Times New Roman"/>
          <w:sz w:val="20"/>
          <w:szCs w:val="20"/>
        </w:rPr>
        <w:t>Свердловская</w:t>
      </w:r>
      <w:proofErr w:type="gramEnd"/>
      <w:r w:rsidRPr="00C56FCE">
        <w:rPr>
          <w:rFonts w:cs="Times New Roman"/>
          <w:sz w:val="20"/>
          <w:szCs w:val="20"/>
        </w:rPr>
        <w:t xml:space="preserve"> обл., г. Первоуральск ул. Металлургов, владение </w:t>
      </w:r>
      <w:proofErr w:type="spellStart"/>
      <w:r w:rsidRPr="00C56FCE">
        <w:rPr>
          <w:rFonts w:cs="Times New Roman"/>
          <w:sz w:val="20"/>
          <w:szCs w:val="20"/>
        </w:rPr>
        <w:t>3а</w:t>
      </w:r>
      <w:proofErr w:type="spellEnd"/>
      <w:r w:rsidRPr="00C56FCE">
        <w:rPr>
          <w:rFonts w:cs="Times New Roman"/>
          <w:sz w:val="20"/>
          <w:szCs w:val="20"/>
        </w:rPr>
        <w:t>, строение 4.</w:t>
      </w:r>
    </w:p>
    <w:p w:rsidR="00C56FCE" w:rsidRPr="00C56FCE" w:rsidRDefault="00C56FCE" w:rsidP="00C56FCE">
      <w:pPr>
        <w:tabs>
          <w:tab w:val="left" w:pos="600"/>
          <w:tab w:val="left" w:pos="3585"/>
        </w:tabs>
        <w:ind w:firstLine="567"/>
        <w:jc w:val="both"/>
        <w:rPr>
          <w:rFonts w:cs="Times New Roman"/>
          <w:sz w:val="20"/>
          <w:szCs w:val="20"/>
        </w:rPr>
      </w:pPr>
      <w:r w:rsidRPr="00C56FCE">
        <w:rPr>
          <w:rFonts w:cs="Times New Roman"/>
          <w:b/>
          <w:sz w:val="20"/>
          <w:szCs w:val="20"/>
        </w:rPr>
        <w:t>ХАРАКТЕРИСТИКА ЗДАНИЙ</w:t>
      </w:r>
      <w:r w:rsidRPr="00C56FCE">
        <w:rPr>
          <w:rFonts w:cs="Times New Roman"/>
          <w:sz w:val="20"/>
          <w:szCs w:val="20"/>
        </w:rPr>
        <w:t xml:space="preserve"> </w:t>
      </w:r>
    </w:p>
    <w:p w:rsidR="00C56FCE" w:rsidRPr="00C56FCE" w:rsidRDefault="00C56FCE" w:rsidP="00C56FCE">
      <w:pPr>
        <w:tabs>
          <w:tab w:val="left" w:pos="5160"/>
        </w:tabs>
        <w:ind w:right="3" w:firstLine="567"/>
        <w:jc w:val="both"/>
        <w:rPr>
          <w:rFonts w:eastAsia="Times New Roman" w:cs="Times New Roman"/>
          <w:sz w:val="20"/>
          <w:szCs w:val="20"/>
          <w:u w:val="single"/>
          <w:lang w:eastAsia="ru-RU"/>
        </w:rPr>
      </w:pPr>
      <w:r w:rsidRPr="00C56FCE">
        <w:rPr>
          <w:rFonts w:eastAsia="Times New Roman" w:cs="Times New Roman"/>
          <w:sz w:val="20"/>
          <w:szCs w:val="20"/>
          <w:lang w:eastAsia="ru-RU"/>
        </w:rPr>
        <w:t xml:space="preserve">Год постройки - </w:t>
      </w:r>
      <w:proofErr w:type="spellStart"/>
      <w:r w:rsidRPr="00C56FCE">
        <w:rPr>
          <w:rFonts w:eastAsia="Times New Roman" w:cs="Times New Roman"/>
          <w:sz w:val="20"/>
          <w:szCs w:val="20"/>
          <w:u w:val="single"/>
          <w:lang w:eastAsia="ru-RU"/>
        </w:rPr>
        <w:t>1992г</w:t>
      </w:r>
      <w:proofErr w:type="spellEnd"/>
      <w:r w:rsidRPr="00C56FCE">
        <w:rPr>
          <w:rFonts w:eastAsia="Times New Roman" w:cs="Times New Roman"/>
          <w:sz w:val="20"/>
          <w:szCs w:val="20"/>
          <w:u w:val="single"/>
          <w:lang w:eastAsia="ru-RU"/>
        </w:rPr>
        <w:t>.</w:t>
      </w:r>
    </w:p>
    <w:p w:rsidR="00C56FCE" w:rsidRPr="00C56FCE" w:rsidRDefault="00C56FCE" w:rsidP="00C56FCE">
      <w:pPr>
        <w:tabs>
          <w:tab w:val="left" w:pos="5160"/>
        </w:tabs>
        <w:ind w:right="3" w:firstLine="567"/>
        <w:jc w:val="both"/>
        <w:rPr>
          <w:rFonts w:eastAsia="Times New Roman" w:cs="Times New Roman"/>
          <w:sz w:val="20"/>
          <w:szCs w:val="20"/>
          <w:u w:val="single"/>
          <w:lang w:eastAsia="ru-RU"/>
        </w:rPr>
      </w:pPr>
      <w:r w:rsidRPr="00C56FCE">
        <w:rPr>
          <w:rFonts w:eastAsia="Times New Roman" w:cs="Times New Roman"/>
          <w:sz w:val="20"/>
          <w:szCs w:val="20"/>
          <w:u w:val="single"/>
          <w:lang w:eastAsia="ru-RU"/>
        </w:rPr>
        <w:t>Год передачи в оперативное управление – 2015 г.</w:t>
      </w:r>
    </w:p>
    <w:p w:rsidR="00C56FCE" w:rsidRPr="00C56FCE" w:rsidRDefault="00C56FCE" w:rsidP="00C56FCE">
      <w:pPr>
        <w:tabs>
          <w:tab w:val="left" w:pos="5160"/>
        </w:tabs>
        <w:ind w:right="3" w:firstLine="567"/>
        <w:jc w:val="both"/>
        <w:rPr>
          <w:rFonts w:eastAsia="Times New Roman" w:cs="Times New Roman"/>
          <w:sz w:val="20"/>
          <w:szCs w:val="20"/>
          <w:u w:val="single"/>
          <w:lang w:eastAsia="ru-RU"/>
        </w:rPr>
      </w:pPr>
      <w:r w:rsidRPr="00C56FCE">
        <w:rPr>
          <w:rFonts w:eastAsia="Times New Roman" w:cs="Times New Roman"/>
          <w:sz w:val="20"/>
          <w:szCs w:val="20"/>
          <w:u w:val="single"/>
          <w:lang w:eastAsia="ru-RU"/>
        </w:rPr>
        <w:t>С момента передачи в оперативное управление капитальных ремонтов в проектируемых помещениях не производилось.</w:t>
      </w:r>
    </w:p>
    <w:p w:rsidR="00C56FCE" w:rsidRPr="00C56FCE" w:rsidRDefault="00C56FCE" w:rsidP="00C56FCE">
      <w:pPr>
        <w:tabs>
          <w:tab w:val="left" w:pos="5160"/>
        </w:tabs>
        <w:ind w:right="3" w:firstLine="567"/>
        <w:jc w:val="both"/>
        <w:rPr>
          <w:rFonts w:eastAsia="Times New Roman" w:cs="Times New Roman"/>
          <w:sz w:val="20"/>
          <w:szCs w:val="20"/>
          <w:u w:val="single"/>
          <w:lang w:eastAsia="ru-RU"/>
        </w:rPr>
      </w:pPr>
      <w:r w:rsidRPr="00C56FCE">
        <w:rPr>
          <w:rFonts w:eastAsia="Times New Roman" w:cs="Times New Roman"/>
          <w:sz w:val="20"/>
          <w:szCs w:val="20"/>
          <w:u w:val="single"/>
          <w:lang w:eastAsia="ru-RU"/>
        </w:rPr>
        <w:t>Здание литера «А»</w:t>
      </w:r>
    </w:p>
    <w:tbl>
      <w:tblPr>
        <w:tblW w:w="640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7"/>
        <w:gridCol w:w="1133"/>
        <w:gridCol w:w="1628"/>
      </w:tblGrid>
      <w:tr w:rsidR="00C56FCE" w:rsidRPr="00C56FCE" w:rsidTr="008C1077">
        <w:tc>
          <w:tcPr>
            <w:tcW w:w="3647" w:type="dxa"/>
            <w:tcBorders>
              <w:top w:val="single" w:sz="4" w:space="0" w:color="auto"/>
              <w:left w:val="single" w:sz="4" w:space="0" w:color="auto"/>
              <w:bottom w:val="single" w:sz="4" w:space="0" w:color="auto"/>
              <w:right w:val="single" w:sz="4" w:space="0" w:color="auto"/>
            </w:tcBorders>
          </w:tcPr>
          <w:p w:rsidR="00C56FCE" w:rsidRPr="00C56FCE" w:rsidRDefault="00C56FCE" w:rsidP="008C1077">
            <w:pPr>
              <w:tabs>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Наименование</w:t>
            </w:r>
          </w:p>
        </w:tc>
        <w:tc>
          <w:tcPr>
            <w:tcW w:w="1133" w:type="dxa"/>
            <w:tcBorders>
              <w:top w:val="single" w:sz="4" w:space="0" w:color="auto"/>
              <w:left w:val="single" w:sz="4" w:space="0" w:color="auto"/>
              <w:bottom w:val="single" w:sz="4" w:space="0" w:color="auto"/>
              <w:right w:val="single" w:sz="4" w:space="0" w:color="auto"/>
            </w:tcBorders>
            <w:vAlign w:val="center"/>
          </w:tcPr>
          <w:p w:rsidR="00C56FCE" w:rsidRPr="00C56FCE" w:rsidRDefault="00C56FCE" w:rsidP="008C1077">
            <w:pPr>
              <w:tabs>
                <w:tab w:val="left" w:pos="1696"/>
                <w:tab w:val="left" w:pos="6804"/>
                <w:tab w:val="left" w:pos="7230"/>
              </w:tabs>
              <w:rPr>
                <w:rFonts w:eastAsia="Times New Roman" w:cs="Times New Roman"/>
                <w:sz w:val="20"/>
                <w:szCs w:val="20"/>
                <w:lang w:eastAsia="ru-RU"/>
              </w:rPr>
            </w:pPr>
            <w:r w:rsidRPr="00C56FCE">
              <w:rPr>
                <w:rFonts w:eastAsia="Times New Roman" w:cs="Times New Roman"/>
                <w:sz w:val="20"/>
                <w:szCs w:val="20"/>
                <w:lang w:eastAsia="ru-RU"/>
              </w:rPr>
              <w:t>ед. изм.</w:t>
            </w:r>
          </w:p>
        </w:tc>
        <w:tc>
          <w:tcPr>
            <w:tcW w:w="1628" w:type="dxa"/>
            <w:tcBorders>
              <w:top w:val="single" w:sz="4" w:space="0" w:color="auto"/>
              <w:left w:val="single" w:sz="4" w:space="0" w:color="auto"/>
              <w:bottom w:val="single" w:sz="4" w:space="0" w:color="auto"/>
              <w:right w:val="single" w:sz="4" w:space="0" w:color="auto"/>
            </w:tcBorders>
          </w:tcPr>
          <w:p w:rsidR="00C56FCE" w:rsidRPr="00C56FCE" w:rsidRDefault="00C56FCE" w:rsidP="008C1077">
            <w:pPr>
              <w:tabs>
                <w:tab w:val="left" w:pos="2410"/>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Количество</w:t>
            </w:r>
          </w:p>
        </w:tc>
      </w:tr>
      <w:tr w:rsidR="00C56FCE" w:rsidRPr="00C56FCE" w:rsidTr="008C1077">
        <w:tc>
          <w:tcPr>
            <w:tcW w:w="3647" w:type="dxa"/>
            <w:tcBorders>
              <w:top w:val="single" w:sz="4" w:space="0" w:color="auto"/>
              <w:left w:val="single" w:sz="4" w:space="0" w:color="auto"/>
              <w:bottom w:val="single" w:sz="4" w:space="0" w:color="auto"/>
              <w:right w:val="single" w:sz="4" w:space="0" w:color="auto"/>
            </w:tcBorders>
          </w:tcPr>
          <w:p w:rsidR="00C56FCE" w:rsidRPr="00C56FCE" w:rsidRDefault="00C56FCE" w:rsidP="008C1077">
            <w:pPr>
              <w:tabs>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Площадь застройки</w:t>
            </w:r>
          </w:p>
        </w:tc>
        <w:tc>
          <w:tcPr>
            <w:tcW w:w="1133" w:type="dxa"/>
            <w:tcBorders>
              <w:top w:val="single" w:sz="4" w:space="0" w:color="auto"/>
              <w:left w:val="single" w:sz="4" w:space="0" w:color="auto"/>
              <w:bottom w:val="single" w:sz="4" w:space="0" w:color="auto"/>
              <w:right w:val="single" w:sz="4" w:space="0" w:color="auto"/>
            </w:tcBorders>
            <w:vAlign w:val="center"/>
          </w:tcPr>
          <w:p w:rsidR="00C56FCE" w:rsidRPr="00C56FCE" w:rsidRDefault="00C56FCE" w:rsidP="008C1077">
            <w:pPr>
              <w:tabs>
                <w:tab w:val="left" w:pos="1696"/>
                <w:tab w:val="left" w:pos="6804"/>
                <w:tab w:val="left" w:pos="7230"/>
              </w:tabs>
              <w:jc w:val="center"/>
              <w:rPr>
                <w:rFonts w:eastAsia="Times New Roman" w:cs="Times New Roman"/>
                <w:sz w:val="20"/>
                <w:szCs w:val="20"/>
                <w:lang w:eastAsia="ru-RU"/>
              </w:rPr>
            </w:pPr>
            <w:proofErr w:type="spellStart"/>
            <w:proofErr w:type="gramStart"/>
            <w:r w:rsidRPr="00C56FCE">
              <w:rPr>
                <w:rFonts w:eastAsia="Times New Roman" w:cs="Times New Roman"/>
                <w:sz w:val="20"/>
                <w:szCs w:val="20"/>
                <w:lang w:eastAsia="ru-RU"/>
              </w:rPr>
              <w:t>м</w:t>
            </w:r>
            <w:proofErr w:type="gramEnd"/>
            <w:r w:rsidRPr="00C56FCE">
              <w:rPr>
                <w:rFonts w:eastAsia="Times New Roman" w:cs="Times New Roman"/>
                <w:sz w:val="20"/>
                <w:szCs w:val="20"/>
                <w:lang w:eastAsia="ru-RU"/>
              </w:rPr>
              <w:t>²</w:t>
            </w:r>
            <w:proofErr w:type="spellEnd"/>
          </w:p>
        </w:tc>
        <w:tc>
          <w:tcPr>
            <w:tcW w:w="1628" w:type="dxa"/>
            <w:tcBorders>
              <w:top w:val="single" w:sz="4" w:space="0" w:color="auto"/>
              <w:left w:val="single" w:sz="4" w:space="0" w:color="auto"/>
              <w:bottom w:val="single" w:sz="4" w:space="0" w:color="auto"/>
              <w:right w:val="single" w:sz="4" w:space="0" w:color="auto"/>
            </w:tcBorders>
          </w:tcPr>
          <w:p w:rsidR="00C56FCE" w:rsidRPr="00C56FCE" w:rsidRDefault="00C56FCE" w:rsidP="008C1077">
            <w:pPr>
              <w:tabs>
                <w:tab w:val="left" w:pos="2410"/>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1079</w:t>
            </w:r>
          </w:p>
        </w:tc>
      </w:tr>
      <w:tr w:rsidR="00C56FCE" w:rsidRPr="00C56FCE" w:rsidTr="008C1077">
        <w:tc>
          <w:tcPr>
            <w:tcW w:w="3647" w:type="dxa"/>
            <w:tcBorders>
              <w:top w:val="single" w:sz="4" w:space="0" w:color="auto"/>
              <w:left w:val="single" w:sz="4" w:space="0" w:color="auto"/>
              <w:bottom w:val="single" w:sz="4" w:space="0" w:color="auto"/>
              <w:right w:val="single" w:sz="4" w:space="0" w:color="auto"/>
            </w:tcBorders>
          </w:tcPr>
          <w:p w:rsidR="00C56FCE" w:rsidRPr="00C56FCE" w:rsidRDefault="00C56FCE" w:rsidP="008C1077">
            <w:pPr>
              <w:tabs>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Этажность</w:t>
            </w:r>
          </w:p>
        </w:tc>
        <w:tc>
          <w:tcPr>
            <w:tcW w:w="1133" w:type="dxa"/>
            <w:tcBorders>
              <w:top w:val="single" w:sz="4" w:space="0" w:color="auto"/>
              <w:left w:val="single" w:sz="4" w:space="0" w:color="auto"/>
              <w:bottom w:val="single" w:sz="4" w:space="0" w:color="auto"/>
              <w:right w:val="single" w:sz="4" w:space="0" w:color="auto"/>
            </w:tcBorders>
            <w:vAlign w:val="center"/>
          </w:tcPr>
          <w:p w:rsidR="00C56FCE" w:rsidRPr="00C56FCE" w:rsidRDefault="00C56FCE" w:rsidP="008C1077">
            <w:pPr>
              <w:tabs>
                <w:tab w:val="left" w:pos="1696"/>
                <w:tab w:val="left" w:pos="6804"/>
                <w:tab w:val="left" w:pos="7230"/>
              </w:tabs>
              <w:jc w:val="center"/>
              <w:rPr>
                <w:rFonts w:eastAsia="Times New Roman" w:cs="Times New Roman"/>
                <w:sz w:val="20"/>
                <w:szCs w:val="20"/>
                <w:lang w:eastAsia="ru-RU"/>
              </w:rPr>
            </w:pPr>
            <w:proofErr w:type="spellStart"/>
            <w:r w:rsidRPr="00C56FCE">
              <w:rPr>
                <w:rFonts w:eastAsia="Times New Roman" w:cs="Times New Roman"/>
                <w:sz w:val="20"/>
                <w:szCs w:val="20"/>
                <w:lang w:eastAsia="ru-RU"/>
              </w:rPr>
              <w:t>эт</w:t>
            </w:r>
            <w:proofErr w:type="spellEnd"/>
            <w:r w:rsidRPr="00C56FCE">
              <w:rPr>
                <w:rFonts w:eastAsia="Times New Roman" w:cs="Times New Roman"/>
                <w:sz w:val="20"/>
                <w:szCs w:val="20"/>
                <w:lang w:eastAsia="ru-RU"/>
              </w:rPr>
              <w:t>.</w:t>
            </w:r>
          </w:p>
        </w:tc>
        <w:tc>
          <w:tcPr>
            <w:tcW w:w="1628" w:type="dxa"/>
            <w:tcBorders>
              <w:top w:val="single" w:sz="4" w:space="0" w:color="auto"/>
              <w:left w:val="single" w:sz="4" w:space="0" w:color="auto"/>
              <w:bottom w:val="single" w:sz="4" w:space="0" w:color="auto"/>
              <w:right w:val="single" w:sz="4" w:space="0" w:color="auto"/>
            </w:tcBorders>
          </w:tcPr>
          <w:p w:rsidR="00C56FCE" w:rsidRPr="00C56FCE" w:rsidRDefault="00C56FCE" w:rsidP="008C1077">
            <w:pPr>
              <w:tabs>
                <w:tab w:val="left" w:pos="2410"/>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2</w:t>
            </w:r>
          </w:p>
        </w:tc>
      </w:tr>
      <w:tr w:rsidR="00C56FCE" w:rsidRPr="00C56FCE" w:rsidTr="008C1077">
        <w:tc>
          <w:tcPr>
            <w:tcW w:w="3647" w:type="dxa"/>
            <w:tcBorders>
              <w:top w:val="single" w:sz="4" w:space="0" w:color="auto"/>
              <w:left w:val="single" w:sz="4" w:space="0" w:color="auto"/>
              <w:bottom w:val="single" w:sz="4" w:space="0" w:color="auto"/>
              <w:right w:val="single" w:sz="4" w:space="0" w:color="auto"/>
            </w:tcBorders>
          </w:tcPr>
          <w:p w:rsidR="00C56FCE" w:rsidRPr="00C56FCE" w:rsidRDefault="00C56FCE" w:rsidP="008C1077">
            <w:pPr>
              <w:tabs>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 xml:space="preserve">В том числе </w:t>
            </w:r>
            <w:proofErr w:type="gramStart"/>
            <w:r w:rsidRPr="00C56FCE">
              <w:rPr>
                <w:rFonts w:eastAsia="Times New Roman" w:cs="Times New Roman"/>
                <w:sz w:val="20"/>
                <w:szCs w:val="20"/>
                <w:lang w:eastAsia="ru-RU"/>
              </w:rPr>
              <w:t>подземных</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C56FCE" w:rsidRPr="00C56FCE" w:rsidRDefault="00C56FCE" w:rsidP="008C1077">
            <w:pPr>
              <w:tabs>
                <w:tab w:val="left" w:pos="1696"/>
                <w:tab w:val="left" w:pos="6804"/>
                <w:tab w:val="left" w:pos="7230"/>
              </w:tabs>
              <w:jc w:val="center"/>
              <w:rPr>
                <w:rFonts w:eastAsia="Times New Roman" w:cs="Times New Roman"/>
                <w:sz w:val="20"/>
                <w:szCs w:val="20"/>
                <w:lang w:eastAsia="ru-RU"/>
              </w:rPr>
            </w:pPr>
            <w:proofErr w:type="spellStart"/>
            <w:r w:rsidRPr="00C56FCE">
              <w:rPr>
                <w:rFonts w:eastAsia="Times New Roman" w:cs="Times New Roman"/>
                <w:sz w:val="20"/>
                <w:szCs w:val="20"/>
                <w:lang w:eastAsia="ru-RU"/>
              </w:rPr>
              <w:t>эт</w:t>
            </w:r>
            <w:proofErr w:type="spellEnd"/>
            <w:r w:rsidRPr="00C56FCE">
              <w:rPr>
                <w:rFonts w:eastAsia="Times New Roman" w:cs="Times New Roman"/>
                <w:sz w:val="20"/>
                <w:szCs w:val="20"/>
                <w:lang w:eastAsia="ru-RU"/>
              </w:rPr>
              <w:t>.</w:t>
            </w:r>
          </w:p>
        </w:tc>
        <w:tc>
          <w:tcPr>
            <w:tcW w:w="1628" w:type="dxa"/>
            <w:tcBorders>
              <w:top w:val="single" w:sz="4" w:space="0" w:color="auto"/>
              <w:left w:val="single" w:sz="4" w:space="0" w:color="auto"/>
              <w:bottom w:val="single" w:sz="4" w:space="0" w:color="auto"/>
              <w:right w:val="single" w:sz="4" w:space="0" w:color="auto"/>
            </w:tcBorders>
          </w:tcPr>
          <w:p w:rsidR="00C56FCE" w:rsidRPr="00C56FCE" w:rsidRDefault="00C56FCE" w:rsidP="008C1077">
            <w:pPr>
              <w:tabs>
                <w:tab w:val="left" w:pos="2410"/>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0</w:t>
            </w:r>
          </w:p>
        </w:tc>
      </w:tr>
      <w:tr w:rsidR="00C56FCE" w:rsidRPr="00C56FCE" w:rsidTr="008C1077">
        <w:tc>
          <w:tcPr>
            <w:tcW w:w="3647" w:type="dxa"/>
            <w:vMerge w:val="restart"/>
            <w:tcBorders>
              <w:top w:val="single" w:sz="4" w:space="0" w:color="auto"/>
              <w:left w:val="single" w:sz="4" w:space="0" w:color="auto"/>
              <w:right w:val="single" w:sz="4" w:space="0" w:color="auto"/>
            </w:tcBorders>
          </w:tcPr>
          <w:p w:rsidR="00C56FCE" w:rsidRPr="00C56FCE" w:rsidRDefault="00C56FCE" w:rsidP="008C1077">
            <w:pPr>
              <w:tabs>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 xml:space="preserve">Общая площадь здания, </w:t>
            </w:r>
          </w:p>
          <w:p w:rsidR="00C56FCE" w:rsidRPr="00C56FCE" w:rsidRDefault="00C56FCE" w:rsidP="008C1077">
            <w:pPr>
              <w:tabs>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в том числе подвал</w:t>
            </w:r>
          </w:p>
        </w:tc>
        <w:tc>
          <w:tcPr>
            <w:tcW w:w="1133" w:type="dxa"/>
            <w:tcBorders>
              <w:top w:val="single" w:sz="4" w:space="0" w:color="auto"/>
              <w:left w:val="single" w:sz="4" w:space="0" w:color="auto"/>
              <w:bottom w:val="single" w:sz="4" w:space="0" w:color="auto"/>
              <w:right w:val="single" w:sz="4" w:space="0" w:color="auto"/>
            </w:tcBorders>
            <w:vAlign w:val="center"/>
          </w:tcPr>
          <w:p w:rsidR="00C56FCE" w:rsidRPr="00C56FCE" w:rsidRDefault="00C56FCE" w:rsidP="008C1077">
            <w:pPr>
              <w:tabs>
                <w:tab w:val="left" w:pos="1696"/>
                <w:tab w:val="left" w:pos="6804"/>
                <w:tab w:val="left" w:pos="7230"/>
              </w:tabs>
              <w:jc w:val="center"/>
              <w:rPr>
                <w:rFonts w:eastAsia="Times New Roman" w:cs="Times New Roman"/>
                <w:sz w:val="20"/>
                <w:szCs w:val="20"/>
                <w:lang w:eastAsia="ru-RU"/>
              </w:rPr>
            </w:pPr>
            <w:proofErr w:type="spellStart"/>
            <w:r w:rsidRPr="00C56FCE">
              <w:rPr>
                <w:rFonts w:eastAsia="Times New Roman" w:cs="Times New Roman"/>
                <w:sz w:val="20"/>
                <w:szCs w:val="20"/>
                <w:lang w:eastAsia="ru-RU"/>
              </w:rPr>
              <w:t>м</w:t>
            </w:r>
            <w:proofErr w:type="gramStart"/>
            <w:r w:rsidRPr="00C56FCE">
              <w:rPr>
                <w:rFonts w:eastAsia="Times New Roman" w:cs="Times New Roman"/>
                <w:sz w:val="20"/>
                <w:szCs w:val="20"/>
                <w:vertAlign w:val="superscript"/>
                <w:lang w:eastAsia="ru-RU"/>
              </w:rPr>
              <w:t>2</w:t>
            </w:r>
            <w:proofErr w:type="spellEnd"/>
            <w:proofErr w:type="gramEnd"/>
          </w:p>
        </w:tc>
        <w:tc>
          <w:tcPr>
            <w:tcW w:w="1628" w:type="dxa"/>
            <w:tcBorders>
              <w:top w:val="single" w:sz="4" w:space="0" w:color="auto"/>
              <w:left w:val="single" w:sz="4" w:space="0" w:color="auto"/>
              <w:bottom w:val="single" w:sz="4" w:space="0" w:color="auto"/>
              <w:right w:val="single" w:sz="4" w:space="0" w:color="auto"/>
            </w:tcBorders>
            <w:vAlign w:val="center"/>
          </w:tcPr>
          <w:p w:rsidR="00C56FCE" w:rsidRPr="00C56FCE" w:rsidRDefault="00C56FCE" w:rsidP="008C1077">
            <w:pPr>
              <w:tabs>
                <w:tab w:val="left" w:pos="2410"/>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1721,4</w:t>
            </w:r>
          </w:p>
        </w:tc>
      </w:tr>
      <w:tr w:rsidR="00C56FCE" w:rsidRPr="00C56FCE" w:rsidTr="008C1077">
        <w:tc>
          <w:tcPr>
            <w:tcW w:w="3647" w:type="dxa"/>
            <w:vMerge/>
            <w:tcBorders>
              <w:left w:val="single" w:sz="4" w:space="0" w:color="auto"/>
              <w:bottom w:val="single" w:sz="4" w:space="0" w:color="auto"/>
              <w:right w:val="single" w:sz="4" w:space="0" w:color="auto"/>
            </w:tcBorders>
          </w:tcPr>
          <w:p w:rsidR="00C56FCE" w:rsidRPr="00C56FCE" w:rsidRDefault="00C56FCE" w:rsidP="008C1077">
            <w:pPr>
              <w:tabs>
                <w:tab w:val="left" w:pos="6804"/>
                <w:tab w:val="left" w:pos="7230"/>
              </w:tabs>
              <w:jc w:val="center"/>
              <w:rPr>
                <w:rFonts w:eastAsia="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C56FCE" w:rsidRPr="00C56FCE" w:rsidRDefault="00C56FCE" w:rsidP="008C1077">
            <w:pPr>
              <w:tabs>
                <w:tab w:val="left" w:pos="1696"/>
                <w:tab w:val="left" w:pos="6804"/>
                <w:tab w:val="left" w:pos="7230"/>
              </w:tabs>
              <w:jc w:val="center"/>
              <w:rPr>
                <w:rFonts w:eastAsia="Times New Roman" w:cs="Times New Roman"/>
                <w:sz w:val="20"/>
                <w:szCs w:val="20"/>
                <w:lang w:eastAsia="ru-RU"/>
              </w:rPr>
            </w:pPr>
            <w:proofErr w:type="spellStart"/>
            <w:r w:rsidRPr="00C56FCE">
              <w:rPr>
                <w:rFonts w:eastAsia="Times New Roman" w:cs="Times New Roman"/>
                <w:sz w:val="20"/>
                <w:szCs w:val="20"/>
                <w:lang w:eastAsia="ru-RU"/>
              </w:rPr>
              <w:t>м</w:t>
            </w:r>
            <w:proofErr w:type="gramStart"/>
            <w:r w:rsidRPr="00C56FCE">
              <w:rPr>
                <w:rFonts w:eastAsia="Times New Roman" w:cs="Times New Roman"/>
                <w:sz w:val="20"/>
                <w:szCs w:val="20"/>
                <w:vertAlign w:val="superscript"/>
                <w:lang w:eastAsia="ru-RU"/>
              </w:rPr>
              <w:t>2</w:t>
            </w:r>
            <w:proofErr w:type="spellEnd"/>
            <w:proofErr w:type="gramEnd"/>
          </w:p>
        </w:tc>
        <w:tc>
          <w:tcPr>
            <w:tcW w:w="1628" w:type="dxa"/>
            <w:tcBorders>
              <w:top w:val="single" w:sz="4" w:space="0" w:color="auto"/>
              <w:left w:val="single" w:sz="4" w:space="0" w:color="auto"/>
              <w:bottom w:val="single" w:sz="4" w:space="0" w:color="auto"/>
              <w:right w:val="single" w:sz="4" w:space="0" w:color="auto"/>
            </w:tcBorders>
            <w:vAlign w:val="center"/>
          </w:tcPr>
          <w:p w:rsidR="00C56FCE" w:rsidRPr="00C56FCE" w:rsidRDefault="00C56FCE" w:rsidP="008C1077">
            <w:pPr>
              <w:tabs>
                <w:tab w:val="left" w:pos="2410"/>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405</w:t>
            </w:r>
          </w:p>
        </w:tc>
      </w:tr>
      <w:tr w:rsidR="00C56FCE" w:rsidRPr="00C56FCE" w:rsidTr="008C1077">
        <w:tc>
          <w:tcPr>
            <w:tcW w:w="3647" w:type="dxa"/>
            <w:tcBorders>
              <w:top w:val="single" w:sz="4" w:space="0" w:color="auto"/>
              <w:left w:val="single" w:sz="4" w:space="0" w:color="auto"/>
              <w:bottom w:val="single" w:sz="4" w:space="0" w:color="auto"/>
              <w:right w:val="single" w:sz="4" w:space="0" w:color="auto"/>
            </w:tcBorders>
          </w:tcPr>
          <w:p w:rsidR="00C56FCE" w:rsidRPr="00C56FCE" w:rsidRDefault="00C56FCE" w:rsidP="008C1077">
            <w:pPr>
              <w:tabs>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Строительный объем здания,</w:t>
            </w:r>
          </w:p>
        </w:tc>
        <w:tc>
          <w:tcPr>
            <w:tcW w:w="1133" w:type="dxa"/>
            <w:tcBorders>
              <w:top w:val="single" w:sz="4" w:space="0" w:color="auto"/>
              <w:left w:val="single" w:sz="4" w:space="0" w:color="auto"/>
              <w:bottom w:val="single" w:sz="4" w:space="0" w:color="auto"/>
              <w:right w:val="single" w:sz="4" w:space="0" w:color="auto"/>
            </w:tcBorders>
            <w:vAlign w:val="center"/>
          </w:tcPr>
          <w:p w:rsidR="00C56FCE" w:rsidRPr="00C56FCE" w:rsidRDefault="00C56FCE" w:rsidP="008C1077">
            <w:pPr>
              <w:tabs>
                <w:tab w:val="left" w:pos="1696"/>
                <w:tab w:val="left" w:pos="6804"/>
                <w:tab w:val="left" w:pos="7230"/>
              </w:tabs>
              <w:jc w:val="center"/>
              <w:rPr>
                <w:rFonts w:eastAsia="Times New Roman" w:cs="Times New Roman"/>
                <w:sz w:val="20"/>
                <w:szCs w:val="20"/>
                <w:lang w:eastAsia="ru-RU"/>
              </w:rPr>
            </w:pPr>
          </w:p>
        </w:tc>
        <w:tc>
          <w:tcPr>
            <w:tcW w:w="1628" w:type="dxa"/>
            <w:tcBorders>
              <w:top w:val="single" w:sz="4" w:space="0" w:color="auto"/>
              <w:left w:val="single" w:sz="4" w:space="0" w:color="auto"/>
              <w:bottom w:val="single" w:sz="4" w:space="0" w:color="auto"/>
              <w:right w:val="single" w:sz="4" w:space="0" w:color="auto"/>
            </w:tcBorders>
            <w:vAlign w:val="center"/>
          </w:tcPr>
          <w:p w:rsidR="00C56FCE" w:rsidRPr="00C56FCE" w:rsidRDefault="00C56FCE" w:rsidP="008C1077">
            <w:pPr>
              <w:tabs>
                <w:tab w:val="left" w:pos="2410"/>
                <w:tab w:val="left" w:pos="6804"/>
                <w:tab w:val="left" w:pos="7230"/>
              </w:tabs>
              <w:jc w:val="center"/>
              <w:rPr>
                <w:rFonts w:eastAsia="Times New Roman" w:cs="Times New Roman"/>
                <w:sz w:val="20"/>
                <w:szCs w:val="20"/>
                <w:lang w:eastAsia="ru-RU"/>
              </w:rPr>
            </w:pPr>
          </w:p>
        </w:tc>
      </w:tr>
      <w:tr w:rsidR="00C56FCE" w:rsidRPr="00C56FCE" w:rsidTr="008C1077">
        <w:tc>
          <w:tcPr>
            <w:tcW w:w="3647" w:type="dxa"/>
            <w:tcBorders>
              <w:top w:val="single" w:sz="4" w:space="0" w:color="auto"/>
              <w:left w:val="single" w:sz="4" w:space="0" w:color="auto"/>
              <w:bottom w:val="single" w:sz="4" w:space="0" w:color="auto"/>
              <w:right w:val="single" w:sz="4" w:space="0" w:color="auto"/>
            </w:tcBorders>
          </w:tcPr>
          <w:p w:rsidR="00C56FCE" w:rsidRPr="00C56FCE" w:rsidRDefault="00C56FCE" w:rsidP="008C1077">
            <w:pPr>
              <w:tabs>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в том числе подземной части</w:t>
            </w:r>
          </w:p>
        </w:tc>
        <w:tc>
          <w:tcPr>
            <w:tcW w:w="1133" w:type="dxa"/>
            <w:tcBorders>
              <w:top w:val="single" w:sz="4" w:space="0" w:color="auto"/>
              <w:left w:val="single" w:sz="4" w:space="0" w:color="auto"/>
              <w:bottom w:val="single" w:sz="4" w:space="0" w:color="auto"/>
              <w:right w:val="single" w:sz="4" w:space="0" w:color="auto"/>
            </w:tcBorders>
            <w:vAlign w:val="center"/>
          </w:tcPr>
          <w:p w:rsidR="00C56FCE" w:rsidRPr="00C56FCE" w:rsidRDefault="00C56FCE" w:rsidP="008C1077">
            <w:pPr>
              <w:tabs>
                <w:tab w:val="left" w:pos="1696"/>
                <w:tab w:val="left" w:pos="6804"/>
                <w:tab w:val="left" w:pos="7230"/>
              </w:tabs>
              <w:jc w:val="center"/>
              <w:rPr>
                <w:rFonts w:eastAsia="Times New Roman" w:cs="Times New Roman"/>
                <w:sz w:val="20"/>
                <w:szCs w:val="20"/>
                <w:lang w:eastAsia="ru-RU"/>
              </w:rPr>
            </w:pPr>
            <w:proofErr w:type="spellStart"/>
            <w:proofErr w:type="gramStart"/>
            <w:r w:rsidRPr="00C56FCE">
              <w:rPr>
                <w:rFonts w:eastAsia="Times New Roman" w:cs="Times New Roman"/>
                <w:sz w:val="20"/>
                <w:szCs w:val="20"/>
                <w:lang w:eastAsia="ru-RU"/>
              </w:rPr>
              <w:t>м</w:t>
            </w:r>
            <w:proofErr w:type="gramEnd"/>
            <w:r w:rsidRPr="00C56FCE">
              <w:rPr>
                <w:rFonts w:eastAsia="Times New Roman" w:cs="Times New Roman"/>
                <w:sz w:val="20"/>
                <w:szCs w:val="20"/>
                <w:lang w:eastAsia="ru-RU"/>
              </w:rPr>
              <w:t>³</w:t>
            </w:r>
            <w:proofErr w:type="spellEnd"/>
          </w:p>
        </w:tc>
        <w:tc>
          <w:tcPr>
            <w:tcW w:w="1628" w:type="dxa"/>
            <w:tcBorders>
              <w:top w:val="single" w:sz="4" w:space="0" w:color="auto"/>
              <w:left w:val="single" w:sz="4" w:space="0" w:color="auto"/>
              <w:bottom w:val="single" w:sz="4" w:space="0" w:color="auto"/>
              <w:right w:val="single" w:sz="4" w:space="0" w:color="auto"/>
            </w:tcBorders>
            <w:vAlign w:val="center"/>
          </w:tcPr>
          <w:p w:rsidR="00C56FCE" w:rsidRPr="00C56FCE" w:rsidRDefault="00C56FCE" w:rsidP="008C1077">
            <w:pPr>
              <w:tabs>
                <w:tab w:val="left" w:pos="2410"/>
                <w:tab w:val="left" w:pos="6804"/>
                <w:tab w:val="left" w:pos="7230"/>
              </w:tabs>
              <w:jc w:val="center"/>
              <w:rPr>
                <w:rFonts w:eastAsia="Times New Roman" w:cs="Times New Roman"/>
                <w:sz w:val="20"/>
                <w:szCs w:val="20"/>
                <w:lang w:eastAsia="ru-RU"/>
              </w:rPr>
            </w:pPr>
            <w:r w:rsidRPr="00C56FCE">
              <w:rPr>
                <w:rFonts w:eastAsia="Times New Roman" w:cs="Times New Roman"/>
                <w:sz w:val="20"/>
                <w:szCs w:val="20"/>
                <w:lang w:eastAsia="ru-RU"/>
              </w:rPr>
              <w:t>7427</w:t>
            </w:r>
          </w:p>
        </w:tc>
      </w:tr>
    </w:tbl>
    <w:p w:rsidR="00C56FCE" w:rsidRPr="00C56FCE" w:rsidRDefault="00C56FCE" w:rsidP="00C56FCE">
      <w:pPr>
        <w:tabs>
          <w:tab w:val="left" w:pos="5160"/>
        </w:tabs>
        <w:ind w:right="3" w:firstLine="567"/>
        <w:jc w:val="both"/>
        <w:rPr>
          <w:rFonts w:eastAsia="Times New Roman" w:cs="Times New Roman"/>
          <w:bCs/>
          <w:sz w:val="20"/>
          <w:szCs w:val="20"/>
          <w:lang w:eastAsia="ru-RU"/>
        </w:rPr>
      </w:pPr>
      <w:r w:rsidRPr="00C56FCE">
        <w:rPr>
          <w:rFonts w:eastAsia="Times New Roman" w:cs="Times New Roman"/>
          <w:bCs/>
          <w:sz w:val="20"/>
          <w:szCs w:val="20"/>
          <w:lang w:eastAsia="ru-RU"/>
        </w:rPr>
        <w:t>Процент износа на момент обследования здания в 2010 г. По техническому паспорту БТИ 34%.</w:t>
      </w:r>
    </w:p>
    <w:p w:rsidR="00C56FCE" w:rsidRPr="00C56FCE" w:rsidRDefault="00C56FCE" w:rsidP="00C56FCE">
      <w:pPr>
        <w:tabs>
          <w:tab w:val="left" w:pos="5160"/>
        </w:tabs>
        <w:ind w:right="3" w:firstLine="567"/>
        <w:jc w:val="both"/>
        <w:rPr>
          <w:rFonts w:eastAsia="Times New Roman" w:cs="Times New Roman"/>
          <w:sz w:val="20"/>
          <w:szCs w:val="20"/>
          <w:lang w:eastAsia="ru-RU"/>
        </w:rPr>
      </w:pPr>
      <w:r w:rsidRPr="00C56FCE">
        <w:rPr>
          <w:rFonts w:eastAsia="Times New Roman" w:cs="Times New Roman"/>
          <w:b/>
          <w:sz w:val="20"/>
          <w:szCs w:val="20"/>
          <w:lang w:eastAsia="ru-RU"/>
        </w:rPr>
        <w:t>Подробное описание конструкций</w:t>
      </w:r>
      <w:r w:rsidRPr="00C56FCE">
        <w:rPr>
          <w:rFonts w:eastAsia="Times New Roman" w:cs="Times New Roman"/>
          <w:sz w:val="20"/>
          <w:szCs w:val="20"/>
          <w:lang w:eastAsia="ru-RU"/>
        </w:rPr>
        <w:t xml:space="preserve"> </w:t>
      </w:r>
    </w:p>
    <w:p w:rsidR="00C56FCE" w:rsidRPr="00C56FCE" w:rsidRDefault="00C56FCE" w:rsidP="00C56FCE">
      <w:pPr>
        <w:tabs>
          <w:tab w:val="left" w:pos="5160"/>
        </w:tabs>
        <w:ind w:right="3" w:firstLine="567"/>
        <w:jc w:val="both"/>
        <w:rPr>
          <w:rFonts w:eastAsia="Times New Roman" w:cs="Times New Roman"/>
          <w:sz w:val="20"/>
          <w:szCs w:val="20"/>
          <w:lang w:eastAsia="ru-RU"/>
        </w:rPr>
      </w:pPr>
      <w:r w:rsidRPr="00C56FCE">
        <w:rPr>
          <w:rFonts w:eastAsia="Times New Roman" w:cs="Times New Roman"/>
          <w:sz w:val="20"/>
          <w:szCs w:val="20"/>
          <w:lang w:eastAsia="ru-RU"/>
        </w:rPr>
        <w:t>Здание каркасное</w:t>
      </w:r>
    </w:p>
    <w:p w:rsidR="00C56FCE" w:rsidRPr="00C56FCE" w:rsidRDefault="00C56FCE" w:rsidP="00C56FCE">
      <w:pPr>
        <w:tabs>
          <w:tab w:val="left" w:pos="5160"/>
        </w:tabs>
        <w:ind w:right="3" w:firstLine="567"/>
        <w:jc w:val="both"/>
        <w:rPr>
          <w:rFonts w:eastAsia="Times New Roman" w:cs="Times New Roman"/>
          <w:sz w:val="20"/>
          <w:szCs w:val="20"/>
          <w:lang w:eastAsia="ru-RU"/>
        </w:rPr>
      </w:pPr>
      <w:r w:rsidRPr="00C56FCE">
        <w:rPr>
          <w:rFonts w:eastAsia="Times New Roman" w:cs="Times New Roman"/>
          <w:sz w:val="20"/>
          <w:szCs w:val="20"/>
          <w:lang w:eastAsia="ru-RU"/>
        </w:rPr>
        <w:t>Фундаменты: железобетонные плиты;</w:t>
      </w:r>
    </w:p>
    <w:p w:rsidR="00C56FCE" w:rsidRPr="00C56FCE" w:rsidRDefault="00C56FCE" w:rsidP="00C56FCE">
      <w:pPr>
        <w:tabs>
          <w:tab w:val="left" w:pos="5160"/>
        </w:tabs>
        <w:ind w:right="3" w:firstLine="567"/>
        <w:jc w:val="both"/>
        <w:rPr>
          <w:rFonts w:eastAsia="Times New Roman" w:cs="Times New Roman"/>
          <w:sz w:val="20"/>
          <w:szCs w:val="20"/>
          <w:lang w:eastAsia="ru-RU"/>
        </w:rPr>
      </w:pPr>
      <w:r w:rsidRPr="00C56FCE">
        <w:rPr>
          <w:rFonts w:eastAsia="Times New Roman" w:cs="Times New Roman"/>
          <w:sz w:val="20"/>
          <w:szCs w:val="20"/>
          <w:lang w:eastAsia="ru-RU"/>
        </w:rPr>
        <w:t>Стены и их наружная отделка: панели;</w:t>
      </w:r>
    </w:p>
    <w:p w:rsidR="00C56FCE" w:rsidRPr="00C56FCE" w:rsidRDefault="00C56FCE" w:rsidP="00C56FCE">
      <w:pPr>
        <w:tabs>
          <w:tab w:val="left" w:pos="5160"/>
        </w:tabs>
        <w:ind w:right="3" w:firstLine="567"/>
        <w:jc w:val="both"/>
        <w:rPr>
          <w:rFonts w:eastAsia="Times New Roman" w:cs="Times New Roman"/>
          <w:sz w:val="20"/>
          <w:szCs w:val="20"/>
          <w:lang w:eastAsia="ru-RU"/>
        </w:rPr>
      </w:pPr>
      <w:r w:rsidRPr="00C56FCE">
        <w:rPr>
          <w:rFonts w:eastAsia="Times New Roman" w:cs="Times New Roman"/>
          <w:sz w:val="20"/>
          <w:szCs w:val="20"/>
          <w:lang w:eastAsia="ru-RU"/>
        </w:rPr>
        <w:t>Перегородки: кирпичные, железобетонные;</w:t>
      </w:r>
    </w:p>
    <w:p w:rsidR="00C56FCE" w:rsidRPr="00C56FCE" w:rsidRDefault="00C56FCE" w:rsidP="00C56FCE">
      <w:pPr>
        <w:tabs>
          <w:tab w:val="left" w:pos="5160"/>
        </w:tabs>
        <w:ind w:right="3" w:firstLine="567"/>
        <w:jc w:val="both"/>
        <w:rPr>
          <w:rFonts w:eastAsia="Times New Roman" w:cs="Times New Roman"/>
          <w:sz w:val="20"/>
          <w:szCs w:val="20"/>
          <w:lang w:eastAsia="ru-RU"/>
        </w:rPr>
      </w:pPr>
      <w:r w:rsidRPr="00C56FCE">
        <w:rPr>
          <w:rFonts w:eastAsia="Times New Roman" w:cs="Times New Roman"/>
          <w:sz w:val="20"/>
          <w:szCs w:val="20"/>
          <w:lang w:eastAsia="ru-RU"/>
        </w:rPr>
        <w:t>Перекрытия: железобетонные плиты;</w:t>
      </w:r>
    </w:p>
    <w:p w:rsidR="00C56FCE" w:rsidRPr="00C56FCE" w:rsidRDefault="00C56FCE" w:rsidP="00C56FCE">
      <w:pPr>
        <w:tabs>
          <w:tab w:val="left" w:pos="5160"/>
        </w:tabs>
        <w:ind w:right="3" w:firstLine="567"/>
        <w:jc w:val="both"/>
        <w:rPr>
          <w:rFonts w:eastAsia="Times New Roman" w:cs="Times New Roman"/>
          <w:sz w:val="20"/>
          <w:szCs w:val="20"/>
          <w:lang w:eastAsia="ru-RU"/>
        </w:rPr>
      </w:pPr>
      <w:r w:rsidRPr="00C56FCE">
        <w:rPr>
          <w:rFonts w:eastAsia="Times New Roman" w:cs="Times New Roman"/>
          <w:sz w:val="20"/>
          <w:szCs w:val="20"/>
          <w:lang w:eastAsia="ru-RU"/>
        </w:rPr>
        <w:t>Крыша: мягкая кровля, залитая гудроном.</w:t>
      </w:r>
    </w:p>
    <w:p w:rsidR="00C56FCE" w:rsidRPr="00C56FCE" w:rsidRDefault="00C56FCE" w:rsidP="00C56FCE">
      <w:pPr>
        <w:tabs>
          <w:tab w:val="left" w:pos="5160"/>
        </w:tabs>
        <w:ind w:right="3" w:firstLine="567"/>
        <w:jc w:val="both"/>
        <w:rPr>
          <w:rFonts w:eastAsia="Times New Roman" w:cs="Times New Roman"/>
          <w:sz w:val="20"/>
          <w:szCs w:val="20"/>
          <w:lang w:eastAsia="ru-RU"/>
        </w:rPr>
      </w:pPr>
    </w:p>
    <w:p w:rsidR="00C56FCE" w:rsidRPr="00C56FCE" w:rsidRDefault="00C56FCE" w:rsidP="00C56FCE">
      <w:pPr>
        <w:suppressAutoHyphens/>
        <w:ind w:firstLine="567"/>
        <w:jc w:val="both"/>
        <w:rPr>
          <w:rFonts w:cs="Times New Roman"/>
          <w:sz w:val="20"/>
          <w:szCs w:val="20"/>
        </w:rPr>
      </w:pPr>
      <w:proofErr w:type="gramStart"/>
      <w:r w:rsidRPr="00C56FCE">
        <w:rPr>
          <w:rFonts w:cs="Times New Roman"/>
          <w:sz w:val="20"/>
          <w:szCs w:val="20"/>
        </w:rPr>
        <w:t xml:space="preserve">Настоящим техническим заданием предусмотрено выполнение работ по проектированию капитального ремонта здания </w:t>
      </w:r>
      <w:proofErr w:type="spellStart"/>
      <w:r w:rsidRPr="00C56FCE">
        <w:rPr>
          <w:rFonts w:cs="Times New Roman"/>
          <w:sz w:val="20"/>
          <w:szCs w:val="20"/>
        </w:rPr>
        <w:t>ГАУЗ</w:t>
      </w:r>
      <w:proofErr w:type="spellEnd"/>
      <w:r w:rsidRPr="00C56FCE">
        <w:rPr>
          <w:rFonts w:cs="Times New Roman"/>
          <w:sz w:val="20"/>
          <w:szCs w:val="20"/>
        </w:rPr>
        <w:t xml:space="preserve"> СО "ГБ г. Первоуральск" (Здание пищеблока с галереей, назначение: нежилое, вид разрешенного использования: лечебно-санаторное.</w:t>
      </w:r>
      <w:proofErr w:type="gramEnd"/>
      <w:r w:rsidRPr="00C56FCE">
        <w:rPr>
          <w:rFonts w:cs="Times New Roman"/>
          <w:sz w:val="20"/>
          <w:szCs w:val="20"/>
        </w:rPr>
        <w:t xml:space="preserve"> Кадастровый номер: 66:58:0113001:361, литер А),</w:t>
      </w:r>
    </w:p>
    <w:p w:rsidR="00C56FCE" w:rsidRPr="00C56FCE" w:rsidRDefault="00C56FCE" w:rsidP="00C56FCE">
      <w:pPr>
        <w:suppressAutoHyphens/>
        <w:ind w:firstLine="567"/>
        <w:jc w:val="both"/>
        <w:rPr>
          <w:rFonts w:cs="Times New Roman"/>
          <w:sz w:val="20"/>
          <w:szCs w:val="20"/>
        </w:rPr>
      </w:pPr>
      <w:r w:rsidRPr="00C56FCE">
        <w:rPr>
          <w:rFonts w:cs="Times New Roman"/>
          <w:sz w:val="20"/>
          <w:szCs w:val="20"/>
        </w:rPr>
        <w:t xml:space="preserve">по адресу: </w:t>
      </w:r>
      <w:proofErr w:type="gramStart"/>
      <w:r w:rsidRPr="00C56FCE">
        <w:rPr>
          <w:rFonts w:cs="Times New Roman"/>
          <w:sz w:val="20"/>
          <w:szCs w:val="20"/>
        </w:rPr>
        <w:t>Свердловская</w:t>
      </w:r>
      <w:proofErr w:type="gramEnd"/>
      <w:r w:rsidRPr="00C56FCE">
        <w:rPr>
          <w:rFonts w:cs="Times New Roman"/>
          <w:sz w:val="20"/>
          <w:szCs w:val="20"/>
        </w:rPr>
        <w:t xml:space="preserve"> обл., г. Первоуральск ул. Металлургов, владение </w:t>
      </w:r>
      <w:proofErr w:type="spellStart"/>
      <w:r w:rsidRPr="00C56FCE">
        <w:rPr>
          <w:rFonts w:cs="Times New Roman"/>
          <w:sz w:val="20"/>
          <w:szCs w:val="20"/>
        </w:rPr>
        <w:t>3а</w:t>
      </w:r>
      <w:proofErr w:type="spellEnd"/>
      <w:r w:rsidRPr="00C56FCE">
        <w:rPr>
          <w:rFonts w:cs="Times New Roman"/>
          <w:sz w:val="20"/>
          <w:szCs w:val="20"/>
        </w:rPr>
        <w:t xml:space="preserve">, строение 4. </w:t>
      </w:r>
    </w:p>
    <w:p w:rsidR="00C56FCE" w:rsidRPr="00C56FCE" w:rsidRDefault="00C56FCE" w:rsidP="00C56FCE">
      <w:pPr>
        <w:suppressAutoHyphens/>
        <w:ind w:firstLine="567"/>
        <w:jc w:val="both"/>
        <w:rPr>
          <w:rFonts w:eastAsia="Times New Roman" w:cs="Times New Roman"/>
          <w:sz w:val="20"/>
          <w:szCs w:val="20"/>
          <w:lang w:eastAsia="ar-SA"/>
        </w:rPr>
      </w:pPr>
      <w:r w:rsidRPr="00C56FCE">
        <w:rPr>
          <w:rFonts w:cs="Times New Roman"/>
          <w:sz w:val="20"/>
          <w:szCs w:val="20"/>
        </w:rPr>
        <w:t xml:space="preserve">Ремонт помещений под размещение </w:t>
      </w:r>
      <w:proofErr w:type="spellStart"/>
      <w:r w:rsidRPr="00C56FCE">
        <w:rPr>
          <w:rFonts w:cs="Times New Roman"/>
          <w:sz w:val="20"/>
          <w:szCs w:val="20"/>
        </w:rPr>
        <w:t>травмпункта</w:t>
      </w:r>
      <w:proofErr w:type="spellEnd"/>
      <w:r w:rsidRPr="00C56FCE">
        <w:rPr>
          <w:rFonts w:cs="Times New Roman"/>
          <w:sz w:val="20"/>
          <w:szCs w:val="20"/>
        </w:rPr>
        <w:t xml:space="preserve"> и лаборатории. Ремонт фасада, кровли и крылец.</w:t>
      </w:r>
    </w:p>
    <w:p w:rsidR="00C56FCE" w:rsidRPr="00C56FCE" w:rsidRDefault="00C56FCE" w:rsidP="00C56FCE">
      <w:pPr>
        <w:suppressAutoHyphens/>
        <w:ind w:firstLine="567"/>
        <w:jc w:val="both"/>
        <w:rPr>
          <w:rFonts w:eastAsia="Times New Roman" w:cs="Times New Roman"/>
          <w:sz w:val="20"/>
          <w:szCs w:val="20"/>
          <w:lang w:eastAsia="ar-SA"/>
        </w:rPr>
      </w:pPr>
    </w:p>
    <w:p w:rsidR="00C56FCE" w:rsidRPr="00C56FCE" w:rsidRDefault="00C56FCE" w:rsidP="00C56FCE">
      <w:pPr>
        <w:suppressAutoHyphens/>
        <w:ind w:firstLine="567"/>
        <w:jc w:val="both"/>
        <w:rPr>
          <w:rFonts w:eastAsia="Times New Roman" w:cs="Times New Roman"/>
          <w:b/>
          <w:sz w:val="20"/>
          <w:szCs w:val="20"/>
          <w:lang w:eastAsia="ru-RU"/>
        </w:rPr>
      </w:pPr>
      <w:r w:rsidRPr="00C56FCE">
        <w:rPr>
          <w:rFonts w:eastAsia="Times New Roman" w:cs="Times New Roman"/>
          <w:b/>
          <w:sz w:val="20"/>
          <w:szCs w:val="20"/>
          <w:lang w:eastAsia="ar-SA"/>
        </w:rPr>
        <w:t>ТРЕБОВАНИЯ К РЕЗУЛЬТАТАМ РАБОТ:</w:t>
      </w:r>
    </w:p>
    <w:p w:rsidR="00C56FCE" w:rsidRPr="00C56FCE" w:rsidRDefault="00C56FCE" w:rsidP="00C56FCE">
      <w:pPr>
        <w:suppressAutoHyphens/>
        <w:jc w:val="both"/>
        <w:rPr>
          <w:rFonts w:eastAsia="Times New Roman" w:cs="Times New Roman"/>
          <w:b/>
          <w:color w:val="FF0000"/>
          <w:sz w:val="20"/>
          <w:szCs w:val="20"/>
          <w:lang w:eastAsia="ar-SA"/>
        </w:rPr>
      </w:pPr>
    </w:p>
    <w:tbl>
      <w:tblPr>
        <w:tblW w:w="117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9"/>
        <w:gridCol w:w="2276"/>
        <w:gridCol w:w="2655"/>
        <w:gridCol w:w="4184"/>
        <w:gridCol w:w="25"/>
        <w:gridCol w:w="2037"/>
      </w:tblGrid>
      <w:tr w:rsidR="00C56FCE" w:rsidRPr="00C56FCE" w:rsidTr="00C56FCE">
        <w:trPr>
          <w:gridAfter w:val="1"/>
          <w:wAfter w:w="2037" w:type="dxa"/>
        </w:trPr>
        <w:tc>
          <w:tcPr>
            <w:tcW w:w="560" w:type="dxa"/>
            <w:shd w:val="clear" w:color="auto" w:fill="auto"/>
            <w:vAlign w:val="center"/>
          </w:tcPr>
          <w:p w:rsidR="00C56FCE" w:rsidRPr="00C56FCE" w:rsidRDefault="00C56FCE" w:rsidP="008C1077">
            <w:pPr>
              <w:tabs>
                <w:tab w:val="left" w:pos="252"/>
              </w:tabs>
              <w:suppressAutoHyphens/>
              <w:jc w:val="center"/>
              <w:rPr>
                <w:rFonts w:eastAsia="Times New Roman" w:cs="Times New Roman"/>
                <w:b/>
                <w:sz w:val="20"/>
                <w:szCs w:val="20"/>
                <w:lang w:val="en-US" w:eastAsia="ar-SA"/>
              </w:rPr>
            </w:pPr>
            <w:r w:rsidRPr="00C56FCE">
              <w:rPr>
                <w:rFonts w:eastAsia="Times New Roman" w:cs="Times New Roman"/>
                <w:b/>
                <w:sz w:val="20"/>
                <w:szCs w:val="20"/>
                <w:lang w:val="en-US" w:eastAsia="ar-SA"/>
              </w:rPr>
              <w:t>№ п/п</w:t>
            </w:r>
          </w:p>
        </w:tc>
        <w:tc>
          <w:tcPr>
            <w:tcW w:w="2305" w:type="dxa"/>
            <w:gridSpan w:val="2"/>
            <w:shd w:val="clear" w:color="auto" w:fill="auto"/>
            <w:vAlign w:val="center"/>
          </w:tcPr>
          <w:p w:rsidR="00C56FCE" w:rsidRPr="00C56FCE" w:rsidRDefault="00C56FCE" w:rsidP="008C1077">
            <w:pPr>
              <w:suppressAutoHyphens/>
              <w:jc w:val="center"/>
              <w:rPr>
                <w:rFonts w:eastAsia="Times New Roman" w:cs="Times New Roman"/>
                <w:b/>
                <w:sz w:val="20"/>
                <w:szCs w:val="20"/>
                <w:lang w:eastAsia="ar-SA"/>
              </w:rPr>
            </w:pPr>
            <w:r w:rsidRPr="00C56FCE">
              <w:rPr>
                <w:rFonts w:eastAsia="Times New Roman" w:cs="Times New Roman"/>
                <w:b/>
                <w:sz w:val="20"/>
                <w:szCs w:val="20"/>
                <w:lang w:eastAsia="ar-SA"/>
              </w:rPr>
              <w:t>Перечень основных данных и требований</w:t>
            </w:r>
          </w:p>
        </w:tc>
        <w:tc>
          <w:tcPr>
            <w:tcW w:w="6864" w:type="dxa"/>
            <w:gridSpan w:val="3"/>
            <w:shd w:val="clear" w:color="auto" w:fill="auto"/>
            <w:vAlign w:val="center"/>
          </w:tcPr>
          <w:p w:rsidR="00C56FCE" w:rsidRPr="00C56FCE" w:rsidRDefault="00C56FCE" w:rsidP="008C1077">
            <w:pPr>
              <w:suppressAutoHyphens/>
              <w:jc w:val="both"/>
              <w:rPr>
                <w:rFonts w:eastAsia="Times New Roman" w:cs="Times New Roman"/>
                <w:b/>
                <w:sz w:val="20"/>
                <w:szCs w:val="20"/>
                <w:lang w:val="en-US" w:eastAsia="ar-SA"/>
              </w:rPr>
            </w:pPr>
            <w:proofErr w:type="spellStart"/>
            <w:r w:rsidRPr="00C56FCE">
              <w:rPr>
                <w:rFonts w:eastAsia="Times New Roman" w:cs="Times New Roman"/>
                <w:b/>
                <w:sz w:val="20"/>
                <w:szCs w:val="20"/>
                <w:lang w:val="en-US" w:eastAsia="ar-SA"/>
              </w:rPr>
              <w:t>Основные</w:t>
            </w:r>
            <w:proofErr w:type="spellEnd"/>
            <w:r w:rsidRPr="00C56FCE">
              <w:rPr>
                <w:rFonts w:eastAsia="Times New Roman" w:cs="Times New Roman"/>
                <w:b/>
                <w:sz w:val="20"/>
                <w:szCs w:val="20"/>
                <w:lang w:val="en-US" w:eastAsia="ar-SA"/>
              </w:rPr>
              <w:t xml:space="preserve"> </w:t>
            </w:r>
            <w:proofErr w:type="spellStart"/>
            <w:r w:rsidRPr="00C56FCE">
              <w:rPr>
                <w:rFonts w:eastAsia="Times New Roman" w:cs="Times New Roman"/>
                <w:b/>
                <w:sz w:val="20"/>
                <w:szCs w:val="20"/>
                <w:lang w:val="en-US" w:eastAsia="ar-SA"/>
              </w:rPr>
              <w:t>данные</w:t>
            </w:r>
            <w:proofErr w:type="spellEnd"/>
            <w:r w:rsidRPr="00C56FCE">
              <w:rPr>
                <w:rFonts w:eastAsia="Times New Roman" w:cs="Times New Roman"/>
                <w:b/>
                <w:sz w:val="20"/>
                <w:szCs w:val="20"/>
                <w:lang w:val="en-US" w:eastAsia="ar-SA"/>
              </w:rPr>
              <w:t xml:space="preserve"> и </w:t>
            </w:r>
            <w:proofErr w:type="spellStart"/>
            <w:r w:rsidRPr="00C56FCE">
              <w:rPr>
                <w:rFonts w:eastAsia="Times New Roman" w:cs="Times New Roman"/>
                <w:b/>
                <w:sz w:val="20"/>
                <w:szCs w:val="20"/>
                <w:lang w:val="en-US" w:eastAsia="ar-SA"/>
              </w:rPr>
              <w:t>требования</w:t>
            </w:r>
            <w:proofErr w:type="spellEnd"/>
          </w:p>
        </w:tc>
      </w:tr>
      <w:tr w:rsidR="00C56FCE" w:rsidRPr="00C56FCE" w:rsidTr="00C56FCE">
        <w:trPr>
          <w:gridAfter w:val="1"/>
          <w:wAfter w:w="2037" w:type="dxa"/>
        </w:trPr>
        <w:tc>
          <w:tcPr>
            <w:tcW w:w="560" w:type="dxa"/>
            <w:shd w:val="clear" w:color="auto" w:fill="auto"/>
          </w:tcPr>
          <w:p w:rsidR="00C56FCE" w:rsidRPr="00C56FCE" w:rsidRDefault="00C56FCE" w:rsidP="00C56FCE">
            <w:pPr>
              <w:numPr>
                <w:ilvl w:val="0"/>
                <w:numId w:val="32"/>
              </w:numPr>
              <w:suppressAutoHyphens/>
              <w:jc w:val="center"/>
              <w:rPr>
                <w:rFonts w:eastAsia="Times New Roman" w:cs="Times New Roman"/>
                <w:color w:val="FF0000"/>
                <w:sz w:val="20"/>
                <w:szCs w:val="20"/>
                <w:lang w:eastAsia="ar-SA"/>
              </w:rPr>
            </w:pPr>
          </w:p>
        </w:tc>
        <w:tc>
          <w:tcPr>
            <w:tcW w:w="2305" w:type="dxa"/>
            <w:gridSpan w:val="2"/>
            <w:shd w:val="clear" w:color="auto" w:fill="auto"/>
          </w:tcPr>
          <w:p w:rsidR="00C56FCE" w:rsidRPr="00C56FCE" w:rsidRDefault="00C56FCE" w:rsidP="008C1077">
            <w:pPr>
              <w:suppressAutoHyphens/>
              <w:rPr>
                <w:rFonts w:eastAsia="Times New Roman" w:cs="Times New Roman"/>
                <w:color w:val="FF0000"/>
                <w:sz w:val="20"/>
                <w:szCs w:val="20"/>
                <w:lang w:eastAsia="ar-SA"/>
              </w:rPr>
            </w:pPr>
            <w:proofErr w:type="spellStart"/>
            <w:r w:rsidRPr="00C56FCE">
              <w:rPr>
                <w:rFonts w:eastAsia="Times New Roman" w:cs="Times New Roman"/>
                <w:sz w:val="20"/>
                <w:szCs w:val="20"/>
                <w:lang w:val="en-US" w:eastAsia="ar-SA"/>
              </w:rPr>
              <w:t>Основание</w:t>
            </w:r>
            <w:proofErr w:type="spellEnd"/>
            <w:r w:rsidRPr="00C56FCE">
              <w:rPr>
                <w:rFonts w:eastAsia="Times New Roman" w:cs="Times New Roman"/>
                <w:sz w:val="20"/>
                <w:szCs w:val="20"/>
                <w:lang w:val="en-US" w:eastAsia="ar-SA"/>
              </w:rPr>
              <w:t xml:space="preserve"> </w:t>
            </w:r>
            <w:proofErr w:type="spellStart"/>
            <w:r w:rsidRPr="00C56FCE">
              <w:rPr>
                <w:rFonts w:eastAsia="Times New Roman" w:cs="Times New Roman"/>
                <w:sz w:val="20"/>
                <w:szCs w:val="20"/>
                <w:lang w:val="en-US" w:eastAsia="ar-SA"/>
              </w:rPr>
              <w:t>для</w:t>
            </w:r>
            <w:proofErr w:type="spellEnd"/>
            <w:r w:rsidRPr="00C56FCE">
              <w:rPr>
                <w:rFonts w:eastAsia="Times New Roman" w:cs="Times New Roman"/>
                <w:sz w:val="20"/>
                <w:szCs w:val="20"/>
                <w:lang w:val="en-US" w:eastAsia="ar-SA"/>
              </w:rPr>
              <w:t xml:space="preserve"> </w:t>
            </w:r>
            <w:proofErr w:type="spellStart"/>
            <w:r w:rsidRPr="00C56FCE">
              <w:rPr>
                <w:rFonts w:eastAsia="Times New Roman" w:cs="Times New Roman"/>
                <w:sz w:val="20"/>
                <w:szCs w:val="20"/>
                <w:lang w:val="en-US" w:eastAsia="ar-SA"/>
              </w:rPr>
              <w:t>проектирования</w:t>
            </w:r>
            <w:proofErr w:type="spellEnd"/>
          </w:p>
        </w:tc>
        <w:tc>
          <w:tcPr>
            <w:tcW w:w="6864" w:type="dxa"/>
            <w:gridSpan w:val="3"/>
            <w:shd w:val="clear" w:color="auto" w:fill="auto"/>
          </w:tcPr>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Медицинское задание</w:t>
            </w:r>
          </w:p>
          <w:p w:rsidR="00C56FCE" w:rsidRPr="00C56FCE" w:rsidRDefault="00C56FCE" w:rsidP="008C1077">
            <w:pPr>
              <w:suppressAutoHyphens/>
              <w:jc w:val="both"/>
              <w:rPr>
                <w:rFonts w:eastAsia="Times New Roman" w:cs="Times New Roman"/>
                <w:color w:val="FF0000"/>
                <w:sz w:val="20"/>
                <w:szCs w:val="20"/>
                <w:lang w:eastAsia="ar-SA"/>
              </w:rPr>
            </w:pPr>
            <w:r w:rsidRPr="00C56FCE">
              <w:rPr>
                <w:rFonts w:eastAsia="Times New Roman" w:cs="Times New Roman"/>
                <w:sz w:val="20"/>
                <w:szCs w:val="20"/>
                <w:lang w:eastAsia="ar-SA"/>
              </w:rPr>
              <w:t>Акт осмотра технического состояния здания поликлиники.</w:t>
            </w:r>
          </w:p>
        </w:tc>
      </w:tr>
      <w:tr w:rsidR="00C56FCE" w:rsidRPr="00C56FCE" w:rsidTr="00C56FCE">
        <w:trPr>
          <w:gridAfter w:val="1"/>
          <w:wAfter w:w="2037" w:type="dxa"/>
        </w:trPr>
        <w:tc>
          <w:tcPr>
            <w:tcW w:w="560" w:type="dxa"/>
            <w:shd w:val="clear" w:color="auto" w:fill="auto"/>
          </w:tcPr>
          <w:p w:rsidR="00C56FCE" w:rsidRPr="00C56FCE" w:rsidRDefault="00C56FCE" w:rsidP="00C56FCE">
            <w:pPr>
              <w:numPr>
                <w:ilvl w:val="0"/>
                <w:numId w:val="32"/>
              </w:numPr>
              <w:suppressAutoHyphens/>
              <w:jc w:val="center"/>
              <w:rPr>
                <w:rFonts w:eastAsia="Times New Roman" w:cs="Times New Roman"/>
                <w:color w:val="FF0000"/>
                <w:sz w:val="20"/>
                <w:szCs w:val="20"/>
                <w:lang w:eastAsia="ar-SA"/>
              </w:rPr>
            </w:pPr>
          </w:p>
        </w:tc>
        <w:tc>
          <w:tcPr>
            <w:tcW w:w="2305" w:type="dxa"/>
            <w:gridSpan w:val="2"/>
            <w:shd w:val="clear" w:color="auto" w:fill="auto"/>
          </w:tcPr>
          <w:p w:rsidR="00C56FCE" w:rsidRPr="00C56FCE" w:rsidRDefault="00C56FCE" w:rsidP="008C1077">
            <w:pPr>
              <w:suppressAutoHyphens/>
              <w:rPr>
                <w:rFonts w:eastAsia="Times New Roman" w:cs="Times New Roman"/>
                <w:color w:val="FF0000"/>
                <w:sz w:val="20"/>
                <w:szCs w:val="20"/>
                <w:lang w:eastAsia="ar-SA"/>
              </w:rPr>
            </w:pPr>
            <w:r w:rsidRPr="00C56FCE">
              <w:rPr>
                <w:rFonts w:eastAsia="Times New Roman" w:cs="Times New Roman"/>
                <w:sz w:val="20"/>
                <w:szCs w:val="20"/>
                <w:lang w:eastAsia="ar-SA"/>
              </w:rPr>
              <w:t>Источник финансирования</w:t>
            </w:r>
          </w:p>
        </w:tc>
        <w:tc>
          <w:tcPr>
            <w:tcW w:w="6864" w:type="dxa"/>
            <w:gridSpan w:val="3"/>
            <w:shd w:val="clear" w:color="auto" w:fill="auto"/>
          </w:tcPr>
          <w:p w:rsidR="00C56FCE" w:rsidRPr="00C56FCE" w:rsidRDefault="00C56FCE" w:rsidP="008C1077">
            <w:pPr>
              <w:suppressAutoHyphens/>
              <w:jc w:val="both"/>
              <w:rPr>
                <w:rFonts w:eastAsia="Times New Roman" w:cs="Times New Roman"/>
                <w:color w:val="FF0000"/>
                <w:sz w:val="20"/>
                <w:szCs w:val="20"/>
                <w:lang w:eastAsia="ar-SA"/>
              </w:rPr>
            </w:pPr>
            <w:r w:rsidRPr="00C56FCE">
              <w:rPr>
                <w:rFonts w:eastAsia="Times New Roman" w:cs="Times New Roman"/>
                <w:sz w:val="20"/>
                <w:szCs w:val="20"/>
                <w:lang w:eastAsia="ar-SA"/>
              </w:rPr>
              <w:t xml:space="preserve">Средства бюджета Свердловской области. </w:t>
            </w:r>
          </w:p>
        </w:tc>
      </w:tr>
      <w:tr w:rsidR="00C56FCE" w:rsidRPr="00C56FCE" w:rsidTr="00C56FCE">
        <w:trPr>
          <w:gridAfter w:val="1"/>
          <w:wAfter w:w="2037" w:type="dxa"/>
        </w:trPr>
        <w:tc>
          <w:tcPr>
            <w:tcW w:w="560" w:type="dxa"/>
            <w:shd w:val="clear" w:color="auto" w:fill="auto"/>
          </w:tcPr>
          <w:p w:rsidR="00C56FCE" w:rsidRPr="00C56FCE" w:rsidRDefault="00C56FCE" w:rsidP="00C56FCE">
            <w:pPr>
              <w:numPr>
                <w:ilvl w:val="0"/>
                <w:numId w:val="32"/>
              </w:numPr>
              <w:suppressAutoHyphens/>
              <w:jc w:val="center"/>
              <w:rPr>
                <w:rFonts w:eastAsia="Times New Roman" w:cs="Times New Roman"/>
                <w:color w:val="FF0000"/>
                <w:sz w:val="20"/>
                <w:szCs w:val="20"/>
                <w:lang w:eastAsia="ar-SA"/>
              </w:rPr>
            </w:pPr>
          </w:p>
        </w:tc>
        <w:tc>
          <w:tcPr>
            <w:tcW w:w="2305" w:type="dxa"/>
            <w:gridSpan w:val="2"/>
            <w:shd w:val="clear" w:color="auto" w:fill="auto"/>
          </w:tcPr>
          <w:p w:rsidR="00C56FCE" w:rsidRPr="00C56FCE" w:rsidRDefault="00C56FCE" w:rsidP="008C1077">
            <w:pPr>
              <w:suppressAutoHyphens/>
              <w:rPr>
                <w:rFonts w:eastAsia="Times New Roman" w:cs="Times New Roman"/>
                <w:color w:val="FF0000"/>
                <w:sz w:val="20"/>
                <w:szCs w:val="20"/>
                <w:lang w:eastAsia="ar-SA"/>
              </w:rPr>
            </w:pPr>
            <w:r w:rsidRPr="00C56FCE">
              <w:rPr>
                <w:rFonts w:eastAsia="Times New Roman" w:cs="Times New Roman"/>
                <w:sz w:val="20"/>
                <w:szCs w:val="20"/>
                <w:lang w:eastAsia="ar-SA"/>
              </w:rPr>
              <w:t>Вид строительства</w:t>
            </w:r>
          </w:p>
        </w:tc>
        <w:tc>
          <w:tcPr>
            <w:tcW w:w="6864" w:type="dxa"/>
            <w:gridSpan w:val="3"/>
            <w:shd w:val="clear" w:color="auto" w:fill="auto"/>
          </w:tcPr>
          <w:p w:rsidR="00C56FCE" w:rsidRPr="00C56FCE" w:rsidRDefault="00C56FCE" w:rsidP="008C1077">
            <w:pPr>
              <w:suppressAutoHyphens/>
              <w:jc w:val="both"/>
              <w:rPr>
                <w:rFonts w:eastAsia="Times New Roman" w:cs="Times New Roman"/>
                <w:color w:val="FF0000"/>
                <w:sz w:val="20"/>
                <w:szCs w:val="20"/>
                <w:lang w:eastAsia="ar-SA"/>
              </w:rPr>
            </w:pPr>
            <w:r w:rsidRPr="00C56FCE">
              <w:rPr>
                <w:rFonts w:eastAsia="Times New Roman" w:cs="Times New Roman"/>
                <w:sz w:val="20"/>
                <w:szCs w:val="20"/>
                <w:lang w:eastAsia="ar-SA"/>
              </w:rPr>
              <w:t xml:space="preserve">Капитальный ремонт </w:t>
            </w:r>
          </w:p>
        </w:tc>
      </w:tr>
      <w:tr w:rsidR="00C56FCE" w:rsidRPr="00C56FCE" w:rsidTr="00C56FCE">
        <w:trPr>
          <w:gridAfter w:val="1"/>
          <w:wAfter w:w="2037" w:type="dxa"/>
        </w:trPr>
        <w:tc>
          <w:tcPr>
            <w:tcW w:w="560" w:type="dxa"/>
            <w:shd w:val="clear" w:color="auto" w:fill="auto"/>
          </w:tcPr>
          <w:p w:rsidR="00C56FCE" w:rsidRPr="00C56FCE" w:rsidRDefault="00C56FCE" w:rsidP="00C56FCE">
            <w:pPr>
              <w:numPr>
                <w:ilvl w:val="0"/>
                <w:numId w:val="32"/>
              </w:numPr>
              <w:suppressAutoHyphens/>
              <w:jc w:val="center"/>
              <w:rPr>
                <w:rFonts w:eastAsia="Times New Roman" w:cs="Times New Roman"/>
                <w:sz w:val="20"/>
                <w:szCs w:val="20"/>
                <w:lang w:eastAsia="ar-SA"/>
              </w:rPr>
            </w:pPr>
          </w:p>
        </w:tc>
        <w:tc>
          <w:tcPr>
            <w:tcW w:w="2305" w:type="dxa"/>
            <w:gridSpan w:val="2"/>
            <w:shd w:val="clear" w:color="auto" w:fill="auto"/>
          </w:tcPr>
          <w:p w:rsidR="00C56FCE" w:rsidRPr="00C56FCE" w:rsidRDefault="00C56FCE" w:rsidP="008C1077">
            <w:pPr>
              <w:suppressAutoHyphens/>
              <w:rPr>
                <w:rFonts w:eastAsia="Times New Roman" w:cs="Times New Roman"/>
                <w:sz w:val="20"/>
                <w:szCs w:val="20"/>
                <w:lang w:eastAsia="ar-SA"/>
              </w:rPr>
            </w:pPr>
            <w:r w:rsidRPr="00C56FCE">
              <w:rPr>
                <w:rFonts w:eastAsia="Times New Roman" w:cs="Times New Roman"/>
                <w:sz w:val="20"/>
                <w:szCs w:val="20"/>
                <w:lang w:eastAsia="ar-SA"/>
              </w:rPr>
              <w:t>Срок выполнения работ</w:t>
            </w:r>
          </w:p>
        </w:tc>
        <w:tc>
          <w:tcPr>
            <w:tcW w:w="6864" w:type="dxa"/>
            <w:gridSpan w:val="3"/>
            <w:shd w:val="clear" w:color="auto" w:fill="auto"/>
          </w:tcPr>
          <w:p w:rsidR="00C56FCE" w:rsidRPr="00C56FCE" w:rsidRDefault="00C56FCE" w:rsidP="008C1077">
            <w:pPr>
              <w:suppressAutoHyphens/>
              <w:jc w:val="both"/>
              <w:rPr>
                <w:rFonts w:eastAsia="Times New Roman" w:cs="Times New Roman"/>
                <w:color w:val="FF0000"/>
                <w:sz w:val="20"/>
                <w:szCs w:val="20"/>
                <w:lang w:eastAsia="ar-SA"/>
              </w:rPr>
            </w:pPr>
            <w:r w:rsidRPr="00C56FCE">
              <w:rPr>
                <w:rFonts w:eastAsia="Times New Roman" w:cs="Times New Roman"/>
                <w:sz w:val="20"/>
                <w:szCs w:val="20"/>
                <w:lang w:eastAsia="ar-SA"/>
              </w:rPr>
              <w:t>60 календарных дней с момента заключения контракта на проектирование.</w:t>
            </w:r>
          </w:p>
        </w:tc>
      </w:tr>
      <w:tr w:rsidR="00C56FCE" w:rsidRPr="00C56FCE" w:rsidTr="00C56FCE">
        <w:trPr>
          <w:gridAfter w:val="1"/>
          <w:wAfter w:w="2037" w:type="dxa"/>
        </w:trPr>
        <w:tc>
          <w:tcPr>
            <w:tcW w:w="560" w:type="dxa"/>
            <w:shd w:val="clear" w:color="auto" w:fill="auto"/>
          </w:tcPr>
          <w:p w:rsidR="00C56FCE" w:rsidRPr="00C56FCE" w:rsidRDefault="00C56FCE" w:rsidP="00C56FCE">
            <w:pPr>
              <w:numPr>
                <w:ilvl w:val="0"/>
                <w:numId w:val="32"/>
              </w:numPr>
              <w:suppressAutoHyphens/>
              <w:jc w:val="center"/>
              <w:rPr>
                <w:rFonts w:eastAsia="Times New Roman" w:cs="Times New Roman"/>
                <w:color w:val="FF0000"/>
                <w:sz w:val="20"/>
                <w:szCs w:val="20"/>
                <w:lang w:eastAsia="ar-SA"/>
              </w:rPr>
            </w:pPr>
          </w:p>
        </w:tc>
        <w:tc>
          <w:tcPr>
            <w:tcW w:w="2305" w:type="dxa"/>
            <w:gridSpan w:val="2"/>
            <w:shd w:val="clear" w:color="auto" w:fill="auto"/>
          </w:tcPr>
          <w:p w:rsidR="00C56FCE" w:rsidRPr="00C56FCE" w:rsidRDefault="00C56FCE" w:rsidP="008C1077">
            <w:pPr>
              <w:suppressAutoHyphens/>
              <w:rPr>
                <w:rFonts w:eastAsia="Times New Roman" w:cs="Times New Roman"/>
                <w:sz w:val="20"/>
                <w:szCs w:val="20"/>
                <w:lang w:eastAsia="ar-SA"/>
              </w:rPr>
            </w:pPr>
            <w:r w:rsidRPr="00C56FCE">
              <w:rPr>
                <w:rFonts w:eastAsia="Times New Roman" w:cs="Times New Roman"/>
                <w:sz w:val="20"/>
                <w:szCs w:val="20"/>
                <w:lang w:eastAsia="ar-SA"/>
              </w:rPr>
              <w:t>Стадийность проектирования</w:t>
            </w:r>
          </w:p>
        </w:tc>
        <w:tc>
          <w:tcPr>
            <w:tcW w:w="6864" w:type="dxa"/>
            <w:gridSpan w:val="3"/>
            <w:shd w:val="clear" w:color="auto" w:fill="auto"/>
          </w:tcPr>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Одна стадия: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Рабочий проект, смета на строительство.</w:t>
            </w:r>
          </w:p>
        </w:tc>
      </w:tr>
      <w:tr w:rsidR="00C56FCE" w:rsidRPr="00C56FCE" w:rsidTr="00C56FCE">
        <w:trPr>
          <w:gridAfter w:val="1"/>
          <w:wAfter w:w="2037" w:type="dxa"/>
        </w:trPr>
        <w:tc>
          <w:tcPr>
            <w:tcW w:w="560" w:type="dxa"/>
            <w:shd w:val="clear" w:color="auto" w:fill="auto"/>
          </w:tcPr>
          <w:p w:rsidR="00C56FCE" w:rsidRPr="00C56FCE" w:rsidRDefault="00C56FCE" w:rsidP="00C56FCE">
            <w:pPr>
              <w:numPr>
                <w:ilvl w:val="0"/>
                <w:numId w:val="32"/>
              </w:numPr>
              <w:suppressAutoHyphens/>
              <w:jc w:val="center"/>
              <w:rPr>
                <w:rFonts w:eastAsia="Times New Roman" w:cs="Times New Roman"/>
                <w:sz w:val="20"/>
                <w:szCs w:val="20"/>
                <w:lang w:eastAsia="ar-SA"/>
              </w:rPr>
            </w:pPr>
          </w:p>
        </w:tc>
        <w:tc>
          <w:tcPr>
            <w:tcW w:w="2305" w:type="dxa"/>
            <w:gridSpan w:val="2"/>
            <w:shd w:val="clear" w:color="auto" w:fill="auto"/>
          </w:tcPr>
          <w:p w:rsidR="00C56FCE" w:rsidRPr="00C56FCE" w:rsidRDefault="00C56FCE" w:rsidP="008C1077">
            <w:pPr>
              <w:suppressAutoHyphens/>
              <w:rPr>
                <w:rFonts w:eastAsia="Times New Roman" w:cs="Times New Roman"/>
                <w:color w:val="FF0000"/>
                <w:sz w:val="20"/>
                <w:szCs w:val="20"/>
                <w:lang w:eastAsia="ar-SA"/>
              </w:rPr>
            </w:pPr>
            <w:r w:rsidRPr="00C56FCE">
              <w:rPr>
                <w:rFonts w:eastAsia="Times New Roman" w:cs="Times New Roman"/>
                <w:sz w:val="20"/>
                <w:szCs w:val="20"/>
                <w:lang w:eastAsia="ar-SA"/>
              </w:rPr>
              <w:t>Исходные данные для проектирования, предоставляемые Заказчиком</w:t>
            </w:r>
          </w:p>
        </w:tc>
        <w:tc>
          <w:tcPr>
            <w:tcW w:w="6864" w:type="dxa"/>
            <w:gridSpan w:val="3"/>
            <w:shd w:val="clear" w:color="auto" w:fill="auto"/>
          </w:tcPr>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план БТИ</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Предоставляются Заказчиком не позднее 2 рабочих дней </w:t>
            </w:r>
            <w:proofErr w:type="gramStart"/>
            <w:r w:rsidRPr="00C56FCE">
              <w:rPr>
                <w:rFonts w:eastAsia="Times New Roman" w:cs="Times New Roman"/>
                <w:sz w:val="20"/>
                <w:szCs w:val="20"/>
                <w:lang w:eastAsia="ar-SA"/>
              </w:rPr>
              <w:t>с даты подписания</w:t>
            </w:r>
            <w:proofErr w:type="gramEnd"/>
            <w:r w:rsidRPr="00C56FCE">
              <w:rPr>
                <w:rFonts w:eastAsia="Times New Roman" w:cs="Times New Roman"/>
                <w:sz w:val="20"/>
                <w:szCs w:val="20"/>
                <w:lang w:eastAsia="ar-SA"/>
              </w:rPr>
              <w:t xml:space="preserve"> контракта.</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исходная документация строительства здания отсутствует</w:t>
            </w:r>
          </w:p>
          <w:p w:rsidR="00C56FCE" w:rsidRPr="00C56FCE" w:rsidRDefault="00C56FCE" w:rsidP="008C1077">
            <w:pPr>
              <w:suppressAutoHyphens/>
              <w:jc w:val="both"/>
              <w:rPr>
                <w:rFonts w:eastAsia="Times New Roman" w:cs="Times New Roman"/>
                <w:color w:val="FF0000"/>
                <w:sz w:val="20"/>
                <w:szCs w:val="20"/>
                <w:lang w:eastAsia="ar-SA"/>
              </w:rPr>
            </w:pPr>
            <w:r w:rsidRPr="00C56FCE">
              <w:rPr>
                <w:rFonts w:eastAsia="Times New Roman" w:cs="Times New Roman"/>
                <w:sz w:val="20"/>
                <w:szCs w:val="20"/>
                <w:lang w:eastAsia="ar-SA"/>
              </w:rPr>
              <w:t xml:space="preserve">Все необходимые для проектирования инженерных систем исходные данные Подрядчик самостоятельно запрашивает у </w:t>
            </w:r>
            <w:proofErr w:type="spellStart"/>
            <w:r w:rsidRPr="00C56FCE">
              <w:rPr>
                <w:rFonts w:eastAsia="Times New Roman" w:cs="Times New Roman"/>
                <w:sz w:val="20"/>
                <w:szCs w:val="20"/>
                <w:lang w:eastAsia="ar-SA"/>
              </w:rPr>
              <w:t>ресурсоснабжающих</w:t>
            </w:r>
            <w:proofErr w:type="spellEnd"/>
            <w:r w:rsidRPr="00C56FCE">
              <w:rPr>
                <w:rFonts w:eastAsia="Times New Roman" w:cs="Times New Roman"/>
                <w:sz w:val="20"/>
                <w:szCs w:val="20"/>
                <w:lang w:eastAsia="ar-SA"/>
              </w:rPr>
              <w:t xml:space="preserve"> организаций.</w:t>
            </w:r>
          </w:p>
        </w:tc>
      </w:tr>
      <w:tr w:rsidR="00C56FCE" w:rsidRPr="00C56FCE" w:rsidTr="00C56FCE">
        <w:trPr>
          <w:gridAfter w:val="2"/>
          <w:wAfter w:w="2062" w:type="dxa"/>
        </w:trPr>
        <w:tc>
          <w:tcPr>
            <w:tcW w:w="589" w:type="dxa"/>
            <w:gridSpan w:val="2"/>
            <w:shd w:val="clear" w:color="auto" w:fill="auto"/>
          </w:tcPr>
          <w:p w:rsidR="00C56FCE" w:rsidRPr="00C56FCE" w:rsidRDefault="00C56FCE" w:rsidP="00C56FCE">
            <w:pPr>
              <w:numPr>
                <w:ilvl w:val="0"/>
                <w:numId w:val="32"/>
              </w:numPr>
              <w:suppressAutoHyphens/>
              <w:jc w:val="center"/>
              <w:rPr>
                <w:rFonts w:eastAsia="Times New Roman" w:cs="Times New Roman"/>
                <w:sz w:val="20"/>
                <w:szCs w:val="20"/>
                <w:lang w:eastAsia="ar-SA"/>
              </w:rPr>
            </w:pPr>
          </w:p>
        </w:tc>
        <w:tc>
          <w:tcPr>
            <w:tcW w:w="2276" w:type="dxa"/>
            <w:shd w:val="clear" w:color="auto" w:fill="auto"/>
          </w:tcPr>
          <w:p w:rsidR="00C56FCE" w:rsidRPr="00C56FCE" w:rsidRDefault="00C56FCE" w:rsidP="008C1077">
            <w:pPr>
              <w:suppressAutoHyphens/>
              <w:rPr>
                <w:rFonts w:eastAsia="Times New Roman" w:cs="Times New Roman"/>
                <w:sz w:val="20"/>
                <w:szCs w:val="20"/>
                <w:lang w:eastAsia="ar-SA"/>
              </w:rPr>
            </w:pPr>
            <w:r w:rsidRPr="00C56FCE">
              <w:rPr>
                <w:rFonts w:eastAsia="Times New Roman" w:cs="Times New Roman"/>
                <w:sz w:val="20"/>
                <w:szCs w:val="20"/>
                <w:lang w:eastAsia="ar-SA"/>
              </w:rPr>
              <w:t>Основные технико-экономические показатели</w:t>
            </w:r>
          </w:p>
        </w:tc>
        <w:tc>
          <w:tcPr>
            <w:tcW w:w="6839" w:type="dxa"/>
            <w:gridSpan w:val="2"/>
            <w:shd w:val="clear" w:color="auto" w:fill="auto"/>
          </w:tcPr>
          <w:p w:rsidR="00C56FCE" w:rsidRPr="00C56FCE" w:rsidRDefault="00C56FCE" w:rsidP="008C1077">
            <w:pPr>
              <w:tabs>
                <w:tab w:val="left" w:pos="5160"/>
              </w:tabs>
              <w:ind w:right="3"/>
              <w:jc w:val="both"/>
              <w:rPr>
                <w:rFonts w:eastAsia="Times New Roman" w:cs="Times New Roman"/>
                <w:sz w:val="20"/>
                <w:szCs w:val="20"/>
                <w:lang w:eastAsia="ru-RU"/>
              </w:rPr>
            </w:pPr>
            <w:r w:rsidRPr="00C56FCE">
              <w:rPr>
                <w:rFonts w:eastAsia="Times New Roman" w:cs="Times New Roman"/>
                <w:sz w:val="20"/>
                <w:szCs w:val="20"/>
                <w:lang w:eastAsia="ru-RU"/>
              </w:rPr>
              <w:t xml:space="preserve">Общая площадь ремонта – 1850 </w:t>
            </w:r>
            <w:proofErr w:type="spellStart"/>
            <w:r w:rsidRPr="00C56FCE">
              <w:rPr>
                <w:rFonts w:eastAsia="Times New Roman" w:cs="Times New Roman"/>
                <w:sz w:val="20"/>
                <w:szCs w:val="20"/>
                <w:lang w:eastAsia="ru-RU"/>
              </w:rPr>
              <w:t>м</w:t>
            </w:r>
            <w:proofErr w:type="gramStart"/>
            <w:r w:rsidRPr="00C56FCE">
              <w:rPr>
                <w:rFonts w:eastAsia="Times New Roman" w:cs="Times New Roman"/>
                <w:sz w:val="20"/>
                <w:szCs w:val="20"/>
                <w:lang w:eastAsia="ru-RU"/>
              </w:rPr>
              <w:t>2</w:t>
            </w:r>
            <w:proofErr w:type="spellEnd"/>
            <w:proofErr w:type="gramEnd"/>
          </w:p>
          <w:p w:rsidR="00C56FCE" w:rsidRPr="00C56FCE" w:rsidRDefault="00C56FCE" w:rsidP="008C1077">
            <w:pPr>
              <w:tabs>
                <w:tab w:val="left" w:pos="5160"/>
              </w:tabs>
              <w:ind w:right="3"/>
              <w:jc w:val="both"/>
              <w:rPr>
                <w:rFonts w:eastAsia="Times New Roman" w:cs="Times New Roman"/>
                <w:sz w:val="20"/>
                <w:szCs w:val="20"/>
                <w:lang w:eastAsia="ru-RU"/>
              </w:rPr>
            </w:pPr>
            <w:r w:rsidRPr="00C56FCE">
              <w:rPr>
                <w:rFonts w:eastAsia="Times New Roman" w:cs="Times New Roman"/>
                <w:sz w:val="20"/>
                <w:szCs w:val="20"/>
                <w:lang w:eastAsia="ru-RU"/>
              </w:rPr>
              <w:t xml:space="preserve">Строительный объем – 5894,4 </w:t>
            </w:r>
            <w:proofErr w:type="spellStart"/>
            <w:r w:rsidRPr="00C56FCE">
              <w:rPr>
                <w:rFonts w:eastAsia="Times New Roman" w:cs="Times New Roman"/>
                <w:sz w:val="20"/>
                <w:szCs w:val="20"/>
                <w:lang w:eastAsia="ru-RU"/>
              </w:rPr>
              <w:t>м3</w:t>
            </w:r>
            <w:proofErr w:type="spellEnd"/>
          </w:p>
          <w:p w:rsidR="00C56FCE" w:rsidRPr="00C56FCE" w:rsidRDefault="00C56FCE" w:rsidP="008C1077">
            <w:pPr>
              <w:tabs>
                <w:tab w:val="left" w:pos="5160"/>
              </w:tabs>
              <w:ind w:right="3"/>
              <w:jc w:val="both"/>
              <w:rPr>
                <w:rFonts w:eastAsia="Times New Roman" w:cs="Times New Roman"/>
                <w:sz w:val="20"/>
                <w:szCs w:val="20"/>
                <w:lang w:eastAsia="ru-RU"/>
              </w:rPr>
            </w:pPr>
            <w:r w:rsidRPr="00C56FCE">
              <w:rPr>
                <w:rFonts w:eastAsia="Times New Roman" w:cs="Times New Roman"/>
                <w:sz w:val="20"/>
                <w:szCs w:val="20"/>
                <w:lang w:eastAsia="ru-RU"/>
              </w:rPr>
              <w:t xml:space="preserve">Подвал (помещения №№ 1-7 по плану БТИ) – 405 </w:t>
            </w:r>
            <w:proofErr w:type="spellStart"/>
            <w:r w:rsidRPr="00C56FCE">
              <w:rPr>
                <w:rFonts w:eastAsia="Times New Roman" w:cs="Times New Roman"/>
                <w:sz w:val="20"/>
                <w:szCs w:val="20"/>
                <w:lang w:eastAsia="ru-RU"/>
              </w:rPr>
              <w:t>м</w:t>
            </w:r>
            <w:proofErr w:type="gramStart"/>
            <w:r w:rsidRPr="00C56FCE">
              <w:rPr>
                <w:rFonts w:eastAsia="Times New Roman" w:cs="Times New Roman"/>
                <w:sz w:val="20"/>
                <w:szCs w:val="20"/>
                <w:lang w:eastAsia="ru-RU"/>
              </w:rPr>
              <w:t>2</w:t>
            </w:r>
            <w:proofErr w:type="spellEnd"/>
            <w:proofErr w:type="gramEnd"/>
            <w:r w:rsidRPr="00C56FCE">
              <w:rPr>
                <w:rFonts w:eastAsia="Times New Roman" w:cs="Times New Roman"/>
                <w:sz w:val="20"/>
                <w:szCs w:val="20"/>
                <w:lang w:eastAsia="ru-RU"/>
              </w:rPr>
              <w:t xml:space="preserve"> (71,4+333,6), высота помещений 3,5 м, объем помещений 1417,5 </w:t>
            </w:r>
            <w:proofErr w:type="spellStart"/>
            <w:r w:rsidRPr="00C56FCE">
              <w:rPr>
                <w:rFonts w:eastAsia="Times New Roman" w:cs="Times New Roman"/>
                <w:sz w:val="20"/>
                <w:szCs w:val="20"/>
                <w:lang w:eastAsia="ru-RU"/>
              </w:rPr>
              <w:t>м3</w:t>
            </w:r>
            <w:proofErr w:type="spellEnd"/>
            <w:r w:rsidRPr="00C56FCE">
              <w:rPr>
                <w:rFonts w:eastAsia="Times New Roman" w:cs="Times New Roman"/>
                <w:sz w:val="20"/>
                <w:szCs w:val="20"/>
                <w:lang w:eastAsia="ru-RU"/>
              </w:rPr>
              <w:t>;</w:t>
            </w:r>
          </w:p>
          <w:p w:rsidR="00C56FCE" w:rsidRPr="00C56FCE" w:rsidRDefault="00C56FCE" w:rsidP="008C1077">
            <w:pPr>
              <w:tabs>
                <w:tab w:val="left" w:pos="5160"/>
              </w:tabs>
              <w:ind w:right="3"/>
              <w:jc w:val="both"/>
              <w:rPr>
                <w:rFonts w:eastAsia="Times New Roman" w:cs="Times New Roman"/>
                <w:sz w:val="20"/>
                <w:szCs w:val="20"/>
                <w:lang w:eastAsia="ru-RU"/>
              </w:rPr>
            </w:pPr>
            <w:r w:rsidRPr="00C56FCE">
              <w:rPr>
                <w:rFonts w:eastAsia="Times New Roman" w:cs="Times New Roman"/>
                <w:sz w:val="20"/>
                <w:szCs w:val="20"/>
                <w:lang w:eastAsia="ru-RU"/>
              </w:rPr>
              <w:t xml:space="preserve">1 этаж (помещения №№ 1-50 по плану БТИ) – 801,4 </w:t>
            </w:r>
            <w:proofErr w:type="spellStart"/>
            <w:r w:rsidRPr="00C56FCE">
              <w:rPr>
                <w:rFonts w:eastAsia="Times New Roman" w:cs="Times New Roman"/>
                <w:sz w:val="20"/>
                <w:szCs w:val="20"/>
                <w:lang w:eastAsia="ru-RU"/>
              </w:rPr>
              <w:t>м</w:t>
            </w:r>
            <w:proofErr w:type="gramStart"/>
            <w:r w:rsidRPr="00C56FCE">
              <w:rPr>
                <w:rFonts w:eastAsia="Times New Roman" w:cs="Times New Roman"/>
                <w:sz w:val="20"/>
                <w:szCs w:val="20"/>
                <w:lang w:eastAsia="ru-RU"/>
              </w:rPr>
              <w:t>2</w:t>
            </w:r>
            <w:proofErr w:type="spellEnd"/>
            <w:proofErr w:type="gramEnd"/>
            <w:r w:rsidRPr="00C56FCE">
              <w:rPr>
                <w:rFonts w:eastAsia="Times New Roman" w:cs="Times New Roman"/>
                <w:sz w:val="20"/>
                <w:szCs w:val="20"/>
                <w:lang w:eastAsia="ru-RU"/>
              </w:rPr>
              <w:t xml:space="preserve">, высота помещений 3,26 м, объем помещений 2612,6 </w:t>
            </w:r>
            <w:proofErr w:type="spellStart"/>
            <w:r w:rsidRPr="00C56FCE">
              <w:rPr>
                <w:rFonts w:eastAsia="Times New Roman" w:cs="Times New Roman"/>
                <w:sz w:val="20"/>
                <w:szCs w:val="20"/>
                <w:lang w:eastAsia="ru-RU"/>
              </w:rPr>
              <w:t>м3</w:t>
            </w:r>
            <w:proofErr w:type="spellEnd"/>
            <w:r w:rsidRPr="00C56FCE">
              <w:rPr>
                <w:rFonts w:eastAsia="Times New Roman" w:cs="Times New Roman"/>
                <w:sz w:val="20"/>
                <w:szCs w:val="20"/>
                <w:lang w:eastAsia="ru-RU"/>
              </w:rPr>
              <w:t>;</w:t>
            </w:r>
          </w:p>
          <w:p w:rsidR="00C56FCE" w:rsidRPr="00C56FCE" w:rsidRDefault="00C56FCE" w:rsidP="008C1077">
            <w:pPr>
              <w:suppressAutoHyphens/>
              <w:jc w:val="both"/>
              <w:rPr>
                <w:rFonts w:eastAsia="Times New Roman" w:cs="Times New Roman"/>
                <w:sz w:val="20"/>
                <w:szCs w:val="20"/>
                <w:lang w:eastAsia="ru-RU"/>
              </w:rPr>
            </w:pPr>
            <w:r w:rsidRPr="00C56FCE">
              <w:rPr>
                <w:rFonts w:eastAsia="Times New Roman" w:cs="Times New Roman"/>
                <w:sz w:val="20"/>
                <w:szCs w:val="20"/>
                <w:lang w:eastAsia="ru-RU"/>
              </w:rPr>
              <w:t xml:space="preserve">2 этаж (помещения №№ 1-18 по плану БТИ) – 515,0 </w:t>
            </w:r>
            <w:proofErr w:type="spellStart"/>
            <w:r w:rsidRPr="00C56FCE">
              <w:rPr>
                <w:rFonts w:eastAsia="Times New Roman" w:cs="Times New Roman"/>
                <w:sz w:val="20"/>
                <w:szCs w:val="20"/>
                <w:lang w:eastAsia="ru-RU"/>
              </w:rPr>
              <w:t>м</w:t>
            </w:r>
            <w:proofErr w:type="gramStart"/>
            <w:r w:rsidRPr="00C56FCE">
              <w:rPr>
                <w:rFonts w:eastAsia="Times New Roman" w:cs="Times New Roman"/>
                <w:sz w:val="20"/>
                <w:szCs w:val="20"/>
                <w:lang w:eastAsia="ru-RU"/>
              </w:rPr>
              <w:t>2</w:t>
            </w:r>
            <w:proofErr w:type="spellEnd"/>
            <w:proofErr w:type="gramEnd"/>
            <w:r w:rsidRPr="00C56FCE">
              <w:rPr>
                <w:sz w:val="20"/>
                <w:szCs w:val="20"/>
              </w:rPr>
              <w:t xml:space="preserve"> </w:t>
            </w:r>
            <w:r w:rsidRPr="00C56FCE">
              <w:rPr>
                <w:rFonts w:eastAsia="Times New Roman" w:cs="Times New Roman"/>
                <w:sz w:val="20"/>
                <w:szCs w:val="20"/>
                <w:lang w:eastAsia="ru-RU"/>
              </w:rPr>
              <w:t xml:space="preserve">высота помещений 3,62 м, объем помещений 1864,3 </w:t>
            </w:r>
            <w:proofErr w:type="spellStart"/>
            <w:r w:rsidRPr="00C56FCE">
              <w:rPr>
                <w:rFonts w:eastAsia="Times New Roman" w:cs="Times New Roman"/>
                <w:sz w:val="20"/>
                <w:szCs w:val="20"/>
                <w:lang w:eastAsia="ru-RU"/>
              </w:rPr>
              <w:t>м3</w:t>
            </w:r>
            <w:proofErr w:type="spellEnd"/>
            <w:r w:rsidRPr="00C56FCE">
              <w:rPr>
                <w:rFonts w:eastAsia="Times New Roman" w:cs="Times New Roman"/>
                <w:sz w:val="20"/>
                <w:szCs w:val="20"/>
                <w:lang w:eastAsia="ru-RU"/>
              </w:rPr>
              <w:t>;</w:t>
            </w:r>
          </w:p>
          <w:p w:rsidR="00C56FCE" w:rsidRPr="00C56FCE" w:rsidRDefault="00C56FCE" w:rsidP="008C1077">
            <w:pPr>
              <w:suppressAutoHyphens/>
              <w:jc w:val="both"/>
              <w:rPr>
                <w:rFonts w:eastAsia="Times New Roman" w:cs="Times New Roman"/>
                <w:sz w:val="20"/>
                <w:szCs w:val="20"/>
                <w:lang w:eastAsia="ru-RU"/>
              </w:rPr>
            </w:pPr>
            <w:r w:rsidRPr="00C56FCE">
              <w:rPr>
                <w:rFonts w:eastAsia="Times New Roman" w:cs="Times New Roman"/>
                <w:sz w:val="20"/>
                <w:szCs w:val="20"/>
                <w:lang w:eastAsia="ru-RU"/>
              </w:rPr>
              <w:t xml:space="preserve">Крыльца и </w:t>
            </w:r>
            <w:proofErr w:type="spellStart"/>
            <w:r w:rsidRPr="00C56FCE">
              <w:rPr>
                <w:rFonts w:eastAsia="Times New Roman" w:cs="Times New Roman"/>
                <w:sz w:val="20"/>
                <w:szCs w:val="20"/>
                <w:lang w:eastAsia="ru-RU"/>
              </w:rPr>
              <w:t>эстокада</w:t>
            </w:r>
            <w:proofErr w:type="spellEnd"/>
            <w:r w:rsidRPr="00C56FCE">
              <w:rPr>
                <w:rFonts w:eastAsia="Times New Roman" w:cs="Times New Roman"/>
                <w:sz w:val="20"/>
                <w:szCs w:val="20"/>
                <w:lang w:eastAsia="ru-RU"/>
              </w:rPr>
              <w:t xml:space="preserve"> – 128,8 </w:t>
            </w:r>
            <w:proofErr w:type="spellStart"/>
            <w:r w:rsidRPr="00C56FCE">
              <w:rPr>
                <w:rFonts w:eastAsia="Times New Roman" w:cs="Times New Roman"/>
                <w:sz w:val="20"/>
                <w:szCs w:val="20"/>
                <w:lang w:eastAsia="ru-RU"/>
              </w:rPr>
              <w:t>м</w:t>
            </w:r>
            <w:proofErr w:type="gramStart"/>
            <w:r w:rsidRPr="00C56FCE">
              <w:rPr>
                <w:rFonts w:eastAsia="Times New Roman" w:cs="Times New Roman"/>
                <w:sz w:val="20"/>
                <w:szCs w:val="20"/>
                <w:lang w:eastAsia="ru-RU"/>
              </w:rPr>
              <w:t>2</w:t>
            </w:r>
            <w:proofErr w:type="spellEnd"/>
            <w:proofErr w:type="gramEnd"/>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Площадь помещений для разработки мероприятий по доступности МГН – 612, 4 </w:t>
            </w:r>
            <w:proofErr w:type="spellStart"/>
            <w:r w:rsidRPr="00C56FCE">
              <w:rPr>
                <w:rFonts w:eastAsia="Times New Roman" w:cs="Times New Roman"/>
                <w:sz w:val="20"/>
                <w:szCs w:val="20"/>
                <w:lang w:eastAsia="ar-SA"/>
              </w:rPr>
              <w:t>м</w:t>
            </w:r>
            <w:proofErr w:type="gramStart"/>
            <w:r w:rsidRPr="00C56FCE">
              <w:rPr>
                <w:rFonts w:eastAsia="Times New Roman" w:cs="Times New Roman"/>
                <w:sz w:val="20"/>
                <w:szCs w:val="20"/>
                <w:lang w:eastAsia="ar-SA"/>
              </w:rPr>
              <w:t>2</w:t>
            </w:r>
            <w:proofErr w:type="spellEnd"/>
            <w:proofErr w:type="gramEnd"/>
            <w:r w:rsidRPr="00C56FCE">
              <w:rPr>
                <w:rFonts w:eastAsia="Times New Roman" w:cs="Times New Roman"/>
                <w:sz w:val="20"/>
                <w:szCs w:val="20"/>
                <w:lang w:eastAsia="ar-SA"/>
              </w:rPr>
              <w:t xml:space="preserve"> 1 этаж, 801,4+67,5(эстакада) -25(регистратура) - 24 (кладовая и гардероб) – 11 (не медицинский персонал) – 7,5 (сестра хозяйка) – 20 (ординаторская) – 16 (служебные помещения) – 58 (конференц-зал) – 14 (сестринская) – 17 (кабинет старшей медсестры) – 18 (кабинет заведующего) – 24 (архив рентген) – 4 (пультовая) -10 (проявочная) – 8 (рентген-лаборант) = 612,4 </w:t>
            </w:r>
            <w:proofErr w:type="spellStart"/>
            <w:r w:rsidRPr="00C56FCE">
              <w:rPr>
                <w:rFonts w:eastAsia="Times New Roman" w:cs="Times New Roman"/>
                <w:sz w:val="20"/>
                <w:szCs w:val="20"/>
                <w:lang w:eastAsia="ar-SA"/>
              </w:rPr>
              <w:t>м2</w:t>
            </w:r>
            <w:proofErr w:type="spellEnd"/>
            <w:r w:rsidRPr="00C56FCE">
              <w:rPr>
                <w:rFonts w:eastAsia="Times New Roman" w:cs="Times New Roman"/>
                <w:sz w:val="20"/>
                <w:szCs w:val="20"/>
                <w:lang w:eastAsia="ar-SA"/>
              </w:rPr>
              <w:t xml:space="preserve">. </w:t>
            </w:r>
          </w:p>
          <w:p w:rsidR="00C56FCE" w:rsidRPr="00C56FCE" w:rsidRDefault="00C56FCE" w:rsidP="008C1077">
            <w:pPr>
              <w:suppressAutoHyphens/>
              <w:jc w:val="both"/>
              <w:rPr>
                <w:rFonts w:eastAsia="Times New Roman" w:cs="Times New Roman"/>
                <w:color w:val="FF0000"/>
                <w:sz w:val="20"/>
                <w:szCs w:val="20"/>
                <w:lang w:eastAsia="ar-SA"/>
              </w:rPr>
            </w:pPr>
            <w:r w:rsidRPr="00C56FCE">
              <w:rPr>
                <w:rFonts w:eastAsia="Times New Roman" w:cs="Times New Roman"/>
                <w:sz w:val="20"/>
                <w:szCs w:val="20"/>
                <w:lang w:eastAsia="ar-SA"/>
              </w:rPr>
              <w:t xml:space="preserve">Площадь помещений для разработки раздела </w:t>
            </w:r>
            <w:proofErr w:type="spellStart"/>
            <w:r w:rsidRPr="00C56FCE">
              <w:rPr>
                <w:rFonts w:eastAsia="Times New Roman" w:cs="Times New Roman"/>
                <w:sz w:val="20"/>
                <w:szCs w:val="20"/>
                <w:lang w:eastAsia="ar-SA"/>
              </w:rPr>
              <w:t>ТХ</w:t>
            </w:r>
            <w:proofErr w:type="spellEnd"/>
            <w:r w:rsidRPr="00C56FCE">
              <w:rPr>
                <w:rFonts w:eastAsia="Times New Roman" w:cs="Times New Roman"/>
                <w:sz w:val="20"/>
                <w:szCs w:val="20"/>
                <w:lang w:eastAsia="ar-SA"/>
              </w:rPr>
              <w:t xml:space="preserve"> – 1316,4 </w:t>
            </w:r>
            <w:proofErr w:type="spellStart"/>
            <w:r w:rsidRPr="00C56FCE">
              <w:rPr>
                <w:rFonts w:eastAsia="Times New Roman" w:cs="Times New Roman"/>
                <w:sz w:val="20"/>
                <w:szCs w:val="20"/>
                <w:lang w:eastAsia="ar-SA"/>
              </w:rPr>
              <w:t>м</w:t>
            </w:r>
            <w:proofErr w:type="gramStart"/>
            <w:r w:rsidRPr="00C56FCE">
              <w:rPr>
                <w:rFonts w:eastAsia="Times New Roman" w:cs="Times New Roman"/>
                <w:sz w:val="20"/>
                <w:szCs w:val="20"/>
                <w:lang w:eastAsia="ar-SA"/>
              </w:rPr>
              <w:t>2</w:t>
            </w:r>
            <w:proofErr w:type="spellEnd"/>
            <w:proofErr w:type="gramEnd"/>
            <w:r w:rsidRPr="00C56FCE">
              <w:rPr>
                <w:rFonts w:eastAsia="Times New Roman" w:cs="Times New Roman"/>
                <w:sz w:val="20"/>
                <w:szCs w:val="20"/>
                <w:lang w:eastAsia="ar-SA"/>
              </w:rPr>
              <w:t xml:space="preserve"> (1-2 этаж)</w:t>
            </w:r>
          </w:p>
        </w:tc>
      </w:tr>
      <w:tr w:rsidR="00C56FCE" w:rsidRPr="00C56FCE" w:rsidTr="00C56FCE">
        <w:trPr>
          <w:gridAfter w:val="2"/>
          <w:wAfter w:w="2062" w:type="dxa"/>
        </w:trPr>
        <w:tc>
          <w:tcPr>
            <w:tcW w:w="589" w:type="dxa"/>
            <w:gridSpan w:val="2"/>
            <w:shd w:val="clear" w:color="auto" w:fill="auto"/>
          </w:tcPr>
          <w:p w:rsidR="00C56FCE" w:rsidRPr="00C56FCE" w:rsidRDefault="00C56FCE" w:rsidP="00C56FCE">
            <w:pPr>
              <w:numPr>
                <w:ilvl w:val="0"/>
                <w:numId w:val="32"/>
              </w:numPr>
              <w:suppressAutoHyphens/>
              <w:jc w:val="center"/>
              <w:rPr>
                <w:rFonts w:eastAsia="Times New Roman" w:cs="Times New Roman"/>
                <w:sz w:val="20"/>
                <w:szCs w:val="20"/>
                <w:lang w:eastAsia="ar-SA"/>
              </w:rPr>
            </w:pPr>
          </w:p>
        </w:tc>
        <w:tc>
          <w:tcPr>
            <w:tcW w:w="2276" w:type="dxa"/>
            <w:shd w:val="clear" w:color="auto" w:fill="auto"/>
          </w:tcPr>
          <w:p w:rsidR="00C56FCE" w:rsidRPr="00C56FCE" w:rsidRDefault="00C56FCE" w:rsidP="008C1077">
            <w:pPr>
              <w:suppressAutoHyphens/>
              <w:rPr>
                <w:rFonts w:eastAsia="Times New Roman" w:cs="Times New Roman"/>
                <w:sz w:val="20"/>
                <w:szCs w:val="20"/>
                <w:lang w:eastAsia="ar-SA"/>
              </w:rPr>
            </w:pPr>
            <w:r w:rsidRPr="00C56FCE">
              <w:rPr>
                <w:rFonts w:eastAsia="Times New Roman" w:cs="Times New Roman"/>
                <w:sz w:val="20"/>
                <w:szCs w:val="20"/>
                <w:lang w:eastAsia="ar-SA"/>
              </w:rPr>
              <w:t>Основные нормативные документы при проектировании</w:t>
            </w:r>
          </w:p>
        </w:tc>
        <w:tc>
          <w:tcPr>
            <w:tcW w:w="6839" w:type="dxa"/>
            <w:gridSpan w:val="2"/>
            <w:shd w:val="clear" w:color="auto" w:fill="auto"/>
          </w:tcPr>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Федеральные законы и кодексы РФ, локальные нормативно-правовые акты, а также действующие ГОСТы, СанПиНы, СП, СНиПы, </w:t>
            </w:r>
            <w:proofErr w:type="spellStart"/>
            <w:r w:rsidRPr="00C56FCE">
              <w:rPr>
                <w:rFonts w:eastAsia="Times New Roman" w:cs="Times New Roman"/>
                <w:sz w:val="20"/>
                <w:szCs w:val="20"/>
                <w:lang w:eastAsia="ar-SA"/>
              </w:rPr>
              <w:t>МДС</w:t>
            </w:r>
            <w:proofErr w:type="spellEnd"/>
            <w:r w:rsidRPr="00C56FCE">
              <w:rPr>
                <w:rFonts w:eastAsia="Times New Roman" w:cs="Times New Roman"/>
                <w:sz w:val="20"/>
                <w:szCs w:val="20"/>
                <w:lang w:eastAsia="ar-SA"/>
              </w:rPr>
              <w:t>, технические регламенты, региональные нормативы:</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Постановление Правительства РФ </w:t>
            </w:r>
            <w:proofErr w:type="spellStart"/>
            <w:r w:rsidRPr="00C56FCE">
              <w:rPr>
                <w:rFonts w:eastAsia="Times New Roman" w:cs="Times New Roman"/>
                <w:sz w:val="20"/>
                <w:szCs w:val="20"/>
                <w:lang w:eastAsia="ar-SA"/>
              </w:rPr>
              <w:t>от16.02.2008г</w:t>
            </w:r>
            <w:proofErr w:type="spellEnd"/>
            <w:r w:rsidRPr="00C56FCE">
              <w:rPr>
                <w:rFonts w:eastAsia="Times New Roman" w:cs="Times New Roman"/>
                <w:sz w:val="20"/>
                <w:szCs w:val="20"/>
                <w:lang w:eastAsia="ar-SA"/>
              </w:rPr>
              <w:t xml:space="preserve">. № 87 (ред. от 27.05.2022) «О составе разделов проектной документации и требованиях к их содержанию»; </w:t>
            </w:r>
          </w:p>
          <w:p w:rsidR="00C56FCE" w:rsidRPr="00C56FCE" w:rsidRDefault="00C56FCE" w:rsidP="008C1077">
            <w:pPr>
              <w:pStyle w:val="formattext"/>
              <w:shd w:val="clear" w:color="auto" w:fill="FFFFFF"/>
              <w:spacing w:before="0" w:beforeAutospacing="0" w:after="0" w:afterAutospacing="0"/>
              <w:jc w:val="both"/>
              <w:textAlignment w:val="baseline"/>
              <w:rPr>
                <w:sz w:val="20"/>
                <w:szCs w:val="20"/>
                <w:lang w:eastAsia="ar-SA"/>
              </w:rPr>
            </w:pPr>
            <w:r w:rsidRPr="00C56FCE">
              <w:rPr>
                <w:sz w:val="20"/>
                <w:szCs w:val="20"/>
                <w:lang w:eastAsia="ar-SA"/>
              </w:rPr>
              <w:t xml:space="preserve">- </w:t>
            </w:r>
            <w:r w:rsidRPr="00C56FCE">
              <w:rPr>
                <w:rFonts w:ascii="Arial" w:hAnsi="Arial" w:cs="Arial"/>
                <w:sz w:val="20"/>
                <w:szCs w:val="20"/>
              </w:rPr>
              <w:t>ГОСТ 21.501-2018 «</w:t>
            </w:r>
            <w:r w:rsidRPr="00C56FCE">
              <w:rPr>
                <w:sz w:val="20"/>
                <w:szCs w:val="20"/>
                <w:lang w:eastAsia="ar-SA"/>
              </w:rPr>
              <w:t>Правила выполнения рабочей документации архитектурных  и конструктивных решений»</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ГОСТ 21.1101-2020 «Основные требования к проектной документации»;</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31-110-2003 «Проектирование и монтаж электроустановок жилых и общественных зданий»;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35-101-2001 «Проектирование зданий и сооружений с учетом доступности для маломобильных групп населения. Общие положения»;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13.102.2003 «Правила обследования несущих строительных конструкций зданий и сооружений»;</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15.13330.2020 «Свод правил. Каменные и армокаменные конструкции»;</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16.13330.2017 «Стальные конструкции. Нормы проектирования</w:t>
            </w:r>
            <w:proofErr w:type="gramStart"/>
            <w:r w:rsidRPr="00C56FCE">
              <w:rPr>
                <w:rFonts w:eastAsia="Times New Roman" w:cs="Times New Roman"/>
                <w:sz w:val="20"/>
                <w:szCs w:val="20"/>
                <w:lang w:eastAsia="ar-SA"/>
              </w:rPr>
              <w:t>.</w:t>
            </w:r>
            <w:proofErr w:type="gramEnd"/>
            <w:r w:rsidRPr="00C56FCE">
              <w:rPr>
                <w:rFonts w:eastAsia="Times New Roman" w:cs="Times New Roman"/>
                <w:sz w:val="20"/>
                <w:szCs w:val="20"/>
                <w:lang w:eastAsia="ar-SA"/>
              </w:rPr>
              <w:t xml:space="preserve"> (</w:t>
            </w:r>
            <w:proofErr w:type="gramStart"/>
            <w:r w:rsidRPr="00C56FCE">
              <w:rPr>
                <w:rFonts w:eastAsia="Times New Roman" w:cs="Times New Roman"/>
                <w:sz w:val="20"/>
                <w:szCs w:val="20"/>
                <w:lang w:eastAsia="ar-SA"/>
              </w:rPr>
              <w:t>с</w:t>
            </w:r>
            <w:proofErr w:type="gramEnd"/>
            <w:r w:rsidRPr="00C56FCE">
              <w:rPr>
                <w:rFonts w:eastAsia="Times New Roman" w:cs="Times New Roman"/>
                <w:sz w:val="20"/>
                <w:szCs w:val="20"/>
                <w:lang w:eastAsia="ar-SA"/>
              </w:rPr>
              <w:t xml:space="preserve"> Поправками, с Изменениями N 1, 2)».</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20.13330.2016 «Нагрузки и воздействия»;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28.13330.2017 «Защита строительных конструкций от коррозии. Актуализированная редакция СНиП 2.03.11-85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(с Изменениями 1, 2)»;</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29.13330.2011 «Полы. Актуализированная редакция СНиП 2.03.13-88 (с изменениями 1,2)»;</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30.13330.2020 «Внутренний водопровод и канализация зданий. Актуализированная редакция СНиП 2.04.01-85*»;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42.13330.2016 «Планировка и застройка городских и сельских поселений. Актуализированная редакция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СНиП 2.07.01-89* (с Изменением №1)»;</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50.13330.2012 «Тепловая защита зданий. Актуализированная редакция СНиП 23-02-2003. (с Изменением №1)»;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51.13330.2011 «Защита от шума. Актуализированная редакция СНиП 23-03-2003. (с Изменениями № 1, 2)»;</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52.13330.2016 «Естественное и искусственное освещение</w:t>
            </w:r>
            <w:proofErr w:type="gramStart"/>
            <w:r w:rsidRPr="00C56FCE">
              <w:rPr>
                <w:rFonts w:eastAsia="Times New Roman" w:cs="Times New Roman"/>
                <w:sz w:val="20"/>
                <w:szCs w:val="20"/>
                <w:lang w:eastAsia="ar-SA"/>
              </w:rPr>
              <w:t>.</w:t>
            </w:r>
            <w:proofErr w:type="gramEnd"/>
            <w:r w:rsidRPr="00C56FCE">
              <w:rPr>
                <w:rFonts w:eastAsia="Times New Roman" w:cs="Times New Roman"/>
                <w:sz w:val="20"/>
                <w:szCs w:val="20"/>
                <w:lang w:eastAsia="ar-SA"/>
              </w:rPr>
              <w:t xml:space="preserve"> (</w:t>
            </w:r>
            <w:proofErr w:type="gramStart"/>
            <w:r w:rsidRPr="00C56FCE">
              <w:rPr>
                <w:rFonts w:eastAsia="Times New Roman" w:cs="Times New Roman"/>
                <w:sz w:val="20"/>
                <w:szCs w:val="20"/>
                <w:lang w:eastAsia="ar-SA"/>
              </w:rPr>
              <w:t>с</w:t>
            </w:r>
            <w:proofErr w:type="gramEnd"/>
            <w:r w:rsidRPr="00C56FCE">
              <w:rPr>
                <w:rFonts w:eastAsia="Times New Roman" w:cs="Times New Roman"/>
                <w:sz w:val="20"/>
                <w:szCs w:val="20"/>
                <w:lang w:eastAsia="ar-SA"/>
              </w:rPr>
              <w:t xml:space="preserve"> Изменением №1)»;»</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59.13330.2020 «Доступность зданий и сооружений для маломобильных групп населения»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60.13330.2012 «Отопление, вентиляция и кондиционирование воздуха. Актуализированная редакция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СНиП 41-01-2003»;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64.13330.2017 «Деревянные конструкции. Актуализированная редакция СНиП </w:t>
            </w:r>
            <w:proofErr w:type="spellStart"/>
            <w:r w:rsidRPr="00C56FCE">
              <w:rPr>
                <w:rFonts w:eastAsia="Times New Roman" w:cs="Times New Roman"/>
                <w:sz w:val="20"/>
                <w:szCs w:val="20"/>
                <w:lang w:eastAsia="ar-SA"/>
              </w:rPr>
              <w:t>II</w:t>
            </w:r>
            <w:proofErr w:type="spellEnd"/>
            <w:r w:rsidRPr="00C56FCE">
              <w:rPr>
                <w:rFonts w:eastAsia="Times New Roman" w:cs="Times New Roman"/>
                <w:sz w:val="20"/>
                <w:szCs w:val="20"/>
                <w:lang w:eastAsia="ar-SA"/>
              </w:rPr>
              <w:t>-25-80. (с Изменениями № 1, 2);</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70.13330.2012 «Несущие и ограждающие конструкции. Актуализированная редакция СНиП 3.03.01-87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(с Изменениями №1, 3, 4)»;</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71.13330.2017 «Изоляционные и отделочные покрытия. Актуализированная редакция СНиП 3.04.01-87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(с изменением №1)»;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73.13330.2016 «Внутренние санитарно-технические системы зданий. СНиП 3.05.01-85 (с Изменением №1)»;</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76.13330.2016 «Электротехнические устройства. Актуализированная редакция СНиП 3.05.06-85»;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118.13330.2012 «Общественные здания и сооружения. Актуализированная редакция СНиП 31-06-2009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(с Изменением №4)»;</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132.13330.2011 «Свод правил. Обеспечение антитеррористической защищенности зданий и сооружений. Общие требования проектирования»;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134.13330.2012 «Системы электросвязи зданий и сооружений. Основные положения проектирования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(с Изменениями № 1, 2, 3)»;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w:t>
            </w:r>
            <w:hyperlink r:id="rId9" w:history="1">
              <w:r w:rsidRPr="00C56FCE">
                <w:rPr>
                  <w:rFonts w:eastAsia="Times New Roman" w:cs="Times New Roman"/>
                  <w:sz w:val="20"/>
                  <w:szCs w:val="20"/>
                  <w:lang w:eastAsia="ar-SA"/>
                </w:rPr>
                <w:t xml:space="preserve">СП 148.13330.2012 «Помещения в учреждениях социального и медицинского обслуживания». </w:t>
              </w:r>
            </w:hyperlink>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158.13330.2014 «Здания и помещения медицинских организаций. Правила проектирования (с Изменениями №1, 2, 3)»;</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256.1325800.2016 «Электроустановки жилых и общественных зданий. Правила проектирования и монтажа».</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w:t>
            </w:r>
            <w:proofErr w:type="gramStart"/>
            <w:r w:rsidRPr="00C56FCE">
              <w:rPr>
                <w:rFonts w:eastAsia="Times New Roman" w:cs="Times New Roman"/>
                <w:sz w:val="20"/>
                <w:szCs w:val="20"/>
                <w:lang w:eastAsia="ar-SA"/>
              </w:rPr>
              <w:t>с</w:t>
            </w:r>
            <w:proofErr w:type="gramEnd"/>
            <w:r w:rsidRPr="00C56FCE">
              <w:rPr>
                <w:rFonts w:eastAsia="Times New Roman" w:cs="Times New Roman"/>
                <w:sz w:val="20"/>
                <w:szCs w:val="20"/>
                <w:lang w:eastAsia="ar-SA"/>
              </w:rPr>
              <w:t xml:space="preserve"> Изменениями № 1, 2, 3, 4);</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486.1311500.2020 «Перечень зданий, сооружений, помещений и оборудования, подлежащих защите автоматическими установками пожаротушения и системами пожарной сигнализации»;</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1.13130.2020 «Системы противопожарной защиты. Эвакуационные пути и выходы»;</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2.13130.2020 «Системы противопожарной защиты. Обеспечение огнестойкости объектов защиты»;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3.13130.2009 «Системы противопожарной защиты. Система оповещения и управления эвакуацией людей при пожаре. Требования пожарной безопасности»;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№1)»;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5.13130.2009 «Системы противопожарной защиты. Установки пожарной сигнализации и пожаротушения автоматические. Нормы и правила проектирования (с изменением №1)»;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6.13130.2021 «Системы противопожарной защиты. Электроустановки низковольтные. Требования пожарной безопасности»;</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7.13130.2013 «Отопление, вентиляция и кондиционирование. Требования пожарной безопасности»;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СП 8.13130.2020 «Системы противопожарной защиты. Наружное противопожарное водоснабжение. Требования пожарной безопасности»;</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СП 10.13130.2020 «Системы противопожарной защиты. Внутренний противопожарный водопровод. Нормы и правила проектирования»;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w:t>
            </w:r>
            <w:proofErr w:type="spellStart"/>
            <w:r w:rsidRPr="00C56FCE">
              <w:rPr>
                <w:rFonts w:eastAsia="Times New Roman" w:cs="Times New Roman"/>
                <w:sz w:val="20"/>
                <w:szCs w:val="20"/>
                <w:lang w:eastAsia="ar-SA"/>
              </w:rPr>
              <w:t>ПУЭ</w:t>
            </w:r>
            <w:proofErr w:type="spellEnd"/>
            <w:r w:rsidRPr="00C56FCE">
              <w:rPr>
                <w:rFonts w:eastAsia="Times New Roman" w:cs="Times New Roman"/>
                <w:sz w:val="20"/>
                <w:szCs w:val="20"/>
                <w:lang w:eastAsia="ar-SA"/>
              </w:rPr>
              <w:t xml:space="preserve"> (7 издание);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w:t>
            </w:r>
            <w:proofErr w:type="spellStart"/>
            <w:r w:rsidRPr="00C56FCE">
              <w:rPr>
                <w:rFonts w:eastAsia="Times New Roman" w:cs="Times New Roman"/>
                <w:sz w:val="20"/>
                <w:szCs w:val="20"/>
                <w:lang w:eastAsia="ar-SA"/>
              </w:rPr>
              <w:t>ВСН</w:t>
            </w:r>
            <w:proofErr w:type="spellEnd"/>
            <w:r w:rsidRPr="00C56FCE">
              <w:rPr>
                <w:rFonts w:eastAsia="Times New Roman" w:cs="Times New Roman"/>
                <w:sz w:val="20"/>
                <w:szCs w:val="20"/>
                <w:lang w:eastAsia="ar-SA"/>
              </w:rPr>
              <w:t xml:space="preserve"> 53-86 (Р) «Правила оценки физического износа жилых зданий»;</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w:t>
            </w:r>
            <w:proofErr w:type="spellStart"/>
            <w:r w:rsidRPr="00C56FCE">
              <w:rPr>
                <w:rFonts w:eastAsia="Times New Roman" w:cs="Times New Roman"/>
                <w:sz w:val="20"/>
                <w:szCs w:val="20"/>
                <w:lang w:eastAsia="ar-SA"/>
              </w:rPr>
              <w:t>ВСН</w:t>
            </w:r>
            <w:proofErr w:type="spellEnd"/>
            <w:r w:rsidRPr="00C56FCE">
              <w:rPr>
                <w:rFonts w:eastAsia="Times New Roman" w:cs="Times New Roman"/>
                <w:sz w:val="20"/>
                <w:szCs w:val="20"/>
                <w:lang w:eastAsia="ar-SA"/>
              </w:rPr>
              <w:t xml:space="preserve"> 57-88 (Р) «Положение по техническому обследованию жилых зданий»;</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w:t>
            </w:r>
            <w:proofErr w:type="gramStart"/>
            <w:r w:rsidRPr="00C56FCE">
              <w:rPr>
                <w:rFonts w:eastAsia="Times New Roman" w:cs="Times New Roman"/>
                <w:sz w:val="20"/>
                <w:szCs w:val="20"/>
                <w:lang w:eastAsia="ar-SA"/>
              </w:rPr>
              <w:t>Р</w:t>
            </w:r>
            <w:proofErr w:type="gramEnd"/>
            <w:r w:rsidRPr="00C56FCE">
              <w:rPr>
                <w:rFonts w:eastAsia="Times New Roman" w:cs="Times New Roman"/>
                <w:sz w:val="20"/>
                <w:szCs w:val="20"/>
                <w:lang w:eastAsia="ar-SA"/>
              </w:rPr>
              <w:t xml:space="preserve"> 3.5.1904-04 «Использование ультрафиолетового бактерицидного излучения для обеззараживания воздуха в помещениях»; и согласно требованиям (ТУ) поставщиков устанавливаемого оборудования.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ГОСТ 12.1.004-91 «Система стандартов безопасности труда (</w:t>
            </w:r>
            <w:proofErr w:type="spellStart"/>
            <w:r w:rsidRPr="00C56FCE">
              <w:rPr>
                <w:rFonts w:eastAsia="Times New Roman" w:cs="Times New Roman"/>
                <w:sz w:val="20"/>
                <w:szCs w:val="20"/>
                <w:lang w:eastAsia="ar-SA"/>
              </w:rPr>
              <w:t>ССБТ</w:t>
            </w:r>
            <w:proofErr w:type="spellEnd"/>
            <w:r w:rsidRPr="00C56FCE">
              <w:rPr>
                <w:rFonts w:eastAsia="Times New Roman" w:cs="Times New Roman"/>
                <w:sz w:val="20"/>
                <w:szCs w:val="20"/>
                <w:lang w:eastAsia="ar-SA"/>
              </w:rPr>
              <w:t xml:space="preserve">). Пожарная безопасность. Общие требования (с Изменением N 1)»;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ГОСТ 12.2.007.0-75 «Система стандартов безопасности труда (</w:t>
            </w:r>
            <w:proofErr w:type="spellStart"/>
            <w:r w:rsidRPr="00C56FCE">
              <w:rPr>
                <w:rFonts w:eastAsia="Times New Roman" w:cs="Times New Roman"/>
                <w:sz w:val="20"/>
                <w:szCs w:val="20"/>
                <w:lang w:eastAsia="ar-SA"/>
              </w:rPr>
              <w:t>ССБТ</w:t>
            </w:r>
            <w:proofErr w:type="spellEnd"/>
            <w:r w:rsidRPr="00C56FCE">
              <w:rPr>
                <w:rFonts w:eastAsia="Times New Roman" w:cs="Times New Roman"/>
                <w:sz w:val="20"/>
                <w:szCs w:val="20"/>
                <w:lang w:eastAsia="ar-SA"/>
              </w:rPr>
              <w:t xml:space="preserve">). Изделия электротехнические. Общие требования безопасности (с Изменениями N 1, 2, 3, 4)»;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13996-2019 «Плитки керамические. Общие технические условия»;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18599-2001 «Трубы напорные из полиэтилена. Технические условия (с Изменением N 1)»;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21519-2003 «Блоки оконные из алюминиевых сплавов. Технические условия (с Поправкой)»;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23747-2015 «Блоки дверные из алюминиевых сплавов. Технические условия»;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24866-2014 «Стеклопакеты клееные. Технические условия»;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30674-99 «Блоки оконные из поливинилхлоридных профилей. Технические условия»;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30777-2012 «Устройства поворотные, откидные, поворотно-откидные, раздвижные для оконных и балконных дверных блоков. Технические условия»;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30970-2014 «Блоки дверные из поливинилхлоридных профилей. Общие технические условия»;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30971-2012 «Швы монтажные узлов примыкания оконных блоков к стеновым проемам. Общие технические условия»;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ГОСТ 31565-2012 «Кабельные изделия. Требования пожарной безопасности»;</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ГОСТ 31937-2011 «Здания и сооружения. Правила обследования и мониторинга технического состояния».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w:t>
            </w:r>
            <w:proofErr w:type="gramStart"/>
            <w:r w:rsidRPr="00C56FCE">
              <w:rPr>
                <w:rFonts w:eastAsia="Times New Roman" w:cs="Times New Roman"/>
                <w:sz w:val="20"/>
                <w:szCs w:val="20"/>
                <w:lang w:eastAsia="ar-SA"/>
              </w:rPr>
              <w:t>Р</w:t>
            </w:r>
            <w:proofErr w:type="gramEnd"/>
            <w:r w:rsidRPr="00C56FCE">
              <w:rPr>
                <w:rFonts w:eastAsia="Times New Roman" w:cs="Times New Roman"/>
                <w:sz w:val="20"/>
                <w:szCs w:val="20"/>
                <w:lang w:eastAsia="ar-SA"/>
              </w:rPr>
              <w:t xml:space="preserve"> 51241-2008 «Средства и системы контроля и управления доступом. Классификация. Общие технические требования. Методы испытаний»;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w:t>
            </w:r>
            <w:proofErr w:type="gramStart"/>
            <w:r w:rsidRPr="00C56FCE">
              <w:rPr>
                <w:rFonts w:eastAsia="Times New Roman" w:cs="Times New Roman"/>
                <w:sz w:val="20"/>
                <w:szCs w:val="20"/>
                <w:lang w:eastAsia="ar-SA"/>
              </w:rPr>
              <w:t>Р</w:t>
            </w:r>
            <w:proofErr w:type="gramEnd"/>
            <w:r w:rsidRPr="00C56FCE">
              <w:rPr>
                <w:rFonts w:eastAsia="Times New Roman" w:cs="Times New Roman"/>
                <w:sz w:val="20"/>
                <w:szCs w:val="20"/>
                <w:lang w:eastAsia="ar-SA"/>
              </w:rPr>
              <w:t xml:space="preserve"> 51558-2014 «Средства и системы охранные телевизионные. Классификация. Общие технические требования. Методы испытаний (с Изменением N 1)»;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w:t>
            </w:r>
            <w:proofErr w:type="gramStart"/>
            <w:r w:rsidRPr="00C56FCE">
              <w:rPr>
                <w:rFonts w:eastAsia="Times New Roman" w:cs="Times New Roman"/>
                <w:sz w:val="20"/>
                <w:szCs w:val="20"/>
                <w:lang w:eastAsia="ar-SA"/>
              </w:rPr>
              <w:t>Р</w:t>
            </w:r>
            <w:proofErr w:type="gramEnd"/>
            <w:r w:rsidRPr="00C56FCE">
              <w:rPr>
                <w:rFonts w:eastAsia="Times New Roman" w:cs="Times New Roman"/>
                <w:sz w:val="20"/>
                <w:szCs w:val="20"/>
                <w:lang w:eastAsia="ar-SA"/>
              </w:rPr>
              <w:t xml:space="preserve"> 52749-2007 «Швы монтажные оконные с паропроницаемыми </w:t>
            </w:r>
            <w:proofErr w:type="spellStart"/>
            <w:r w:rsidRPr="00C56FCE">
              <w:rPr>
                <w:rFonts w:eastAsia="Times New Roman" w:cs="Times New Roman"/>
                <w:sz w:val="20"/>
                <w:szCs w:val="20"/>
                <w:lang w:eastAsia="ar-SA"/>
              </w:rPr>
              <w:t>саморасширяющимися</w:t>
            </w:r>
            <w:proofErr w:type="spellEnd"/>
            <w:r w:rsidRPr="00C56FCE">
              <w:rPr>
                <w:rFonts w:eastAsia="Times New Roman" w:cs="Times New Roman"/>
                <w:sz w:val="20"/>
                <w:szCs w:val="20"/>
                <w:lang w:eastAsia="ar-SA"/>
              </w:rPr>
              <w:t xml:space="preserve"> лентами. Технические условия»;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w:t>
            </w:r>
            <w:proofErr w:type="gramStart"/>
            <w:r w:rsidRPr="00C56FCE">
              <w:rPr>
                <w:rFonts w:eastAsia="Times New Roman" w:cs="Times New Roman"/>
                <w:sz w:val="20"/>
                <w:szCs w:val="20"/>
                <w:lang w:eastAsia="ar-SA"/>
              </w:rPr>
              <w:t>Р</w:t>
            </w:r>
            <w:proofErr w:type="gramEnd"/>
            <w:r w:rsidRPr="00C56FCE">
              <w:rPr>
                <w:rFonts w:eastAsia="Times New Roman" w:cs="Times New Roman"/>
                <w:sz w:val="20"/>
                <w:szCs w:val="20"/>
                <w:lang w:eastAsia="ar-SA"/>
              </w:rPr>
              <w:t xml:space="preserve"> 53245-2008 «Информационные технологии. Системы кабельные структурированные. Монтаж основных узлов системы. Методы испытания»;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w:t>
            </w:r>
            <w:proofErr w:type="gramStart"/>
            <w:r w:rsidRPr="00C56FCE">
              <w:rPr>
                <w:rFonts w:eastAsia="Times New Roman" w:cs="Times New Roman"/>
                <w:sz w:val="20"/>
                <w:szCs w:val="20"/>
                <w:lang w:eastAsia="ar-SA"/>
              </w:rPr>
              <w:t>Р</w:t>
            </w:r>
            <w:proofErr w:type="gramEnd"/>
            <w:r w:rsidRPr="00C56FCE">
              <w:rPr>
                <w:rFonts w:eastAsia="Times New Roman" w:cs="Times New Roman"/>
                <w:sz w:val="20"/>
                <w:szCs w:val="20"/>
                <w:lang w:eastAsia="ar-SA"/>
              </w:rPr>
              <w:t xml:space="preserve"> 53246-2008 «Информационные технологии (</w:t>
            </w:r>
            <w:proofErr w:type="spellStart"/>
            <w:r w:rsidRPr="00C56FCE">
              <w:rPr>
                <w:rFonts w:eastAsia="Times New Roman" w:cs="Times New Roman"/>
                <w:sz w:val="20"/>
                <w:szCs w:val="20"/>
                <w:lang w:eastAsia="ar-SA"/>
              </w:rPr>
              <w:t>ИТ</w:t>
            </w:r>
            <w:proofErr w:type="spellEnd"/>
            <w:r w:rsidRPr="00C56FCE">
              <w:rPr>
                <w:rFonts w:eastAsia="Times New Roman" w:cs="Times New Roman"/>
                <w:sz w:val="20"/>
                <w:szCs w:val="20"/>
                <w:lang w:eastAsia="ar-SA"/>
              </w:rPr>
              <w:t xml:space="preserve">). Системы кабельные структурированные. Проектирование основных узлов системы. Общие требования»;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w:t>
            </w:r>
            <w:proofErr w:type="gramStart"/>
            <w:r w:rsidRPr="00C56FCE">
              <w:rPr>
                <w:rFonts w:eastAsia="Times New Roman" w:cs="Times New Roman"/>
                <w:sz w:val="20"/>
                <w:szCs w:val="20"/>
                <w:lang w:eastAsia="ar-SA"/>
              </w:rPr>
              <w:t>Р</w:t>
            </w:r>
            <w:proofErr w:type="gramEnd"/>
            <w:r w:rsidRPr="00C56FCE">
              <w:rPr>
                <w:rFonts w:eastAsia="Times New Roman" w:cs="Times New Roman"/>
                <w:sz w:val="20"/>
                <w:szCs w:val="20"/>
                <w:lang w:eastAsia="ar-SA"/>
              </w:rPr>
              <w:t xml:space="preserve"> 53292-2009 «Огнезащитные составы и вещества для древесины и материалов на ее основе. Общие требования. Методы испытаний</w:t>
            </w:r>
            <w:proofErr w:type="gramStart"/>
            <w:r w:rsidRPr="00C56FCE">
              <w:rPr>
                <w:rFonts w:eastAsia="Times New Roman" w:cs="Times New Roman"/>
                <w:sz w:val="20"/>
                <w:szCs w:val="20"/>
                <w:lang w:eastAsia="ar-SA"/>
              </w:rPr>
              <w:t xml:space="preserve">.»  </w:t>
            </w:r>
            <w:proofErr w:type="gramEnd"/>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ГОСТ </w:t>
            </w:r>
            <w:proofErr w:type="gramStart"/>
            <w:r w:rsidRPr="00C56FCE">
              <w:rPr>
                <w:rFonts w:eastAsia="Times New Roman" w:cs="Times New Roman"/>
                <w:sz w:val="20"/>
                <w:szCs w:val="20"/>
                <w:lang w:eastAsia="ar-SA"/>
              </w:rPr>
              <w:t>Р</w:t>
            </w:r>
            <w:proofErr w:type="gramEnd"/>
            <w:r w:rsidRPr="00C56FCE">
              <w:rPr>
                <w:rFonts w:eastAsia="Times New Roman" w:cs="Times New Roman"/>
                <w:sz w:val="20"/>
                <w:szCs w:val="20"/>
                <w:lang w:eastAsia="ar-SA"/>
              </w:rPr>
              <w:t xml:space="preserve"> 57327-2016 «Двери металлические противопожарные. Общие технические требования и методы испытаний»;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Федеральный закон РФ от 21.12.1994 № 69-ФЗ «О пожарной безопасности»;</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Федеральный закон РФ от 22.07.2008 № 123-ФЗ «Технический регламент о требованиях пожарной безопасности»;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Федеральный закон РФ от 27.12. 2002 г. № 184-ФЗ</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«О техническом регулировании»;</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Федеральный закон РФ от 30.12.2009 №384-ФЗ «Технический регламент о безопасности зданий и сооружений»;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Постановление Правительства РФ от 25.04.2012 N 390 (ред. от 23.04.2020) «О противопожарном режиме» (вместе с «Правилами противопожарного режима в Российской Федерации»);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Постановление Правительства РФ от 16.09.2020 №1479 (ред. от 21.05.2021) «Об утверждении Правил противопожарного режима в Российской Федерации»;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Федеральный закон РФ от 05.04.2013 № 44-ФЗ «О контрактной системе в сфере закупок товаров, работ, услуг для обеспечения государственных и муниципальных нужд (последняя редакция)»;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Федеральный закон РФ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(последняя редакция);</w:t>
            </w:r>
          </w:p>
          <w:p w:rsidR="00C56FCE" w:rsidRPr="00C56FCE" w:rsidRDefault="00C56FCE" w:rsidP="008C1077">
            <w:pPr>
              <w:suppressAutoHyphens/>
              <w:jc w:val="both"/>
              <w:rPr>
                <w:rFonts w:eastAsia="Times New Roman" w:cs="Times New Roman"/>
                <w:color w:val="FF0000"/>
                <w:sz w:val="20"/>
                <w:szCs w:val="20"/>
                <w:lang w:eastAsia="ar-SA"/>
              </w:rPr>
            </w:pPr>
            <w:r w:rsidRPr="00C56FCE">
              <w:rPr>
                <w:rFonts w:eastAsia="Times New Roman" w:cs="Times New Roman"/>
                <w:sz w:val="20"/>
                <w:szCs w:val="20"/>
                <w:lang w:eastAsia="ar-SA"/>
              </w:rPr>
              <w:t xml:space="preserve"> </w:t>
            </w:r>
          </w:p>
        </w:tc>
      </w:tr>
      <w:tr w:rsidR="00C56FCE" w:rsidRPr="00C56FCE" w:rsidTr="00C56FCE">
        <w:trPr>
          <w:gridAfter w:val="2"/>
          <w:wAfter w:w="2062" w:type="dxa"/>
          <w:trHeight w:val="357"/>
        </w:trPr>
        <w:tc>
          <w:tcPr>
            <w:tcW w:w="589" w:type="dxa"/>
            <w:gridSpan w:val="2"/>
            <w:shd w:val="clear" w:color="auto" w:fill="auto"/>
          </w:tcPr>
          <w:p w:rsidR="00C56FCE" w:rsidRPr="00C56FCE" w:rsidRDefault="00C56FCE" w:rsidP="00C56FCE">
            <w:pPr>
              <w:numPr>
                <w:ilvl w:val="0"/>
                <w:numId w:val="32"/>
              </w:numPr>
              <w:suppressAutoHyphens/>
              <w:jc w:val="center"/>
              <w:rPr>
                <w:rFonts w:eastAsia="Times New Roman" w:cs="Times New Roman"/>
                <w:color w:val="FF0000"/>
                <w:sz w:val="20"/>
                <w:szCs w:val="20"/>
                <w:lang w:eastAsia="ar-SA"/>
              </w:rPr>
            </w:pPr>
          </w:p>
        </w:tc>
        <w:tc>
          <w:tcPr>
            <w:tcW w:w="2276" w:type="dxa"/>
            <w:shd w:val="clear" w:color="auto" w:fill="auto"/>
          </w:tcPr>
          <w:p w:rsidR="00C56FCE" w:rsidRPr="00C56FCE" w:rsidRDefault="00C56FCE" w:rsidP="008C1077">
            <w:pPr>
              <w:suppressAutoHyphens/>
              <w:rPr>
                <w:rFonts w:eastAsia="Times New Roman" w:cs="Times New Roman"/>
                <w:color w:val="FF0000"/>
                <w:sz w:val="20"/>
                <w:szCs w:val="20"/>
                <w:lang w:eastAsia="ar-SA"/>
              </w:rPr>
            </w:pPr>
            <w:r w:rsidRPr="00C56FCE">
              <w:rPr>
                <w:rFonts w:eastAsia="Times New Roman" w:cs="Times New Roman"/>
                <w:sz w:val="20"/>
                <w:szCs w:val="20"/>
                <w:lang w:eastAsia="ar-SA"/>
              </w:rPr>
              <w:t>Этапы проектирования и их состав</w:t>
            </w:r>
          </w:p>
        </w:tc>
        <w:tc>
          <w:tcPr>
            <w:tcW w:w="6839" w:type="dxa"/>
            <w:gridSpan w:val="2"/>
            <w:shd w:val="clear" w:color="auto" w:fill="auto"/>
          </w:tcPr>
          <w:p w:rsidR="00C56FCE" w:rsidRPr="00C56FCE" w:rsidRDefault="00C56FCE" w:rsidP="008C1077">
            <w:pPr>
              <w:tabs>
                <w:tab w:val="left" w:pos="993"/>
              </w:tabs>
              <w:ind w:right="3"/>
              <w:jc w:val="both"/>
              <w:rPr>
                <w:rFonts w:eastAsia="Times New Roman" w:cs="Times New Roman"/>
                <w:sz w:val="20"/>
                <w:szCs w:val="20"/>
                <w:lang w:eastAsia="ar-SA"/>
              </w:rPr>
            </w:pPr>
            <w:r w:rsidRPr="00C56FCE">
              <w:rPr>
                <w:rFonts w:eastAsia="Times New Roman" w:cs="Times New Roman"/>
                <w:b/>
                <w:sz w:val="20"/>
                <w:szCs w:val="20"/>
                <w:lang w:eastAsia="ar-SA"/>
              </w:rPr>
              <w:t xml:space="preserve">Категория сложности здания – </w:t>
            </w:r>
            <w:proofErr w:type="spellStart"/>
            <w:r w:rsidRPr="00C56FCE">
              <w:rPr>
                <w:rFonts w:eastAsia="Times New Roman" w:cs="Times New Roman"/>
                <w:sz w:val="20"/>
                <w:szCs w:val="20"/>
                <w:lang w:eastAsia="ar-SA"/>
              </w:rPr>
              <w:t>II</w:t>
            </w:r>
            <w:proofErr w:type="spellEnd"/>
            <w:r w:rsidRPr="00C56FCE">
              <w:rPr>
                <w:rFonts w:eastAsia="Times New Roman" w:cs="Times New Roman"/>
                <w:sz w:val="20"/>
                <w:szCs w:val="20"/>
                <w:lang w:eastAsia="ar-SA"/>
              </w:rPr>
              <w:t xml:space="preserve"> (многоэтажное здание, состоящие в плане из 2-3 прямоугольников, с разнотипными помещениями в пределах этажа).</w:t>
            </w:r>
          </w:p>
          <w:p w:rsidR="00C56FCE" w:rsidRPr="00C56FCE" w:rsidRDefault="00C56FCE" w:rsidP="008C1077">
            <w:pPr>
              <w:suppressAutoHyphens/>
              <w:jc w:val="both"/>
              <w:rPr>
                <w:rFonts w:eastAsia="Times New Roman" w:cs="Times New Roman"/>
                <w:b/>
                <w:sz w:val="20"/>
                <w:szCs w:val="20"/>
                <w:lang w:eastAsia="ar-SA"/>
              </w:rPr>
            </w:pPr>
            <w:r w:rsidRPr="00C56FCE">
              <w:rPr>
                <w:rFonts w:eastAsia="Times New Roman" w:cs="Times New Roman"/>
                <w:b/>
                <w:sz w:val="20"/>
                <w:szCs w:val="20"/>
                <w:lang w:eastAsia="ar-SA"/>
              </w:rPr>
              <w:t xml:space="preserve">Категория сложности для обмерных работ – </w:t>
            </w:r>
            <w:r w:rsidRPr="00C56FCE">
              <w:rPr>
                <w:rFonts w:eastAsia="Times New Roman" w:cs="Times New Roman"/>
                <w:b/>
                <w:sz w:val="20"/>
                <w:szCs w:val="20"/>
                <w:lang w:val="en-US" w:eastAsia="ar-SA"/>
              </w:rPr>
              <w:t>II</w:t>
            </w:r>
            <w:r w:rsidRPr="00C56FCE">
              <w:rPr>
                <w:rFonts w:eastAsia="Times New Roman" w:cs="Times New Roman"/>
                <w:b/>
                <w:sz w:val="20"/>
                <w:szCs w:val="20"/>
                <w:lang w:eastAsia="ar-SA"/>
              </w:rPr>
              <w:t>;</w:t>
            </w:r>
          </w:p>
          <w:p w:rsidR="00C56FCE" w:rsidRPr="00C56FCE" w:rsidRDefault="00C56FCE" w:rsidP="008C1077">
            <w:pPr>
              <w:suppressAutoHyphens/>
              <w:jc w:val="both"/>
              <w:rPr>
                <w:rFonts w:eastAsia="Times New Roman" w:cs="Times New Roman"/>
                <w:sz w:val="20"/>
                <w:szCs w:val="20"/>
                <w:lang w:eastAsia="ar-SA"/>
              </w:rPr>
            </w:pPr>
            <w:proofErr w:type="spellStart"/>
            <w:r w:rsidRPr="00C56FCE">
              <w:rPr>
                <w:rFonts w:eastAsia="Times New Roman" w:cs="Times New Roman"/>
                <w:b/>
                <w:sz w:val="20"/>
                <w:szCs w:val="20"/>
                <w:lang w:eastAsia="ar-SA"/>
              </w:rPr>
              <w:t>1этап</w:t>
            </w:r>
            <w:proofErr w:type="spellEnd"/>
            <w:r w:rsidRPr="00C56FCE">
              <w:rPr>
                <w:rFonts w:eastAsia="Times New Roman" w:cs="Times New Roman"/>
                <w:b/>
                <w:sz w:val="20"/>
                <w:szCs w:val="20"/>
                <w:lang w:eastAsia="ar-SA"/>
              </w:rPr>
              <w:t>:</w:t>
            </w:r>
            <w:r w:rsidRPr="00C56FCE">
              <w:rPr>
                <w:rFonts w:eastAsia="Times New Roman" w:cs="Times New Roman"/>
                <w:sz w:val="20"/>
                <w:szCs w:val="20"/>
                <w:lang w:eastAsia="ar-SA"/>
              </w:rPr>
              <w:t xml:space="preserve"> обмерные работы 100%.</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1. Выполнить обмерные работы для разработки </w:t>
            </w:r>
            <w:proofErr w:type="spellStart"/>
            <w:r w:rsidRPr="00C56FCE">
              <w:rPr>
                <w:rFonts w:eastAsia="Times New Roman" w:cs="Times New Roman"/>
                <w:sz w:val="20"/>
                <w:szCs w:val="20"/>
                <w:lang w:eastAsia="ar-SA"/>
              </w:rPr>
              <w:t>ПСД</w:t>
            </w:r>
            <w:proofErr w:type="spellEnd"/>
            <w:r w:rsidRPr="00C56FCE">
              <w:rPr>
                <w:rFonts w:eastAsia="Times New Roman" w:cs="Times New Roman"/>
                <w:sz w:val="20"/>
                <w:szCs w:val="20"/>
                <w:lang w:eastAsia="ar-SA"/>
              </w:rPr>
              <w:t>:</w:t>
            </w:r>
          </w:p>
          <w:p w:rsidR="00C56FCE" w:rsidRPr="00C56FCE" w:rsidRDefault="00C56FCE" w:rsidP="008C1077">
            <w:pPr>
              <w:tabs>
                <w:tab w:val="left" w:pos="993"/>
              </w:tabs>
              <w:ind w:right="3"/>
              <w:jc w:val="both"/>
              <w:rPr>
                <w:rFonts w:eastAsia="Times New Roman" w:cs="Times New Roman"/>
                <w:sz w:val="20"/>
                <w:szCs w:val="20"/>
                <w:lang w:eastAsia="ar-SA"/>
              </w:rPr>
            </w:pPr>
            <w:r w:rsidRPr="00C56FCE">
              <w:rPr>
                <w:rFonts w:eastAsia="Times New Roman" w:cs="Times New Roman"/>
                <w:sz w:val="20"/>
                <w:szCs w:val="20"/>
                <w:lang w:eastAsia="ar-SA"/>
              </w:rPr>
              <w:t>- поэтажные планы здания;</w:t>
            </w:r>
          </w:p>
          <w:p w:rsidR="00C56FCE" w:rsidRPr="00C56FCE" w:rsidRDefault="00C56FCE" w:rsidP="008C1077">
            <w:pPr>
              <w:tabs>
                <w:tab w:val="left" w:pos="993"/>
              </w:tabs>
              <w:ind w:right="3"/>
              <w:jc w:val="both"/>
              <w:rPr>
                <w:rFonts w:eastAsia="Times New Roman" w:cs="Times New Roman"/>
                <w:sz w:val="20"/>
                <w:szCs w:val="20"/>
                <w:lang w:eastAsia="ar-SA"/>
              </w:rPr>
            </w:pPr>
            <w:r w:rsidRPr="00C56FCE">
              <w:rPr>
                <w:rFonts w:eastAsia="Times New Roman" w:cs="Times New Roman"/>
                <w:sz w:val="20"/>
                <w:szCs w:val="20"/>
                <w:lang w:eastAsia="ar-SA"/>
              </w:rPr>
              <w:t>- план полов с определением состава полов 10%;</w:t>
            </w:r>
          </w:p>
          <w:p w:rsidR="00C56FCE" w:rsidRPr="00C56FCE" w:rsidRDefault="00C56FCE" w:rsidP="008C1077">
            <w:pPr>
              <w:tabs>
                <w:tab w:val="left" w:pos="993"/>
              </w:tabs>
              <w:ind w:right="3"/>
              <w:jc w:val="both"/>
              <w:rPr>
                <w:rFonts w:eastAsia="Times New Roman" w:cs="Times New Roman"/>
                <w:sz w:val="20"/>
                <w:szCs w:val="20"/>
                <w:lang w:eastAsia="ar-SA"/>
              </w:rPr>
            </w:pPr>
            <w:r w:rsidRPr="00C56FCE">
              <w:rPr>
                <w:rFonts w:eastAsia="Times New Roman" w:cs="Times New Roman"/>
                <w:sz w:val="20"/>
                <w:szCs w:val="20"/>
                <w:lang w:eastAsia="ar-SA"/>
              </w:rPr>
              <w:t>- Фасады, окна, ворота;</w:t>
            </w:r>
          </w:p>
          <w:p w:rsidR="00C56FCE" w:rsidRPr="00C56FCE" w:rsidRDefault="00C56FCE" w:rsidP="008C1077">
            <w:pPr>
              <w:tabs>
                <w:tab w:val="left" w:pos="993"/>
              </w:tabs>
              <w:ind w:right="3"/>
              <w:jc w:val="both"/>
              <w:rPr>
                <w:rFonts w:eastAsia="Times New Roman" w:cs="Times New Roman"/>
                <w:sz w:val="20"/>
                <w:szCs w:val="20"/>
                <w:lang w:eastAsia="ar-SA"/>
              </w:rPr>
            </w:pPr>
            <w:r w:rsidRPr="00C56FCE">
              <w:rPr>
                <w:rFonts w:eastAsia="Times New Roman" w:cs="Times New Roman"/>
                <w:sz w:val="20"/>
                <w:szCs w:val="20"/>
                <w:lang w:eastAsia="ar-SA"/>
              </w:rPr>
              <w:t>- Планы кровли со вскрытиями;</w:t>
            </w:r>
          </w:p>
          <w:p w:rsidR="00C56FCE" w:rsidRPr="00C56FCE" w:rsidRDefault="00C56FCE" w:rsidP="008C1077">
            <w:pPr>
              <w:tabs>
                <w:tab w:val="left" w:pos="993"/>
              </w:tabs>
              <w:ind w:right="3"/>
              <w:jc w:val="both"/>
              <w:rPr>
                <w:rFonts w:eastAsia="Times New Roman" w:cs="Times New Roman"/>
                <w:sz w:val="20"/>
                <w:szCs w:val="20"/>
                <w:lang w:eastAsia="ar-SA"/>
              </w:rPr>
            </w:pPr>
            <w:r w:rsidRPr="00C56FCE">
              <w:rPr>
                <w:rFonts w:eastAsia="Times New Roman" w:cs="Times New Roman"/>
                <w:sz w:val="20"/>
                <w:szCs w:val="20"/>
                <w:lang w:eastAsia="ar-SA"/>
              </w:rPr>
              <w:t>2. По результатам обмерных работ составить отчет с указанием текущего состояния строительных конструкций и инженерных коммуникаций; составить ведомости демонтажных работ, ведомость существующей отделки помещений, экспликацию существующих полов.</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3. разработка </w:t>
            </w:r>
            <w:proofErr w:type="gramStart"/>
            <w:r w:rsidRPr="00C56FCE">
              <w:rPr>
                <w:rFonts w:eastAsia="Times New Roman" w:cs="Times New Roman"/>
                <w:sz w:val="20"/>
                <w:szCs w:val="20"/>
                <w:lang w:eastAsia="ar-SA"/>
              </w:rPr>
              <w:t>технологический</w:t>
            </w:r>
            <w:proofErr w:type="gramEnd"/>
            <w:r w:rsidRPr="00C56FCE">
              <w:rPr>
                <w:rFonts w:eastAsia="Times New Roman" w:cs="Times New Roman"/>
                <w:sz w:val="20"/>
                <w:szCs w:val="20"/>
                <w:lang w:eastAsia="ar-SA"/>
              </w:rPr>
              <w:t xml:space="preserve"> решений (</w:t>
            </w:r>
            <w:proofErr w:type="spellStart"/>
            <w:r w:rsidRPr="00C56FCE">
              <w:rPr>
                <w:rFonts w:eastAsia="Times New Roman" w:cs="Times New Roman"/>
                <w:sz w:val="20"/>
                <w:szCs w:val="20"/>
                <w:lang w:eastAsia="ar-SA"/>
              </w:rPr>
              <w:t>ТХ</w:t>
            </w:r>
            <w:proofErr w:type="spellEnd"/>
            <w:r w:rsidRPr="00C56FCE">
              <w:rPr>
                <w:rFonts w:eastAsia="Times New Roman" w:cs="Times New Roman"/>
                <w:sz w:val="20"/>
                <w:szCs w:val="20"/>
                <w:lang w:eastAsia="ar-SA"/>
              </w:rPr>
              <w:t>).</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b/>
                <w:sz w:val="20"/>
                <w:szCs w:val="20"/>
                <w:lang w:eastAsia="ar-SA"/>
              </w:rPr>
              <w:t>2 этап:</w:t>
            </w:r>
            <w:r w:rsidRPr="00C56FCE">
              <w:rPr>
                <w:rFonts w:eastAsia="Times New Roman" w:cs="Times New Roman"/>
                <w:sz w:val="20"/>
                <w:szCs w:val="20"/>
                <w:lang w:eastAsia="ar-SA"/>
              </w:rPr>
              <w:t xml:space="preserve"> разработка проектно-сметной документации с предварительным согласованием объемно-планировочных и технологических решений у Заказчика.</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b/>
                <w:sz w:val="20"/>
                <w:szCs w:val="20"/>
                <w:lang w:eastAsia="ar-SA"/>
              </w:rPr>
              <w:t>3 этап:</w:t>
            </w:r>
            <w:r w:rsidRPr="00C56FCE">
              <w:rPr>
                <w:rFonts w:eastAsia="Times New Roman" w:cs="Times New Roman"/>
                <w:sz w:val="20"/>
                <w:szCs w:val="20"/>
                <w:lang w:eastAsia="ar-SA"/>
              </w:rPr>
              <w:t xml:space="preserve"> прохождение государственной экспертизы сметной стоимости проектной документации в </w:t>
            </w:r>
            <w:proofErr w:type="gramStart"/>
            <w:r w:rsidRPr="00C56FCE">
              <w:rPr>
                <w:rFonts w:eastAsia="Times New Roman" w:cs="Times New Roman"/>
                <w:sz w:val="20"/>
                <w:szCs w:val="20"/>
                <w:lang w:eastAsia="ar-SA"/>
              </w:rPr>
              <w:t>Государственном</w:t>
            </w:r>
            <w:proofErr w:type="gramEnd"/>
            <w:r w:rsidRPr="00C56FCE">
              <w:rPr>
                <w:rFonts w:eastAsia="Times New Roman" w:cs="Times New Roman"/>
                <w:sz w:val="20"/>
                <w:szCs w:val="20"/>
                <w:lang w:eastAsia="ar-SA"/>
              </w:rPr>
              <w:t xml:space="preserve"> автономном учреждение Свердловской области «Управление государственной экспертизы»</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Указать сроки выполнения капитального ремонта объекта и каждого этапа в отдельности, согласовать </w:t>
            </w:r>
            <w:proofErr w:type="spellStart"/>
            <w:r w:rsidRPr="00C56FCE">
              <w:rPr>
                <w:rFonts w:eastAsia="Times New Roman" w:cs="Times New Roman"/>
                <w:sz w:val="20"/>
                <w:szCs w:val="20"/>
                <w:lang w:eastAsia="ar-SA"/>
              </w:rPr>
              <w:t>ПСД</w:t>
            </w:r>
            <w:proofErr w:type="spellEnd"/>
            <w:r w:rsidRPr="00C56FCE">
              <w:rPr>
                <w:rFonts w:eastAsia="Times New Roman" w:cs="Times New Roman"/>
                <w:sz w:val="20"/>
                <w:szCs w:val="20"/>
                <w:lang w:eastAsia="ar-SA"/>
              </w:rPr>
              <w:t xml:space="preserve"> по каждому разделу с Заказчиком.</w:t>
            </w:r>
          </w:p>
          <w:p w:rsidR="00C56FCE" w:rsidRPr="00C56FCE" w:rsidRDefault="00C56FCE" w:rsidP="008C1077">
            <w:pPr>
              <w:suppressAutoHyphens/>
              <w:jc w:val="both"/>
              <w:rPr>
                <w:rFonts w:eastAsia="Times New Roman" w:cs="Times New Roman"/>
                <w:color w:val="FF0000"/>
                <w:sz w:val="20"/>
                <w:szCs w:val="20"/>
                <w:lang w:eastAsia="ar-SA"/>
              </w:rPr>
            </w:pPr>
            <w:r w:rsidRPr="00C56FCE">
              <w:rPr>
                <w:rFonts w:eastAsia="Times New Roman" w:cs="Times New Roman"/>
                <w:sz w:val="20"/>
                <w:szCs w:val="20"/>
                <w:lang w:eastAsia="ar-SA"/>
              </w:rPr>
              <w:t xml:space="preserve">   При разработке и согласовании проектно-сметной документации обязательно присутствие представителя проектной организации на оперативных совещаниях не </w:t>
            </w:r>
            <w:proofErr w:type="spellStart"/>
            <w:r w:rsidRPr="00C56FCE">
              <w:rPr>
                <w:rFonts w:eastAsia="Times New Roman" w:cs="Times New Roman"/>
                <w:sz w:val="20"/>
                <w:szCs w:val="20"/>
                <w:lang w:eastAsia="ar-SA"/>
              </w:rPr>
              <w:t>реже</w:t>
            </w:r>
            <w:proofErr w:type="gramStart"/>
            <w:r w:rsidRPr="00C56FCE">
              <w:rPr>
                <w:rFonts w:eastAsia="Times New Roman" w:cs="Times New Roman"/>
                <w:sz w:val="20"/>
                <w:szCs w:val="20"/>
                <w:lang w:eastAsia="ar-SA"/>
              </w:rPr>
              <w:t>1</w:t>
            </w:r>
            <w:proofErr w:type="spellEnd"/>
            <w:proofErr w:type="gramEnd"/>
            <w:r w:rsidRPr="00C56FCE">
              <w:rPr>
                <w:rFonts w:eastAsia="Times New Roman" w:cs="Times New Roman"/>
                <w:sz w:val="20"/>
                <w:szCs w:val="20"/>
                <w:lang w:eastAsia="ar-SA"/>
              </w:rPr>
              <w:t xml:space="preserve"> раз в неделю у Заказчика. По завершению проектирования разработчик, каждого раздела предоставляет Заказчику презентацию раздела, в которой описываются проектные решения.</w:t>
            </w:r>
          </w:p>
        </w:tc>
      </w:tr>
      <w:tr w:rsidR="00C56FCE" w:rsidRPr="00C56FCE" w:rsidTr="00C56FCE">
        <w:trPr>
          <w:gridAfter w:val="2"/>
          <w:wAfter w:w="2062" w:type="dxa"/>
          <w:trHeight w:val="357"/>
        </w:trPr>
        <w:tc>
          <w:tcPr>
            <w:tcW w:w="589" w:type="dxa"/>
            <w:gridSpan w:val="2"/>
            <w:shd w:val="clear" w:color="auto" w:fill="auto"/>
          </w:tcPr>
          <w:p w:rsidR="00C56FCE" w:rsidRPr="00C56FCE" w:rsidRDefault="00C56FCE" w:rsidP="00C56FCE">
            <w:pPr>
              <w:numPr>
                <w:ilvl w:val="0"/>
                <w:numId w:val="32"/>
              </w:numPr>
              <w:suppressAutoHyphens/>
              <w:jc w:val="center"/>
              <w:rPr>
                <w:rFonts w:eastAsia="Times New Roman" w:cs="Times New Roman"/>
                <w:color w:val="FF0000"/>
                <w:sz w:val="20"/>
                <w:szCs w:val="20"/>
                <w:lang w:eastAsia="ar-SA"/>
              </w:rPr>
            </w:pPr>
          </w:p>
        </w:tc>
        <w:tc>
          <w:tcPr>
            <w:tcW w:w="2276" w:type="dxa"/>
            <w:shd w:val="clear" w:color="auto" w:fill="auto"/>
          </w:tcPr>
          <w:p w:rsidR="00C56FCE" w:rsidRPr="00C56FCE" w:rsidRDefault="00C56FCE" w:rsidP="008C1077">
            <w:pPr>
              <w:suppressAutoHyphens/>
              <w:rPr>
                <w:rFonts w:eastAsia="Times New Roman" w:cs="Times New Roman"/>
                <w:color w:val="FF0000"/>
                <w:sz w:val="20"/>
                <w:szCs w:val="20"/>
                <w:lang w:eastAsia="ar-SA"/>
              </w:rPr>
            </w:pPr>
            <w:r w:rsidRPr="00C56FCE">
              <w:rPr>
                <w:rFonts w:eastAsia="Times New Roman" w:cs="Times New Roman"/>
                <w:sz w:val="20"/>
                <w:szCs w:val="20"/>
                <w:lang w:eastAsia="ar-SA"/>
              </w:rPr>
              <w:t>Требования к составу, содержанию и подготовке проектно-сметной документации</w:t>
            </w:r>
          </w:p>
        </w:tc>
        <w:tc>
          <w:tcPr>
            <w:tcW w:w="6839" w:type="dxa"/>
            <w:gridSpan w:val="2"/>
            <w:shd w:val="clear" w:color="auto" w:fill="auto"/>
          </w:tcPr>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color w:val="FF0000"/>
                <w:sz w:val="20"/>
                <w:szCs w:val="20"/>
                <w:lang w:eastAsia="ar-SA"/>
              </w:rPr>
              <w:t xml:space="preserve">  </w:t>
            </w:r>
            <w:r w:rsidRPr="00C56FCE">
              <w:rPr>
                <w:rFonts w:eastAsia="Times New Roman" w:cs="Times New Roman"/>
                <w:sz w:val="20"/>
                <w:szCs w:val="20"/>
                <w:lang w:eastAsia="ar-SA"/>
              </w:rPr>
              <w:t xml:space="preserve">Состав и содержание проектной документации должно быть в соответствии с Постановлением Правительства РФ от 16.02.2008 № 87(ред. от 27.05.2022):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Раздел 1. Пояснительная записка;</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Раздел 3 «</w:t>
            </w:r>
            <w:proofErr w:type="gramStart"/>
            <w:r w:rsidRPr="00C56FCE">
              <w:rPr>
                <w:rFonts w:eastAsia="Times New Roman" w:cs="Times New Roman"/>
                <w:sz w:val="20"/>
                <w:szCs w:val="20"/>
                <w:lang w:eastAsia="ar-SA"/>
              </w:rPr>
              <w:t>Архитектурные решения</w:t>
            </w:r>
            <w:proofErr w:type="gramEnd"/>
            <w:r w:rsidRPr="00C56FCE">
              <w:rPr>
                <w:rFonts w:eastAsia="Times New Roman" w:cs="Times New Roman"/>
                <w:sz w:val="20"/>
                <w:szCs w:val="20"/>
                <w:lang w:eastAsia="ar-SA"/>
              </w:rPr>
              <w:t>» (в составе предусмотреть интерьерные решения - цветовые решения по коридорам, зонам ожидания, кабинеты приема пациентов).</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должен состоять из следующих подразделов:</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а) подраздел "Система электроснабжения";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б) подраздел "Система водоснабжения";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в) подраздел "Система водоотведения";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г) подраздел "Отопление, вентиляция и кондиционирование воздуха, тепловые сети";</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д) подраздел "Сети связи" (разделы: структурированные кабельные системы (ЛВС и телефония), вызывная сигнализация, система охранно-тревожной сигнализации, пожарной сигнализации, система оповещения и управления эвакуацией людей, система контроля и управлением доступом);</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е) подраздел "Система газоснабжения" (Медицинские газы).</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ru-RU"/>
              </w:rPr>
              <w:t>- Раздел 6 «Технологические решения».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Раздел 9 «Мероприятия по обеспечению пожарной безопасности».</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Раздел 10 "Требования к обеспечению безопасной эксплуатации объектов капитального строительства"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Раздел 11 "Мероприятия по обеспечению доступа инвалидов".</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Раздел 12 "Смета на строительство объектов капитального строительства"</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Сметная документация должна быть сформирована отдельным разделом проектной документации и сгруппирована в отдельные тома:</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1 том:</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пояснительная записка к сметной документации;</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Сводный сметный расчет;</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в сводном сметном расчете включить затраты на проведение строительного контроля;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за итогами сводного сметного расчета и локальных сметных расчетов </w:t>
            </w:r>
            <w:proofErr w:type="spellStart"/>
            <w:r w:rsidRPr="00C56FCE">
              <w:rPr>
                <w:rFonts w:eastAsia="Times New Roman" w:cs="Times New Roman"/>
                <w:sz w:val="20"/>
                <w:szCs w:val="20"/>
                <w:lang w:eastAsia="ar-SA"/>
              </w:rPr>
              <w:t>справочно</w:t>
            </w:r>
            <w:proofErr w:type="spellEnd"/>
            <w:r w:rsidRPr="00C56FCE">
              <w:rPr>
                <w:rFonts w:eastAsia="Times New Roman" w:cs="Times New Roman"/>
                <w:sz w:val="20"/>
                <w:szCs w:val="20"/>
                <w:lang w:eastAsia="ar-SA"/>
              </w:rPr>
              <w:t xml:space="preserve"> указать стоимость возвратных материалов;</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сводный сметный расчет выполнить в базисных и текущих ценах;</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локальные сметные расчеты раздельно по системам, указанным в разделе 5 настоящего пункта;</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2 том:</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конъюнктурный анализ стоимости материалов и оборудования, отсутствующих в сметно-нормативной базе, актуализированный на дату предоставления документации;</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прайс-листы, коммерческие предложения и т.п. информация о стоимости материалов и оборудования.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описание решений по вывозу и утилизации отходов.</w:t>
            </w:r>
          </w:p>
        </w:tc>
      </w:tr>
      <w:tr w:rsidR="00C56FCE" w:rsidRPr="00C56FCE" w:rsidTr="00C56FCE">
        <w:trPr>
          <w:gridAfter w:val="2"/>
          <w:wAfter w:w="2062" w:type="dxa"/>
          <w:trHeight w:val="357"/>
        </w:trPr>
        <w:tc>
          <w:tcPr>
            <w:tcW w:w="589" w:type="dxa"/>
            <w:gridSpan w:val="2"/>
            <w:shd w:val="clear" w:color="auto" w:fill="auto"/>
          </w:tcPr>
          <w:p w:rsidR="00C56FCE" w:rsidRPr="00C56FCE" w:rsidRDefault="00C56FCE" w:rsidP="00C56FCE">
            <w:pPr>
              <w:numPr>
                <w:ilvl w:val="0"/>
                <w:numId w:val="32"/>
              </w:numPr>
              <w:suppressAutoHyphens/>
              <w:jc w:val="center"/>
              <w:rPr>
                <w:rFonts w:eastAsia="Times New Roman" w:cs="Times New Roman"/>
                <w:color w:val="FF0000"/>
                <w:sz w:val="20"/>
                <w:szCs w:val="20"/>
                <w:lang w:eastAsia="ar-SA"/>
              </w:rPr>
            </w:pPr>
          </w:p>
        </w:tc>
        <w:tc>
          <w:tcPr>
            <w:tcW w:w="2276" w:type="dxa"/>
            <w:shd w:val="clear" w:color="auto" w:fill="auto"/>
          </w:tcPr>
          <w:p w:rsidR="00C56FCE" w:rsidRPr="00C56FCE" w:rsidRDefault="00C56FCE" w:rsidP="008C1077">
            <w:pPr>
              <w:suppressAutoHyphens/>
              <w:rPr>
                <w:rFonts w:eastAsia="Times New Roman" w:cs="Times New Roman"/>
                <w:sz w:val="20"/>
                <w:szCs w:val="20"/>
                <w:lang w:eastAsia="ar-SA"/>
              </w:rPr>
            </w:pPr>
            <w:r w:rsidRPr="00C56FCE">
              <w:rPr>
                <w:rFonts w:eastAsia="Times New Roman" w:cs="Times New Roman"/>
                <w:sz w:val="20"/>
                <w:szCs w:val="20"/>
                <w:lang w:eastAsia="ar-SA"/>
              </w:rPr>
              <w:t>Требования к разделу «Технологические решения»</w:t>
            </w:r>
          </w:p>
        </w:tc>
        <w:tc>
          <w:tcPr>
            <w:tcW w:w="6839" w:type="dxa"/>
            <w:gridSpan w:val="2"/>
            <w:shd w:val="clear" w:color="auto" w:fill="auto"/>
          </w:tcPr>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Разработать планировку помещений, согласно предоставляемого минимального перечня помещений, дополнительно к перечню учесть необходимые служебные помещения (</w:t>
            </w:r>
            <w:proofErr w:type="spellStart"/>
            <w:r w:rsidRPr="00C56FCE">
              <w:rPr>
                <w:rFonts w:eastAsia="Times New Roman" w:cs="Times New Roman"/>
                <w:sz w:val="20"/>
                <w:szCs w:val="20"/>
                <w:lang w:eastAsia="ar-SA"/>
              </w:rPr>
              <w:t>электрощитовая</w:t>
            </w:r>
            <w:proofErr w:type="spellEnd"/>
            <w:r w:rsidRPr="00C56FCE">
              <w:rPr>
                <w:rFonts w:eastAsia="Times New Roman" w:cs="Times New Roman"/>
                <w:sz w:val="20"/>
                <w:szCs w:val="20"/>
                <w:lang w:eastAsia="ar-SA"/>
              </w:rPr>
              <w:t>, вентиляционная и др.)</w:t>
            </w:r>
            <w:proofErr w:type="gramStart"/>
            <w:r w:rsidRPr="00C56FCE">
              <w:rPr>
                <w:rFonts w:eastAsia="Times New Roman" w:cs="Times New Roman"/>
                <w:sz w:val="20"/>
                <w:szCs w:val="20"/>
                <w:lang w:eastAsia="ar-SA"/>
              </w:rPr>
              <w:t>.</w:t>
            </w:r>
            <w:proofErr w:type="gramEnd"/>
            <w:r w:rsidRPr="00C56FCE">
              <w:rPr>
                <w:rFonts w:eastAsia="Times New Roman" w:cs="Times New Roman"/>
                <w:sz w:val="20"/>
                <w:szCs w:val="20"/>
                <w:lang w:eastAsia="ar-SA"/>
              </w:rPr>
              <w:t xml:space="preserve"> </w:t>
            </w:r>
            <w:proofErr w:type="gramStart"/>
            <w:r w:rsidRPr="00C56FCE">
              <w:rPr>
                <w:rFonts w:eastAsia="Times New Roman" w:cs="Times New Roman"/>
                <w:sz w:val="20"/>
                <w:szCs w:val="20"/>
                <w:lang w:eastAsia="ar-SA"/>
              </w:rPr>
              <w:t>н</w:t>
            </w:r>
            <w:proofErr w:type="gramEnd"/>
            <w:r w:rsidRPr="00C56FCE">
              <w:rPr>
                <w:rFonts w:eastAsia="Times New Roman" w:cs="Times New Roman"/>
                <w:sz w:val="20"/>
                <w:szCs w:val="20"/>
                <w:lang w:eastAsia="ar-SA"/>
              </w:rPr>
              <w:t>а первом этаже предусмотреть размещение травматологического пункта на 200 посещений в смену, на 2-ом этаже здания предусмотреть клинико-диагностическую лабораторию с разделением на «чистую» и «грязную» зоны. Минимальный перечень помещений указывается в Медико-техническом задании. Площади помещений принять согласно</w:t>
            </w:r>
            <w:r w:rsidRPr="00C56FCE">
              <w:rPr>
                <w:sz w:val="20"/>
                <w:szCs w:val="20"/>
              </w:rPr>
              <w:t xml:space="preserve"> </w:t>
            </w:r>
            <w:r w:rsidRPr="00C56FCE">
              <w:rPr>
                <w:rFonts w:eastAsia="Times New Roman" w:cs="Times New Roman"/>
                <w:sz w:val="20"/>
                <w:szCs w:val="20"/>
                <w:lang w:eastAsia="ar-SA"/>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158.13330.2014 «Здания и помещения медицинских организаций. Правила проектирования (с Изменениями №1, 2, 3)»</w:t>
            </w:r>
          </w:p>
        </w:tc>
      </w:tr>
      <w:tr w:rsidR="00C56FCE" w:rsidRPr="00C56FCE" w:rsidTr="00C56FCE">
        <w:trPr>
          <w:gridAfter w:val="2"/>
          <w:wAfter w:w="2062" w:type="dxa"/>
        </w:trPr>
        <w:tc>
          <w:tcPr>
            <w:tcW w:w="589" w:type="dxa"/>
            <w:gridSpan w:val="2"/>
            <w:shd w:val="clear" w:color="auto" w:fill="auto"/>
          </w:tcPr>
          <w:p w:rsidR="00C56FCE" w:rsidRPr="00C56FCE" w:rsidRDefault="00C56FCE" w:rsidP="00C56FCE">
            <w:pPr>
              <w:numPr>
                <w:ilvl w:val="0"/>
                <w:numId w:val="32"/>
              </w:numPr>
              <w:suppressAutoHyphens/>
              <w:jc w:val="center"/>
              <w:rPr>
                <w:rFonts w:eastAsia="Times New Roman" w:cs="Times New Roman"/>
                <w:color w:val="FF0000"/>
                <w:sz w:val="20"/>
                <w:szCs w:val="20"/>
                <w:lang w:eastAsia="ar-SA"/>
              </w:rPr>
            </w:pPr>
          </w:p>
        </w:tc>
        <w:tc>
          <w:tcPr>
            <w:tcW w:w="2276" w:type="dxa"/>
            <w:shd w:val="clear" w:color="auto" w:fill="auto"/>
          </w:tcPr>
          <w:p w:rsidR="00C56FCE" w:rsidRPr="00C56FCE" w:rsidRDefault="00C56FCE" w:rsidP="008C1077">
            <w:pPr>
              <w:suppressAutoHyphens/>
              <w:rPr>
                <w:rFonts w:eastAsia="Times New Roman" w:cs="Times New Roman"/>
                <w:color w:val="FF0000"/>
                <w:sz w:val="20"/>
                <w:szCs w:val="20"/>
                <w:lang w:eastAsia="ar-SA"/>
              </w:rPr>
            </w:pPr>
            <w:r w:rsidRPr="00C56FCE">
              <w:rPr>
                <w:rFonts w:eastAsia="Times New Roman" w:cs="Times New Roman"/>
                <w:sz w:val="20"/>
                <w:szCs w:val="20"/>
                <w:lang w:eastAsia="ar-SA"/>
              </w:rPr>
              <w:t>Основные требования к архитектурн</w:t>
            </w:r>
            <w:proofErr w:type="gramStart"/>
            <w:r w:rsidRPr="00C56FCE">
              <w:rPr>
                <w:rFonts w:eastAsia="Times New Roman" w:cs="Times New Roman"/>
                <w:sz w:val="20"/>
                <w:szCs w:val="20"/>
                <w:lang w:eastAsia="ar-SA"/>
              </w:rPr>
              <w:t>о-</w:t>
            </w:r>
            <w:proofErr w:type="gramEnd"/>
            <w:r w:rsidRPr="00C56FCE">
              <w:rPr>
                <w:rFonts w:eastAsia="Times New Roman" w:cs="Times New Roman"/>
                <w:sz w:val="20"/>
                <w:szCs w:val="20"/>
                <w:lang w:eastAsia="ar-SA"/>
              </w:rPr>
              <w:t xml:space="preserve"> планировочным решениям и отделке здания</w:t>
            </w:r>
          </w:p>
        </w:tc>
        <w:tc>
          <w:tcPr>
            <w:tcW w:w="6839" w:type="dxa"/>
            <w:gridSpan w:val="2"/>
            <w:shd w:val="clear" w:color="auto" w:fill="auto"/>
          </w:tcPr>
          <w:p w:rsidR="00C56FCE" w:rsidRPr="00C56FCE" w:rsidRDefault="00C56FCE" w:rsidP="008C1077">
            <w:pPr>
              <w:suppressAutoHyphens/>
              <w:jc w:val="both"/>
              <w:rPr>
                <w:rFonts w:eastAsia="Times New Roman" w:cs="Times New Roman"/>
                <w:color w:val="FF0000"/>
                <w:sz w:val="20"/>
                <w:szCs w:val="20"/>
                <w:lang w:eastAsia="ar-SA"/>
              </w:rPr>
            </w:pPr>
            <w:r w:rsidRPr="00C56FCE">
              <w:rPr>
                <w:rFonts w:eastAsia="Times New Roman" w:cs="Times New Roman"/>
                <w:color w:val="FF0000"/>
                <w:sz w:val="20"/>
                <w:szCs w:val="20"/>
                <w:lang w:eastAsia="ar-SA"/>
              </w:rPr>
              <w:t xml:space="preserve">   </w:t>
            </w:r>
            <w:r w:rsidRPr="00C56FCE">
              <w:rPr>
                <w:rFonts w:eastAsia="Times New Roman" w:cs="Times New Roman"/>
                <w:sz w:val="20"/>
                <w:szCs w:val="20"/>
                <w:lang w:eastAsia="ar-SA"/>
              </w:rPr>
              <w:t>Архитектурно-</w:t>
            </w:r>
            <w:proofErr w:type="gramStart"/>
            <w:r w:rsidRPr="00C56FCE">
              <w:rPr>
                <w:rFonts w:eastAsia="Times New Roman" w:cs="Times New Roman"/>
                <w:sz w:val="20"/>
                <w:szCs w:val="20"/>
                <w:lang w:eastAsia="ar-SA"/>
              </w:rPr>
              <w:t>планировочные решения</w:t>
            </w:r>
            <w:proofErr w:type="gramEnd"/>
            <w:r w:rsidRPr="00C56FCE">
              <w:rPr>
                <w:rFonts w:eastAsia="Times New Roman" w:cs="Times New Roman"/>
                <w:sz w:val="20"/>
                <w:szCs w:val="20"/>
                <w:lang w:eastAsia="ar-SA"/>
              </w:rPr>
              <w:t xml:space="preserve"> должны обеспечивать достаточный уровень комфорта, в соответствии с действующими строительными, санитарными и противопожарными нормами и правилами.</w:t>
            </w:r>
            <w:r w:rsidRPr="00C56FCE">
              <w:rPr>
                <w:rFonts w:eastAsia="Times New Roman" w:cs="Times New Roman"/>
                <w:color w:val="FF0000"/>
                <w:sz w:val="20"/>
                <w:szCs w:val="20"/>
                <w:lang w:eastAsia="ar-SA"/>
              </w:rPr>
              <w:t xml:space="preserve"> </w:t>
            </w:r>
          </w:p>
          <w:p w:rsidR="00C56FCE" w:rsidRPr="00C56FCE" w:rsidRDefault="00C56FCE" w:rsidP="008C1077">
            <w:pPr>
              <w:suppressAutoHyphens/>
              <w:jc w:val="both"/>
              <w:rPr>
                <w:rFonts w:eastAsia="Times New Roman" w:cs="Times New Roman"/>
                <w:color w:val="FF0000"/>
                <w:sz w:val="20"/>
                <w:szCs w:val="20"/>
                <w:lang w:eastAsia="ar-SA"/>
              </w:rPr>
            </w:pPr>
            <w:r w:rsidRPr="00C56FCE">
              <w:rPr>
                <w:rFonts w:eastAsia="Times New Roman" w:cs="Times New Roman"/>
                <w:color w:val="FF0000"/>
                <w:sz w:val="20"/>
                <w:szCs w:val="20"/>
                <w:lang w:eastAsia="ar-SA"/>
              </w:rPr>
              <w:t xml:space="preserve">      </w:t>
            </w:r>
            <w:proofErr w:type="gramStart"/>
            <w:r w:rsidRPr="00C56FCE">
              <w:rPr>
                <w:rFonts w:eastAsia="Times New Roman" w:cs="Times New Roman"/>
                <w:sz w:val="20"/>
                <w:szCs w:val="20"/>
                <w:lang w:eastAsia="ar-SA"/>
              </w:rPr>
              <w:t xml:space="preserve">Полы: в коридорах, процедурных, операционных, лабораториях, перевязочных, санузлах – </w:t>
            </w:r>
            <w:proofErr w:type="spellStart"/>
            <w:r w:rsidRPr="00C56FCE">
              <w:rPr>
                <w:rFonts w:eastAsia="Times New Roman" w:cs="Times New Roman"/>
                <w:sz w:val="20"/>
                <w:szCs w:val="20"/>
                <w:lang w:eastAsia="ar-SA"/>
              </w:rPr>
              <w:t>керамогранит</w:t>
            </w:r>
            <w:proofErr w:type="spellEnd"/>
            <w:r w:rsidRPr="00C56FCE">
              <w:rPr>
                <w:rFonts w:eastAsia="Times New Roman" w:cs="Times New Roman"/>
                <w:sz w:val="20"/>
                <w:szCs w:val="20"/>
                <w:lang w:eastAsia="ar-SA"/>
              </w:rPr>
              <w:t>; кабинетах, палатах и служебных помещениях - гомогенный линолеум.</w:t>
            </w:r>
            <w:proofErr w:type="gramEnd"/>
          </w:p>
          <w:p w:rsidR="00C56FCE" w:rsidRPr="00C56FCE" w:rsidRDefault="00C56FCE" w:rsidP="008C1077">
            <w:pPr>
              <w:pStyle w:val="af"/>
              <w:jc w:val="both"/>
              <w:rPr>
                <w:color w:val="FF0000"/>
                <w:sz w:val="20"/>
                <w:szCs w:val="20"/>
              </w:rPr>
            </w:pPr>
            <w:r w:rsidRPr="00C56FCE">
              <w:rPr>
                <w:rFonts w:ascii="Times New Roman" w:eastAsia="Times New Roman" w:hAnsi="Times New Roman" w:cs="Times New Roman"/>
                <w:color w:val="FF0000"/>
                <w:sz w:val="20"/>
                <w:szCs w:val="20"/>
                <w:lang w:eastAsia="ar-SA"/>
              </w:rPr>
              <w:t xml:space="preserve">   </w:t>
            </w:r>
            <w:proofErr w:type="gramStart"/>
            <w:r w:rsidRPr="00C56FCE">
              <w:rPr>
                <w:rFonts w:ascii="Times New Roman" w:eastAsia="Times New Roman" w:hAnsi="Times New Roman" w:cs="Times New Roman"/>
                <w:sz w:val="20"/>
                <w:szCs w:val="20"/>
                <w:lang w:eastAsia="ar-SA"/>
              </w:rPr>
              <w:t>Для внутренней отделки здания: полов, стен и потолков применять высококачественные, износоустойчивые, экологически чистые материалы в соответствии с требованиями ГОСТ, СНиП,</w:t>
            </w:r>
            <w:r w:rsidRPr="00C56FCE">
              <w:rPr>
                <w:rFonts w:ascii="Times New Roman" w:eastAsia="Times New Roman" w:hAnsi="Times New Roman" w:cs="Times New Roman"/>
                <w:color w:val="FF0000"/>
                <w:sz w:val="20"/>
                <w:szCs w:val="20"/>
                <w:lang w:eastAsia="ar-SA"/>
              </w:rPr>
              <w:t xml:space="preserve"> </w:t>
            </w:r>
            <w:r w:rsidRPr="00C56FCE">
              <w:rPr>
                <w:rFonts w:ascii="Times New Roman" w:eastAsia="Times New Roman" w:hAnsi="Times New Roman" w:cs="Times New Roman"/>
                <w:sz w:val="20"/>
                <w:szCs w:val="20"/>
                <w:lang w:eastAsia="ar-SA"/>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C56FCE">
              <w:rPr>
                <w:rFonts w:ascii="Times New Roman" w:eastAsia="Times New Roman" w:hAnsi="Times New Roman" w:cs="Times New Roman"/>
                <w:color w:val="FF0000"/>
                <w:sz w:val="20"/>
                <w:szCs w:val="20"/>
                <w:lang w:eastAsia="ar-SA"/>
              </w:rPr>
              <w:t xml:space="preserve"> </w:t>
            </w:r>
            <w:r w:rsidRPr="00C56FCE">
              <w:rPr>
                <w:rFonts w:ascii="Times New Roman" w:eastAsia="Times New Roman" w:hAnsi="Times New Roman" w:cs="Times New Roman"/>
                <w:sz w:val="20"/>
                <w:szCs w:val="20"/>
                <w:lang w:eastAsia="ar-SA"/>
              </w:rPr>
              <w:t>требованиям пожарной безопасности СП 1.13130.2020 «Системы противопожарной защиты.</w:t>
            </w:r>
            <w:proofErr w:type="gramEnd"/>
            <w:r w:rsidRPr="00C56FCE">
              <w:rPr>
                <w:rFonts w:ascii="Times New Roman" w:eastAsia="Times New Roman" w:hAnsi="Times New Roman" w:cs="Times New Roman"/>
                <w:sz w:val="20"/>
                <w:szCs w:val="20"/>
                <w:lang w:eastAsia="ar-SA"/>
              </w:rPr>
              <w:t xml:space="preserve"> Эвакуационные пути и выходы», а также имеющие сертификаты качества.</w:t>
            </w:r>
            <w:r w:rsidRPr="00C56FCE">
              <w:rPr>
                <w:rFonts w:ascii="Times New Roman" w:eastAsia="Times New Roman" w:hAnsi="Times New Roman" w:cs="Times New Roman"/>
                <w:color w:val="FF0000"/>
                <w:sz w:val="20"/>
                <w:szCs w:val="20"/>
                <w:lang w:eastAsia="ar-SA"/>
              </w:rPr>
              <w:t xml:space="preserve">  </w:t>
            </w:r>
          </w:p>
          <w:p w:rsidR="00C56FCE" w:rsidRPr="00C56FCE" w:rsidRDefault="00C56FCE" w:rsidP="008C1077">
            <w:pPr>
              <w:suppressAutoHyphens/>
              <w:jc w:val="both"/>
              <w:rPr>
                <w:rFonts w:eastAsia="Times New Roman" w:cs="Times New Roman"/>
                <w:color w:val="FF0000"/>
                <w:sz w:val="20"/>
                <w:szCs w:val="20"/>
                <w:lang w:eastAsia="ar-SA"/>
              </w:rPr>
            </w:pPr>
            <w:r w:rsidRPr="00C56FCE">
              <w:rPr>
                <w:rFonts w:eastAsia="Times New Roman" w:cs="Times New Roman"/>
                <w:color w:val="FF0000"/>
                <w:sz w:val="20"/>
                <w:szCs w:val="20"/>
                <w:lang w:eastAsia="ar-SA"/>
              </w:rPr>
              <w:t xml:space="preserve">    </w:t>
            </w:r>
            <w:r w:rsidRPr="00C56FCE">
              <w:rPr>
                <w:rFonts w:eastAsia="Times New Roman" w:cs="Times New Roman"/>
                <w:sz w:val="20"/>
                <w:szCs w:val="20"/>
                <w:lang w:eastAsia="ar-SA"/>
              </w:rPr>
              <w:t>На все отделочные материалы обязательно оформление санитарно-эпидемиологическое заключение и сертификат соответствия пожарной безопасности, которые разрешают использовать материалы в медицинских учреждениях.</w:t>
            </w:r>
          </w:p>
        </w:tc>
      </w:tr>
      <w:tr w:rsidR="00C56FCE" w:rsidRPr="00C56FCE" w:rsidTr="00C56FCE">
        <w:trPr>
          <w:gridAfter w:val="2"/>
          <w:wAfter w:w="2062" w:type="dxa"/>
        </w:trPr>
        <w:tc>
          <w:tcPr>
            <w:tcW w:w="589" w:type="dxa"/>
            <w:gridSpan w:val="2"/>
            <w:shd w:val="clear" w:color="auto" w:fill="auto"/>
          </w:tcPr>
          <w:p w:rsidR="00C56FCE" w:rsidRPr="00C56FCE" w:rsidRDefault="00C56FCE" w:rsidP="00C56FCE">
            <w:pPr>
              <w:numPr>
                <w:ilvl w:val="0"/>
                <w:numId w:val="32"/>
              </w:numPr>
              <w:suppressAutoHyphens/>
              <w:jc w:val="center"/>
              <w:rPr>
                <w:rFonts w:eastAsia="Times New Roman" w:cs="Times New Roman"/>
                <w:color w:val="FF0000"/>
                <w:sz w:val="20"/>
                <w:szCs w:val="20"/>
                <w:lang w:eastAsia="ar-SA"/>
              </w:rPr>
            </w:pPr>
          </w:p>
        </w:tc>
        <w:tc>
          <w:tcPr>
            <w:tcW w:w="2276" w:type="dxa"/>
            <w:shd w:val="clear" w:color="auto" w:fill="auto"/>
          </w:tcPr>
          <w:p w:rsidR="00C56FCE" w:rsidRPr="00C56FCE" w:rsidRDefault="00C56FCE" w:rsidP="008C1077">
            <w:pPr>
              <w:suppressAutoHyphens/>
              <w:rPr>
                <w:rFonts w:eastAsia="Times New Roman" w:cs="Times New Roman"/>
                <w:sz w:val="20"/>
                <w:szCs w:val="20"/>
                <w:lang w:eastAsia="ar-SA"/>
              </w:rPr>
            </w:pPr>
            <w:r w:rsidRPr="00C56FCE">
              <w:rPr>
                <w:rFonts w:eastAsia="Times New Roman" w:cs="Times New Roman"/>
                <w:sz w:val="20"/>
                <w:szCs w:val="20"/>
                <w:lang w:eastAsia="ar-SA"/>
              </w:rPr>
              <w:t>Требования для обеспечения условий для маломобильных групп населения</w:t>
            </w:r>
          </w:p>
        </w:tc>
        <w:tc>
          <w:tcPr>
            <w:tcW w:w="6839" w:type="dxa"/>
            <w:gridSpan w:val="2"/>
            <w:shd w:val="clear" w:color="auto" w:fill="auto"/>
          </w:tcPr>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В соответствии с действующими нормами, в том числе: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Федеральный закон №181-ФЗ «О социальной защите инвалидов в РФ»;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СП 59.13330.2020 «Доступность зданий и сооружений для маломобильных групп населения»</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Предусмотреть беспрепятственный доступ МГН в помещениях и путях доступа.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Площадь помещений для МГН – 612, 4 </w:t>
            </w:r>
            <w:proofErr w:type="spellStart"/>
            <w:r w:rsidRPr="00C56FCE">
              <w:rPr>
                <w:rFonts w:eastAsia="Times New Roman" w:cs="Times New Roman"/>
                <w:sz w:val="20"/>
                <w:szCs w:val="20"/>
                <w:lang w:eastAsia="ar-SA"/>
              </w:rPr>
              <w:t>м</w:t>
            </w:r>
            <w:proofErr w:type="gramStart"/>
            <w:r w:rsidRPr="00C56FCE">
              <w:rPr>
                <w:rFonts w:eastAsia="Times New Roman" w:cs="Times New Roman"/>
                <w:sz w:val="20"/>
                <w:szCs w:val="20"/>
                <w:lang w:eastAsia="ar-SA"/>
              </w:rPr>
              <w:t>2</w:t>
            </w:r>
            <w:proofErr w:type="spellEnd"/>
            <w:proofErr w:type="gramEnd"/>
            <w:r w:rsidRPr="00C56FCE">
              <w:rPr>
                <w:rFonts w:eastAsia="Times New Roman" w:cs="Times New Roman"/>
                <w:sz w:val="20"/>
                <w:szCs w:val="20"/>
                <w:lang w:eastAsia="ar-SA"/>
              </w:rPr>
              <w:t xml:space="preserve"> 1 этаж, 801,4+67,5(эстакада) -25(регистратура) - 24 (кладовая и гардероб) – 11 (не медицинский персонал) – 7,5 (сестра хозяйка) – 20 (ординаторская) – 16 (служебные помещения) – 58 (конференц-зал) – 14 (сестринская) – 17 (кабинет старшей медсестры) – 18 (кабинет заведующего) – 24 (архив рентген) – 4 (пультовая) -10 (проявочная) – 8 (рентген-лаборант) = 612,4 </w:t>
            </w:r>
            <w:proofErr w:type="spellStart"/>
            <w:r w:rsidRPr="00C56FCE">
              <w:rPr>
                <w:rFonts w:eastAsia="Times New Roman" w:cs="Times New Roman"/>
                <w:sz w:val="20"/>
                <w:szCs w:val="20"/>
                <w:lang w:eastAsia="ar-SA"/>
              </w:rPr>
              <w:t>м2</w:t>
            </w:r>
            <w:proofErr w:type="spellEnd"/>
            <w:r w:rsidRPr="00C56FCE">
              <w:rPr>
                <w:rFonts w:eastAsia="Times New Roman" w:cs="Times New Roman"/>
                <w:sz w:val="20"/>
                <w:szCs w:val="20"/>
                <w:lang w:eastAsia="ar-SA"/>
              </w:rPr>
              <w:t>.</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 xml:space="preserve">    Требования к разделу могут уточняться Заказчиком </w:t>
            </w:r>
          </w:p>
          <w:p w:rsidR="00C56FCE" w:rsidRPr="00C56FCE" w:rsidRDefault="00C56FCE" w:rsidP="008C1077">
            <w:pPr>
              <w:suppressAutoHyphens/>
              <w:jc w:val="both"/>
              <w:rPr>
                <w:rFonts w:eastAsia="Times New Roman" w:cs="Times New Roman"/>
                <w:sz w:val="20"/>
                <w:szCs w:val="20"/>
                <w:lang w:eastAsia="ar-SA"/>
              </w:rPr>
            </w:pPr>
            <w:r w:rsidRPr="00C56FCE">
              <w:rPr>
                <w:rFonts w:eastAsia="Times New Roman" w:cs="Times New Roman"/>
                <w:sz w:val="20"/>
                <w:szCs w:val="20"/>
                <w:lang w:eastAsia="ar-SA"/>
              </w:rPr>
              <w:t>на этапах проектирования по предложениям проектной организации.</w:t>
            </w:r>
          </w:p>
        </w:tc>
      </w:tr>
      <w:tr w:rsidR="00C56FCE" w:rsidRPr="00C56FCE" w:rsidTr="00C56FCE">
        <w:trPr>
          <w:gridAfter w:val="2"/>
          <w:wAfter w:w="2062" w:type="dxa"/>
        </w:trPr>
        <w:tc>
          <w:tcPr>
            <w:tcW w:w="589" w:type="dxa"/>
            <w:gridSpan w:val="2"/>
            <w:shd w:val="clear" w:color="auto" w:fill="auto"/>
          </w:tcPr>
          <w:p w:rsidR="00C56FCE" w:rsidRPr="00C56FCE" w:rsidRDefault="00C56FCE" w:rsidP="00C56FCE">
            <w:pPr>
              <w:numPr>
                <w:ilvl w:val="0"/>
                <w:numId w:val="32"/>
              </w:numPr>
              <w:suppressAutoHyphens/>
              <w:jc w:val="center"/>
              <w:rPr>
                <w:rFonts w:eastAsia="Times New Roman" w:cs="Times New Roman"/>
                <w:color w:val="FF0000"/>
                <w:sz w:val="20"/>
                <w:szCs w:val="20"/>
                <w:lang w:eastAsia="ar-SA"/>
              </w:rPr>
            </w:pPr>
          </w:p>
        </w:tc>
        <w:tc>
          <w:tcPr>
            <w:tcW w:w="2276" w:type="dxa"/>
            <w:shd w:val="clear" w:color="auto" w:fill="auto"/>
          </w:tcPr>
          <w:p w:rsidR="00C56FCE" w:rsidRPr="00C56FCE" w:rsidRDefault="00C56FCE" w:rsidP="008C1077">
            <w:pPr>
              <w:suppressAutoHyphens/>
              <w:rPr>
                <w:rFonts w:eastAsia="Times New Roman" w:cs="Times New Roman"/>
                <w:sz w:val="20"/>
                <w:szCs w:val="20"/>
                <w:lang w:eastAsia="ar-SA"/>
              </w:rPr>
            </w:pPr>
            <w:r w:rsidRPr="00C56FCE">
              <w:rPr>
                <w:rFonts w:eastAsia="Times New Roman" w:cs="Times New Roman"/>
                <w:sz w:val="20"/>
                <w:szCs w:val="20"/>
                <w:lang w:eastAsia="ar-SA"/>
              </w:rPr>
              <w:t>Основные требования к конструктивным решениям и материалам несущих и ограждающих конструкций</w:t>
            </w:r>
          </w:p>
        </w:tc>
        <w:tc>
          <w:tcPr>
            <w:tcW w:w="6839" w:type="dxa"/>
            <w:gridSpan w:val="2"/>
            <w:shd w:val="clear" w:color="auto" w:fill="auto"/>
          </w:tcPr>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   Определить категорию по взрывопожарной и пожарной опасности, а также определение класса зоны в соответствии с главами 5, 7 и 8 Федеральный закон РФ от 22.07.2008 № 123-ФЗ "Технический регламент о требованиях пожарной безопасности"</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      При проектировании использовать современные энергосберегающие, долговечные материалы и технологии.</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   В составе проектной документации предусмотреть: </w:t>
            </w:r>
          </w:p>
          <w:p w:rsidR="00C56FCE" w:rsidRPr="00C56FCE" w:rsidRDefault="00C56FCE" w:rsidP="00C56FCE">
            <w:pPr>
              <w:pStyle w:val="ad"/>
              <w:numPr>
                <w:ilvl w:val="0"/>
                <w:numId w:val="33"/>
              </w:numPr>
              <w:tabs>
                <w:tab w:val="left" w:pos="0"/>
                <w:tab w:val="left" w:pos="239"/>
              </w:tabs>
              <w:spacing w:after="0"/>
              <w:contextualSpacing/>
              <w:rPr>
                <w:sz w:val="20"/>
                <w:szCs w:val="20"/>
              </w:rPr>
            </w:pPr>
            <w:r w:rsidRPr="00C56FCE">
              <w:rPr>
                <w:sz w:val="20"/>
                <w:szCs w:val="20"/>
              </w:rPr>
              <w:t>Ремонт, усиление (при необходимости расширения дверных проемов или в других случаях, выявленных в ходе выполнения проектных работ).</w:t>
            </w:r>
          </w:p>
          <w:p w:rsidR="00C56FCE" w:rsidRPr="00C56FCE" w:rsidRDefault="00C56FCE" w:rsidP="00C56FCE">
            <w:pPr>
              <w:pStyle w:val="ad"/>
              <w:numPr>
                <w:ilvl w:val="0"/>
                <w:numId w:val="33"/>
              </w:numPr>
              <w:tabs>
                <w:tab w:val="left" w:pos="0"/>
                <w:tab w:val="left" w:pos="239"/>
              </w:tabs>
              <w:spacing w:after="0"/>
              <w:contextualSpacing/>
              <w:rPr>
                <w:sz w:val="20"/>
                <w:szCs w:val="20"/>
              </w:rPr>
            </w:pPr>
            <w:r w:rsidRPr="00C56FCE">
              <w:rPr>
                <w:sz w:val="20"/>
                <w:szCs w:val="20"/>
              </w:rPr>
              <w:t xml:space="preserve">Замена деревянных окон на окна из </w:t>
            </w:r>
            <w:proofErr w:type="spellStart"/>
            <w:r w:rsidRPr="00C56FCE">
              <w:rPr>
                <w:sz w:val="20"/>
                <w:szCs w:val="20"/>
              </w:rPr>
              <w:t>ПВХ</w:t>
            </w:r>
            <w:proofErr w:type="spellEnd"/>
            <w:r w:rsidRPr="00C56FCE">
              <w:rPr>
                <w:sz w:val="20"/>
                <w:szCs w:val="20"/>
              </w:rPr>
              <w:t xml:space="preserve"> профиля.</w:t>
            </w:r>
          </w:p>
          <w:p w:rsidR="00C56FCE" w:rsidRPr="00C56FCE" w:rsidRDefault="00C56FCE" w:rsidP="00C56FCE">
            <w:pPr>
              <w:pStyle w:val="ad"/>
              <w:numPr>
                <w:ilvl w:val="0"/>
                <w:numId w:val="33"/>
              </w:numPr>
              <w:tabs>
                <w:tab w:val="left" w:pos="239"/>
              </w:tabs>
              <w:spacing w:after="0"/>
              <w:contextualSpacing/>
              <w:rPr>
                <w:sz w:val="20"/>
                <w:szCs w:val="20"/>
              </w:rPr>
            </w:pPr>
            <w:r w:rsidRPr="00C56FCE">
              <w:rPr>
                <w:sz w:val="20"/>
                <w:szCs w:val="20"/>
              </w:rPr>
              <w:t>Замена внутренних дверей:</w:t>
            </w:r>
          </w:p>
          <w:p w:rsidR="00C56FCE" w:rsidRPr="00C56FCE" w:rsidRDefault="00C56FCE" w:rsidP="008C1077">
            <w:pPr>
              <w:jc w:val="both"/>
              <w:rPr>
                <w:rFonts w:eastAsia="Times New Roman" w:cs="Times New Roman"/>
                <w:sz w:val="20"/>
                <w:szCs w:val="20"/>
                <w:lang w:eastAsia="ar-SA"/>
              </w:rPr>
            </w:pPr>
            <w:proofErr w:type="gramStart"/>
            <w:r w:rsidRPr="00C56FCE">
              <w:rPr>
                <w:rFonts w:eastAsia="Times New Roman" w:cs="Times New Roman"/>
                <w:sz w:val="20"/>
                <w:szCs w:val="20"/>
                <w:lang w:eastAsia="ar-SA"/>
              </w:rPr>
              <w:t xml:space="preserve">- двери в кабинетах и палатах - с повышенной </w:t>
            </w:r>
            <w:proofErr w:type="spellStart"/>
            <w:r w:rsidRPr="00C56FCE">
              <w:rPr>
                <w:rFonts w:eastAsia="Times New Roman" w:cs="Times New Roman"/>
                <w:sz w:val="20"/>
                <w:szCs w:val="20"/>
                <w:lang w:eastAsia="ar-SA"/>
              </w:rPr>
              <w:t>шумоизоляцией</w:t>
            </w:r>
            <w:proofErr w:type="spellEnd"/>
            <w:r w:rsidRPr="00C56FCE">
              <w:rPr>
                <w:rFonts w:eastAsia="Times New Roman" w:cs="Times New Roman"/>
                <w:sz w:val="20"/>
                <w:szCs w:val="20"/>
                <w:lang w:eastAsia="ar-SA"/>
              </w:rPr>
              <w:t>, покрытия полотен и дверных коробок предусмотреть устойчивые к влажной уборке дезинфицирующими средствами и УФ излучению.</w:t>
            </w:r>
            <w:proofErr w:type="gramEnd"/>
          </w:p>
          <w:p w:rsidR="00C56FCE" w:rsidRPr="00C56FCE" w:rsidRDefault="00C56FCE" w:rsidP="008C1077">
            <w:pPr>
              <w:pStyle w:val="ad"/>
              <w:tabs>
                <w:tab w:val="left" w:pos="239"/>
              </w:tabs>
              <w:spacing w:after="0"/>
              <w:ind w:left="0" w:firstLine="20"/>
              <w:rPr>
                <w:sz w:val="20"/>
                <w:szCs w:val="20"/>
              </w:rPr>
            </w:pPr>
            <w:r w:rsidRPr="00C56FCE">
              <w:rPr>
                <w:sz w:val="20"/>
                <w:szCs w:val="20"/>
              </w:rPr>
              <w:t xml:space="preserve"> - двери в общих коридорах – с остеклением из алюминиевого профиля.</w:t>
            </w:r>
          </w:p>
          <w:p w:rsidR="00C56FCE" w:rsidRPr="00C56FCE" w:rsidRDefault="00C56FCE" w:rsidP="008C1077">
            <w:pPr>
              <w:jc w:val="both"/>
              <w:rPr>
                <w:rFonts w:eastAsia="Times New Roman" w:cs="Times New Roman"/>
                <w:sz w:val="20"/>
                <w:szCs w:val="20"/>
                <w:lang w:eastAsia="ar-SA"/>
              </w:rPr>
            </w:pPr>
            <w:r w:rsidRPr="00C56FCE">
              <w:rPr>
                <w:rFonts w:eastAsia="Times New Roman" w:cs="Times New Roman"/>
                <w:sz w:val="20"/>
                <w:szCs w:val="20"/>
                <w:lang w:eastAsia="ar-SA"/>
              </w:rPr>
              <w:t>- двери кладовых, вентиляционных камер, архивов – противопожарные с пределом огнестойкости не менее E</w:t>
            </w:r>
            <w:r w:rsidRPr="00C56FCE">
              <w:rPr>
                <w:rFonts w:eastAsia="Times New Roman" w:cs="Times New Roman"/>
                <w:sz w:val="20"/>
                <w:szCs w:val="20"/>
                <w:lang w:val="en-US" w:eastAsia="ar-SA"/>
              </w:rPr>
              <w:t>I</w:t>
            </w:r>
            <w:r w:rsidRPr="00C56FCE">
              <w:rPr>
                <w:rFonts w:eastAsia="Times New Roman" w:cs="Times New Roman"/>
                <w:sz w:val="20"/>
                <w:szCs w:val="20"/>
                <w:lang w:eastAsia="ar-SA"/>
              </w:rPr>
              <w:t>30.</w:t>
            </w:r>
          </w:p>
          <w:p w:rsidR="00C56FCE" w:rsidRPr="00C56FCE" w:rsidRDefault="00C56FCE" w:rsidP="008C1077">
            <w:pPr>
              <w:jc w:val="both"/>
              <w:rPr>
                <w:rFonts w:eastAsia="Times New Roman" w:cs="Times New Roman"/>
                <w:sz w:val="20"/>
                <w:szCs w:val="20"/>
                <w:lang w:eastAsia="ar-SA"/>
              </w:rPr>
            </w:pPr>
            <w:r w:rsidRPr="00C56FCE">
              <w:rPr>
                <w:rFonts w:cs="Times New Roman"/>
                <w:b/>
                <w:sz w:val="20"/>
                <w:szCs w:val="20"/>
              </w:rPr>
              <w:t xml:space="preserve">   </w:t>
            </w:r>
            <w:r w:rsidRPr="00C56FCE">
              <w:rPr>
                <w:rFonts w:eastAsia="Times New Roman" w:cs="Times New Roman"/>
                <w:sz w:val="20"/>
                <w:szCs w:val="20"/>
                <w:lang w:eastAsia="ar-SA"/>
              </w:rPr>
              <w:t>Ширину дверных проемов привести в соответствие с нормативной документацией СП 59.13330.2020 СВОД ПРАВИЛ «Доступность зданий и сооружений для маломобильных групп населения», СП 1.13130.2020 «Системы противопожарной защиты. Эвакуационные пути и выходы». При невозможности обеспечения ширины дверных проемов в соответствии с нормами пожарной безопасности в разделе «Пожарная безопасность» произвести расчет пожарных рисков. При невозможности обеспечения высоты дверных проемов в соответствии с нормами пожарной безопасности выполнить на дверных проемах контрастную маркировку.</w:t>
            </w:r>
          </w:p>
          <w:p w:rsidR="00C56FCE" w:rsidRPr="00C56FCE" w:rsidRDefault="00C56FCE" w:rsidP="008C1077">
            <w:pPr>
              <w:pStyle w:val="ad"/>
              <w:tabs>
                <w:tab w:val="left" w:pos="239"/>
              </w:tabs>
              <w:spacing w:after="0"/>
              <w:ind w:left="0" w:firstLine="20"/>
              <w:rPr>
                <w:sz w:val="20"/>
                <w:szCs w:val="20"/>
              </w:rPr>
            </w:pPr>
            <w:r w:rsidRPr="00C56FCE">
              <w:rPr>
                <w:sz w:val="20"/>
                <w:szCs w:val="20"/>
              </w:rPr>
              <w:t xml:space="preserve">   Двери должны отвечать требованиям санитарных норм и норм пожарной безопасности.</w:t>
            </w:r>
          </w:p>
          <w:p w:rsidR="00C56FCE" w:rsidRPr="00C56FCE" w:rsidRDefault="00C56FCE" w:rsidP="00C56FCE">
            <w:pPr>
              <w:pStyle w:val="ad"/>
              <w:numPr>
                <w:ilvl w:val="0"/>
                <w:numId w:val="33"/>
              </w:numPr>
              <w:tabs>
                <w:tab w:val="left" w:pos="239"/>
              </w:tabs>
              <w:spacing w:after="0"/>
              <w:contextualSpacing/>
              <w:rPr>
                <w:sz w:val="20"/>
                <w:szCs w:val="20"/>
              </w:rPr>
            </w:pPr>
            <w:r w:rsidRPr="00C56FCE">
              <w:rPr>
                <w:sz w:val="20"/>
                <w:szCs w:val="20"/>
              </w:rPr>
              <w:t>Ремонт стен и потолков (отделочные работы).</w:t>
            </w:r>
          </w:p>
          <w:p w:rsidR="00C56FCE" w:rsidRPr="00C56FCE" w:rsidRDefault="00C56FCE" w:rsidP="008C1077">
            <w:pPr>
              <w:tabs>
                <w:tab w:val="left" w:pos="0"/>
                <w:tab w:val="left" w:pos="283"/>
              </w:tabs>
              <w:contextualSpacing/>
              <w:jc w:val="both"/>
              <w:rPr>
                <w:rFonts w:eastAsia="Times New Roman" w:cs="Times New Roman"/>
                <w:sz w:val="20"/>
                <w:szCs w:val="20"/>
                <w:lang w:eastAsia="ar-SA"/>
              </w:rPr>
            </w:pPr>
            <w:r w:rsidRPr="00C56FCE">
              <w:rPr>
                <w:rFonts w:eastAsia="Times New Roman" w:cs="Times New Roman"/>
                <w:sz w:val="20"/>
                <w:szCs w:val="20"/>
                <w:lang w:eastAsia="ar-SA"/>
              </w:rPr>
              <w:t xml:space="preserve">   Стены помещений с сухим режимом (палаты, кабинеты врачей и др.) отделывать акриловыми водорастворимыми красками, позволяющими влажную уборку и дезинфекцию. На стенах коридоров следует предусмотреть поручни-отбойники и угловые элементы для защиты стен от повреждений</w:t>
            </w:r>
          </w:p>
          <w:p w:rsidR="00C56FCE" w:rsidRPr="00C56FCE" w:rsidRDefault="00C56FCE" w:rsidP="008C1077">
            <w:pPr>
              <w:tabs>
                <w:tab w:val="left" w:pos="0"/>
                <w:tab w:val="left" w:pos="283"/>
              </w:tabs>
              <w:contextualSpacing/>
              <w:jc w:val="both"/>
              <w:rPr>
                <w:rFonts w:eastAsia="Times New Roman" w:cs="Times New Roman"/>
                <w:sz w:val="20"/>
                <w:szCs w:val="20"/>
                <w:lang w:eastAsia="ar-SA"/>
              </w:rPr>
            </w:pPr>
            <w:r w:rsidRPr="00C56FCE">
              <w:rPr>
                <w:rFonts w:eastAsia="Times New Roman" w:cs="Times New Roman"/>
                <w:sz w:val="20"/>
                <w:szCs w:val="20"/>
                <w:lang w:eastAsia="ar-SA"/>
              </w:rPr>
              <w:t xml:space="preserve">   </w:t>
            </w:r>
            <w:proofErr w:type="gramStart"/>
            <w:r w:rsidRPr="00C56FCE">
              <w:rPr>
                <w:rFonts w:eastAsia="Times New Roman" w:cs="Times New Roman"/>
                <w:sz w:val="20"/>
                <w:szCs w:val="20"/>
                <w:lang w:eastAsia="ar-SA"/>
              </w:rPr>
              <w:t>Стены помещений, подвергающиеся влажной текущей дезинфекции (перевязочные, процедурные), а также помещений с влажным режимом работы (ванные, душевые, санузлы, помещения для хранения и разборки грязного белья и др.) облицовывать матовой керамической плиткой на высоту помещения.</w:t>
            </w:r>
            <w:proofErr w:type="gramEnd"/>
          </w:p>
          <w:p w:rsidR="00C56FCE" w:rsidRPr="00C56FCE" w:rsidRDefault="00C56FCE" w:rsidP="008C1077">
            <w:pPr>
              <w:tabs>
                <w:tab w:val="left" w:pos="0"/>
                <w:tab w:val="left" w:pos="283"/>
              </w:tabs>
              <w:contextualSpacing/>
              <w:jc w:val="both"/>
              <w:rPr>
                <w:rFonts w:eastAsia="Times New Roman" w:cs="Times New Roman"/>
                <w:sz w:val="20"/>
                <w:szCs w:val="20"/>
                <w:lang w:eastAsia="ar-SA"/>
              </w:rPr>
            </w:pPr>
            <w:r w:rsidRPr="00C56FCE">
              <w:rPr>
                <w:rFonts w:eastAsia="Times New Roman" w:cs="Times New Roman"/>
                <w:sz w:val="20"/>
                <w:szCs w:val="20"/>
                <w:lang w:eastAsia="ar-SA"/>
              </w:rPr>
              <w:t xml:space="preserve">   В местах установки раковин и других санитарных приборов следует предусмотреть отделку керамической плиткой на высоту не менее 1,6 м от пола и на ширину не менее 20 см от оборудования с каждой стороны. </w:t>
            </w:r>
          </w:p>
          <w:p w:rsidR="00C56FCE" w:rsidRPr="00C56FCE" w:rsidRDefault="00C56FCE" w:rsidP="008C1077">
            <w:pPr>
              <w:tabs>
                <w:tab w:val="left" w:pos="0"/>
                <w:tab w:val="left" w:pos="283"/>
              </w:tabs>
              <w:contextualSpacing/>
              <w:jc w:val="both"/>
              <w:rPr>
                <w:rFonts w:eastAsia="Times New Roman" w:cs="Times New Roman"/>
                <w:sz w:val="20"/>
                <w:szCs w:val="20"/>
                <w:lang w:eastAsia="ar-SA"/>
              </w:rPr>
            </w:pPr>
            <w:r w:rsidRPr="00C56FCE">
              <w:rPr>
                <w:rFonts w:eastAsia="Times New Roman" w:cs="Times New Roman"/>
                <w:sz w:val="20"/>
                <w:szCs w:val="20"/>
                <w:lang w:eastAsia="ar-SA"/>
              </w:rPr>
              <w:t xml:space="preserve">   Потолки, позволяющие влажную уборку и дезинфекцию</w:t>
            </w:r>
          </w:p>
          <w:p w:rsidR="00C56FCE" w:rsidRPr="00C56FCE" w:rsidRDefault="00C56FCE" w:rsidP="008C1077">
            <w:pPr>
              <w:pStyle w:val="ad"/>
              <w:tabs>
                <w:tab w:val="left" w:pos="239"/>
              </w:tabs>
              <w:spacing w:after="0"/>
              <w:ind w:left="20"/>
              <w:rPr>
                <w:sz w:val="20"/>
                <w:szCs w:val="20"/>
              </w:rPr>
            </w:pPr>
            <w:r w:rsidRPr="00C56FCE">
              <w:rPr>
                <w:sz w:val="20"/>
                <w:szCs w:val="20"/>
              </w:rPr>
              <w:t>-  подвесные потолки по типу «</w:t>
            </w:r>
            <w:proofErr w:type="spellStart"/>
            <w:r w:rsidRPr="00C56FCE">
              <w:rPr>
                <w:sz w:val="20"/>
                <w:szCs w:val="20"/>
              </w:rPr>
              <w:t>Армстронг</w:t>
            </w:r>
            <w:proofErr w:type="spellEnd"/>
            <w:r w:rsidRPr="00C56FCE">
              <w:rPr>
                <w:sz w:val="20"/>
                <w:szCs w:val="20"/>
              </w:rPr>
              <w:t>», окраска акриловыми водорастворимыми красками.</w:t>
            </w:r>
          </w:p>
          <w:p w:rsidR="00C56FCE" w:rsidRPr="00C56FCE" w:rsidRDefault="00C56FCE" w:rsidP="00C56FCE">
            <w:pPr>
              <w:pStyle w:val="ad"/>
              <w:numPr>
                <w:ilvl w:val="0"/>
                <w:numId w:val="33"/>
              </w:numPr>
              <w:tabs>
                <w:tab w:val="left" w:pos="239"/>
              </w:tabs>
              <w:spacing w:after="0"/>
              <w:contextualSpacing/>
              <w:rPr>
                <w:sz w:val="20"/>
                <w:szCs w:val="20"/>
              </w:rPr>
            </w:pPr>
            <w:r w:rsidRPr="00C56FCE">
              <w:rPr>
                <w:sz w:val="20"/>
                <w:szCs w:val="20"/>
              </w:rPr>
              <w:t>Ремонт полов:</w:t>
            </w:r>
          </w:p>
          <w:p w:rsidR="00C56FCE" w:rsidRPr="00C56FCE" w:rsidRDefault="00C56FCE" w:rsidP="008C1077">
            <w:pPr>
              <w:tabs>
                <w:tab w:val="left" w:pos="0"/>
                <w:tab w:val="left" w:pos="283"/>
              </w:tabs>
              <w:ind w:left="31"/>
              <w:contextualSpacing/>
              <w:jc w:val="both"/>
              <w:rPr>
                <w:rFonts w:eastAsia="Times New Roman" w:cs="Times New Roman"/>
                <w:sz w:val="20"/>
                <w:szCs w:val="20"/>
                <w:lang w:eastAsia="ar-SA"/>
              </w:rPr>
            </w:pPr>
            <w:r w:rsidRPr="00C56FCE">
              <w:rPr>
                <w:rFonts w:eastAsia="Times New Roman" w:cs="Times New Roman"/>
                <w:sz w:val="20"/>
                <w:szCs w:val="20"/>
                <w:lang w:eastAsia="ar-SA"/>
              </w:rPr>
              <w:t xml:space="preserve">Полы во всех помещениях выполнить в одном уровне без перепадов в отметках, применять не скользкие покрытия. </w:t>
            </w:r>
          </w:p>
          <w:p w:rsidR="00C56FCE" w:rsidRPr="00C56FCE" w:rsidRDefault="00C56FCE" w:rsidP="008C1077">
            <w:pPr>
              <w:pStyle w:val="ad"/>
              <w:tabs>
                <w:tab w:val="left" w:pos="239"/>
              </w:tabs>
              <w:spacing w:after="0"/>
              <w:ind w:left="20"/>
              <w:rPr>
                <w:sz w:val="20"/>
                <w:szCs w:val="20"/>
              </w:rPr>
            </w:pPr>
            <w:r w:rsidRPr="00C56FCE">
              <w:rPr>
                <w:sz w:val="20"/>
                <w:szCs w:val="20"/>
              </w:rPr>
              <w:t xml:space="preserve">Сопряжение стен и полов (в том числе наливных) в помещениях должно иметь закругленное сечение, стыки должны быть герметичными. При использовании линолеумных покрытий края линолеума у стен должны быть заведены на стены на </w:t>
            </w:r>
            <w:proofErr w:type="spellStart"/>
            <w:r w:rsidRPr="00C56FCE">
              <w:rPr>
                <w:sz w:val="20"/>
                <w:szCs w:val="20"/>
              </w:rPr>
              <w:t>высоту10</w:t>
            </w:r>
            <w:proofErr w:type="spellEnd"/>
            <w:r w:rsidRPr="00C56FCE">
              <w:rPr>
                <w:sz w:val="20"/>
                <w:szCs w:val="20"/>
              </w:rPr>
              <w:t>-15 см. Швы между примыкающими друг к другу листами линолеума должны быть заделаны герметично.</w:t>
            </w:r>
          </w:p>
          <w:p w:rsidR="00C56FCE" w:rsidRPr="00C56FCE" w:rsidRDefault="00C56FCE" w:rsidP="00C56FCE">
            <w:pPr>
              <w:pStyle w:val="ad"/>
              <w:numPr>
                <w:ilvl w:val="0"/>
                <w:numId w:val="33"/>
              </w:numPr>
              <w:tabs>
                <w:tab w:val="left" w:pos="239"/>
              </w:tabs>
              <w:spacing w:after="0"/>
              <w:ind w:left="31" w:firstLine="284"/>
              <w:contextualSpacing/>
              <w:rPr>
                <w:sz w:val="20"/>
                <w:szCs w:val="20"/>
              </w:rPr>
            </w:pPr>
            <w:r w:rsidRPr="00C56FCE">
              <w:rPr>
                <w:sz w:val="20"/>
                <w:szCs w:val="20"/>
              </w:rPr>
              <w:t xml:space="preserve">Ремонт фасадов: предусмотреть ремонт межпанельных швов, выполнить теплотехнический расчет фасадов, при необходимости предусмотреть утепление, выполнить 100% ремонт </w:t>
            </w:r>
            <w:proofErr w:type="spellStart"/>
            <w:r w:rsidRPr="00C56FCE">
              <w:rPr>
                <w:sz w:val="20"/>
                <w:szCs w:val="20"/>
              </w:rPr>
              <w:t>отмостки</w:t>
            </w:r>
            <w:proofErr w:type="spellEnd"/>
            <w:r w:rsidRPr="00C56FCE">
              <w:rPr>
                <w:sz w:val="20"/>
                <w:szCs w:val="20"/>
              </w:rPr>
              <w:t xml:space="preserve"> здания.</w:t>
            </w:r>
          </w:p>
          <w:p w:rsidR="00C56FCE" w:rsidRPr="00C56FCE" w:rsidRDefault="00C56FCE" w:rsidP="00C56FCE">
            <w:pPr>
              <w:pStyle w:val="ad"/>
              <w:numPr>
                <w:ilvl w:val="0"/>
                <w:numId w:val="33"/>
              </w:numPr>
              <w:tabs>
                <w:tab w:val="left" w:pos="239"/>
              </w:tabs>
              <w:spacing w:after="0"/>
              <w:ind w:left="0" w:firstLine="315"/>
              <w:contextualSpacing/>
              <w:rPr>
                <w:sz w:val="20"/>
                <w:szCs w:val="20"/>
              </w:rPr>
            </w:pPr>
            <w:r w:rsidRPr="00C56FCE">
              <w:rPr>
                <w:sz w:val="20"/>
                <w:szCs w:val="20"/>
              </w:rPr>
              <w:t>Ремонт кровли: предусмотреть полный ремонт кровельного покрытия, выполнить теплотехнический расчет.</w:t>
            </w:r>
          </w:p>
          <w:p w:rsidR="00C56FCE" w:rsidRPr="00C56FCE" w:rsidRDefault="00C56FCE" w:rsidP="00C56FCE">
            <w:pPr>
              <w:pStyle w:val="ad"/>
              <w:numPr>
                <w:ilvl w:val="0"/>
                <w:numId w:val="33"/>
              </w:numPr>
              <w:tabs>
                <w:tab w:val="left" w:pos="239"/>
              </w:tabs>
              <w:spacing w:after="0"/>
              <w:ind w:left="20" w:firstLine="315"/>
              <w:contextualSpacing/>
              <w:rPr>
                <w:sz w:val="20"/>
                <w:szCs w:val="20"/>
              </w:rPr>
            </w:pPr>
            <w:r w:rsidRPr="00C56FCE">
              <w:rPr>
                <w:sz w:val="20"/>
                <w:szCs w:val="20"/>
              </w:rPr>
              <w:t>Ремонт крылец и эстакады: выполнить 100 % ремонт крылец, с заменой или ремонтов ступеней, на эстакаде предусмотреть устройство пандуса для МГН и площадки для хранения колясок</w:t>
            </w:r>
          </w:p>
        </w:tc>
      </w:tr>
      <w:tr w:rsidR="00C56FCE" w:rsidRPr="00C56FCE" w:rsidTr="00C56FCE">
        <w:trPr>
          <w:gridAfter w:val="2"/>
          <w:wAfter w:w="2062" w:type="dxa"/>
        </w:trPr>
        <w:tc>
          <w:tcPr>
            <w:tcW w:w="589" w:type="dxa"/>
            <w:gridSpan w:val="2"/>
            <w:shd w:val="clear" w:color="auto" w:fill="auto"/>
          </w:tcPr>
          <w:p w:rsidR="00C56FCE" w:rsidRPr="00C56FCE" w:rsidRDefault="00C56FCE" w:rsidP="00C56FCE">
            <w:pPr>
              <w:numPr>
                <w:ilvl w:val="0"/>
                <w:numId w:val="32"/>
              </w:numPr>
              <w:suppressAutoHyphens/>
              <w:jc w:val="center"/>
              <w:rPr>
                <w:rFonts w:eastAsia="Times New Roman" w:cs="Times New Roman"/>
                <w:color w:val="FF0000"/>
                <w:sz w:val="20"/>
                <w:szCs w:val="20"/>
                <w:lang w:eastAsia="ar-SA"/>
              </w:rPr>
            </w:pPr>
          </w:p>
        </w:tc>
        <w:tc>
          <w:tcPr>
            <w:tcW w:w="2276" w:type="dxa"/>
            <w:shd w:val="clear" w:color="auto" w:fill="auto"/>
          </w:tcPr>
          <w:p w:rsidR="00C56FCE" w:rsidRPr="00C56FCE" w:rsidRDefault="00C56FCE" w:rsidP="008C1077">
            <w:pPr>
              <w:suppressAutoHyphens/>
              <w:rPr>
                <w:rFonts w:eastAsia="Times New Roman" w:cs="Times New Roman"/>
                <w:sz w:val="20"/>
                <w:szCs w:val="20"/>
                <w:lang w:eastAsia="ar-SA"/>
              </w:rPr>
            </w:pPr>
            <w:r w:rsidRPr="00C56FCE">
              <w:rPr>
                <w:rFonts w:eastAsia="Times New Roman" w:cs="Times New Roman"/>
                <w:sz w:val="20"/>
                <w:szCs w:val="20"/>
                <w:lang w:eastAsia="ar-SA"/>
              </w:rPr>
              <w:t>Основные требования к внутреннему инженерному обеспечению и технологическому оборудованию</w:t>
            </w:r>
          </w:p>
        </w:tc>
        <w:tc>
          <w:tcPr>
            <w:tcW w:w="6839" w:type="dxa"/>
            <w:gridSpan w:val="2"/>
            <w:shd w:val="clear" w:color="auto" w:fill="auto"/>
          </w:tcPr>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1. </w:t>
            </w:r>
            <w:r w:rsidRPr="00C56FCE">
              <w:rPr>
                <w:rFonts w:eastAsia="Times New Roman" w:cs="Times New Roman"/>
                <w:b/>
                <w:sz w:val="20"/>
                <w:szCs w:val="20"/>
                <w:lang w:eastAsia="ar-SA"/>
              </w:rPr>
              <w:t>Отопление, вентиляция и кондиционирование</w:t>
            </w:r>
            <w:r w:rsidRPr="00C56FCE">
              <w:rPr>
                <w:rFonts w:eastAsia="Times New Roman" w:cs="Times New Roman"/>
                <w:sz w:val="20"/>
                <w:szCs w:val="20"/>
                <w:lang w:eastAsia="ar-SA"/>
              </w:rPr>
              <w:t xml:space="preserve"> предусмотреть в соответствии с действующими нормативно-правовыми актами, действующими на территории РФ.</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1.1. Замена системы отопления.</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Нагревательные приборы принять с гладкой поверхностью, допускающей легкую очистку и устойчивую к дезинфицирующим средствам. Предусмотреть установку термостатических клапанов на подводах. Приборы отопления установить под каждым оконным проемом, дополнительные места установки определить теплотехническим расчетом.</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Замена трубопроводов отопления от первого колодца на вводе в здание.</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1.2. Замена системы вентиляции.</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Организацию воздухообмена выполнить в соответствии с требованиями для медицинских учреждений.</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Расчетную температуру, кратность воздухообмена, категорию по чистоте помещений принять в соответствии с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C56FCE" w:rsidRPr="00C56FCE" w:rsidRDefault="00C56FCE" w:rsidP="008C1077">
            <w:pPr>
              <w:tabs>
                <w:tab w:val="left" w:pos="0"/>
              </w:tabs>
              <w:jc w:val="both"/>
              <w:rPr>
                <w:rFonts w:eastAsia="Times New Roman" w:cs="Times New Roman"/>
                <w:b/>
                <w:sz w:val="20"/>
                <w:szCs w:val="20"/>
                <w:lang w:eastAsia="ar-SA"/>
              </w:rPr>
            </w:pPr>
            <w:r w:rsidRPr="00C56FCE">
              <w:rPr>
                <w:rFonts w:eastAsia="Times New Roman" w:cs="Times New Roman"/>
                <w:sz w:val="20"/>
                <w:szCs w:val="20"/>
                <w:lang w:eastAsia="ar-SA"/>
              </w:rPr>
              <w:t xml:space="preserve">2. </w:t>
            </w:r>
            <w:r w:rsidRPr="00C56FCE">
              <w:rPr>
                <w:rFonts w:eastAsia="Times New Roman" w:cs="Times New Roman"/>
                <w:b/>
                <w:sz w:val="20"/>
                <w:szCs w:val="20"/>
                <w:lang w:eastAsia="ar-SA"/>
              </w:rPr>
              <w:t>Водоснабжение и канализация.</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2.1. Замена сетей </w:t>
            </w:r>
            <w:proofErr w:type="spellStart"/>
            <w:r w:rsidRPr="00C56FCE">
              <w:rPr>
                <w:rFonts w:eastAsia="Times New Roman" w:cs="Times New Roman"/>
                <w:sz w:val="20"/>
                <w:szCs w:val="20"/>
                <w:lang w:eastAsia="ar-SA"/>
              </w:rPr>
              <w:t>ХВС</w:t>
            </w:r>
            <w:proofErr w:type="spellEnd"/>
            <w:r w:rsidRPr="00C56FCE">
              <w:rPr>
                <w:rFonts w:eastAsia="Times New Roman" w:cs="Times New Roman"/>
                <w:sz w:val="20"/>
                <w:szCs w:val="20"/>
                <w:lang w:eastAsia="ar-SA"/>
              </w:rPr>
              <w:t xml:space="preserve"> и </w:t>
            </w:r>
            <w:proofErr w:type="spellStart"/>
            <w:r w:rsidRPr="00C56FCE">
              <w:rPr>
                <w:rFonts w:eastAsia="Times New Roman" w:cs="Times New Roman"/>
                <w:sz w:val="20"/>
                <w:szCs w:val="20"/>
                <w:lang w:eastAsia="ar-SA"/>
              </w:rPr>
              <w:t>ГВС</w:t>
            </w:r>
            <w:proofErr w:type="spellEnd"/>
            <w:r w:rsidRPr="00C56FCE">
              <w:rPr>
                <w:rFonts w:eastAsia="Times New Roman" w:cs="Times New Roman"/>
                <w:sz w:val="20"/>
                <w:szCs w:val="20"/>
                <w:lang w:eastAsia="ar-SA"/>
              </w:rPr>
              <w:t>.</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2.2.</w:t>
            </w:r>
            <w:r w:rsidRPr="00C56FCE">
              <w:rPr>
                <w:rFonts w:eastAsia="Times New Roman" w:cs="Times New Roman"/>
                <w:sz w:val="20"/>
                <w:szCs w:val="20"/>
                <w:lang w:eastAsia="ru-RU"/>
              </w:rPr>
              <w:t xml:space="preserve"> </w:t>
            </w:r>
            <w:r w:rsidRPr="00C56FCE">
              <w:rPr>
                <w:rFonts w:eastAsia="Times New Roman" w:cs="Times New Roman"/>
                <w:sz w:val="20"/>
                <w:szCs w:val="20"/>
                <w:lang w:eastAsia="ar-SA"/>
              </w:rPr>
              <w:t>Замена оборудования, трубопроводов и оснащения пожарного водопровода.</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2.3. Замена бытовой и производственной канализации. </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3. </w:t>
            </w:r>
            <w:r w:rsidRPr="00C56FCE">
              <w:rPr>
                <w:rFonts w:eastAsia="Times New Roman" w:cs="Times New Roman"/>
                <w:b/>
                <w:sz w:val="20"/>
                <w:szCs w:val="20"/>
                <w:lang w:eastAsia="ar-SA"/>
              </w:rPr>
              <w:t>Электроснабжение и освещение</w:t>
            </w:r>
            <w:r w:rsidRPr="00C56FCE">
              <w:rPr>
                <w:rFonts w:eastAsia="Times New Roman" w:cs="Times New Roman"/>
                <w:sz w:val="20"/>
                <w:szCs w:val="20"/>
                <w:lang w:eastAsia="ar-SA"/>
              </w:rPr>
              <w:t>.</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Выполнить замену с соблюдением действующих норм и правил:</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СП 256.1325800.2016; СП 31-110-2003; СП 52.13330.2016;</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СанПиН 2.2.1/2.1.1.2585-10; СанПиН 2.2.1/2.1.1.1278-03.</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Искусственное освещение всех помещений поликлиники запроектировать из энергосберегающих светильников.</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Предусмотреть следующие виды освещения: рабочее, аварийное, эвакуационное, ремонтное, дежурное.</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Устройство электропроводки осуществить негорючими проводами, проложенными срыто.  </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Проектной документацией принять оборудование (технологическое и медицинское оборудование) согласно постановлению Правительства РФ от 28.08.2015 № 898 с учетом запрета на приобретение ряда неэффективных источников света.</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Предусмотреть </w:t>
            </w:r>
            <w:proofErr w:type="spellStart"/>
            <w:r w:rsidRPr="00C56FCE">
              <w:rPr>
                <w:rFonts w:eastAsia="Times New Roman" w:cs="Times New Roman"/>
                <w:sz w:val="20"/>
                <w:szCs w:val="20"/>
                <w:lang w:eastAsia="ar-SA"/>
              </w:rPr>
              <w:t>молниезащиту</w:t>
            </w:r>
            <w:proofErr w:type="spellEnd"/>
            <w:r w:rsidRPr="00C56FCE">
              <w:rPr>
                <w:rFonts w:eastAsia="Times New Roman" w:cs="Times New Roman"/>
                <w:sz w:val="20"/>
                <w:szCs w:val="20"/>
                <w:lang w:eastAsia="ar-SA"/>
              </w:rPr>
              <w:t>.</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4. </w:t>
            </w:r>
            <w:r w:rsidRPr="00C56FCE">
              <w:rPr>
                <w:rFonts w:eastAsia="Times New Roman" w:cs="Times New Roman"/>
                <w:b/>
                <w:sz w:val="20"/>
                <w:szCs w:val="20"/>
                <w:lang w:eastAsia="ar-SA"/>
              </w:rPr>
              <w:t>Система связи и других слаботочных систем.</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4.1. Замена систем: телефонной связи по технологии </w:t>
            </w:r>
            <w:r w:rsidRPr="00C56FCE">
              <w:rPr>
                <w:rFonts w:eastAsia="Times New Roman" w:cs="Times New Roman"/>
                <w:sz w:val="20"/>
                <w:szCs w:val="20"/>
                <w:lang w:val="en-US" w:eastAsia="ar-SA"/>
              </w:rPr>
              <w:t>IP</w:t>
            </w:r>
            <w:r w:rsidRPr="00C56FCE">
              <w:rPr>
                <w:rFonts w:eastAsia="Times New Roman" w:cs="Times New Roman"/>
                <w:sz w:val="20"/>
                <w:szCs w:val="20"/>
                <w:lang w:eastAsia="ar-SA"/>
              </w:rPr>
              <w:t>-телефонии, ЛВС и интернет (</w:t>
            </w:r>
            <w:proofErr w:type="spellStart"/>
            <w:r w:rsidRPr="00C56FCE">
              <w:rPr>
                <w:rFonts w:eastAsia="Times New Roman" w:cs="Times New Roman"/>
                <w:sz w:val="20"/>
                <w:szCs w:val="20"/>
                <w:lang w:eastAsia="ar-SA"/>
              </w:rPr>
              <w:t>СКС</w:t>
            </w:r>
            <w:proofErr w:type="spellEnd"/>
            <w:r w:rsidRPr="00C56FCE">
              <w:rPr>
                <w:rFonts w:eastAsia="Times New Roman" w:cs="Times New Roman"/>
                <w:sz w:val="20"/>
                <w:szCs w:val="20"/>
                <w:lang w:eastAsia="ar-SA"/>
              </w:rPr>
              <w:t xml:space="preserve">); </w:t>
            </w:r>
            <w:proofErr w:type="spellStart"/>
            <w:r w:rsidRPr="00C56FCE">
              <w:rPr>
                <w:rFonts w:eastAsia="Times New Roman" w:cs="Times New Roman"/>
                <w:sz w:val="20"/>
                <w:szCs w:val="20"/>
                <w:lang w:eastAsia="ar-SA"/>
              </w:rPr>
              <w:t>АПС</w:t>
            </w:r>
            <w:proofErr w:type="spellEnd"/>
            <w:r w:rsidRPr="00C56FCE">
              <w:rPr>
                <w:rFonts w:eastAsia="Times New Roman" w:cs="Times New Roman"/>
                <w:sz w:val="20"/>
                <w:szCs w:val="20"/>
                <w:lang w:eastAsia="ar-SA"/>
              </w:rPr>
              <w:t xml:space="preserve"> и </w:t>
            </w:r>
            <w:proofErr w:type="spellStart"/>
            <w:r w:rsidRPr="00C56FCE">
              <w:rPr>
                <w:rFonts w:eastAsia="Times New Roman" w:cs="Times New Roman"/>
                <w:sz w:val="20"/>
                <w:szCs w:val="20"/>
                <w:lang w:eastAsia="ar-SA"/>
              </w:rPr>
              <w:t>СОУЭ</w:t>
            </w:r>
            <w:proofErr w:type="spellEnd"/>
            <w:r w:rsidRPr="00C56FCE">
              <w:rPr>
                <w:rFonts w:eastAsia="Times New Roman" w:cs="Times New Roman"/>
                <w:sz w:val="20"/>
                <w:szCs w:val="20"/>
                <w:lang w:eastAsia="ar-SA"/>
              </w:rPr>
              <w:t xml:space="preserve"> установки адресной пожарной сигнализации, для которых необходимо формировать импульс на управление системами пожарной защиты и безопасности, система оповещения и управления эвакуацией людей 3 типа.</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4.2. Запроектировать системы: видеонаблюдения, охранной сигнализации, вызывной сигнализации, </w:t>
            </w:r>
            <w:proofErr w:type="spellStart"/>
            <w:r w:rsidRPr="00C56FCE">
              <w:rPr>
                <w:rFonts w:eastAsia="Times New Roman" w:cs="Times New Roman"/>
                <w:sz w:val="20"/>
                <w:szCs w:val="20"/>
                <w:lang w:eastAsia="ar-SA"/>
              </w:rPr>
              <w:t>СКУД</w:t>
            </w:r>
            <w:proofErr w:type="spellEnd"/>
            <w:r w:rsidRPr="00C56FCE">
              <w:rPr>
                <w:rFonts w:eastAsia="Times New Roman" w:cs="Times New Roman"/>
                <w:sz w:val="20"/>
                <w:szCs w:val="20"/>
                <w:lang w:eastAsia="ar-SA"/>
              </w:rPr>
              <w:t xml:space="preserve"> и систему электронной очереди.</w:t>
            </w:r>
          </w:p>
          <w:p w:rsidR="00C56FCE" w:rsidRPr="00C56FCE" w:rsidRDefault="00C56FCE" w:rsidP="008C1077">
            <w:pPr>
              <w:tabs>
                <w:tab w:val="left" w:pos="0"/>
              </w:tabs>
              <w:jc w:val="both"/>
              <w:rPr>
                <w:rFonts w:eastAsia="Times New Roman" w:cs="Times New Roman"/>
                <w:b/>
                <w:sz w:val="20"/>
                <w:szCs w:val="20"/>
                <w:lang w:eastAsia="ar-SA"/>
              </w:rPr>
            </w:pPr>
            <w:r w:rsidRPr="00C56FCE">
              <w:rPr>
                <w:rFonts w:eastAsia="Times New Roman" w:cs="Times New Roman"/>
                <w:b/>
                <w:sz w:val="20"/>
                <w:szCs w:val="20"/>
                <w:lang w:eastAsia="ar-SA"/>
              </w:rPr>
              <w:t>5. Медицинские газы</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Предусмотреть на 1-м этаже здания процедурные, перевязочные, операционные обеспечение кислородом – подключение к существующей системе в </w:t>
            </w:r>
            <w:proofErr w:type="spellStart"/>
            <w:r w:rsidRPr="00C56FCE">
              <w:rPr>
                <w:rFonts w:eastAsia="Times New Roman" w:cs="Times New Roman"/>
                <w:sz w:val="20"/>
                <w:szCs w:val="20"/>
                <w:lang w:eastAsia="ar-SA"/>
              </w:rPr>
              <w:t>ГАУЗ</w:t>
            </w:r>
            <w:proofErr w:type="spellEnd"/>
            <w:r w:rsidRPr="00C56FCE">
              <w:rPr>
                <w:rFonts w:eastAsia="Times New Roman" w:cs="Times New Roman"/>
                <w:sz w:val="20"/>
                <w:szCs w:val="20"/>
                <w:lang w:eastAsia="ar-SA"/>
              </w:rPr>
              <w:t xml:space="preserve"> СО «ГБ г. Первоуральск»</w:t>
            </w:r>
          </w:p>
          <w:p w:rsidR="00C56FCE" w:rsidRPr="00C56FCE" w:rsidRDefault="00C56FCE" w:rsidP="008C1077">
            <w:pPr>
              <w:tabs>
                <w:tab w:val="left" w:pos="0"/>
              </w:tabs>
              <w:jc w:val="both"/>
              <w:rPr>
                <w:rFonts w:eastAsia="Times New Roman" w:cs="Times New Roman"/>
                <w:sz w:val="20"/>
                <w:szCs w:val="20"/>
                <w:lang w:eastAsia="ar-SA"/>
              </w:rPr>
            </w:pPr>
            <w:r w:rsidRPr="00C56FCE">
              <w:rPr>
                <w:rFonts w:eastAsia="Times New Roman" w:cs="Times New Roman"/>
                <w:sz w:val="20"/>
                <w:szCs w:val="20"/>
                <w:lang w:eastAsia="ar-SA"/>
              </w:rPr>
              <w:t xml:space="preserve">131,5 </w:t>
            </w:r>
            <w:proofErr w:type="spellStart"/>
            <w:r w:rsidRPr="00C56FCE">
              <w:rPr>
                <w:rFonts w:eastAsia="Times New Roman" w:cs="Times New Roman"/>
                <w:sz w:val="20"/>
                <w:szCs w:val="20"/>
                <w:lang w:eastAsia="ar-SA"/>
              </w:rPr>
              <w:t>м</w:t>
            </w:r>
            <w:proofErr w:type="gramStart"/>
            <w:r w:rsidRPr="00C56FCE">
              <w:rPr>
                <w:rFonts w:eastAsia="Times New Roman" w:cs="Times New Roman"/>
                <w:sz w:val="20"/>
                <w:szCs w:val="20"/>
                <w:lang w:eastAsia="ar-SA"/>
              </w:rPr>
              <w:t>2</w:t>
            </w:r>
            <w:proofErr w:type="spellEnd"/>
            <w:proofErr w:type="gramEnd"/>
            <w:r w:rsidRPr="00C56FCE">
              <w:rPr>
                <w:rFonts w:eastAsia="Times New Roman" w:cs="Times New Roman"/>
                <w:sz w:val="20"/>
                <w:szCs w:val="20"/>
                <w:lang w:eastAsia="ar-SA"/>
              </w:rPr>
              <w:t xml:space="preserve"> (кабинет первичного приема 20 </w:t>
            </w:r>
            <w:proofErr w:type="spellStart"/>
            <w:r w:rsidRPr="00C56FCE">
              <w:rPr>
                <w:rFonts w:eastAsia="Times New Roman" w:cs="Times New Roman"/>
                <w:sz w:val="20"/>
                <w:szCs w:val="20"/>
                <w:lang w:eastAsia="ar-SA"/>
              </w:rPr>
              <w:t>м2</w:t>
            </w:r>
            <w:proofErr w:type="spellEnd"/>
            <w:r w:rsidRPr="00C56FCE">
              <w:rPr>
                <w:rFonts w:eastAsia="Times New Roman" w:cs="Times New Roman"/>
                <w:sz w:val="20"/>
                <w:szCs w:val="20"/>
                <w:lang w:eastAsia="ar-SA"/>
              </w:rPr>
              <w:t xml:space="preserve">, гипсовая 18,5 </w:t>
            </w:r>
            <w:proofErr w:type="spellStart"/>
            <w:r w:rsidRPr="00C56FCE">
              <w:rPr>
                <w:rFonts w:eastAsia="Times New Roman" w:cs="Times New Roman"/>
                <w:sz w:val="20"/>
                <w:szCs w:val="20"/>
                <w:lang w:eastAsia="ar-SA"/>
              </w:rPr>
              <w:t>м2</w:t>
            </w:r>
            <w:proofErr w:type="spellEnd"/>
            <w:r w:rsidRPr="00C56FCE">
              <w:rPr>
                <w:rFonts w:eastAsia="Times New Roman" w:cs="Times New Roman"/>
                <w:sz w:val="20"/>
                <w:szCs w:val="20"/>
                <w:lang w:eastAsia="ar-SA"/>
              </w:rPr>
              <w:t xml:space="preserve">, чистая перевязочная №1 </w:t>
            </w:r>
            <w:proofErr w:type="spellStart"/>
            <w:r w:rsidRPr="00C56FCE">
              <w:rPr>
                <w:rFonts w:eastAsia="Times New Roman" w:cs="Times New Roman"/>
                <w:sz w:val="20"/>
                <w:szCs w:val="20"/>
                <w:lang w:eastAsia="ar-SA"/>
              </w:rPr>
              <w:t>20м2</w:t>
            </w:r>
            <w:proofErr w:type="spellEnd"/>
            <w:r w:rsidRPr="00C56FCE">
              <w:rPr>
                <w:rFonts w:eastAsia="Times New Roman" w:cs="Times New Roman"/>
                <w:sz w:val="20"/>
                <w:szCs w:val="20"/>
                <w:lang w:eastAsia="ar-SA"/>
              </w:rPr>
              <w:t xml:space="preserve">, предоперационная 11, операционная 24 </w:t>
            </w:r>
            <w:proofErr w:type="spellStart"/>
            <w:r w:rsidRPr="00C56FCE">
              <w:rPr>
                <w:rFonts w:eastAsia="Times New Roman" w:cs="Times New Roman"/>
                <w:sz w:val="20"/>
                <w:szCs w:val="20"/>
                <w:lang w:eastAsia="ar-SA"/>
              </w:rPr>
              <w:t>м2</w:t>
            </w:r>
            <w:proofErr w:type="spellEnd"/>
            <w:r w:rsidRPr="00C56FCE">
              <w:rPr>
                <w:rFonts w:eastAsia="Times New Roman" w:cs="Times New Roman"/>
                <w:sz w:val="20"/>
                <w:szCs w:val="20"/>
                <w:lang w:eastAsia="ar-SA"/>
              </w:rPr>
              <w:t xml:space="preserve">, чистая перевязочная №2 </w:t>
            </w:r>
            <w:proofErr w:type="spellStart"/>
            <w:r w:rsidRPr="00C56FCE">
              <w:rPr>
                <w:rFonts w:eastAsia="Times New Roman" w:cs="Times New Roman"/>
                <w:sz w:val="20"/>
                <w:szCs w:val="20"/>
                <w:lang w:eastAsia="ar-SA"/>
              </w:rPr>
              <w:t>20м2</w:t>
            </w:r>
            <w:proofErr w:type="spellEnd"/>
            <w:r w:rsidRPr="00C56FCE">
              <w:rPr>
                <w:rFonts w:eastAsia="Times New Roman" w:cs="Times New Roman"/>
                <w:sz w:val="20"/>
                <w:szCs w:val="20"/>
                <w:lang w:eastAsia="ar-SA"/>
              </w:rPr>
              <w:t xml:space="preserve">, гнойная перевязочная 18 </w:t>
            </w:r>
            <w:proofErr w:type="spellStart"/>
            <w:r w:rsidRPr="00C56FCE">
              <w:rPr>
                <w:rFonts w:eastAsia="Times New Roman" w:cs="Times New Roman"/>
                <w:sz w:val="20"/>
                <w:szCs w:val="20"/>
                <w:lang w:eastAsia="ar-SA"/>
              </w:rPr>
              <w:t>м2</w:t>
            </w:r>
            <w:proofErr w:type="spellEnd"/>
            <w:r w:rsidRPr="00C56FCE">
              <w:rPr>
                <w:rFonts w:eastAsia="Times New Roman" w:cs="Times New Roman"/>
                <w:sz w:val="20"/>
                <w:szCs w:val="20"/>
                <w:lang w:eastAsia="ar-SA"/>
              </w:rPr>
              <w:t>.</w:t>
            </w:r>
          </w:p>
          <w:p w:rsidR="00C56FCE" w:rsidRPr="00C56FCE" w:rsidRDefault="00C56FCE" w:rsidP="008C1077">
            <w:pPr>
              <w:tabs>
                <w:tab w:val="left" w:pos="0"/>
              </w:tabs>
              <w:jc w:val="both"/>
              <w:rPr>
                <w:rFonts w:eastAsia="Times New Roman" w:cs="Times New Roman"/>
                <w:b/>
                <w:bCs/>
                <w:color w:val="FF0000"/>
                <w:sz w:val="20"/>
                <w:szCs w:val="20"/>
                <w:lang w:eastAsia="ar-SA"/>
              </w:rPr>
            </w:pPr>
            <w:r w:rsidRPr="00C56FCE">
              <w:rPr>
                <w:rFonts w:eastAsia="Times New Roman" w:cs="Times New Roman"/>
                <w:b/>
                <w:bCs/>
                <w:sz w:val="20"/>
                <w:szCs w:val="20"/>
                <w:lang w:eastAsia="ar-SA"/>
              </w:rPr>
              <w:t>Требования к разделам могут уточняться Заказчиком на этапах проектирования.</w:t>
            </w:r>
          </w:p>
        </w:tc>
      </w:tr>
      <w:tr w:rsidR="00C56FCE" w:rsidRPr="00C56FCE" w:rsidTr="00C56FCE">
        <w:trPr>
          <w:gridAfter w:val="2"/>
          <w:wAfter w:w="2062" w:type="dxa"/>
        </w:trPr>
        <w:tc>
          <w:tcPr>
            <w:tcW w:w="589" w:type="dxa"/>
            <w:gridSpan w:val="2"/>
            <w:shd w:val="clear" w:color="auto" w:fill="auto"/>
          </w:tcPr>
          <w:p w:rsidR="00C56FCE" w:rsidRPr="00C56FCE" w:rsidRDefault="00C56FCE" w:rsidP="00C56FCE">
            <w:pPr>
              <w:numPr>
                <w:ilvl w:val="0"/>
                <w:numId w:val="32"/>
              </w:numPr>
              <w:suppressAutoHyphens/>
              <w:jc w:val="center"/>
              <w:rPr>
                <w:rFonts w:eastAsia="Times New Roman" w:cs="Times New Roman"/>
                <w:color w:val="FF0000"/>
                <w:sz w:val="20"/>
                <w:szCs w:val="20"/>
                <w:lang w:eastAsia="ar-SA"/>
              </w:rPr>
            </w:pPr>
          </w:p>
        </w:tc>
        <w:tc>
          <w:tcPr>
            <w:tcW w:w="2276" w:type="dxa"/>
            <w:shd w:val="clear" w:color="auto" w:fill="auto"/>
          </w:tcPr>
          <w:p w:rsidR="00C56FCE" w:rsidRPr="00C56FCE" w:rsidRDefault="00C56FCE" w:rsidP="008C1077">
            <w:pPr>
              <w:suppressAutoHyphens/>
              <w:rPr>
                <w:rFonts w:eastAsia="Times New Roman" w:cs="Times New Roman"/>
                <w:sz w:val="20"/>
                <w:szCs w:val="20"/>
                <w:lang w:eastAsia="ar-SA"/>
              </w:rPr>
            </w:pPr>
            <w:r w:rsidRPr="00C56FCE">
              <w:rPr>
                <w:rFonts w:eastAsia="Times New Roman" w:cs="Times New Roman"/>
                <w:sz w:val="20"/>
                <w:szCs w:val="20"/>
                <w:lang w:eastAsia="ar-SA"/>
              </w:rPr>
              <w:t>Дополнительные требования</w:t>
            </w:r>
          </w:p>
          <w:p w:rsidR="00C56FCE" w:rsidRPr="00C56FCE" w:rsidRDefault="00C56FCE" w:rsidP="008C1077">
            <w:pPr>
              <w:suppressAutoHyphens/>
              <w:rPr>
                <w:rFonts w:eastAsia="Times New Roman" w:cs="Times New Roman"/>
                <w:sz w:val="20"/>
                <w:szCs w:val="20"/>
                <w:lang w:eastAsia="ar-SA"/>
              </w:rPr>
            </w:pPr>
          </w:p>
          <w:p w:rsidR="00C56FCE" w:rsidRPr="00C56FCE" w:rsidRDefault="00C56FCE" w:rsidP="008C1077">
            <w:pPr>
              <w:suppressAutoHyphens/>
              <w:rPr>
                <w:rFonts w:eastAsia="Times New Roman" w:cs="Times New Roman"/>
                <w:sz w:val="20"/>
                <w:szCs w:val="20"/>
                <w:lang w:eastAsia="ar-SA"/>
              </w:rPr>
            </w:pPr>
          </w:p>
        </w:tc>
        <w:tc>
          <w:tcPr>
            <w:tcW w:w="6839" w:type="dxa"/>
            <w:gridSpan w:val="2"/>
            <w:shd w:val="clear" w:color="auto" w:fill="auto"/>
          </w:tcPr>
          <w:p w:rsidR="00C56FCE" w:rsidRPr="00C56FCE" w:rsidRDefault="00C56FCE" w:rsidP="00C56FCE">
            <w:pPr>
              <w:pStyle w:val="ad"/>
              <w:numPr>
                <w:ilvl w:val="1"/>
                <w:numId w:val="32"/>
              </w:numPr>
              <w:tabs>
                <w:tab w:val="clear" w:pos="1440"/>
                <w:tab w:val="left" w:pos="600"/>
                <w:tab w:val="num" w:pos="1080"/>
                <w:tab w:val="left" w:pos="3585"/>
              </w:tabs>
              <w:spacing w:after="0"/>
              <w:ind w:left="0" w:firstLine="283"/>
              <w:contextualSpacing/>
              <w:rPr>
                <w:sz w:val="20"/>
                <w:szCs w:val="20"/>
              </w:rPr>
            </w:pPr>
            <w:r w:rsidRPr="00C56FCE">
              <w:rPr>
                <w:sz w:val="20"/>
                <w:szCs w:val="20"/>
              </w:rPr>
              <w:t>Обязательно присутствие представителя Подрядчика ежедневно на объекте проектирования. Еженедельные оперативные совещания на объекте с обязательным присутствием от Подрядчика главного инженера проекта или руководителя проектной организации. Невыполнение требований считаются основанием для расторжения договора в одностороннем порядке.</w:t>
            </w:r>
          </w:p>
          <w:p w:rsidR="00C56FCE" w:rsidRPr="00C56FCE" w:rsidRDefault="00C56FCE" w:rsidP="008C1077">
            <w:pPr>
              <w:tabs>
                <w:tab w:val="left" w:pos="2835"/>
                <w:tab w:val="left" w:pos="3585"/>
              </w:tabs>
              <w:jc w:val="both"/>
              <w:rPr>
                <w:rFonts w:eastAsia="Times New Roman" w:cs="Times New Roman"/>
                <w:sz w:val="20"/>
                <w:szCs w:val="20"/>
                <w:lang w:eastAsia="ar-SA"/>
              </w:rPr>
            </w:pPr>
            <w:r w:rsidRPr="00C56FCE">
              <w:rPr>
                <w:rFonts w:eastAsia="Times New Roman" w:cs="Times New Roman"/>
                <w:sz w:val="20"/>
                <w:szCs w:val="20"/>
                <w:lang w:eastAsia="ar-SA"/>
              </w:rPr>
              <w:t xml:space="preserve"> 2. После согласования проектно-сметной документации с Заказчиком, необходимо прохождение государственной экспертизы проектной документации </w:t>
            </w:r>
            <w:proofErr w:type="gramStart"/>
            <w:r w:rsidRPr="00C56FCE">
              <w:rPr>
                <w:rFonts w:eastAsia="Times New Roman" w:cs="Times New Roman"/>
                <w:sz w:val="20"/>
                <w:szCs w:val="20"/>
                <w:lang w:eastAsia="ar-SA"/>
              </w:rPr>
              <w:t>согласно Постановления</w:t>
            </w:r>
            <w:proofErr w:type="gramEnd"/>
            <w:r w:rsidRPr="00C56FCE">
              <w:rPr>
                <w:rFonts w:eastAsia="Times New Roman" w:cs="Times New Roman"/>
                <w:sz w:val="20"/>
                <w:szCs w:val="20"/>
                <w:lang w:eastAsia="ar-SA"/>
              </w:rPr>
              <w:t xml:space="preserve"> Правительства РФ от 05.03.2007 N 145 (ред. от 31.12.2019) "О порядке организации и проведения государственной экспертизы проектной документации и результатов инженерных изысканий" в Государственном автономном учреждении Свердловской области «Управление государственной экспертизы». </w:t>
            </w:r>
          </w:p>
          <w:p w:rsidR="00C56FCE" w:rsidRPr="00C56FCE" w:rsidRDefault="00C56FCE" w:rsidP="008C1077">
            <w:pPr>
              <w:tabs>
                <w:tab w:val="left" w:pos="2835"/>
                <w:tab w:val="left" w:pos="3585"/>
              </w:tabs>
              <w:jc w:val="both"/>
              <w:rPr>
                <w:rFonts w:eastAsia="Times New Roman" w:cs="Times New Roman"/>
                <w:sz w:val="20"/>
                <w:szCs w:val="20"/>
                <w:lang w:eastAsia="ar-SA"/>
              </w:rPr>
            </w:pPr>
            <w:r w:rsidRPr="00C56FCE">
              <w:rPr>
                <w:rFonts w:eastAsia="Times New Roman" w:cs="Times New Roman"/>
                <w:sz w:val="20"/>
                <w:szCs w:val="20"/>
                <w:lang w:eastAsia="ar-SA"/>
              </w:rPr>
              <w:t xml:space="preserve">     Договор на проведение экспертизы заключается между </w:t>
            </w:r>
            <w:proofErr w:type="spellStart"/>
            <w:r w:rsidRPr="00C56FCE">
              <w:rPr>
                <w:rFonts w:eastAsia="Times New Roman" w:cs="Times New Roman"/>
                <w:sz w:val="20"/>
                <w:szCs w:val="20"/>
                <w:lang w:eastAsia="ar-SA"/>
              </w:rPr>
              <w:t>ГАУЗ</w:t>
            </w:r>
            <w:proofErr w:type="spellEnd"/>
            <w:r w:rsidRPr="00C56FCE">
              <w:rPr>
                <w:rFonts w:eastAsia="Times New Roman" w:cs="Times New Roman"/>
                <w:sz w:val="20"/>
                <w:szCs w:val="20"/>
                <w:lang w:eastAsia="ar-SA"/>
              </w:rPr>
              <w:t xml:space="preserve"> СО «ГБ г. Первоуральск» и </w:t>
            </w:r>
            <w:proofErr w:type="spellStart"/>
            <w:r w:rsidRPr="00C56FCE">
              <w:rPr>
                <w:rFonts w:eastAsia="Times New Roman" w:cs="Times New Roman"/>
                <w:sz w:val="20"/>
                <w:szCs w:val="20"/>
                <w:lang w:eastAsia="ar-SA"/>
              </w:rPr>
              <w:t>ГАУ</w:t>
            </w:r>
            <w:proofErr w:type="spellEnd"/>
            <w:r w:rsidRPr="00C56FCE">
              <w:rPr>
                <w:rFonts w:eastAsia="Times New Roman" w:cs="Times New Roman"/>
                <w:sz w:val="20"/>
                <w:szCs w:val="20"/>
                <w:lang w:eastAsia="ar-SA"/>
              </w:rPr>
              <w:t xml:space="preserve"> </w:t>
            </w:r>
            <w:proofErr w:type="gramStart"/>
            <w:r w:rsidRPr="00C56FCE">
              <w:rPr>
                <w:rFonts w:eastAsia="Times New Roman" w:cs="Times New Roman"/>
                <w:sz w:val="20"/>
                <w:szCs w:val="20"/>
                <w:lang w:eastAsia="ar-SA"/>
              </w:rPr>
              <w:t>СО</w:t>
            </w:r>
            <w:proofErr w:type="gramEnd"/>
            <w:r w:rsidRPr="00C56FCE">
              <w:rPr>
                <w:rFonts w:eastAsia="Times New Roman" w:cs="Times New Roman"/>
                <w:sz w:val="20"/>
                <w:szCs w:val="20"/>
                <w:lang w:eastAsia="ar-SA"/>
              </w:rPr>
              <w:t xml:space="preserve"> «Управление государственной экспертизы», оплата стоимости работ по проведению экспертизы производится </w:t>
            </w:r>
            <w:proofErr w:type="spellStart"/>
            <w:r w:rsidRPr="00C56FCE">
              <w:rPr>
                <w:rFonts w:eastAsia="Times New Roman" w:cs="Times New Roman"/>
                <w:sz w:val="20"/>
                <w:szCs w:val="20"/>
                <w:lang w:eastAsia="ar-SA"/>
              </w:rPr>
              <w:t>ГАУЗ</w:t>
            </w:r>
            <w:proofErr w:type="spellEnd"/>
            <w:r w:rsidRPr="00C56FCE">
              <w:rPr>
                <w:rFonts w:eastAsia="Times New Roman" w:cs="Times New Roman"/>
                <w:sz w:val="20"/>
                <w:szCs w:val="20"/>
                <w:lang w:eastAsia="ar-SA"/>
              </w:rPr>
              <w:t xml:space="preserve"> СО «ГБ г. Первоуральск».</w:t>
            </w:r>
          </w:p>
          <w:p w:rsidR="00C56FCE" w:rsidRPr="00C56FCE" w:rsidRDefault="00C56FCE" w:rsidP="008C1077">
            <w:pPr>
              <w:tabs>
                <w:tab w:val="left" w:pos="2835"/>
                <w:tab w:val="left" w:pos="3585"/>
              </w:tabs>
              <w:jc w:val="both"/>
              <w:rPr>
                <w:rFonts w:eastAsia="Times New Roman" w:cs="Times New Roman"/>
                <w:sz w:val="20"/>
                <w:szCs w:val="20"/>
                <w:lang w:eastAsia="ar-SA"/>
              </w:rPr>
            </w:pPr>
            <w:r w:rsidRPr="00C56FCE">
              <w:rPr>
                <w:rFonts w:eastAsia="Times New Roman" w:cs="Times New Roman"/>
                <w:sz w:val="20"/>
                <w:szCs w:val="20"/>
                <w:lang w:eastAsia="ar-SA"/>
              </w:rPr>
              <w:t xml:space="preserve">      Подрядчик осуществляет полное сопровождение документации в ходе проведения экспертизы (подготовка документов необходимых для проведения экспертизы, устранение выявленных замечаний).</w:t>
            </w:r>
          </w:p>
          <w:p w:rsidR="00C56FCE" w:rsidRPr="00C56FCE" w:rsidRDefault="00C56FCE" w:rsidP="008C1077">
            <w:pPr>
              <w:tabs>
                <w:tab w:val="left" w:pos="2835"/>
                <w:tab w:val="left" w:pos="3585"/>
              </w:tabs>
              <w:jc w:val="both"/>
              <w:rPr>
                <w:rFonts w:eastAsia="Times New Roman" w:cs="Times New Roman"/>
                <w:sz w:val="20"/>
                <w:szCs w:val="20"/>
                <w:lang w:eastAsia="ar-SA"/>
              </w:rPr>
            </w:pPr>
            <w:r w:rsidRPr="00C56FCE">
              <w:rPr>
                <w:rFonts w:eastAsia="Times New Roman" w:cs="Times New Roman"/>
                <w:sz w:val="20"/>
                <w:szCs w:val="20"/>
                <w:lang w:eastAsia="ar-SA"/>
              </w:rPr>
              <w:t xml:space="preserve">3. </w:t>
            </w:r>
            <w:proofErr w:type="gramStart"/>
            <w:r w:rsidRPr="00C56FCE">
              <w:rPr>
                <w:rFonts w:eastAsia="Times New Roman" w:cs="Times New Roman"/>
                <w:sz w:val="20"/>
                <w:szCs w:val="20"/>
                <w:lang w:eastAsia="ar-SA"/>
              </w:rPr>
              <w:t>Участник закупки должен быть членом саморегулируемой организации (</w:t>
            </w:r>
            <w:proofErr w:type="spellStart"/>
            <w:r w:rsidRPr="00C56FCE">
              <w:rPr>
                <w:rFonts w:eastAsia="Times New Roman" w:cs="Times New Roman"/>
                <w:sz w:val="20"/>
                <w:szCs w:val="20"/>
                <w:lang w:eastAsia="ar-SA"/>
              </w:rPr>
              <w:t>СРО</w:t>
            </w:r>
            <w:proofErr w:type="spellEnd"/>
            <w:r w:rsidRPr="00C56FCE">
              <w:rPr>
                <w:rFonts w:eastAsia="Times New Roman" w:cs="Times New Roman"/>
                <w:sz w:val="20"/>
                <w:szCs w:val="20"/>
                <w:lang w:eastAsia="ar-SA"/>
              </w:rPr>
              <w:t xml:space="preserve">) в области архитектурно-строительного проектирования, соответствующий требованиям действующего законодательства и имеющей компенсационный фонд возмещения вреда, компенсационный фонд обеспечения договорных обязательств, за исключением случаев, перечисленных в </w:t>
            </w:r>
            <w:proofErr w:type="spellStart"/>
            <w:r w:rsidRPr="00C56FCE">
              <w:rPr>
                <w:rFonts w:eastAsia="Times New Roman" w:cs="Times New Roman"/>
                <w:sz w:val="20"/>
                <w:szCs w:val="20"/>
                <w:lang w:eastAsia="ar-SA"/>
              </w:rPr>
              <w:t>ч.2.1</w:t>
            </w:r>
            <w:proofErr w:type="spellEnd"/>
            <w:r w:rsidRPr="00C56FCE">
              <w:rPr>
                <w:rFonts w:eastAsia="Times New Roman" w:cs="Times New Roman"/>
                <w:sz w:val="20"/>
                <w:szCs w:val="20"/>
                <w:lang w:eastAsia="ar-SA"/>
              </w:rPr>
              <w:t xml:space="preserve"> и 2.2 </w:t>
            </w:r>
            <w:proofErr w:type="spellStart"/>
            <w:r w:rsidRPr="00C56FCE">
              <w:rPr>
                <w:rFonts w:eastAsia="Times New Roman" w:cs="Times New Roman"/>
                <w:sz w:val="20"/>
                <w:szCs w:val="20"/>
                <w:lang w:eastAsia="ar-SA"/>
              </w:rPr>
              <w:t>ст.52</w:t>
            </w:r>
            <w:proofErr w:type="spellEnd"/>
            <w:r w:rsidRPr="00C56FCE">
              <w:rPr>
                <w:rFonts w:eastAsia="Times New Roman" w:cs="Times New Roman"/>
                <w:sz w:val="20"/>
                <w:szCs w:val="20"/>
                <w:lang w:eastAsia="ar-SA"/>
              </w:rPr>
              <w:t xml:space="preserve"> Градостроительного кодекса РФ. </w:t>
            </w:r>
            <w:proofErr w:type="gramEnd"/>
          </w:p>
          <w:p w:rsidR="00C56FCE" w:rsidRPr="00C56FCE" w:rsidRDefault="00C56FCE" w:rsidP="008C1077">
            <w:pPr>
              <w:tabs>
                <w:tab w:val="left" w:pos="2835"/>
                <w:tab w:val="left" w:pos="3585"/>
              </w:tabs>
              <w:jc w:val="both"/>
              <w:rPr>
                <w:rFonts w:eastAsia="Times New Roman" w:cs="Times New Roman"/>
                <w:sz w:val="20"/>
                <w:szCs w:val="20"/>
                <w:lang w:eastAsia="ar-SA"/>
              </w:rPr>
            </w:pPr>
            <w:r w:rsidRPr="00C56FCE">
              <w:rPr>
                <w:rFonts w:eastAsia="Times New Roman" w:cs="Times New Roman"/>
                <w:sz w:val="20"/>
                <w:szCs w:val="20"/>
                <w:lang w:eastAsia="ar-SA"/>
              </w:rPr>
              <w:t xml:space="preserve">     Уровень ответственности участника закупки по обязательствам договора подряда на подготовку проектной документации, в соответствии с которым участником закупки </w:t>
            </w:r>
            <w:proofErr w:type="gramStart"/>
            <w:r w:rsidRPr="00C56FCE">
              <w:rPr>
                <w:rFonts w:eastAsia="Times New Roman" w:cs="Times New Roman"/>
                <w:sz w:val="20"/>
                <w:szCs w:val="20"/>
                <w:lang w:eastAsia="ar-SA"/>
              </w:rPr>
              <w:t>внесен взнос в компенсационный фонд возмещения вреда должен</w:t>
            </w:r>
            <w:proofErr w:type="gramEnd"/>
            <w:r w:rsidRPr="00C56FCE">
              <w:rPr>
                <w:rFonts w:eastAsia="Times New Roman" w:cs="Times New Roman"/>
                <w:sz w:val="20"/>
                <w:szCs w:val="20"/>
                <w:lang w:eastAsia="ar-SA"/>
              </w:rPr>
              <w:t xml:space="preserve"> быть не ниже предложения участника закупки о цене контракта.</w:t>
            </w:r>
          </w:p>
          <w:p w:rsidR="00C56FCE" w:rsidRPr="00C56FCE" w:rsidRDefault="00C56FCE" w:rsidP="008C1077">
            <w:pPr>
              <w:tabs>
                <w:tab w:val="left" w:pos="2835"/>
                <w:tab w:val="left" w:pos="3585"/>
              </w:tabs>
              <w:jc w:val="both"/>
              <w:rPr>
                <w:rFonts w:eastAsia="Times New Roman" w:cs="Times New Roman"/>
                <w:sz w:val="20"/>
                <w:szCs w:val="20"/>
                <w:lang w:eastAsia="ar-SA"/>
              </w:rPr>
            </w:pPr>
            <w:r w:rsidRPr="00C56FCE">
              <w:rPr>
                <w:rFonts w:eastAsia="Times New Roman" w:cs="Times New Roman"/>
                <w:sz w:val="20"/>
                <w:szCs w:val="20"/>
                <w:lang w:eastAsia="ar-SA"/>
              </w:rPr>
              <w:t xml:space="preserve">3. Участник закупки должен иметь право осуществлять подготовку проектной документации по договорам подряда, заключаемым с использованием конкурентных способов заключения договоров. При этом, совокупный размер обязательств по договорам подряда, заключаемым с использованием конкурентных способов заключения договоров, не должен превышать (с учетом цены договора, заключаемого по результатам настоящего запроса котировок) предельный размер обязательств, </w:t>
            </w:r>
            <w:proofErr w:type="gramStart"/>
            <w:r w:rsidRPr="00C56FCE">
              <w:rPr>
                <w:rFonts w:eastAsia="Times New Roman" w:cs="Times New Roman"/>
                <w:sz w:val="20"/>
                <w:szCs w:val="20"/>
                <w:lang w:eastAsia="ar-SA"/>
              </w:rPr>
              <w:t>исходя из которого участник закупки внес</w:t>
            </w:r>
            <w:proofErr w:type="gramEnd"/>
            <w:r w:rsidRPr="00C56FCE">
              <w:rPr>
                <w:rFonts w:eastAsia="Times New Roman" w:cs="Times New Roman"/>
                <w:sz w:val="20"/>
                <w:szCs w:val="20"/>
                <w:lang w:eastAsia="ar-SA"/>
              </w:rPr>
              <w:t xml:space="preserve"> взнос в компенсационный фонд обеспечения договорных обязательств. </w:t>
            </w:r>
          </w:p>
          <w:p w:rsidR="00C56FCE" w:rsidRPr="00C56FCE" w:rsidRDefault="00C56FCE" w:rsidP="008C1077">
            <w:pPr>
              <w:tabs>
                <w:tab w:val="left" w:pos="2835"/>
                <w:tab w:val="left" w:pos="3585"/>
              </w:tabs>
              <w:jc w:val="both"/>
              <w:rPr>
                <w:rFonts w:eastAsia="Times New Roman" w:cs="Times New Roman"/>
                <w:sz w:val="20"/>
                <w:szCs w:val="20"/>
                <w:lang w:eastAsia="ar-SA"/>
              </w:rPr>
            </w:pPr>
            <w:r w:rsidRPr="00C56FCE">
              <w:rPr>
                <w:rFonts w:eastAsia="Times New Roman" w:cs="Times New Roman"/>
                <w:sz w:val="20"/>
                <w:szCs w:val="20"/>
                <w:lang w:eastAsia="ar-SA"/>
              </w:rPr>
              <w:t xml:space="preserve">     Проектно-сметная документация предается Заказчику на бумажном носителе (4 экз.) и электронном носителе (проектная документация в формате </w:t>
            </w:r>
            <w:proofErr w:type="spellStart"/>
            <w:r w:rsidRPr="00C56FCE">
              <w:rPr>
                <w:rFonts w:eastAsia="Times New Roman" w:cs="Times New Roman"/>
                <w:sz w:val="20"/>
                <w:szCs w:val="20"/>
                <w:lang w:eastAsia="ar-SA"/>
              </w:rPr>
              <w:t>pdf</w:t>
            </w:r>
            <w:proofErr w:type="spellEnd"/>
            <w:r w:rsidRPr="00C56FCE">
              <w:rPr>
                <w:rFonts w:eastAsia="Times New Roman" w:cs="Times New Roman"/>
                <w:sz w:val="20"/>
                <w:szCs w:val="20"/>
                <w:lang w:eastAsia="ar-SA"/>
              </w:rPr>
              <w:t xml:space="preserve">, </w:t>
            </w:r>
            <w:proofErr w:type="spellStart"/>
            <w:r w:rsidRPr="00C56FCE">
              <w:rPr>
                <w:rFonts w:eastAsia="Times New Roman" w:cs="Times New Roman"/>
                <w:sz w:val="20"/>
                <w:szCs w:val="20"/>
                <w:lang w:val="en-US" w:eastAsia="ar-SA"/>
              </w:rPr>
              <w:t>dwg</w:t>
            </w:r>
            <w:proofErr w:type="spellEnd"/>
            <w:r w:rsidRPr="00C56FCE">
              <w:rPr>
                <w:rFonts w:eastAsia="Times New Roman" w:cs="Times New Roman"/>
                <w:sz w:val="20"/>
                <w:szCs w:val="20"/>
                <w:lang w:eastAsia="ar-SA"/>
              </w:rPr>
              <w:t xml:space="preserve">, сметная документация в формате </w:t>
            </w:r>
            <w:proofErr w:type="spellStart"/>
            <w:r w:rsidRPr="00C56FCE">
              <w:rPr>
                <w:rFonts w:eastAsia="Times New Roman" w:cs="Times New Roman"/>
                <w:sz w:val="20"/>
                <w:szCs w:val="20"/>
                <w:lang w:eastAsia="ar-SA"/>
              </w:rPr>
              <w:t>excel</w:t>
            </w:r>
            <w:proofErr w:type="spellEnd"/>
            <w:r w:rsidRPr="00C56FCE">
              <w:rPr>
                <w:rFonts w:eastAsia="Times New Roman" w:cs="Times New Roman"/>
                <w:sz w:val="20"/>
                <w:szCs w:val="20"/>
                <w:lang w:eastAsia="ar-SA"/>
              </w:rPr>
              <w:t xml:space="preserve">, </w:t>
            </w:r>
            <w:proofErr w:type="spellStart"/>
            <w:r w:rsidRPr="00C56FCE">
              <w:rPr>
                <w:rFonts w:eastAsia="Times New Roman" w:cs="Times New Roman"/>
                <w:sz w:val="20"/>
                <w:szCs w:val="20"/>
                <w:lang w:eastAsia="ar-SA"/>
              </w:rPr>
              <w:t>xml</w:t>
            </w:r>
            <w:proofErr w:type="spellEnd"/>
            <w:r w:rsidRPr="00C56FCE">
              <w:rPr>
                <w:rFonts w:eastAsia="Times New Roman" w:cs="Times New Roman"/>
                <w:sz w:val="20"/>
                <w:szCs w:val="20"/>
                <w:lang w:eastAsia="ar-SA"/>
              </w:rPr>
              <w:t xml:space="preserve">, </w:t>
            </w:r>
            <w:proofErr w:type="spellStart"/>
            <w:r w:rsidRPr="00C56FCE">
              <w:rPr>
                <w:rFonts w:eastAsia="Times New Roman" w:cs="Times New Roman"/>
                <w:sz w:val="20"/>
                <w:szCs w:val="20"/>
                <w:lang w:val="en-US" w:eastAsia="ar-SA"/>
              </w:rPr>
              <w:t>gge</w:t>
            </w:r>
            <w:proofErr w:type="spellEnd"/>
            <w:r w:rsidRPr="00C56FCE">
              <w:rPr>
                <w:rFonts w:eastAsia="Times New Roman" w:cs="Times New Roman"/>
                <w:sz w:val="20"/>
                <w:szCs w:val="20"/>
                <w:lang w:eastAsia="ar-SA"/>
              </w:rPr>
              <w:t>), после получения положительного заключения государственной экспертизы.</w:t>
            </w:r>
          </w:p>
          <w:p w:rsidR="00C56FCE" w:rsidRPr="00C56FCE" w:rsidRDefault="00C56FCE" w:rsidP="008C1077">
            <w:pPr>
              <w:pStyle w:val="ad"/>
              <w:tabs>
                <w:tab w:val="left" w:pos="2835"/>
                <w:tab w:val="left" w:pos="3585"/>
              </w:tabs>
              <w:spacing w:after="0"/>
              <w:ind w:left="0"/>
              <w:rPr>
                <w:sz w:val="20"/>
                <w:szCs w:val="20"/>
              </w:rPr>
            </w:pPr>
            <w:r w:rsidRPr="00C56FCE">
              <w:rPr>
                <w:sz w:val="20"/>
                <w:szCs w:val="20"/>
              </w:rPr>
              <w:t>4. Оплата выполненных работ производится после получения положительного заключения Управления Государственной экспертизы.</w:t>
            </w:r>
          </w:p>
        </w:tc>
      </w:tr>
      <w:tr w:rsidR="009F723B" w:rsidRPr="001C0CB3" w:rsidTr="00C56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520" w:type="dxa"/>
            <w:gridSpan w:val="4"/>
          </w:tcPr>
          <w:p w:rsidR="009F723B" w:rsidRPr="001C0CB3" w:rsidRDefault="009F723B" w:rsidP="00BC6851">
            <w:pPr>
              <w:widowControl w:val="0"/>
              <w:tabs>
                <w:tab w:val="left" w:pos="2784"/>
              </w:tabs>
              <w:snapToGrid w:val="0"/>
              <w:ind w:firstLine="720"/>
              <w:rPr>
                <w:color w:val="000000"/>
                <w:sz w:val="20"/>
                <w:szCs w:val="20"/>
                <w:lang w:eastAsia="ru-RU"/>
              </w:rPr>
            </w:pPr>
          </w:p>
          <w:p w:rsidR="009F723B" w:rsidRPr="001C0CB3" w:rsidRDefault="009F723B" w:rsidP="00BC6851">
            <w:pPr>
              <w:widowControl w:val="0"/>
              <w:tabs>
                <w:tab w:val="left" w:pos="2784"/>
              </w:tabs>
              <w:snapToGrid w:val="0"/>
              <w:ind w:firstLine="720"/>
              <w:rPr>
                <w:color w:val="000000"/>
                <w:sz w:val="20"/>
                <w:szCs w:val="20"/>
                <w:lang w:eastAsia="ru-RU"/>
              </w:rPr>
            </w:pPr>
            <w:r w:rsidRPr="001C0CB3">
              <w:rPr>
                <w:color w:val="000000"/>
                <w:sz w:val="20"/>
                <w:szCs w:val="20"/>
                <w:lang w:eastAsia="ru-RU"/>
              </w:rPr>
              <w:t>Заказчик</w:t>
            </w:r>
          </w:p>
        </w:tc>
        <w:tc>
          <w:tcPr>
            <w:tcW w:w="6246" w:type="dxa"/>
            <w:gridSpan w:val="3"/>
          </w:tcPr>
          <w:p w:rsidR="00C56FCE" w:rsidRDefault="00C56FCE" w:rsidP="00BC6851">
            <w:pPr>
              <w:widowControl w:val="0"/>
              <w:tabs>
                <w:tab w:val="left" w:pos="2784"/>
              </w:tabs>
              <w:snapToGrid w:val="0"/>
              <w:ind w:firstLine="720"/>
              <w:rPr>
                <w:color w:val="000000"/>
                <w:sz w:val="20"/>
                <w:szCs w:val="20"/>
                <w:lang w:eastAsia="ru-RU"/>
              </w:rPr>
            </w:pPr>
          </w:p>
          <w:p w:rsidR="009F723B" w:rsidRPr="001C0CB3" w:rsidRDefault="009F723B" w:rsidP="00BC6851">
            <w:pPr>
              <w:widowControl w:val="0"/>
              <w:tabs>
                <w:tab w:val="left" w:pos="2784"/>
              </w:tabs>
              <w:snapToGrid w:val="0"/>
              <w:ind w:firstLine="720"/>
              <w:rPr>
                <w:color w:val="000000"/>
                <w:sz w:val="20"/>
                <w:szCs w:val="20"/>
                <w:lang w:eastAsia="ru-RU"/>
              </w:rPr>
            </w:pPr>
            <w:r w:rsidRPr="001C0CB3">
              <w:rPr>
                <w:color w:val="000000"/>
                <w:sz w:val="20"/>
                <w:szCs w:val="20"/>
                <w:lang w:eastAsia="ru-RU"/>
              </w:rPr>
              <w:t xml:space="preserve">Подрядчик </w:t>
            </w:r>
          </w:p>
        </w:tc>
      </w:tr>
      <w:tr w:rsidR="009F723B" w:rsidRPr="001C0CB3" w:rsidTr="00C56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76"/>
        </w:trPr>
        <w:tc>
          <w:tcPr>
            <w:tcW w:w="5520" w:type="dxa"/>
            <w:gridSpan w:val="4"/>
            <w:vMerge w:val="restart"/>
          </w:tcPr>
          <w:p w:rsidR="009F723B" w:rsidRPr="001C0CB3" w:rsidRDefault="009F723B" w:rsidP="00BC6851">
            <w:pPr>
              <w:widowControl w:val="0"/>
              <w:tabs>
                <w:tab w:val="left" w:pos="2784"/>
              </w:tabs>
              <w:snapToGrid w:val="0"/>
              <w:ind w:firstLine="720"/>
              <w:rPr>
                <w:color w:val="000000"/>
                <w:sz w:val="20"/>
                <w:szCs w:val="20"/>
                <w:lang w:eastAsia="ru-RU"/>
              </w:rPr>
            </w:pPr>
            <w:r w:rsidRPr="001C0CB3">
              <w:rPr>
                <w:color w:val="000000"/>
                <w:sz w:val="20"/>
                <w:szCs w:val="20"/>
                <w:lang w:eastAsia="ru-RU"/>
              </w:rPr>
              <w:t xml:space="preserve">      </w:t>
            </w:r>
          </w:p>
          <w:p w:rsidR="009F723B" w:rsidRPr="001C0CB3" w:rsidRDefault="009F723B" w:rsidP="00BC6851">
            <w:pPr>
              <w:widowControl w:val="0"/>
              <w:tabs>
                <w:tab w:val="left" w:pos="2784"/>
              </w:tabs>
              <w:snapToGrid w:val="0"/>
              <w:ind w:firstLine="720"/>
              <w:rPr>
                <w:color w:val="000000"/>
                <w:sz w:val="20"/>
                <w:szCs w:val="20"/>
                <w:lang w:eastAsia="ru-RU"/>
              </w:rPr>
            </w:pPr>
          </w:p>
          <w:p w:rsidR="009F723B" w:rsidRPr="001C0CB3" w:rsidRDefault="009F723B" w:rsidP="00BC6851">
            <w:pPr>
              <w:widowControl w:val="0"/>
              <w:tabs>
                <w:tab w:val="left" w:pos="2784"/>
              </w:tabs>
              <w:snapToGrid w:val="0"/>
              <w:ind w:firstLine="720"/>
              <w:rPr>
                <w:color w:val="000000"/>
                <w:sz w:val="20"/>
                <w:szCs w:val="20"/>
                <w:lang w:eastAsia="ru-RU"/>
              </w:rPr>
            </w:pPr>
          </w:p>
          <w:p w:rsidR="009F723B" w:rsidRPr="001C0CB3" w:rsidRDefault="009F723B" w:rsidP="00BC6851">
            <w:pPr>
              <w:widowControl w:val="0"/>
              <w:tabs>
                <w:tab w:val="left" w:pos="2784"/>
              </w:tabs>
              <w:snapToGrid w:val="0"/>
              <w:ind w:firstLine="720"/>
              <w:rPr>
                <w:color w:val="000000"/>
                <w:sz w:val="20"/>
                <w:szCs w:val="20"/>
                <w:lang w:eastAsia="ru-RU"/>
              </w:rPr>
            </w:pPr>
            <w:r w:rsidRPr="001C0CB3">
              <w:rPr>
                <w:color w:val="000000"/>
                <w:sz w:val="20"/>
                <w:szCs w:val="20"/>
                <w:lang w:eastAsia="ru-RU"/>
              </w:rPr>
              <w:t>(</w:t>
            </w:r>
            <w:proofErr w:type="gramStart"/>
            <w:r w:rsidRPr="001C0CB3">
              <w:rPr>
                <w:color w:val="000000"/>
                <w:sz w:val="20"/>
                <w:szCs w:val="20"/>
                <w:lang w:eastAsia="ru-RU"/>
              </w:rPr>
              <w:t>подписан</w:t>
            </w:r>
            <w:proofErr w:type="gramEnd"/>
            <w:r w:rsidRPr="001C0CB3">
              <w:rPr>
                <w:color w:val="000000"/>
                <w:sz w:val="20"/>
                <w:szCs w:val="20"/>
                <w:lang w:eastAsia="ru-RU"/>
              </w:rPr>
              <w:t xml:space="preserve"> электронной подписью)</w:t>
            </w:r>
          </w:p>
        </w:tc>
        <w:tc>
          <w:tcPr>
            <w:tcW w:w="6246" w:type="dxa"/>
            <w:gridSpan w:val="3"/>
            <w:vMerge w:val="restart"/>
          </w:tcPr>
          <w:p w:rsidR="009F723B" w:rsidRPr="001C0CB3" w:rsidRDefault="009F723B" w:rsidP="00BC6851">
            <w:pPr>
              <w:widowControl w:val="0"/>
              <w:tabs>
                <w:tab w:val="left" w:pos="2784"/>
              </w:tabs>
              <w:snapToGrid w:val="0"/>
              <w:ind w:firstLine="720"/>
              <w:rPr>
                <w:color w:val="000000"/>
                <w:sz w:val="20"/>
                <w:szCs w:val="20"/>
                <w:lang w:eastAsia="ru-RU"/>
              </w:rPr>
            </w:pPr>
          </w:p>
          <w:p w:rsidR="009F723B" w:rsidRPr="001C0CB3" w:rsidRDefault="009F723B" w:rsidP="00BC6851">
            <w:pPr>
              <w:widowControl w:val="0"/>
              <w:tabs>
                <w:tab w:val="left" w:pos="2784"/>
              </w:tabs>
              <w:snapToGrid w:val="0"/>
              <w:ind w:firstLine="720"/>
              <w:rPr>
                <w:color w:val="000000"/>
                <w:sz w:val="20"/>
                <w:szCs w:val="20"/>
                <w:lang w:eastAsia="ru-RU"/>
              </w:rPr>
            </w:pPr>
          </w:p>
          <w:p w:rsidR="009F723B" w:rsidRPr="001C0CB3" w:rsidRDefault="009F723B" w:rsidP="00BC6851">
            <w:pPr>
              <w:widowControl w:val="0"/>
              <w:tabs>
                <w:tab w:val="left" w:pos="2784"/>
              </w:tabs>
              <w:snapToGrid w:val="0"/>
              <w:ind w:firstLine="720"/>
              <w:rPr>
                <w:color w:val="000000"/>
                <w:sz w:val="20"/>
                <w:szCs w:val="20"/>
                <w:lang w:eastAsia="ru-RU"/>
              </w:rPr>
            </w:pPr>
          </w:p>
          <w:p w:rsidR="009F723B" w:rsidRPr="001C0CB3" w:rsidRDefault="009F723B" w:rsidP="00BC6851">
            <w:pPr>
              <w:widowControl w:val="0"/>
              <w:tabs>
                <w:tab w:val="left" w:pos="2784"/>
              </w:tabs>
              <w:snapToGrid w:val="0"/>
              <w:ind w:firstLine="720"/>
              <w:rPr>
                <w:color w:val="000000"/>
                <w:sz w:val="20"/>
                <w:szCs w:val="20"/>
                <w:lang w:eastAsia="ru-RU"/>
              </w:rPr>
            </w:pPr>
            <w:r w:rsidRPr="001C0CB3">
              <w:rPr>
                <w:color w:val="000000"/>
                <w:sz w:val="20"/>
                <w:szCs w:val="20"/>
                <w:lang w:eastAsia="ru-RU"/>
              </w:rPr>
              <w:t xml:space="preserve"> (</w:t>
            </w:r>
            <w:proofErr w:type="gramStart"/>
            <w:r w:rsidRPr="001C0CB3">
              <w:rPr>
                <w:color w:val="000000"/>
                <w:sz w:val="20"/>
                <w:szCs w:val="20"/>
                <w:lang w:eastAsia="ru-RU"/>
              </w:rPr>
              <w:t>подписан</w:t>
            </w:r>
            <w:proofErr w:type="gramEnd"/>
            <w:r w:rsidRPr="001C0CB3">
              <w:rPr>
                <w:color w:val="000000"/>
                <w:sz w:val="20"/>
                <w:szCs w:val="20"/>
                <w:lang w:eastAsia="ru-RU"/>
              </w:rPr>
              <w:t xml:space="preserve"> электронной подписью)</w:t>
            </w:r>
          </w:p>
          <w:p w:rsidR="009F723B" w:rsidRPr="001C0CB3" w:rsidRDefault="009F723B" w:rsidP="00BC6851">
            <w:pPr>
              <w:widowControl w:val="0"/>
              <w:tabs>
                <w:tab w:val="left" w:pos="2784"/>
              </w:tabs>
              <w:snapToGrid w:val="0"/>
              <w:ind w:firstLine="720"/>
              <w:rPr>
                <w:color w:val="000000"/>
                <w:sz w:val="20"/>
                <w:szCs w:val="20"/>
                <w:lang w:eastAsia="ru-RU"/>
              </w:rPr>
            </w:pPr>
          </w:p>
        </w:tc>
      </w:tr>
      <w:tr w:rsidR="009F723B" w:rsidRPr="003D157D" w:rsidTr="00C56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76"/>
        </w:trPr>
        <w:tc>
          <w:tcPr>
            <w:tcW w:w="0" w:type="auto"/>
            <w:gridSpan w:val="4"/>
            <w:vMerge/>
            <w:vAlign w:val="center"/>
            <w:hideMark/>
          </w:tcPr>
          <w:p w:rsidR="009F723B" w:rsidRPr="003D157D" w:rsidRDefault="009F723B" w:rsidP="00BC6851">
            <w:pPr>
              <w:widowControl w:val="0"/>
              <w:tabs>
                <w:tab w:val="left" w:pos="2784"/>
              </w:tabs>
              <w:snapToGrid w:val="0"/>
              <w:ind w:firstLine="720"/>
              <w:rPr>
                <w:color w:val="000000"/>
                <w:sz w:val="22"/>
                <w:lang w:eastAsia="ru-RU"/>
              </w:rPr>
            </w:pPr>
          </w:p>
        </w:tc>
        <w:tc>
          <w:tcPr>
            <w:tcW w:w="0" w:type="auto"/>
            <w:gridSpan w:val="3"/>
            <w:vMerge/>
            <w:vAlign w:val="center"/>
            <w:hideMark/>
          </w:tcPr>
          <w:p w:rsidR="009F723B" w:rsidRPr="003D157D" w:rsidRDefault="009F723B" w:rsidP="00BC6851">
            <w:pPr>
              <w:widowControl w:val="0"/>
              <w:tabs>
                <w:tab w:val="left" w:pos="2784"/>
              </w:tabs>
              <w:snapToGrid w:val="0"/>
              <w:ind w:firstLine="720"/>
              <w:rPr>
                <w:color w:val="000000"/>
                <w:sz w:val="22"/>
                <w:lang w:eastAsia="ru-RU"/>
              </w:rPr>
            </w:pPr>
          </w:p>
        </w:tc>
      </w:tr>
      <w:tr w:rsidR="009F723B" w:rsidRPr="003D157D" w:rsidTr="00C56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76"/>
        </w:trPr>
        <w:tc>
          <w:tcPr>
            <w:tcW w:w="0" w:type="auto"/>
            <w:gridSpan w:val="4"/>
            <w:vMerge/>
            <w:vAlign w:val="center"/>
            <w:hideMark/>
          </w:tcPr>
          <w:p w:rsidR="009F723B" w:rsidRPr="003D157D" w:rsidRDefault="009F723B" w:rsidP="00BC6851">
            <w:pPr>
              <w:widowControl w:val="0"/>
              <w:tabs>
                <w:tab w:val="left" w:pos="2784"/>
              </w:tabs>
              <w:snapToGrid w:val="0"/>
              <w:ind w:firstLine="720"/>
              <w:rPr>
                <w:color w:val="000000"/>
                <w:sz w:val="22"/>
                <w:lang w:eastAsia="ru-RU"/>
              </w:rPr>
            </w:pPr>
          </w:p>
        </w:tc>
        <w:tc>
          <w:tcPr>
            <w:tcW w:w="0" w:type="auto"/>
            <w:gridSpan w:val="3"/>
            <w:vMerge/>
            <w:vAlign w:val="center"/>
            <w:hideMark/>
          </w:tcPr>
          <w:p w:rsidR="009F723B" w:rsidRPr="003D157D" w:rsidRDefault="009F723B" w:rsidP="00BC6851">
            <w:pPr>
              <w:widowControl w:val="0"/>
              <w:tabs>
                <w:tab w:val="left" w:pos="2784"/>
              </w:tabs>
              <w:snapToGrid w:val="0"/>
              <w:ind w:firstLine="720"/>
              <w:rPr>
                <w:color w:val="000000"/>
                <w:sz w:val="22"/>
                <w:lang w:eastAsia="ru-RU"/>
              </w:rPr>
            </w:pPr>
          </w:p>
        </w:tc>
      </w:tr>
      <w:tr w:rsidR="009F723B" w:rsidRPr="003D157D" w:rsidTr="00C56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76"/>
        </w:trPr>
        <w:tc>
          <w:tcPr>
            <w:tcW w:w="0" w:type="auto"/>
            <w:gridSpan w:val="4"/>
            <w:vMerge/>
            <w:vAlign w:val="center"/>
            <w:hideMark/>
          </w:tcPr>
          <w:p w:rsidR="009F723B" w:rsidRPr="003D157D" w:rsidRDefault="009F723B" w:rsidP="00BC6851">
            <w:pPr>
              <w:widowControl w:val="0"/>
              <w:tabs>
                <w:tab w:val="left" w:pos="2784"/>
              </w:tabs>
              <w:snapToGrid w:val="0"/>
              <w:ind w:firstLine="720"/>
              <w:rPr>
                <w:color w:val="000000"/>
                <w:sz w:val="22"/>
                <w:lang w:eastAsia="ru-RU"/>
              </w:rPr>
            </w:pPr>
          </w:p>
        </w:tc>
        <w:tc>
          <w:tcPr>
            <w:tcW w:w="0" w:type="auto"/>
            <w:gridSpan w:val="3"/>
            <w:vMerge/>
            <w:vAlign w:val="center"/>
            <w:hideMark/>
          </w:tcPr>
          <w:p w:rsidR="009F723B" w:rsidRPr="003D157D" w:rsidRDefault="009F723B" w:rsidP="00BC6851">
            <w:pPr>
              <w:widowControl w:val="0"/>
              <w:tabs>
                <w:tab w:val="left" w:pos="2784"/>
              </w:tabs>
              <w:snapToGrid w:val="0"/>
              <w:ind w:firstLine="720"/>
              <w:rPr>
                <w:color w:val="000000"/>
                <w:sz w:val="22"/>
                <w:lang w:eastAsia="ru-RU"/>
              </w:rPr>
            </w:pPr>
          </w:p>
        </w:tc>
      </w:tr>
    </w:tbl>
    <w:p w:rsidR="009F723B" w:rsidRPr="004B07DA"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Pr="004B07DA"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p w:rsidR="009F723B" w:rsidRDefault="009F723B" w:rsidP="009F723B">
      <w:pPr>
        <w:widowControl w:val="0"/>
        <w:tabs>
          <w:tab w:val="left" w:pos="2784"/>
        </w:tabs>
        <w:snapToGrid w:val="0"/>
        <w:ind w:firstLine="720"/>
        <w:rPr>
          <w:b/>
          <w:color w:val="000000"/>
          <w:sz w:val="22"/>
          <w:lang w:eastAsia="ru-RU"/>
        </w:rPr>
      </w:pPr>
    </w:p>
    <w:bookmarkEnd w:id="1"/>
    <w:bookmarkEnd w:id="2"/>
    <w:bookmarkEnd w:id="3"/>
    <w:p w:rsidR="009F723B" w:rsidRPr="004B07DA" w:rsidRDefault="009F723B" w:rsidP="009F723B">
      <w:pPr>
        <w:ind w:left="6660" w:right="-207"/>
        <w:jc w:val="right"/>
        <w:outlineLvl w:val="0"/>
        <w:rPr>
          <w:sz w:val="22"/>
          <w:lang w:eastAsia="ru-RU"/>
        </w:rPr>
      </w:pPr>
      <w:r w:rsidRPr="004B07DA">
        <w:rPr>
          <w:sz w:val="22"/>
          <w:lang w:eastAsia="ru-RU"/>
        </w:rPr>
        <w:t>Приложение № 2</w:t>
      </w:r>
    </w:p>
    <w:p w:rsidR="009F723B" w:rsidRPr="004B07DA" w:rsidRDefault="009F723B" w:rsidP="009F723B">
      <w:pPr>
        <w:ind w:left="6660" w:right="-207"/>
        <w:jc w:val="right"/>
        <w:rPr>
          <w:sz w:val="22"/>
          <w:lang w:eastAsia="ru-RU"/>
        </w:rPr>
      </w:pPr>
      <w:r w:rsidRPr="004B07DA">
        <w:rPr>
          <w:sz w:val="22"/>
          <w:lang w:eastAsia="ru-RU"/>
        </w:rPr>
        <w:t>к договору   № _______________</w:t>
      </w:r>
    </w:p>
    <w:p w:rsidR="009F723B" w:rsidRPr="004B07DA" w:rsidRDefault="009F723B" w:rsidP="009F723B">
      <w:pPr>
        <w:ind w:left="6660" w:right="-207"/>
        <w:jc w:val="right"/>
        <w:rPr>
          <w:sz w:val="22"/>
          <w:lang w:eastAsia="ru-RU"/>
        </w:rPr>
      </w:pPr>
      <w:r w:rsidRPr="004B07DA">
        <w:rPr>
          <w:sz w:val="22"/>
          <w:lang w:eastAsia="ru-RU"/>
        </w:rPr>
        <w:t>от «____» _____________  202</w:t>
      </w:r>
      <w:r>
        <w:rPr>
          <w:sz w:val="22"/>
          <w:lang w:eastAsia="ru-RU"/>
        </w:rPr>
        <w:t>5</w:t>
      </w:r>
      <w:r w:rsidRPr="004B07DA">
        <w:rPr>
          <w:sz w:val="22"/>
          <w:lang w:eastAsia="ru-RU"/>
        </w:rPr>
        <w:t xml:space="preserve"> г.</w:t>
      </w:r>
    </w:p>
    <w:p w:rsidR="009F723B" w:rsidRPr="004B07DA" w:rsidRDefault="009F723B" w:rsidP="009F723B">
      <w:pPr>
        <w:ind w:right="34"/>
        <w:rPr>
          <w:lang w:eastAsia="ru-RU"/>
        </w:rPr>
      </w:pPr>
    </w:p>
    <w:p w:rsidR="009F723B" w:rsidRPr="004B07DA" w:rsidRDefault="009F723B" w:rsidP="009F723B">
      <w:pPr>
        <w:jc w:val="right"/>
        <w:rPr>
          <w:rFonts w:eastAsia="Calibri"/>
          <w:b/>
          <w:sz w:val="21"/>
          <w:szCs w:val="21"/>
        </w:rPr>
      </w:pPr>
    </w:p>
    <w:p w:rsidR="009F723B" w:rsidRPr="004B07DA" w:rsidRDefault="009F723B" w:rsidP="009F723B">
      <w:pPr>
        <w:jc w:val="center"/>
        <w:rPr>
          <w:rFonts w:eastAsia="Calibri"/>
          <w:b/>
          <w:sz w:val="21"/>
          <w:szCs w:val="21"/>
        </w:rPr>
      </w:pPr>
      <w:r w:rsidRPr="004B07DA">
        <w:rPr>
          <w:rFonts w:eastAsia="Calibri"/>
          <w:b/>
          <w:sz w:val="21"/>
          <w:szCs w:val="21"/>
        </w:rPr>
        <w:t>Смета</w:t>
      </w:r>
      <w:r>
        <w:rPr>
          <w:rFonts w:eastAsia="Calibri"/>
          <w:b/>
          <w:sz w:val="21"/>
          <w:szCs w:val="21"/>
        </w:rPr>
        <w:t xml:space="preserve"> № </w:t>
      </w:r>
      <w:r w:rsidR="00C56FCE">
        <w:rPr>
          <w:rFonts w:eastAsia="Calibri"/>
          <w:b/>
          <w:sz w:val="21"/>
          <w:szCs w:val="21"/>
        </w:rPr>
        <w:t>8</w:t>
      </w:r>
      <w:r w:rsidR="00EB7C3E">
        <w:rPr>
          <w:rFonts w:eastAsia="Calibri"/>
          <w:b/>
          <w:sz w:val="21"/>
          <w:szCs w:val="21"/>
        </w:rPr>
        <w:t>/23</w:t>
      </w:r>
    </w:p>
    <w:p w:rsidR="009F723B" w:rsidRPr="004B07DA" w:rsidRDefault="009F723B" w:rsidP="009F723B">
      <w:pPr>
        <w:jc w:val="center"/>
        <w:rPr>
          <w:rFonts w:eastAsia="Calibri"/>
          <w:b/>
          <w:sz w:val="21"/>
          <w:szCs w:val="21"/>
        </w:rPr>
      </w:pPr>
    </w:p>
    <w:p w:rsidR="009F723B" w:rsidRDefault="009F723B" w:rsidP="009F723B">
      <w:pPr>
        <w:jc w:val="center"/>
        <w:rPr>
          <w:rFonts w:eastAsia="Calibri"/>
          <w:i/>
          <w:sz w:val="21"/>
          <w:szCs w:val="21"/>
        </w:rPr>
      </w:pPr>
    </w:p>
    <w:p w:rsidR="009F723B" w:rsidRDefault="009F723B" w:rsidP="009F723B">
      <w:pPr>
        <w:jc w:val="center"/>
        <w:rPr>
          <w:rFonts w:eastAsia="Calibri"/>
          <w:i/>
          <w:sz w:val="21"/>
          <w:szCs w:val="21"/>
        </w:rPr>
      </w:pPr>
    </w:p>
    <w:p w:rsidR="009F723B" w:rsidRPr="00157AE3" w:rsidRDefault="009F723B" w:rsidP="009F723B">
      <w:pPr>
        <w:rPr>
          <w:rFonts w:eastAsia="Calibri"/>
          <w:b/>
          <w:i/>
          <w:sz w:val="22"/>
        </w:rPr>
      </w:pPr>
      <w:proofErr w:type="gramStart"/>
      <w:r w:rsidRPr="00157AE3">
        <w:rPr>
          <w:rFonts w:eastAsia="Calibri"/>
          <w:b/>
          <w:i/>
          <w:sz w:val="22"/>
        </w:rPr>
        <w:t>Приложена</w:t>
      </w:r>
      <w:proofErr w:type="gramEnd"/>
      <w:r w:rsidRPr="00157AE3">
        <w:rPr>
          <w:rFonts w:eastAsia="Calibri"/>
          <w:b/>
          <w:i/>
          <w:sz w:val="22"/>
        </w:rPr>
        <w:t xml:space="preserve"> отдельным файлом.</w:t>
      </w:r>
    </w:p>
    <w:p w:rsidR="009F723B" w:rsidRPr="004B07DA" w:rsidRDefault="009F723B" w:rsidP="009F723B">
      <w:pPr>
        <w:jc w:val="right"/>
        <w:rPr>
          <w:rFonts w:eastAsia="Calibri"/>
          <w:b/>
          <w:sz w:val="21"/>
          <w:szCs w:val="21"/>
        </w:rPr>
      </w:pPr>
    </w:p>
    <w:p w:rsidR="009F723B" w:rsidRPr="004B07DA" w:rsidRDefault="009F723B" w:rsidP="009F723B">
      <w:pPr>
        <w:jc w:val="right"/>
        <w:rPr>
          <w:rFonts w:eastAsia="Calibri"/>
          <w:b/>
          <w:sz w:val="21"/>
          <w:szCs w:val="21"/>
        </w:rPr>
      </w:pPr>
    </w:p>
    <w:p w:rsidR="009F723B" w:rsidRPr="004B07DA" w:rsidRDefault="009F723B" w:rsidP="009F723B">
      <w:pPr>
        <w:jc w:val="right"/>
        <w:rPr>
          <w:rFonts w:eastAsia="Calibri"/>
          <w:b/>
          <w:sz w:val="21"/>
          <w:szCs w:val="21"/>
        </w:rPr>
      </w:pPr>
    </w:p>
    <w:p w:rsidR="009F723B" w:rsidRPr="004B07DA" w:rsidRDefault="009F723B" w:rsidP="009F723B">
      <w:pPr>
        <w:jc w:val="right"/>
        <w:rPr>
          <w:rFonts w:eastAsia="Calibri"/>
          <w:b/>
          <w:sz w:val="21"/>
          <w:szCs w:val="21"/>
        </w:rPr>
      </w:pPr>
    </w:p>
    <w:p w:rsidR="009F723B" w:rsidRPr="004B07DA" w:rsidRDefault="009F723B" w:rsidP="009F723B">
      <w:pPr>
        <w:jc w:val="right"/>
        <w:rPr>
          <w:rFonts w:eastAsia="Calibri"/>
          <w:b/>
          <w:sz w:val="21"/>
          <w:szCs w:val="21"/>
        </w:rPr>
      </w:pPr>
    </w:p>
    <w:p w:rsidR="009F723B" w:rsidRPr="004B07DA" w:rsidRDefault="009F723B" w:rsidP="009F723B">
      <w:pPr>
        <w:jc w:val="right"/>
        <w:rPr>
          <w:rFonts w:eastAsia="Calibri"/>
          <w:b/>
          <w:sz w:val="21"/>
          <w:szCs w:val="21"/>
        </w:rPr>
      </w:pPr>
    </w:p>
    <w:p w:rsidR="009F723B" w:rsidRPr="004B07DA" w:rsidRDefault="009F723B" w:rsidP="009F723B">
      <w:pPr>
        <w:jc w:val="right"/>
        <w:rPr>
          <w:rFonts w:eastAsia="Calibri"/>
          <w:b/>
          <w:sz w:val="21"/>
          <w:szCs w:val="21"/>
        </w:rPr>
      </w:pPr>
    </w:p>
    <w:p w:rsidR="009F723B" w:rsidRPr="004B07DA" w:rsidRDefault="009F723B" w:rsidP="009F723B">
      <w:pPr>
        <w:jc w:val="right"/>
        <w:rPr>
          <w:rFonts w:eastAsia="Calibri"/>
          <w:b/>
          <w:sz w:val="21"/>
          <w:szCs w:val="21"/>
        </w:rPr>
      </w:pPr>
    </w:p>
    <w:tbl>
      <w:tblPr>
        <w:tblW w:w="11766" w:type="dxa"/>
        <w:tblInd w:w="-176" w:type="dxa"/>
        <w:tblLook w:val="04A0" w:firstRow="1" w:lastRow="0" w:firstColumn="1" w:lastColumn="0" w:noHBand="0" w:noVBand="1"/>
      </w:tblPr>
      <w:tblGrid>
        <w:gridCol w:w="5520"/>
        <w:gridCol w:w="6246"/>
      </w:tblGrid>
      <w:tr w:rsidR="009F723B" w:rsidRPr="004B07DA" w:rsidTr="00BC6851">
        <w:tc>
          <w:tcPr>
            <w:tcW w:w="5387" w:type="dxa"/>
          </w:tcPr>
          <w:p w:rsidR="009F723B" w:rsidRPr="004B07DA" w:rsidRDefault="009F723B" w:rsidP="00BC6851">
            <w:pPr>
              <w:widowControl w:val="0"/>
              <w:snapToGrid w:val="0"/>
              <w:ind w:firstLine="720"/>
              <w:jc w:val="center"/>
              <w:rPr>
                <w:b/>
                <w:sz w:val="22"/>
                <w:lang w:eastAsia="ru-RU"/>
              </w:rPr>
            </w:pPr>
          </w:p>
          <w:p w:rsidR="009F723B" w:rsidRPr="004B07DA" w:rsidRDefault="009F723B" w:rsidP="00BC6851">
            <w:pPr>
              <w:widowControl w:val="0"/>
              <w:snapToGrid w:val="0"/>
              <w:ind w:firstLine="720"/>
              <w:jc w:val="center"/>
              <w:rPr>
                <w:b/>
                <w:sz w:val="22"/>
                <w:lang w:eastAsia="ru-RU"/>
              </w:rPr>
            </w:pPr>
            <w:r w:rsidRPr="004B07DA">
              <w:rPr>
                <w:b/>
                <w:sz w:val="22"/>
                <w:lang w:eastAsia="ru-RU"/>
              </w:rPr>
              <w:t>Заказчик</w:t>
            </w:r>
          </w:p>
        </w:tc>
        <w:tc>
          <w:tcPr>
            <w:tcW w:w="6095" w:type="dxa"/>
          </w:tcPr>
          <w:p w:rsidR="009F723B" w:rsidRPr="004B07DA" w:rsidRDefault="009F723B" w:rsidP="00BC6851">
            <w:pPr>
              <w:widowControl w:val="0"/>
              <w:snapToGrid w:val="0"/>
              <w:ind w:firstLine="720"/>
              <w:jc w:val="center"/>
              <w:rPr>
                <w:b/>
                <w:sz w:val="22"/>
                <w:lang w:eastAsia="ru-RU"/>
              </w:rPr>
            </w:pPr>
          </w:p>
          <w:p w:rsidR="009F723B" w:rsidRPr="004B07DA" w:rsidRDefault="009F723B" w:rsidP="00BC6851">
            <w:pPr>
              <w:widowControl w:val="0"/>
              <w:snapToGrid w:val="0"/>
              <w:ind w:firstLine="720"/>
              <w:jc w:val="center"/>
              <w:rPr>
                <w:b/>
                <w:sz w:val="22"/>
                <w:lang w:eastAsia="ru-RU"/>
              </w:rPr>
            </w:pPr>
            <w:r w:rsidRPr="004B07DA">
              <w:rPr>
                <w:b/>
                <w:sz w:val="22"/>
                <w:lang w:eastAsia="ru-RU"/>
              </w:rPr>
              <w:t xml:space="preserve">Подрядчик </w:t>
            </w:r>
          </w:p>
        </w:tc>
      </w:tr>
      <w:tr w:rsidR="009F723B" w:rsidRPr="004B07DA" w:rsidTr="00BC6851">
        <w:trPr>
          <w:cantSplit/>
          <w:trHeight w:val="276"/>
        </w:trPr>
        <w:tc>
          <w:tcPr>
            <w:tcW w:w="5387" w:type="dxa"/>
            <w:vMerge w:val="restart"/>
          </w:tcPr>
          <w:p w:rsidR="009F723B" w:rsidRPr="004B07DA" w:rsidRDefault="009F723B" w:rsidP="00BC6851">
            <w:pPr>
              <w:widowControl w:val="0"/>
              <w:snapToGrid w:val="0"/>
              <w:ind w:right="360" w:firstLine="720"/>
              <w:jc w:val="both"/>
              <w:rPr>
                <w:sz w:val="22"/>
                <w:lang w:eastAsia="ru-RU"/>
              </w:rPr>
            </w:pPr>
            <w:r w:rsidRPr="004B07DA">
              <w:rPr>
                <w:b/>
                <w:sz w:val="22"/>
                <w:lang w:eastAsia="ru-RU"/>
              </w:rPr>
              <w:t xml:space="preserve">      </w:t>
            </w:r>
          </w:p>
          <w:p w:rsidR="009F723B" w:rsidRPr="004B07DA" w:rsidRDefault="009F723B" w:rsidP="00BC6851">
            <w:pPr>
              <w:widowControl w:val="0"/>
              <w:snapToGrid w:val="0"/>
              <w:ind w:firstLine="720"/>
              <w:rPr>
                <w:sz w:val="22"/>
                <w:lang w:eastAsia="ru-RU"/>
              </w:rPr>
            </w:pPr>
          </w:p>
          <w:p w:rsidR="009F723B" w:rsidRPr="004B07DA" w:rsidRDefault="009F723B" w:rsidP="00BC6851">
            <w:pPr>
              <w:widowControl w:val="0"/>
              <w:snapToGrid w:val="0"/>
              <w:ind w:firstLine="720"/>
              <w:rPr>
                <w:sz w:val="22"/>
                <w:lang w:eastAsia="ru-RU"/>
              </w:rPr>
            </w:pPr>
          </w:p>
          <w:p w:rsidR="009F723B" w:rsidRPr="004B07DA" w:rsidRDefault="009F723B" w:rsidP="00BC6851">
            <w:pPr>
              <w:jc w:val="both"/>
              <w:rPr>
                <w:sz w:val="22"/>
                <w:lang w:eastAsia="ru-RU"/>
              </w:rPr>
            </w:pPr>
            <w:r w:rsidRPr="004B07DA">
              <w:rPr>
                <w:sz w:val="20"/>
                <w:szCs w:val="20"/>
              </w:rPr>
              <w:t>(</w:t>
            </w:r>
            <w:proofErr w:type="gramStart"/>
            <w:r w:rsidRPr="004B07DA">
              <w:rPr>
                <w:sz w:val="20"/>
                <w:szCs w:val="20"/>
              </w:rPr>
              <w:t>подписан</w:t>
            </w:r>
            <w:proofErr w:type="gramEnd"/>
            <w:r w:rsidRPr="004B07DA">
              <w:rPr>
                <w:sz w:val="20"/>
                <w:szCs w:val="20"/>
              </w:rPr>
              <w:t xml:space="preserve"> электронной подписью)</w:t>
            </w:r>
          </w:p>
        </w:tc>
        <w:tc>
          <w:tcPr>
            <w:tcW w:w="6095" w:type="dxa"/>
            <w:vMerge w:val="restart"/>
          </w:tcPr>
          <w:p w:rsidR="009F723B" w:rsidRPr="004B07DA" w:rsidRDefault="009F723B" w:rsidP="00BC6851">
            <w:pPr>
              <w:jc w:val="both"/>
              <w:rPr>
                <w:sz w:val="20"/>
                <w:szCs w:val="20"/>
              </w:rPr>
            </w:pPr>
          </w:p>
          <w:p w:rsidR="009F723B" w:rsidRPr="004B07DA" w:rsidRDefault="009F723B" w:rsidP="00BC6851">
            <w:pPr>
              <w:jc w:val="both"/>
              <w:rPr>
                <w:sz w:val="20"/>
                <w:szCs w:val="20"/>
              </w:rPr>
            </w:pPr>
          </w:p>
          <w:p w:rsidR="009F723B" w:rsidRPr="004B07DA" w:rsidRDefault="009F723B" w:rsidP="00BC6851">
            <w:pPr>
              <w:jc w:val="both"/>
              <w:rPr>
                <w:sz w:val="20"/>
                <w:szCs w:val="20"/>
              </w:rPr>
            </w:pPr>
          </w:p>
          <w:p w:rsidR="009F723B" w:rsidRPr="004B07DA" w:rsidRDefault="009F723B" w:rsidP="00BC6851">
            <w:pPr>
              <w:jc w:val="both"/>
              <w:rPr>
                <w:sz w:val="20"/>
                <w:szCs w:val="20"/>
              </w:rPr>
            </w:pPr>
          </w:p>
          <w:p w:rsidR="009F723B" w:rsidRPr="004B07DA" w:rsidRDefault="009F723B" w:rsidP="00BC6851">
            <w:pPr>
              <w:jc w:val="both"/>
              <w:rPr>
                <w:sz w:val="20"/>
                <w:szCs w:val="20"/>
              </w:rPr>
            </w:pPr>
            <w:r w:rsidRPr="004B07DA">
              <w:rPr>
                <w:sz w:val="20"/>
                <w:szCs w:val="20"/>
              </w:rPr>
              <w:t xml:space="preserve"> (</w:t>
            </w:r>
            <w:proofErr w:type="gramStart"/>
            <w:r w:rsidRPr="004B07DA">
              <w:rPr>
                <w:sz w:val="20"/>
                <w:szCs w:val="20"/>
              </w:rPr>
              <w:t>подписан</w:t>
            </w:r>
            <w:proofErr w:type="gramEnd"/>
            <w:r w:rsidRPr="004B07DA">
              <w:rPr>
                <w:sz w:val="20"/>
                <w:szCs w:val="20"/>
              </w:rPr>
              <w:t xml:space="preserve"> электронной подписью)</w:t>
            </w:r>
          </w:p>
          <w:p w:rsidR="009F723B" w:rsidRPr="004B07DA" w:rsidRDefault="009F723B" w:rsidP="00BC6851">
            <w:pPr>
              <w:widowControl w:val="0"/>
              <w:snapToGrid w:val="0"/>
              <w:rPr>
                <w:lang w:eastAsia="ru-RU"/>
              </w:rPr>
            </w:pPr>
          </w:p>
        </w:tc>
      </w:tr>
      <w:tr w:rsidR="009F723B" w:rsidRPr="004B07DA" w:rsidTr="00BC6851">
        <w:trPr>
          <w:cantSplit/>
          <w:trHeight w:val="276"/>
        </w:trPr>
        <w:tc>
          <w:tcPr>
            <w:tcW w:w="0" w:type="auto"/>
            <w:vMerge/>
            <w:vAlign w:val="center"/>
            <w:hideMark/>
          </w:tcPr>
          <w:p w:rsidR="009F723B" w:rsidRPr="004B07DA" w:rsidRDefault="009F723B" w:rsidP="00BC6851">
            <w:pPr>
              <w:rPr>
                <w:sz w:val="22"/>
                <w:lang w:eastAsia="ru-RU"/>
              </w:rPr>
            </w:pPr>
          </w:p>
        </w:tc>
        <w:tc>
          <w:tcPr>
            <w:tcW w:w="0" w:type="auto"/>
            <w:vMerge/>
            <w:vAlign w:val="center"/>
            <w:hideMark/>
          </w:tcPr>
          <w:p w:rsidR="009F723B" w:rsidRPr="004B07DA" w:rsidRDefault="009F723B" w:rsidP="00BC6851">
            <w:pPr>
              <w:rPr>
                <w:lang w:eastAsia="ru-RU"/>
              </w:rPr>
            </w:pPr>
          </w:p>
        </w:tc>
      </w:tr>
      <w:tr w:rsidR="009F723B" w:rsidRPr="004B07DA" w:rsidTr="00BC6851">
        <w:trPr>
          <w:cantSplit/>
          <w:trHeight w:val="276"/>
        </w:trPr>
        <w:tc>
          <w:tcPr>
            <w:tcW w:w="0" w:type="auto"/>
            <w:vMerge/>
            <w:vAlign w:val="center"/>
            <w:hideMark/>
          </w:tcPr>
          <w:p w:rsidR="009F723B" w:rsidRPr="004B07DA" w:rsidRDefault="009F723B" w:rsidP="00BC6851">
            <w:pPr>
              <w:rPr>
                <w:sz w:val="22"/>
                <w:lang w:eastAsia="ru-RU"/>
              </w:rPr>
            </w:pPr>
          </w:p>
        </w:tc>
        <w:tc>
          <w:tcPr>
            <w:tcW w:w="0" w:type="auto"/>
            <w:vMerge/>
            <w:vAlign w:val="center"/>
            <w:hideMark/>
          </w:tcPr>
          <w:p w:rsidR="009F723B" w:rsidRPr="004B07DA" w:rsidRDefault="009F723B" w:rsidP="00BC6851">
            <w:pPr>
              <w:rPr>
                <w:lang w:eastAsia="ru-RU"/>
              </w:rPr>
            </w:pPr>
          </w:p>
        </w:tc>
      </w:tr>
      <w:tr w:rsidR="009F723B" w:rsidRPr="004B07DA" w:rsidTr="00BC6851">
        <w:trPr>
          <w:cantSplit/>
          <w:trHeight w:val="276"/>
        </w:trPr>
        <w:tc>
          <w:tcPr>
            <w:tcW w:w="0" w:type="auto"/>
            <w:vMerge/>
            <w:vAlign w:val="center"/>
            <w:hideMark/>
          </w:tcPr>
          <w:p w:rsidR="009F723B" w:rsidRPr="004B07DA" w:rsidRDefault="009F723B" w:rsidP="00BC6851">
            <w:pPr>
              <w:rPr>
                <w:sz w:val="22"/>
                <w:lang w:eastAsia="ru-RU"/>
              </w:rPr>
            </w:pPr>
          </w:p>
        </w:tc>
        <w:tc>
          <w:tcPr>
            <w:tcW w:w="0" w:type="auto"/>
            <w:vMerge/>
            <w:vAlign w:val="center"/>
            <w:hideMark/>
          </w:tcPr>
          <w:p w:rsidR="009F723B" w:rsidRPr="004B07DA" w:rsidRDefault="009F723B" w:rsidP="00BC6851">
            <w:pPr>
              <w:rPr>
                <w:lang w:eastAsia="ru-RU"/>
              </w:rPr>
            </w:pPr>
          </w:p>
        </w:tc>
      </w:tr>
    </w:tbl>
    <w:p w:rsidR="009F723B" w:rsidRPr="004B07DA" w:rsidRDefault="009F723B" w:rsidP="009F723B">
      <w:pPr>
        <w:jc w:val="right"/>
        <w:rPr>
          <w:rFonts w:eastAsia="Calibri"/>
          <w:b/>
          <w:sz w:val="21"/>
          <w:szCs w:val="21"/>
        </w:rPr>
      </w:pPr>
    </w:p>
    <w:p w:rsidR="009F723B" w:rsidRPr="004B07DA" w:rsidRDefault="009F723B" w:rsidP="009F723B">
      <w:pPr>
        <w:jc w:val="right"/>
        <w:rPr>
          <w:rFonts w:eastAsia="Calibri"/>
          <w:b/>
          <w:sz w:val="21"/>
          <w:szCs w:val="21"/>
        </w:rPr>
      </w:pPr>
    </w:p>
    <w:p w:rsidR="009F723B" w:rsidRPr="004B07DA" w:rsidRDefault="009F723B" w:rsidP="009F723B">
      <w:pPr>
        <w:jc w:val="right"/>
        <w:rPr>
          <w:rFonts w:eastAsia="Calibri"/>
          <w:b/>
          <w:sz w:val="21"/>
          <w:szCs w:val="21"/>
        </w:rPr>
      </w:pPr>
    </w:p>
    <w:p w:rsidR="009F723B" w:rsidRPr="004B07DA" w:rsidRDefault="009F723B" w:rsidP="009F723B">
      <w:pPr>
        <w:jc w:val="right"/>
        <w:rPr>
          <w:rFonts w:eastAsia="Calibri"/>
          <w:b/>
          <w:sz w:val="21"/>
          <w:szCs w:val="21"/>
        </w:rPr>
      </w:pPr>
    </w:p>
    <w:p w:rsidR="009F723B" w:rsidRPr="004B07DA" w:rsidRDefault="009F723B" w:rsidP="009F723B">
      <w:pPr>
        <w:jc w:val="right"/>
        <w:rPr>
          <w:rFonts w:eastAsia="Calibri"/>
          <w:b/>
          <w:sz w:val="21"/>
          <w:szCs w:val="21"/>
        </w:rPr>
      </w:pPr>
    </w:p>
    <w:p w:rsidR="009F723B" w:rsidRPr="004B07DA" w:rsidRDefault="009F723B" w:rsidP="009F723B">
      <w:pPr>
        <w:jc w:val="right"/>
        <w:rPr>
          <w:rFonts w:eastAsia="Calibri"/>
          <w:b/>
          <w:sz w:val="21"/>
          <w:szCs w:val="21"/>
        </w:rPr>
      </w:pPr>
    </w:p>
    <w:p w:rsidR="009F723B" w:rsidRDefault="009F723B" w:rsidP="009F723B">
      <w:pPr>
        <w:jc w:val="right"/>
        <w:rPr>
          <w:rFonts w:ascii="Liberation Serif" w:hAnsi="Liberation Serif" w:cs="Liberation Serif"/>
          <w:i/>
        </w:rPr>
      </w:pPr>
    </w:p>
    <w:p w:rsidR="009F723B" w:rsidRDefault="009F723B" w:rsidP="009F723B">
      <w:pPr>
        <w:jc w:val="right"/>
        <w:rPr>
          <w:rFonts w:ascii="Liberation Serif" w:hAnsi="Liberation Serif" w:cs="Liberation Serif"/>
          <w:i/>
        </w:rPr>
      </w:pPr>
    </w:p>
    <w:p w:rsidR="009F723B" w:rsidRDefault="009F723B" w:rsidP="009F723B">
      <w:pPr>
        <w:jc w:val="right"/>
        <w:rPr>
          <w:rFonts w:ascii="Liberation Serif" w:hAnsi="Liberation Serif" w:cs="Liberation Serif"/>
          <w:i/>
        </w:rPr>
      </w:pPr>
    </w:p>
    <w:p w:rsidR="009F723B" w:rsidRDefault="009F723B" w:rsidP="009F723B">
      <w:pPr>
        <w:jc w:val="right"/>
        <w:rPr>
          <w:rFonts w:ascii="Liberation Serif" w:hAnsi="Liberation Serif" w:cs="Liberation Serif"/>
          <w:i/>
        </w:rPr>
      </w:pPr>
    </w:p>
    <w:p w:rsidR="009F723B" w:rsidRDefault="009F723B" w:rsidP="009F723B">
      <w:pPr>
        <w:jc w:val="right"/>
        <w:rPr>
          <w:rFonts w:ascii="Liberation Serif" w:hAnsi="Liberation Serif" w:cs="Liberation Serif"/>
          <w:i/>
        </w:rPr>
      </w:pPr>
    </w:p>
    <w:p w:rsidR="009F723B" w:rsidRDefault="009F723B" w:rsidP="009F723B">
      <w:pPr>
        <w:jc w:val="right"/>
        <w:rPr>
          <w:rFonts w:ascii="Liberation Serif" w:hAnsi="Liberation Serif" w:cs="Liberation Serif"/>
          <w:i/>
        </w:rPr>
      </w:pPr>
    </w:p>
    <w:p w:rsidR="009F723B" w:rsidRDefault="009F723B" w:rsidP="009F723B">
      <w:pPr>
        <w:jc w:val="right"/>
        <w:rPr>
          <w:rFonts w:ascii="Liberation Serif" w:hAnsi="Liberation Serif" w:cs="Liberation Serif"/>
          <w:i/>
        </w:rPr>
      </w:pPr>
    </w:p>
    <w:p w:rsidR="009F723B" w:rsidRDefault="009F723B" w:rsidP="009F723B">
      <w:pPr>
        <w:jc w:val="right"/>
        <w:rPr>
          <w:rFonts w:ascii="Liberation Serif" w:hAnsi="Liberation Serif" w:cs="Liberation Serif"/>
          <w:i/>
        </w:rPr>
      </w:pPr>
    </w:p>
    <w:p w:rsidR="009F723B" w:rsidRDefault="009F723B" w:rsidP="009F723B">
      <w:pPr>
        <w:jc w:val="right"/>
        <w:rPr>
          <w:rFonts w:ascii="Liberation Serif" w:hAnsi="Liberation Serif" w:cs="Liberation Serif"/>
          <w:i/>
        </w:rPr>
      </w:pPr>
    </w:p>
    <w:p w:rsidR="009F723B" w:rsidRDefault="009F723B" w:rsidP="009F723B">
      <w:pPr>
        <w:jc w:val="right"/>
        <w:rPr>
          <w:rFonts w:ascii="Liberation Serif" w:hAnsi="Liberation Serif" w:cs="Liberation Serif"/>
          <w:i/>
        </w:rPr>
      </w:pPr>
    </w:p>
    <w:p w:rsidR="009E637D" w:rsidRPr="009F723B" w:rsidRDefault="009E637D" w:rsidP="009F723B">
      <w:pPr>
        <w:tabs>
          <w:tab w:val="left" w:pos="3768"/>
        </w:tabs>
        <w:rPr>
          <w:rFonts w:cs="Times New Roman"/>
          <w:sz w:val="20"/>
          <w:szCs w:val="20"/>
        </w:rPr>
      </w:pPr>
    </w:p>
    <w:sectPr w:rsidR="009E637D" w:rsidRPr="009F723B" w:rsidSect="00FC1873">
      <w:footerReference w:type="default" r:id="rId10"/>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C9" w:rsidRDefault="003629C9" w:rsidP="006B3385">
      <w:r>
        <w:separator/>
      </w:r>
    </w:p>
  </w:endnote>
  <w:endnote w:type="continuationSeparator" w:id="0">
    <w:p w:rsidR="003629C9" w:rsidRDefault="003629C9" w:rsidP="006B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67" w:rsidRDefault="0073289D">
    <w:pPr>
      <w:pStyle w:val="a3"/>
      <w:jc w:val="right"/>
    </w:pPr>
    <w:r>
      <w:fldChar w:fldCharType="begin"/>
    </w:r>
    <w:r w:rsidR="00EB5B67">
      <w:instrText>PAGE   \* MERGEFORMAT</w:instrText>
    </w:r>
    <w:r>
      <w:fldChar w:fldCharType="separate"/>
    </w:r>
    <w:r w:rsidR="00ED01B5">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C9" w:rsidRDefault="003629C9" w:rsidP="006B3385">
      <w:r>
        <w:separator/>
      </w:r>
    </w:p>
  </w:footnote>
  <w:footnote w:type="continuationSeparator" w:id="0">
    <w:p w:rsidR="003629C9" w:rsidRDefault="003629C9" w:rsidP="006B3385">
      <w:r>
        <w:continuationSeparator/>
      </w:r>
    </w:p>
  </w:footnote>
  <w:footnote w:id="1">
    <w:p w:rsidR="009F723B" w:rsidRDefault="009F723B" w:rsidP="009F723B">
      <w:pPr>
        <w:pStyle w:val="a8"/>
        <w:jc w:val="both"/>
      </w:pPr>
      <w:r>
        <w:rPr>
          <w:rStyle w:val="aa"/>
        </w:rPr>
        <w:footnoteRef/>
      </w:r>
      <w:r>
        <w:t xml:space="preserve"> </w:t>
      </w:r>
      <w:r w:rsidRPr="000F574A">
        <w:rPr>
          <w:rFonts w:ascii="Times New Roman" w:hAnsi="Times New Roman"/>
          <w:sz w:val="18"/>
          <w:szCs w:val="18"/>
        </w:rPr>
        <w:t>Указывается в проекте договора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РФ № 1352</w:t>
      </w:r>
      <w:r w:rsidRPr="000F574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3"/>
    <w:multiLevelType w:val="multilevel"/>
    <w:tmpl w:val="00000003"/>
    <w:name w:val="WW8Num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2216C0A"/>
    <w:multiLevelType w:val="multilevel"/>
    <w:tmpl w:val="2EB8AB14"/>
    <w:lvl w:ilvl="0">
      <w:start w:val="3"/>
      <w:numFmt w:val="decimal"/>
      <w:lvlText w:val="%1."/>
      <w:lvlJc w:val="left"/>
      <w:pPr>
        <w:ind w:left="504" w:hanging="504"/>
      </w:pPr>
      <w:rPr>
        <w:rFonts w:hint="default"/>
      </w:rPr>
    </w:lvl>
    <w:lvl w:ilvl="1">
      <w:start w:val="4"/>
      <w:numFmt w:val="decimal"/>
      <w:lvlText w:val="%1.%2."/>
      <w:lvlJc w:val="left"/>
      <w:pPr>
        <w:ind w:left="858" w:hanging="504"/>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7F200B6"/>
    <w:multiLevelType w:val="multilevel"/>
    <w:tmpl w:val="CABE8096"/>
    <w:lvl w:ilvl="0">
      <w:start w:val="3"/>
      <w:numFmt w:val="decimal"/>
      <w:lvlText w:val="%1."/>
      <w:lvlJc w:val="left"/>
      <w:pPr>
        <w:ind w:left="4188" w:hanging="360"/>
      </w:pPr>
      <w:rPr>
        <w:rFonts w:hint="default"/>
      </w:rPr>
    </w:lvl>
    <w:lvl w:ilvl="1">
      <w:start w:val="5"/>
      <w:numFmt w:val="decimal"/>
      <w:lvlText w:val="%1.%2."/>
      <w:lvlJc w:val="left"/>
      <w:pPr>
        <w:ind w:left="5746" w:hanging="360"/>
      </w:pPr>
      <w:rPr>
        <w:rFonts w:hint="default"/>
      </w:rPr>
    </w:lvl>
    <w:lvl w:ilvl="2">
      <w:start w:val="1"/>
      <w:numFmt w:val="decimal"/>
      <w:lvlText w:val="%1.%2.%3."/>
      <w:lvlJc w:val="left"/>
      <w:pPr>
        <w:ind w:left="7664" w:hanging="720"/>
      </w:pPr>
      <w:rPr>
        <w:rFonts w:hint="default"/>
      </w:rPr>
    </w:lvl>
    <w:lvl w:ilvl="3">
      <w:start w:val="1"/>
      <w:numFmt w:val="decimal"/>
      <w:lvlText w:val="%1.%2.%3.%4."/>
      <w:lvlJc w:val="left"/>
      <w:pPr>
        <w:ind w:left="9222" w:hanging="720"/>
      </w:pPr>
      <w:rPr>
        <w:rFonts w:hint="default"/>
      </w:rPr>
    </w:lvl>
    <w:lvl w:ilvl="4">
      <w:start w:val="1"/>
      <w:numFmt w:val="decimal"/>
      <w:lvlText w:val="%1.%2.%3.%4.%5."/>
      <w:lvlJc w:val="left"/>
      <w:pPr>
        <w:ind w:left="11140" w:hanging="1080"/>
      </w:pPr>
      <w:rPr>
        <w:rFonts w:hint="default"/>
      </w:rPr>
    </w:lvl>
    <w:lvl w:ilvl="5">
      <w:start w:val="1"/>
      <w:numFmt w:val="decimal"/>
      <w:lvlText w:val="%1.%2.%3.%4.%5.%6."/>
      <w:lvlJc w:val="left"/>
      <w:pPr>
        <w:ind w:left="12698" w:hanging="1080"/>
      </w:pPr>
      <w:rPr>
        <w:rFonts w:hint="default"/>
      </w:rPr>
    </w:lvl>
    <w:lvl w:ilvl="6">
      <w:start w:val="1"/>
      <w:numFmt w:val="decimal"/>
      <w:lvlText w:val="%1.%2.%3.%4.%5.%6.%7."/>
      <w:lvlJc w:val="left"/>
      <w:pPr>
        <w:ind w:left="14616" w:hanging="1440"/>
      </w:pPr>
      <w:rPr>
        <w:rFonts w:hint="default"/>
      </w:rPr>
    </w:lvl>
    <w:lvl w:ilvl="7">
      <w:start w:val="1"/>
      <w:numFmt w:val="decimal"/>
      <w:lvlText w:val="%1.%2.%3.%4.%5.%6.%7.%8."/>
      <w:lvlJc w:val="left"/>
      <w:pPr>
        <w:ind w:left="16174" w:hanging="1440"/>
      </w:pPr>
      <w:rPr>
        <w:rFonts w:hint="default"/>
      </w:rPr>
    </w:lvl>
    <w:lvl w:ilvl="8">
      <w:start w:val="1"/>
      <w:numFmt w:val="decimal"/>
      <w:lvlText w:val="%1.%2.%3.%4.%5.%6.%7.%8.%9."/>
      <w:lvlJc w:val="left"/>
      <w:pPr>
        <w:ind w:left="18092" w:hanging="1800"/>
      </w:pPr>
      <w:rPr>
        <w:rFonts w:hint="default"/>
      </w:rPr>
    </w:lvl>
  </w:abstractNum>
  <w:abstractNum w:abstractNumId="5">
    <w:nsid w:val="0CB07E3F"/>
    <w:multiLevelType w:val="multilevel"/>
    <w:tmpl w:val="FB349B0A"/>
    <w:lvl w:ilvl="0">
      <w:numFmt w:val="bullet"/>
      <w:lvlText w:val=""/>
      <w:lvlJc w:val="left"/>
      <w:pPr>
        <w:ind w:left="1320" w:hanging="360"/>
      </w:pPr>
      <w:rPr>
        <w:rFonts w:ascii="Symbol" w:hAnsi="Symbol"/>
        <w:sz w:val="28"/>
        <w:szCs w:val="28"/>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6">
    <w:nsid w:val="0EEF251C"/>
    <w:multiLevelType w:val="hybridMultilevel"/>
    <w:tmpl w:val="2842E4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7C0233"/>
    <w:multiLevelType w:val="multilevel"/>
    <w:tmpl w:val="1352873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
    <w:nsid w:val="19F875E5"/>
    <w:multiLevelType w:val="multilevel"/>
    <w:tmpl w:val="512ED260"/>
    <w:lvl w:ilvl="0">
      <w:start w:val="3"/>
      <w:numFmt w:val="decimal"/>
      <w:lvlText w:val="%1."/>
      <w:lvlJc w:val="left"/>
      <w:pPr>
        <w:ind w:left="504" w:hanging="504"/>
      </w:pPr>
      <w:rPr>
        <w:sz w:val="22"/>
      </w:rPr>
    </w:lvl>
    <w:lvl w:ilvl="1">
      <w:start w:val="6"/>
      <w:numFmt w:val="decimal"/>
      <w:lvlText w:val="%1.%2."/>
      <w:lvlJc w:val="left"/>
      <w:pPr>
        <w:ind w:left="858" w:hanging="504"/>
      </w:pPr>
      <w:rPr>
        <w:sz w:val="22"/>
      </w:rPr>
    </w:lvl>
    <w:lvl w:ilvl="2">
      <w:start w:val="6"/>
      <w:numFmt w:val="decimal"/>
      <w:lvlText w:val="%1.%2.%3."/>
      <w:lvlJc w:val="left"/>
      <w:pPr>
        <w:ind w:left="1428" w:hanging="720"/>
      </w:pPr>
      <w:rPr>
        <w:sz w:val="22"/>
      </w:rPr>
    </w:lvl>
    <w:lvl w:ilvl="3">
      <w:start w:val="1"/>
      <w:numFmt w:val="decimal"/>
      <w:lvlText w:val="%1.%2.%3.%4."/>
      <w:lvlJc w:val="left"/>
      <w:pPr>
        <w:ind w:left="1782" w:hanging="720"/>
      </w:pPr>
      <w:rPr>
        <w:sz w:val="22"/>
      </w:rPr>
    </w:lvl>
    <w:lvl w:ilvl="4">
      <w:start w:val="1"/>
      <w:numFmt w:val="decimal"/>
      <w:lvlText w:val="%1.%2.%3.%4.%5."/>
      <w:lvlJc w:val="left"/>
      <w:pPr>
        <w:ind w:left="2496" w:hanging="1080"/>
      </w:pPr>
      <w:rPr>
        <w:sz w:val="22"/>
      </w:rPr>
    </w:lvl>
    <w:lvl w:ilvl="5">
      <w:start w:val="1"/>
      <w:numFmt w:val="decimal"/>
      <w:lvlText w:val="%1.%2.%3.%4.%5.%6."/>
      <w:lvlJc w:val="left"/>
      <w:pPr>
        <w:ind w:left="2850" w:hanging="1080"/>
      </w:pPr>
      <w:rPr>
        <w:sz w:val="22"/>
      </w:rPr>
    </w:lvl>
    <w:lvl w:ilvl="6">
      <w:start w:val="1"/>
      <w:numFmt w:val="decimal"/>
      <w:lvlText w:val="%1.%2.%3.%4.%5.%6.%7."/>
      <w:lvlJc w:val="left"/>
      <w:pPr>
        <w:ind w:left="3564" w:hanging="1440"/>
      </w:pPr>
      <w:rPr>
        <w:sz w:val="22"/>
      </w:rPr>
    </w:lvl>
    <w:lvl w:ilvl="7">
      <w:start w:val="1"/>
      <w:numFmt w:val="decimal"/>
      <w:lvlText w:val="%1.%2.%3.%4.%5.%6.%7.%8."/>
      <w:lvlJc w:val="left"/>
      <w:pPr>
        <w:ind w:left="3918" w:hanging="1440"/>
      </w:pPr>
      <w:rPr>
        <w:sz w:val="22"/>
      </w:rPr>
    </w:lvl>
    <w:lvl w:ilvl="8">
      <w:start w:val="1"/>
      <w:numFmt w:val="decimal"/>
      <w:lvlText w:val="%1.%2.%3.%4.%5.%6.%7.%8.%9."/>
      <w:lvlJc w:val="left"/>
      <w:pPr>
        <w:ind w:left="4632" w:hanging="1800"/>
      </w:pPr>
      <w:rPr>
        <w:sz w:val="22"/>
      </w:rPr>
    </w:lvl>
  </w:abstractNum>
  <w:abstractNum w:abstractNumId="9">
    <w:nsid w:val="1F7B788D"/>
    <w:multiLevelType w:val="hybridMultilevel"/>
    <w:tmpl w:val="E0C6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971281"/>
    <w:multiLevelType w:val="multilevel"/>
    <w:tmpl w:val="07324704"/>
    <w:lvl w:ilvl="0">
      <w:start w:val="4"/>
      <w:numFmt w:val="decimal"/>
      <w:lvlText w:val="%1."/>
      <w:lvlJc w:val="left"/>
      <w:pPr>
        <w:ind w:left="360" w:hanging="360"/>
      </w:pPr>
    </w:lvl>
    <w:lvl w:ilvl="1">
      <w:start w:val="1"/>
      <w:numFmt w:val="decimal"/>
      <w:lvlText w:val="%1.%2."/>
      <w:lvlJc w:val="left"/>
      <w:pPr>
        <w:ind w:left="714" w:hanging="3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1">
    <w:nsid w:val="2505725B"/>
    <w:multiLevelType w:val="multilevel"/>
    <w:tmpl w:val="B718B55A"/>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i w:val="0"/>
      </w:rPr>
    </w:lvl>
    <w:lvl w:ilvl="2">
      <w:start w:val="1"/>
      <w:numFmt w:val="decimal"/>
      <w:isLgl/>
      <w:lvlText w:val="%1.%2.%3."/>
      <w:lvlJc w:val="left"/>
      <w:pPr>
        <w:tabs>
          <w:tab w:val="num" w:pos="-206"/>
        </w:tabs>
        <w:ind w:left="1558"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nsid w:val="32F064A1"/>
    <w:multiLevelType w:val="multilevel"/>
    <w:tmpl w:val="CC1CDEB4"/>
    <w:lvl w:ilvl="0">
      <w:start w:val="1"/>
      <w:numFmt w:val="decimal"/>
      <w:lvlText w:val="%1."/>
      <w:lvlJc w:val="left"/>
      <w:pPr>
        <w:tabs>
          <w:tab w:val="num" w:pos="5557"/>
        </w:tabs>
        <w:ind w:left="5557" w:hanging="1020"/>
      </w:pPr>
    </w:lvl>
    <w:lvl w:ilvl="1">
      <w:start w:val="1"/>
      <w:numFmt w:val="decimal"/>
      <w:lvlText w:val="%1.%2."/>
      <w:lvlJc w:val="left"/>
      <w:pPr>
        <w:tabs>
          <w:tab w:val="num" w:pos="1541"/>
        </w:tabs>
        <w:ind w:left="30" w:firstLine="680"/>
      </w:pPr>
      <w:rPr>
        <w:b w:val="0"/>
        <w:i w:val="0"/>
        <w:color w:val="auto"/>
        <w:sz w:val="22"/>
        <w:szCs w:val="22"/>
      </w:rPr>
    </w:lvl>
    <w:lvl w:ilvl="2">
      <w:start w:val="1"/>
      <w:numFmt w:val="decimal"/>
      <w:lvlText w:val="%1.%2.%3."/>
      <w:lvlJc w:val="left"/>
      <w:pPr>
        <w:tabs>
          <w:tab w:val="num" w:pos="2155"/>
        </w:tabs>
        <w:ind w:left="2155"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3">
    <w:nsid w:val="393202D2"/>
    <w:multiLevelType w:val="hybridMultilevel"/>
    <w:tmpl w:val="80CEC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72039"/>
    <w:multiLevelType w:val="multilevel"/>
    <w:tmpl w:val="EEBC26B0"/>
    <w:lvl w:ilvl="0">
      <w:start w:val="3"/>
      <w:numFmt w:val="decimal"/>
      <w:lvlText w:val="%1."/>
      <w:lvlJc w:val="left"/>
      <w:pPr>
        <w:ind w:left="360" w:hanging="360"/>
      </w:pPr>
    </w:lvl>
    <w:lvl w:ilvl="1">
      <w:start w:val="1"/>
      <w:numFmt w:val="decimal"/>
      <w:lvlText w:val="%1.%2."/>
      <w:lvlJc w:val="left"/>
      <w:pPr>
        <w:ind w:left="1295" w:hanging="360"/>
      </w:pPr>
    </w:lvl>
    <w:lvl w:ilvl="2">
      <w:start w:val="1"/>
      <w:numFmt w:val="decimal"/>
      <w:lvlText w:val="%1.%2.%3."/>
      <w:lvlJc w:val="left"/>
      <w:pPr>
        <w:ind w:left="2590" w:hanging="720"/>
      </w:pPr>
      <w:rPr>
        <w:i w:val="0"/>
        <w:color w:val="auto"/>
      </w:rPr>
    </w:lvl>
    <w:lvl w:ilvl="3">
      <w:start w:val="1"/>
      <w:numFmt w:val="decimal"/>
      <w:lvlText w:val="%1.%2.%3.%4."/>
      <w:lvlJc w:val="left"/>
      <w:pPr>
        <w:ind w:left="3525" w:hanging="720"/>
      </w:pPr>
    </w:lvl>
    <w:lvl w:ilvl="4">
      <w:start w:val="1"/>
      <w:numFmt w:val="decimal"/>
      <w:lvlText w:val="%1.%2.%3.%4.%5."/>
      <w:lvlJc w:val="left"/>
      <w:pPr>
        <w:ind w:left="4820" w:hanging="1080"/>
      </w:pPr>
    </w:lvl>
    <w:lvl w:ilvl="5">
      <w:start w:val="1"/>
      <w:numFmt w:val="decimal"/>
      <w:lvlText w:val="%1.%2.%3.%4.%5.%6."/>
      <w:lvlJc w:val="left"/>
      <w:pPr>
        <w:ind w:left="5755" w:hanging="1080"/>
      </w:pPr>
    </w:lvl>
    <w:lvl w:ilvl="6">
      <w:start w:val="1"/>
      <w:numFmt w:val="decimal"/>
      <w:lvlText w:val="%1.%2.%3.%4.%5.%6.%7."/>
      <w:lvlJc w:val="left"/>
      <w:pPr>
        <w:ind w:left="7050" w:hanging="1440"/>
      </w:pPr>
    </w:lvl>
    <w:lvl w:ilvl="7">
      <w:start w:val="1"/>
      <w:numFmt w:val="decimal"/>
      <w:lvlText w:val="%1.%2.%3.%4.%5.%6.%7.%8."/>
      <w:lvlJc w:val="left"/>
      <w:pPr>
        <w:ind w:left="7985" w:hanging="1440"/>
      </w:pPr>
    </w:lvl>
    <w:lvl w:ilvl="8">
      <w:start w:val="1"/>
      <w:numFmt w:val="decimal"/>
      <w:lvlText w:val="%1.%2.%3.%4.%5.%6.%7.%8.%9."/>
      <w:lvlJc w:val="left"/>
      <w:pPr>
        <w:ind w:left="9280" w:hanging="1800"/>
      </w:pPr>
    </w:lvl>
  </w:abstractNum>
  <w:abstractNum w:abstractNumId="15">
    <w:nsid w:val="3EEC2E85"/>
    <w:multiLevelType w:val="multilevel"/>
    <w:tmpl w:val="9F642C50"/>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4536659E"/>
    <w:multiLevelType w:val="hybridMultilevel"/>
    <w:tmpl w:val="34040B9A"/>
    <w:lvl w:ilvl="0" w:tplc="CE3C777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46672F56"/>
    <w:multiLevelType w:val="multilevel"/>
    <w:tmpl w:val="666CDD52"/>
    <w:lvl w:ilvl="0">
      <w:numFmt w:val="bullet"/>
      <w:lvlText w:val=""/>
      <w:lvlJc w:val="left"/>
      <w:pPr>
        <w:ind w:left="786" w:hanging="360"/>
      </w:pPr>
      <w:rPr>
        <w:rFonts w:ascii="Symbol" w:hAnsi="Symbol"/>
        <w:sz w:val="28"/>
        <w:szCs w:val="28"/>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18">
    <w:nsid w:val="4A630A65"/>
    <w:multiLevelType w:val="multilevel"/>
    <w:tmpl w:val="EEDE75F2"/>
    <w:lvl w:ilvl="0">
      <w:start w:val="1"/>
      <w:numFmt w:val="decimal"/>
      <w:lvlText w:val="%1."/>
      <w:lvlJc w:val="left"/>
      <w:pPr>
        <w:ind w:left="3621" w:hanging="360"/>
      </w:pPr>
      <w:rPr>
        <w:b/>
      </w:rPr>
    </w:lvl>
    <w:lvl w:ilvl="1">
      <w:start w:val="1"/>
      <w:numFmt w:val="decimal"/>
      <w:lvlText w:val="%1.%2."/>
      <w:lvlJc w:val="left"/>
      <w:pPr>
        <w:ind w:left="7805" w:hanging="432"/>
      </w:pPr>
      <w:rPr>
        <w:i w:val="0"/>
        <w:sz w:val="24"/>
      </w:rPr>
    </w:lvl>
    <w:lvl w:ilvl="2">
      <w:start w:val="1"/>
      <w:numFmt w:val="decimal"/>
      <w:lvlText w:val="%1.%2.%3."/>
      <w:lvlJc w:val="left"/>
      <w:pPr>
        <w:ind w:left="4616" w:hanging="504"/>
      </w:pPr>
      <w:rPr>
        <w:i w:val="0"/>
        <w:sz w:val="24"/>
      </w:rPr>
    </w:lvl>
    <w:lvl w:ilvl="3">
      <w:start w:val="1"/>
      <w:numFmt w:val="decimal"/>
      <w:lvlText w:val="%1.%2.%3.%4."/>
      <w:lvlJc w:val="left"/>
      <w:pPr>
        <w:ind w:left="5327"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19">
    <w:nsid w:val="4FD61C6C"/>
    <w:multiLevelType w:val="multilevel"/>
    <w:tmpl w:val="3C48F4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1D8053D"/>
    <w:multiLevelType w:val="multilevel"/>
    <w:tmpl w:val="2662C700"/>
    <w:lvl w:ilvl="0">
      <w:start w:val="3"/>
      <w:numFmt w:val="decimal"/>
      <w:lvlText w:val="%1."/>
      <w:lvlJc w:val="left"/>
      <w:pPr>
        <w:ind w:left="360" w:hanging="360"/>
      </w:pPr>
      <w:rPr>
        <w:rFonts w:hint="default"/>
      </w:rPr>
    </w:lvl>
    <w:lvl w:ilvl="1">
      <w:start w:val="2"/>
      <w:numFmt w:val="decimal"/>
      <w:lvlText w:val="%1.%2."/>
      <w:lvlJc w:val="left"/>
      <w:pPr>
        <w:ind w:left="1918"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5394" w:hanging="720"/>
      </w:pPr>
      <w:rPr>
        <w:rFonts w:hint="default"/>
      </w:rPr>
    </w:lvl>
    <w:lvl w:ilvl="4">
      <w:start w:val="1"/>
      <w:numFmt w:val="decimal"/>
      <w:lvlText w:val="%1.%2.%3.%4.%5."/>
      <w:lvlJc w:val="left"/>
      <w:pPr>
        <w:ind w:left="7312" w:hanging="1080"/>
      </w:pPr>
      <w:rPr>
        <w:rFonts w:hint="default"/>
      </w:rPr>
    </w:lvl>
    <w:lvl w:ilvl="5">
      <w:start w:val="1"/>
      <w:numFmt w:val="decimal"/>
      <w:lvlText w:val="%1.%2.%3.%4.%5.%6."/>
      <w:lvlJc w:val="left"/>
      <w:pPr>
        <w:ind w:left="8870" w:hanging="1080"/>
      </w:pPr>
      <w:rPr>
        <w:rFonts w:hint="default"/>
      </w:rPr>
    </w:lvl>
    <w:lvl w:ilvl="6">
      <w:start w:val="1"/>
      <w:numFmt w:val="decimal"/>
      <w:lvlText w:val="%1.%2.%3.%4.%5.%6.%7."/>
      <w:lvlJc w:val="left"/>
      <w:pPr>
        <w:ind w:left="10788" w:hanging="1440"/>
      </w:pPr>
      <w:rPr>
        <w:rFonts w:hint="default"/>
      </w:rPr>
    </w:lvl>
    <w:lvl w:ilvl="7">
      <w:start w:val="1"/>
      <w:numFmt w:val="decimal"/>
      <w:lvlText w:val="%1.%2.%3.%4.%5.%6.%7.%8."/>
      <w:lvlJc w:val="left"/>
      <w:pPr>
        <w:ind w:left="12346" w:hanging="1440"/>
      </w:pPr>
      <w:rPr>
        <w:rFonts w:hint="default"/>
      </w:rPr>
    </w:lvl>
    <w:lvl w:ilvl="8">
      <w:start w:val="1"/>
      <w:numFmt w:val="decimal"/>
      <w:lvlText w:val="%1.%2.%3.%4.%5.%6.%7.%8.%9."/>
      <w:lvlJc w:val="left"/>
      <w:pPr>
        <w:ind w:left="14264" w:hanging="1800"/>
      </w:pPr>
      <w:rPr>
        <w:rFonts w:hint="default"/>
      </w:rPr>
    </w:lvl>
  </w:abstractNum>
  <w:abstractNum w:abstractNumId="21">
    <w:nsid w:val="545D4B36"/>
    <w:multiLevelType w:val="hybridMultilevel"/>
    <w:tmpl w:val="D5FA6B3C"/>
    <w:lvl w:ilvl="0" w:tplc="CE3C7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2F00EC"/>
    <w:multiLevelType w:val="multilevel"/>
    <w:tmpl w:val="257ECD4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3">
    <w:nsid w:val="634A5615"/>
    <w:multiLevelType w:val="multilevel"/>
    <w:tmpl w:val="783C0FC4"/>
    <w:lvl w:ilvl="0">
      <w:start w:val="3"/>
      <w:numFmt w:val="decimal"/>
      <w:lvlText w:val="%1"/>
      <w:lvlJc w:val="left"/>
      <w:pPr>
        <w:ind w:left="552" w:hanging="552"/>
      </w:pPr>
      <w:rPr>
        <w:rFonts w:hint="default"/>
      </w:rPr>
    </w:lvl>
    <w:lvl w:ilvl="1">
      <w:start w:val="4"/>
      <w:numFmt w:val="decimal"/>
      <w:lvlText w:val="%1.%2"/>
      <w:lvlJc w:val="left"/>
      <w:pPr>
        <w:ind w:left="835" w:hanging="552"/>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nsid w:val="67561D10"/>
    <w:multiLevelType w:val="multilevel"/>
    <w:tmpl w:val="570E0F30"/>
    <w:lvl w:ilvl="0">
      <w:start w:val="3"/>
      <w:numFmt w:val="decimal"/>
      <w:lvlText w:val="%1."/>
      <w:lvlJc w:val="left"/>
      <w:pPr>
        <w:ind w:left="504" w:hanging="504"/>
      </w:pPr>
      <w:rPr>
        <w:rFonts w:hint="default"/>
      </w:rPr>
    </w:lvl>
    <w:lvl w:ilvl="1">
      <w:start w:val="4"/>
      <w:numFmt w:val="decimal"/>
      <w:lvlText w:val="%1.%2."/>
      <w:lvlJc w:val="left"/>
      <w:pPr>
        <w:ind w:left="858" w:hanging="504"/>
      </w:pPr>
      <w:rPr>
        <w:rFonts w:hint="default"/>
      </w:rPr>
    </w:lvl>
    <w:lvl w:ilvl="2">
      <w:start w:val="9"/>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6A807B05"/>
    <w:multiLevelType w:val="multilevel"/>
    <w:tmpl w:val="92146D70"/>
    <w:lvl w:ilvl="0">
      <w:start w:val="3"/>
      <w:numFmt w:val="decimal"/>
      <w:lvlText w:val="%1."/>
      <w:lvlJc w:val="left"/>
      <w:pPr>
        <w:ind w:left="504" w:hanging="504"/>
      </w:pPr>
      <w:rPr>
        <w:rFonts w:hint="default"/>
      </w:rPr>
    </w:lvl>
    <w:lvl w:ilvl="1">
      <w:start w:val="5"/>
      <w:numFmt w:val="decimal"/>
      <w:lvlText w:val="%1.%2."/>
      <w:lvlJc w:val="left"/>
      <w:pPr>
        <w:ind w:left="858" w:hanging="504"/>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6FCE0FC8"/>
    <w:multiLevelType w:val="hybridMultilevel"/>
    <w:tmpl w:val="39E44182"/>
    <w:lvl w:ilvl="0" w:tplc="CE3C777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26C68EE"/>
    <w:multiLevelType w:val="hybridMultilevel"/>
    <w:tmpl w:val="89D4F1B4"/>
    <w:lvl w:ilvl="0" w:tplc="2D52E6E2">
      <w:start w:val="1"/>
      <w:numFmt w:val="decimal"/>
      <w:lvlText w:val="%1."/>
      <w:lvlJc w:val="left"/>
      <w:pPr>
        <w:tabs>
          <w:tab w:val="num" w:pos="560"/>
        </w:tabs>
        <w:ind w:left="0" w:firstLine="0"/>
      </w:pPr>
      <w:rPr>
        <w:rFonts w:hint="default"/>
        <w:color w:val="auto"/>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3415EAA"/>
    <w:multiLevelType w:val="multilevel"/>
    <w:tmpl w:val="33B0635A"/>
    <w:lvl w:ilvl="0">
      <w:start w:val="9"/>
      <w:numFmt w:val="decimal"/>
      <w:lvlText w:val="%1."/>
      <w:lvlJc w:val="left"/>
      <w:pPr>
        <w:ind w:left="480" w:hanging="480"/>
      </w:pPr>
      <w:rPr>
        <w:rFonts w:hint="default"/>
      </w:rPr>
    </w:lvl>
    <w:lvl w:ilvl="1">
      <w:start w:val="1"/>
      <w:numFmt w:val="decimal"/>
      <w:lvlText w:val="%1.%2."/>
      <w:lvlJc w:val="left"/>
      <w:pPr>
        <w:ind w:left="2607"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9">
    <w:nsid w:val="73E7293E"/>
    <w:multiLevelType w:val="multilevel"/>
    <w:tmpl w:val="FA120F1A"/>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30">
    <w:nsid w:val="77053B12"/>
    <w:multiLevelType w:val="hybridMultilevel"/>
    <w:tmpl w:val="23C23716"/>
    <w:lvl w:ilvl="0" w:tplc="E506C4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A0305B"/>
    <w:multiLevelType w:val="multilevel"/>
    <w:tmpl w:val="BB7643EE"/>
    <w:lvl w:ilvl="0">
      <w:start w:val="3"/>
      <w:numFmt w:val="decimal"/>
      <w:lvlText w:val="%1."/>
      <w:lvlJc w:val="left"/>
      <w:pPr>
        <w:ind w:left="612" w:hanging="612"/>
      </w:pPr>
      <w:rPr>
        <w:rFonts w:hint="default"/>
      </w:rPr>
    </w:lvl>
    <w:lvl w:ilvl="1">
      <w:start w:val="4"/>
      <w:numFmt w:val="decimal"/>
      <w:lvlText w:val="%1.%2."/>
      <w:lvlJc w:val="left"/>
      <w:pPr>
        <w:ind w:left="1255" w:hanging="612"/>
      </w:pPr>
      <w:rPr>
        <w:rFonts w:hint="default"/>
      </w:rPr>
    </w:lvl>
    <w:lvl w:ilvl="2">
      <w:start w:val="10"/>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0"/>
  </w:num>
  <w:num w:numId="2">
    <w:abstractNumId w:val="1"/>
  </w:num>
  <w:num w:numId="3">
    <w:abstractNumId w:val="2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28"/>
  </w:num>
  <w:num w:numId="8">
    <w:abstractNumId w:val="4"/>
  </w:num>
  <w:num w:numId="9">
    <w:abstractNumId w:val="20"/>
  </w:num>
  <w:num w:numId="10">
    <w:abstractNumId w:val="3"/>
  </w:num>
  <w:num w:numId="11">
    <w:abstractNumId w:val="24"/>
  </w:num>
  <w:num w:numId="12">
    <w:abstractNumId w:val="15"/>
  </w:num>
  <w:num w:numId="13">
    <w:abstractNumId w:val="22"/>
  </w:num>
  <w:num w:numId="14">
    <w:abstractNumId w:val="26"/>
  </w:num>
  <w:num w:numId="15">
    <w:abstractNumId w:val="21"/>
  </w:num>
  <w:num w:numId="16">
    <w:abstractNumId w:val="23"/>
  </w:num>
  <w:num w:numId="17">
    <w:abstractNumId w:val="31"/>
  </w:num>
  <w:num w:numId="18">
    <w:abstractNumId w:val="16"/>
  </w:num>
  <w:num w:numId="19">
    <w:abstractNumId w:val="9"/>
  </w:num>
  <w:num w:numId="20">
    <w:abstractNumId w:val="18"/>
  </w:num>
  <w:num w:numId="21">
    <w:abstractNumId w:val="7"/>
  </w:num>
  <w:num w:numId="22">
    <w:abstractNumId w:val="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6"/>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EA"/>
    <w:rsid w:val="00013F8C"/>
    <w:rsid w:val="000169CE"/>
    <w:rsid w:val="00044722"/>
    <w:rsid w:val="000673EB"/>
    <w:rsid w:val="000701A7"/>
    <w:rsid w:val="00075F4D"/>
    <w:rsid w:val="00084F49"/>
    <w:rsid w:val="0008569B"/>
    <w:rsid w:val="000A29A9"/>
    <w:rsid w:val="000E5532"/>
    <w:rsid w:val="00134883"/>
    <w:rsid w:val="001360B4"/>
    <w:rsid w:val="00136153"/>
    <w:rsid w:val="00151857"/>
    <w:rsid w:val="001655F2"/>
    <w:rsid w:val="0017048C"/>
    <w:rsid w:val="001840C4"/>
    <w:rsid w:val="001930CD"/>
    <w:rsid w:val="0019786C"/>
    <w:rsid w:val="001A7425"/>
    <w:rsid w:val="001C6865"/>
    <w:rsid w:val="001D230B"/>
    <w:rsid w:val="001D3F8A"/>
    <w:rsid w:val="001D6449"/>
    <w:rsid w:val="001E607D"/>
    <w:rsid w:val="001F0BBA"/>
    <w:rsid w:val="001F35DF"/>
    <w:rsid w:val="00254339"/>
    <w:rsid w:val="00255F8A"/>
    <w:rsid w:val="00281F4A"/>
    <w:rsid w:val="002A2BCD"/>
    <w:rsid w:val="002A2D48"/>
    <w:rsid w:val="002B7882"/>
    <w:rsid w:val="002D358B"/>
    <w:rsid w:val="00336F73"/>
    <w:rsid w:val="00337411"/>
    <w:rsid w:val="003629C9"/>
    <w:rsid w:val="003660ED"/>
    <w:rsid w:val="00375CB5"/>
    <w:rsid w:val="00393C20"/>
    <w:rsid w:val="003A65E5"/>
    <w:rsid w:val="003A7862"/>
    <w:rsid w:val="003B5BF6"/>
    <w:rsid w:val="003C10A7"/>
    <w:rsid w:val="003C5445"/>
    <w:rsid w:val="003E0807"/>
    <w:rsid w:val="003F5001"/>
    <w:rsid w:val="00413A39"/>
    <w:rsid w:val="00433CE7"/>
    <w:rsid w:val="00452125"/>
    <w:rsid w:val="00465C95"/>
    <w:rsid w:val="00487CFE"/>
    <w:rsid w:val="004A5F76"/>
    <w:rsid w:val="004B1273"/>
    <w:rsid w:val="004B3E1B"/>
    <w:rsid w:val="004B5566"/>
    <w:rsid w:val="004D38B6"/>
    <w:rsid w:val="004D3AC7"/>
    <w:rsid w:val="00505187"/>
    <w:rsid w:val="00544459"/>
    <w:rsid w:val="00561800"/>
    <w:rsid w:val="00581AB4"/>
    <w:rsid w:val="005A25D1"/>
    <w:rsid w:val="005A5107"/>
    <w:rsid w:val="005A5277"/>
    <w:rsid w:val="005A673E"/>
    <w:rsid w:val="005D5590"/>
    <w:rsid w:val="005E2E6D"/>
    <w:rsid w:val="005F119B"/>
    <w:rsid w:val="006113D6"/>
    <w:rsid w:val="00622798"/>
    <w:rsid w:val="00663DA6"/>
    <w:rsid w:val="00670830"/>
    <w:rsid w:val="006744E9"/>
    <w:rsid w:val="00682EEF"/>
    <w:rsid w:val="0068303D"/>
    <w:rsid w:val="006A46D6"/>
    <w:rsid w:val="006B3385"/>
    <w:rsid w:val="006B5ED3"/>
    <w:rsid w:val="006B6C3F"/>
    <w:rsid w:val="006B76B7"/>
    <w:rsid w:val="006E2CB6"/>
    <w:rsid w:val="006F5367"/>
    <w:rsid w:val="0073289D"/>
    <w:rsid w:val="00737071"/>
    <w:rsid w:val="00740411"/>
    <w:rsid w:val="00753366"/>
    <w:rsid w:val="00753507"/>
    <w:rsid w:val="00761E3A"/>
    <w:rsid w:val="00764839"/>
    <w:rsid w:val="007718B3"/>
    <w:rsid w:val="007C49A0"/>
    <w:rsid w:val="007D059E"/>
    <w:rsid w:val="007E5E27"/>
    <w:rsid w:val="007F0548"/>
    <w:rsid w:val="00805650"/>
    <w:rsid w:val="008103E3"/>
    <w:rsid w:val="00811FB3"/>
    <w:rsid w:val="00827897"/>
    <w:rsid w:val="00861F32"/>
    <w:rsid w:val="008931E8"/>
    <w:rsid w:val="008B6C8B"/>
    <w:rsid w:val="00900486"/>
    <w:rsid w:val="00930873"/>
    <w:rsid w:val="009313AF"/>
    <w:rsid w:val="00945749"/>
    <w:rsid w:val="0096298B"/>
    <w:rsid w:val="00964BF3"/>
    <w:rsid w:val="00971AF5"/>
    <w:rsid w:val="00973001"/>
    <w:rsid w:val="0098284C"/>
    <w:rsid w:val="00985DB3"/>
    <w:rsid w:val="00987795"/>
    <w:rsid w:val="009B1364"/>
    <w:rsid w:val="009B2286"/>
    <w:rsid w:val="009B584E"/>
    <w:rsid w:val="009C048A"/>
    <w:rsid w:val="009D6EDC"/>
    <w:rsid w:val="009E637D"/>
    <w:rsid w:val="009F723B"/>
    <w:rsid w:val="00A05323"/>
    <w:rsid w:val="00A066BC"/>
    <w:rsid w:val="00A0745F"/>
    <w:rsid w:val="00A11DCC"/>
    <w:rsid w:val="00A125A9"/>
    <w:rsid w:val="00A2262C"/>
    <w:rsid w:val="00A42DDE"/>
    <w:rsid w:val="00A53D04"/>
    <w:rsid w:val="00A70640"/>
    <w:rsid w:val="00A8092A"/>
    <w:rsid w:val="00A9512E"/>
    <w:rsid w:val="00AA3CEC"/>
    <w:rsid w:val="00AC4898"/>
    <w:rsid w:val="00AE2353"/>
    <w:rsid w:val="00B10ABB"/>
    <w:rsid w:val="00B40750"/>
    <w:rsid w:val="00B637B6"/>
    <w:rsid w:val="00B716C1"/>
    <w:rsid w:val="00B74BEA"/>
    <w:rsid w:val="00B9157B"/>
    <w:rsid w:val="00B954E3"/>
    <w:rsid w:val="00BA0696"/>
    <w:rsid w:val="00BC3115"/>
    <w:rsid w:val="00BD7CAA"/>
    <w:rsid w:val="00BF4FCD"/>
    <w:rsid w:val="00C21215"/>
    <w:rsid w:val="00C21FA9"/>
    <w:rsid w:val="00C458AF"/>
    <w:rsid w:val="00C56FCE"/>
    <w:rsid w:val="00C64BA3"/>
    <w:rsid w:val="00C73469"/>
    <w:rsid w:val="00C75695"/>
    <w:rsid w:val="00C85D3D"/>
    <w:rsid w:val="00C964A0"/>
    <w:rsid w:val="00CB6AB5"/>
    <w:rsid w:val="00CD58DB"/>
    <w:rsid w:val="00D00F73"/>
    <w:rsid w:val="00D06BDA"/>
    <w:rsid w:val="00D42E61"/>
    <w:rsid w:val="00D66CAB"/>
    <w:rsid w:val="00DB0407"/>
    <w:rsid w:val="00DC6C59"/>
    <w:rsid w:val="00DE1777"/>
    <w:rsid w:val="00DE389A"/>
    <w:rsid w:val="00DF39D9"/>
    <w:rsid w:val="00DF7A02"/>
    <w:rsid w:val="00E017EC"/>
    <w:rsid w:val="00E03C4F"/>
    <w:rsid w:val="00E24228"/>
    <w:rsid w:val="00E249FC"/>
    <w:rsid w:val="00E500D6"/>
    <w:rsid w:val="00E87C65"/>
    <w:rsid w:val="00E9676A"/>
    <w:rsid w:val="00EA3450"/>
    <w:rsid w:val="00EA3D56"/>
    <w:rsid w:val="00EB5B67"/>
    <w:rsid w:val="00EB7C3E"/>
    <w:rsid w:val="00ED01B5"/>
    <w:rsid w:val="00ED150C"/>
    <w:rsid w:val="00EE3AED"/>
    <w:rsid w:val="00F11BF1"/>
    <w:rsid w:val="00F33F3B"/>
    <w:rsid w:val="00F809D2"/>
    <w:rsid w:val="00FA5C34"/>
    <w:rsid w:val="00FB6C46"/>
    <w:rsid w:val="00FC1873"/>
    <w:rsid w:val="00FD1111"/>
    <w:rsid w:val="00FE3ABD"/>
    <w:rsid w:val="00FF2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Знак3 Знак Знак"/>
    <w:basedOn w:val="a"/>
    <w:link w:val="a4"/>
    <w:unhideWhenUsed/>
    <w:rsid w:val="006B3385"/>
    <w:pPr>
      <w:tabs>
        <w:tab w:val="center" w:pos="4677"/>
        <w:tab w:val="right" w:pos="9355"/>
      </w:tabs>
    </w:pPr>
  </w:style>
  <w:style w:type="character" w:customStyle="1" w:styleId="a4">
    <w:name w:val="Нижний колонтитул Знак"/>
    <w:aliases w:val="Знак3 Знак Знак Знак"/>
    <w:basedOn w:val="a0"/>
    <w:link w:val="a3"/>
    <w:rsid w:val="006B3385"/>
    <w:rPr>
      <w:rFonts w:ascii="Times New Roman" w:hAnsi="Times New Roman"/>
      <w:sz w:val="24"/>
    </w:rPr>
  </w:style>
  <w:style w:type="paragraph" w:styleId="a5">
    <w:name w:val="endnote text"/>
    <w:basedOn w:val="a"/>
    <w:link w:val="a6"/>
    <w:uiPriority w:val="99"/>
    <w:semiHidden/>
    <w:unhideWhenUsed/>
    <w:rsid w:val="006B3385"/>
    <w:rPr>
      <w:sz w:val="20"/>
      <w:szCs w:val="20"/>
    </w:rPr>
  </w:style>
  <w:style w:type="character" w:customStyle="1" w:styleId="a6">
    <w:name w:val="Текст концевой сноски Знак"/>
    <w:basedOn w:val="a0"/>
    <w:link w:val="a5"/>
    <w:uiPriority w:val="99"/>
    <w:semiHidden/>
    <w:rsid w:val="006B3385"/>
    <w:rPr>
      <w:rFonts w:ascii="Times New Roman" w:hAnsi="Times New Roman"/>
      <w:sz w:val="20"/>
      <w:szCs w:val="20"/>
    </w:rPr>
  </w:style>
  <w:style w:type="character" w:styleId="a7">
    <w:name w:val="Hyperlink"/>
    <w:basedOn w:val="a0"/>
    <w:uiPriority w:val="99"/>
    <w:unhideWhenUsed/>
    <w:rsid w:val="006B3385"/>
    <w:rPr>
      <w:color w:val="0000FF" w:themeColor="hyperlink"/>
      <w:u w:val="single"/>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
    <w:link w:val="a9"/>
    <w:unhideWhenUsed/>
    <w:qFormat/>
    <w:rsid w:val="006B3385"/>
    <w:rPr>
      <w:rFonts w:ascii="Calibri" w:eastAsia="Calibri" w:hAnsi="Calibri" w:cs="Times New Roman"/>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0"/>
    <w:link w:val="a8"/>
    <w:qFormat/>
    <w:rsid w:val="006B3385"/>
    <w:rPr>
      <w:rFonts w:ascii="Calibri" w:eastAsia="Calibri" w:hAnsi="Calibri" w:cs="Times New Roman"/>
      <w:sz w:val="20"/>
      <w:szCs w:val="20"/>
    </w:rPr>
  </w:style>
  <w:style w:type="character" w:styleId="aa">
    <w:name w:val="footnote reference"/>
    <w:unhideWhenUsed/>
    <w:qFormat/>
    <w:rsid w:val="006B3385"/>
    <w:rPr>
      <w:vertAlign w:val="superscript"/>
    </w:rPr>
  </w:style>
  <w:style w:type="paragraph" w:styleId="ab">
    <w:name w:val="header"/>
    <w:aliases w:val="Linie,header"/>
    <w:basedOn w:val="a"/>
    <w:link w:val="ac"/>
    <w:uiPriority w:val="99"/>
    <w:qFormat/>
    <w:rsid w:val="0098284C"/>
    <w:pPr>
      <w:tabs>
        <w:tab w:val="center" w:pos="4677"/>
        <w:tab w:val="right" w:pos="9355"/>
      </w:tabs>
      <w:suppressAutoHyphens/>
    </w:pPr>
    <w:rPr>
      <w:rFonts w:eastAsia="Times New Roman" w:cs="Times New Roman"/>
      <w:szCs w:val="24"/>
      <w:lang w:eastAsia="ar-SA"/>
    </w:rPr>
  </w:style>
  <w:style w:type="character" w:customStyle="1" w:styleId="ac">
    <w:name w:val="Верхний колонтитул Знак"/>
    <w:aliases w:val="Linie Знак,header Знак"/>
    <w:basedOn w:val="a0"/>
    <w:link w:val="ab"/>
    <w:uiPriority w:val="99"/>
    <w:rsid w:val="0098284C"/>
    <w:rPr>
      <w:rFonts w:ascii="Times New Roman" w:eastAsia="Times New Roman" w:hAnsi="Times New Roman" w:cs="Times New Roman"/>
      <w:sz w:val="24"/>
      <w:szCs w:val="24"/>
      <w:lang w:eastAsia="ar-SA"/>
    </w:rPr>
  </w:style>
  <w:style w:type="paragraph" w:styleId="ad">
    <w:name w:val="List Paragraph"/>
    <w:aliases w:val="Список дефисный,it_List1,Абзац списка литеральный,lp1,Bullet List,FooterText,numbered,Paragraphe de liste1,Абзац основного текста,Table-Normal,RSHB_Table-Normal,ТЗ список,Bullet 1,Use Case List Paragraph,Маркер,Булет1,1Булет,Таблицы"/>
    <w:basedOn w:val="a"/>
    <w:link w:val="ae"/>
    <w:uiPriority w:val="34"/>
    <w:qFormat/>
    <w:rsid w:val="005F119B"/>
    <w:pPr>
      <w:spacing w:after="60"/>
      <w:ind w:left="720"/>
      <w:jc w:val="both"/>
    </w:pPr>
    <w:rPr>
      <w:rFonts w:eastAsia="Times New Roman" w:cs="Times New Roman"/>
      <w:szCs w:val="24"/>
      <w:lang w:eastAsia="ar-SA"/>
    </w:rPr>
  </w:style>
  <w:style w:type="paragraph" w:customStyle="1" w:styleId="ConsPlusNormal">
    <w:name w:val="ConsPlusNormal"/>
    <w:link w:val="ConsPlusNormal0"/>
    <w:qFormat/>
    <w:rsid w:val="005F119B"/>
    <w:pPr>
      <w:widowControl w:val="0"/>
      <w:spacing w:after="0" w:line="240" w:lineRule="auto"/>
    </w:pPr>
    <w:rPr>
      <w:rFonts w:ascii="Arial" w:eastAsia="Times New Roman" w:hAnsi="Arial" w:cs="Times New Roman"/>
      <w:color w:val="000000"/>
      <w:sz w:val="24"/>
      <w:szCs w:val="20"/>
      <w:lang w:eastAsia="ru-RU"/>
    </w:rPr>
  </w:style>
  <w:style w:type="character" w:customStyle="1" w:styleId="ConsPlusNormal0">
    <w:name w:val="ConsPlusNormal Знак"/>
    <w:link w:val="ConsPlusNormal"/>
    <w:locked/>
    <w:rsid w:val="005F119B"/>
    <w:rPr>
      <w:rFonts w:ascii="Arial" w:eastAsia="Times New Roman" w:hAnsi="Arial" w:cs="Times New Roman"/>
      <w:color w:val="000000"/>
      <w:sz w:val="24"/>
      <w:szCs w:val="20"/>
      <w:lang w:eastAsia="ru-RU"/>
    </w:rPr>
  </w:style>
  <w:style w:type="character" w:customStyle="1" w:styleId="ae">
    <w:name w:val="Абзац списка Знак"/>
    <w:aliases w:val="Список дефисный Знак,it_List1 Знак,Абзац списка литеральный Знак,lp1 Знак,Bullet List Знак,FooterText Знак,numbered Знак,Paragraphe de liste1 Знак,Абзац основного текста Знак,Table-Normal Знак,RSHB_Table-Normal Знак,ТЗ список Знак"/>
    <w:link w:val="ad"/>
    <w:uiPriority w:val="34"/>
    <w:locked/>
    <w:rsid w:val="005F119B"/>
    <w:rPr>
      <w:rFonts w:ascii="Times New Roman" w:eastAsia="Times New Roman" w:hAnsi="Times New Roman" w:cs="Times New Roman"/>
      <w:sz w:val="24"/>
      <w:szCs w:val="24"/>
      <w:lang w:eastAsia="ar-SA"/>
    </w:rPr>
  </w:style>
  <w:style w:type="character" w:customStyle="1" w:styleId="normaltextrun">
    <w:name w:val="normaltextrun"/>
    <w:basedOn w:val="a0"/>
    <w:qFormat/>
    <w:rsid w:val="005F119B"/>
  </w:style>
  <w:style w:type="character" w:customStyle="1" w:styleId="findhit">
    <w:name w:val="findhit"/>
    <w:basedOn w:val="a0"/>
    <w:qFormat/>
    <w:rsid w:val="005F119B"/>
  </w:style>
  <w:style w:type="character" w:customStyle="1" w:styleId="scxw200273330">
    <w:name w:val="scxw200273330"/>
    <w:basedOn w:val="a0"/>
    <w:qFormat/>
    <w:rsid w:val="005F119B"/>
  </w:style>
  <w:style w:type="paragraph" w:customStyle="1" w:styleId="formattext">
    <w:name w:val="formattext"/>
    <w:basedOn w:val="a"/>
    <w:rsid w:val="00C56FCE"/>
    <w:pPr>
      <w:spacing w:before="100" w:beforeAutospacing="1" w:after="100" w:afterAutospacing="1"/>
    </w:pPr>
    <w:rPr>
      <w:rFonts w:eastAsia="Times New Roman" w:cs="Times New Roman"/>
      <w:szCs w:val="24"/>
      <w:lang w:eastAsia="ru-RU"/>
    </w:rPr>
  </w:style>
  <w:style w:type="paragraph" w:customStyle="1" w:styleId="af">
    <w:name w:val="Прижатый влево"/>
    <w:basedOn w:val="a"/>
    <w:next w:val="a"/>
    <w:uiPriority w:val="99"/>
    <w:rsid w:val="00C56FCE"/>
    <w:pPr>
      <w:widowControl w:val="0"/>
      <w:autoSpaceDE w:val="0"/>
      <w:autoSpaceDN w:val="0"/>
      <w:adjustRightInd w:val="0"/>
    </w:pPr>
    <w:rPr>
      <w:rFonts w:ascii="Arial" w:eastAsiaTheme="minorEastAsia"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Знак3 Знак Знак"/>
    <w:basedOn w:val="a"/>
    <w:link w:val="a4"/>
    <w:unhideWhenUsed/>
    <w:rsid w:val="006B3385"/>
    <w:pPr>
      <w:tabs>
        <w:tab w:val="center" w:pos="4677"/>
        <w:tab w:val="right" w:pos="9355"/>
      </w:tabs>
    </w:pPr>
  </w:style>
  <w:style w:type="character" w:customStyle="1" w:styleId="a4">
    <w:name w:val="Нижний колонтитул Знак"/>
    <w:aliases w:val="Знак3 Знак Знак Знак"/>
    <w:basedOn w:val="a0"/>
    <w:link w:val="a3"/>
    <w:rsid w:val="006B3385"/>
    <w:rPr>
      <w:rFonts w:ascii="Times New Roman" w:hAnsi="Times New Roman"/>
      <w:sz w:val="24"/>
    </w:rPr>
  </w:style>
  <w:style w:type="paragraph" w:styleId="a5">
    <w:name w:val="endnote text"/>
    <w:basedOn w:val="a"/>
    <w:link w:val="a6"/>
    <w:uiPriority w:val="99"/>
    <w:semiHidden/>
    <w:unhideWhenUsed/>
    <w:rsid w:val="006B3385"/>
    <w:rPr>
      <w:sz w:val="20"/>
      <w:szCs w:val="20"/>
    </w:rPr>
  </w:style>
  <w:style w:type="character" w:customStyle="1" w:styleId="a6">
    <w:name w:val="Текст концевой сноски Знак"/>
    <w:basedOn w:val="a0"/>
    <w:link w:val="a5"/>
    <w:uiPriority w:val="99"/>
    <w:semiHidden/>
    <w:rsid w:val="006B3385"/>
    <w:rPr>
      <w:rFonts w:ascii="Times New Roman" w:hAnsi="Times New Roman"/>
      <w:sz w:val="20"/>
      <w:szCs w:val="20"/>
    </w:rPr>
  </w:style>
  <w:style w:type="character" w:styleId="a7">
    <w:name w:val="Hyperlink"/>
    <w:basedOn w:val="a0"/>
    <w:uiPriority w:val="99"/>
    <w:unhideWhenUsed/>
    <w:rsid w:val="006B3385"/>
    <w:rPr>
      <w:color w:val="0000FF" w:themeColor="hyperlink"/>
      <w:u w:val="single"/>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
    <w:link w:val="a9"/>
    <w:unhideWhenUsed/>
    <w:qFormat/>
    <w:rsid w:val="006B3385"/>
    <w:rPr>
      <w:rFonts w:ascii="Calibri" w:eastAsia="Calibri" w:hAnsi="Calibri" w:cs="Times New Roman"/>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0"/>
    <w:link w:val="a8"/>
    <w:qFormat/>
    <w:rsid w:val="006B3385"/>
    <w:rPr>
      <w:rFonts w:ascii="Calibri" w:eastAsia="Calibri" w:hAnsi="Calibri" w:cs="Times New Roman"/>
      <w:sz w:val="20"/>
      <w:szCs w:val="20"/>
    </w:rPr>
  </w:style>
  <w:style w:type="character" w:styleId="aa">
    <w:name w:val="footnote reference"/>
    <w:unhideWhenUsed/>
    <w:qFormat/>
    <w:rsid w:val="006B3385"/>
    <w:rPr>
      <w:vertAlign w:val="superscript"/>
    </w:rPr>
  </w:style>
  <w:style w:type="paragraph" w:styleId="ab">
    <w:name w:val="header"/>
    <w:aliases w:val="Linie,header"/>
    <w:basedOn w:val="a"/>
    <w:link w:val="ac"/>
    <w:uiPriority w:val="99"/>
    <w:qFormat/>
    <w:rsid w:val="0098284C"/>
    <w:pPr>
      <w:tabs>
        <w:tab w:val="center" w:pos="4677"/>
        <w:tab w:val="right" w:pos="9355"/>
      </w:tabs>
      <w:suppressAutoHyphens/>
    </w:pPr>
    <w:rPr>
      <w:rFonts w:eastAsia="Times New Roman" w:cs="Times New Roman"/>
      <w:szCs w:val="24"/>
      <w:lang w:eastAsia="ar-SA"/>
    </w:rPr>
  </w:style>
  <w:style w:type="character" w:customStyle="1" w:styleId="ac">
    <w:name w:val="Верхний колонтитул Знак"/>
    <w:aliases w:val="Linie Знак,header Знак"/>
    <w:basedOn w:val="a0"/>
    <w:link w:val="ab"/>
    <w:uiPriority w:val="99"/>
    <w:rsid w:val="0098284C"/>
    <w:rPr>
      <w:rFonts w:ascii="Times New Roman" w:eastAsia="Times New Roman" w:hAnsi="Times New Roman" w:cs="Times New Roman"/>
      <w:sz w:val="24"/>
      <w:szCs w:val="24"/>
      <w:lang w:eastAsia="ar-SA"/>
    </w:rPr>
  </w:style>
  <w:style w:type="paragraph" w:styleId="ad">
    <w:name w:val="List Paragraph"/>
    <w:aliases w:val="Список дефисный,it_List1,Абзац списка литеральный,lp1,Bullet List,FooterText,numbered,Paragraphe de liste1,Абзац основного текста,Table-Normal,RSHB_Table-Normal,ТЗ список,Bullet 1,Use Case List Paragraph,Маркер,Булет1,1Булет,Таблицы"/>
    <w:basedOn w:val="a"/>
    <w:link w:val="ae"/>
    <w:uiPriority w:val="34"/>
    <w:qFormat/>
    <w:rsid w:val="005F119B"/>
    <w:pPr>
      <w:spacing w:after="60"/>
      <w:ind w:left="720"/>
      <w:jc w:val="both"/>
    </w:pPr>
    <w:rPr>
      <w:rFonts w:eastAsia="Times New Roman" w:cs="Times New Roman"/>
      <w:szCs w:val="24"/>
      <w:lang w:eastAsia="ar-SA"/>
    </w:rPr>
  </w:style>
  <w:style w:type="paragraph" w:customStyle="1" w:styleId="ConsPlusNormal">
    <w:name w:val="ConsPlusNormal"/>
    <w:link w:val="ConsPlusNormal0"/>
    <w:qFormat/>
    <w:rsid w:val="005F119B"/>
    <w:pPr>
      <w:widowControl w:val="0"/>
      <w:spacing w:after="0" w:line="240" w:lineRule="auto"/>
    </w:pPr>
    <w:rPr>
      <w:rFonts w:ascii="Arial" w:eastAsia="Times New Roman" w:hAnsi="Arial" w:cs="Times New Roman"/>
      <w:color w:val="000000"/>
      <w:sz w:val="24"/>
      <w:szCs w:val="20"/>
      <w:lang w:eastAsia="ru-RU"/>
    </w:rPr>
  </w:style>
  <w:style w:type="character" w:customStyle="1" w:styleId="ConsPlusNormal0">
    <w:name w:val="ConsPlusNormal Знак"/>
    <w:link w:val="ConsPlusNormal"/>
    <w:locked/>
    <w:rsid w:val="005F119B"/>
    <w:rPr>
      <w:rFonts w:ascii="Arial" w:eastAsia="Times New Roman" w:hAnsi="Arial" w:cs="Times New Roman"/>
      <w:color w:val="000000"/>
      <w:sz w:val="24"/>
      <w:szCs w:val="20"/>
      <w:lang w:eastAsia="ru-RU"/>
    </w:rPr>
  </w:style>
  <w:style w:type="character" w:customStyle="1" w:styleId="ae">
    <w:name w:val="Абзац списка Знак"/>
    <w:aliases w:val="Список дефисный Знак,it_List1 Знак,Абзац списка литеральный Знак,lp1 Знак,Bullet List Знак,FooterText Знак,numbered Знак,Paragraphe de liste1 Знак,Абзац основного текста Знак,Table-Normal Знак,RSHB_Table-Normal Знак,ТЗ список Знак"/>
    <w:link w:val="ad"/>
    <w:uiPriority w:val="34"/>
    <w:locked/>
    <w:rsid w:val="005F119B"/>
    <w:rPr>
      <w:rFonts w:ascii="Times New Roman" w:eastAsia="Times New Roman" w:hAnsi="Times New Roman" w:cs="Times New Roman"/>
      <w:sz w:val="24"/>
      <w:szCs w:val="24"/>
      <w:lang w:eastAsia="ar-SA"/>
    </w:rPr>
  </w:style>
  <w:style w:type="character" w:customStyle="1" w:styleId="normaltextrun">
    <w:name w:val="normaltextrun"/>
    <w:basedOn w:val="a0"/>
    <w:qFormat/>
    <w:rsid w:val="005F119B"/>
  </w:style>
  <w:style w:type="character" w:customStyle="1" w:styleId="findhit">
    <w:name w:val="findhit"/>
    <w:basedOn w:val="a0"/>
    <w:qFormat/>
    <w:rsid w:val="005F119B"/>
  </w:style>
  <w:style w:type="character" w:customStyle="1" w:styleId="scxw200273330">
    <w:name w:val="scxw200273330"/>
    <w:basedOn w:val="a0"/>
    <w:qFormat/>
    <w:rsid w:val="005F119B"/>
  </w:style>
  <w:style w:type="paragraph" w:customStyle="1" w:styleId="formattext">
    <w:name w:val="formattext"/>
    <w:basedOn w:val="a"/>
    <w:rsid w:val="00C56FCE"/>
    <w:pPr>
      <w:spacing w:before="100" w:beforeAutospacing="1" w:after="100" w:afterAutospacing="1"/>
    </w:pPr>
    <w:rPr>
      <w:rFonts w:eastAsia="Times New Roman" w:cs="Times New Roman"/>
      <w:szCs w:val="24"/>
      <w:lang w:eastAsia="ru-RU"/>
    </w:rPr>
  </w:style>
  <w:style w:type="paragraph" w:customStyle="1" w:styleId="af">
    <w:name w:val="Прижатый влево"/>
    <w:basedOn w:val="a"/>
    <w:next w:val="a"/>
    <w:uiPriority w:val="99"/>
    <w:rsid w:val="00C56FCE"/>
    <w:pPr>
      <w:widowControl w:val="0"/>
      <w:autoSpaceDE w:val="0"/>
      <w:autoSpaceDN w:val="0"/>
      <w:adjustRightInd w:val="0"/>
    </w:pPr>
    <w:rPr>
      <w:rFonts w:ascii="Arial" w:eastAsiaTheme="minorEastAsia"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67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kipedia.ru/document/5215922?pi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43468-F7AB-406F-9F5B-E53456AA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10233</Words>
  <Characters>58331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2025-01-09T04:06:00Z</dcterms:created>
  <dcterms:modified xsi:type="dcterms:W3CDTF">2025-03-26T09:23:00Z</dcterms:modified>
</cp:coreProperties>
</file>