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43" w:rsidRDefault="0003438B">
      <w:pPr>
        <w:jc w:val="right"/>
        <w:rPr>
          <w:b/>
          <w:bCs/>
          <w:sz w:val="22"/>
          <w:szCs w:val="22"/>
        </w:rPr>
      </w:pPr>
      <w:r>
        <w:rPr>
          <w:b/>
          <w:bCs/>
          <w:sz w:val="22"/>
          <w:szCs w:val="22"/>
        </w:rPr>
        <w:t>УТВЕРЖДАЮ</w:t>
      </w:r>
    </w:p>
    <w:p w:rsidR="00AB2643" w:rsidRDefault="00A40E3A">
      <w:pPr>
        <w:jc w:val="right"/>
        <w:rPr>
          <w:bCs/>
          <w:sz w:val="22"/>
          <w:szCs w:val="22"/>
        </w:rPr>
      </w:pPr>
      <w:r>
        <w:rPr>
          <w:bCs/>
          <w:sz w:val="22"/>
          <w:szCs w:val="22"/>
        </w:rPr>
        <w:t>И.о. руководителя</w:t>
      </w:r>
      <w:r w:rsidR="0003438B">
        <w:rPr>
          <w:bCs/>
          <w:sz w:val="22"/>
          <w:szCs w:val="22"/>
        </w:rPr>
        <w:t xml:space="preserve"> контрактной службы</w:t>
      </w:r>
    </w:p>
    <w:p w:rsidR="00AB2643" w:rsidRDefault="0003438B">
      <w:pPr>
        <w:jc w:val="right"/>
        <w:rPr>
          <w:bCs/>
          <w:sz w:val="22"/>
          <w:szCs w:val="22"/>
        </w:rPr>
      </w:pPr>
      <w:r>
        <w:rPr>
          <w:bCs/>
          <w:sz w:val="22"/>
          <w:szCs w:val="22"/>
        </w:rPr>
        <w:t>ГАУЗ ТО «МКМЦ «Медицинский город»</w:t>
      </w:r>
    </w:p>
    <w:p w:rsidR="00AB2643" w:rsidRDefault="00AB2643">
      <w:pPr>
        <w:jc w:val="right"/>
        <w:rPr>
          <w:bCs/>
          <w:sz w:val="22"/>
          <w:szCs w:val="22"/>
        </w:rPr>
      </w:pPr>
    </w:p>
    <w:p w:rsidR="00AB2643" w:rsidRDefault="0003438B">
      <w:pPr>
        <w:jc w:val="right"/>
        <w:rPr>
          <w:bCs/>
          <w:sz w:val="22"/>
          <w:szCs w:val="22"/>
        </w:rPr>
      </w:pPr>
      <w:r>
        <w:rPr>
          <w:bCs/>
          <w:sz w:val="22"/>
          <w:szCs w:val="22"/>
        </w:rPr>
        <w:t xml:space="preserve"> _____________________ </w:t>
      </w:r>
      <w:r w:rsidR="00A40E3A">
        <w:rPr>
          <w:bCs/>
          <w:sz w:val="22"/>
          <w:szCs w:val="22"/>
        </w:rPr>
        <w:t>Б.В. Колесник</w:t>
      </w:r>
    </w:p>
    <w:p w:rsidR="00AB2643" w:rsidRDefault="00AB2643">
      <w:pPr>
        <w:jc w:val="center"/>
        <w:rPr>
          <w:bCs/>
          <w:sz w:val="22"/>
          <w:szCs w:val="22"/>
        </w:rPr>
      </w:pPr>
    </w:p>
    <w:p w:rsidR="00495281" w:rsidRDefault="00495281">
      <w:pPr>
        <w:jc w:val="center"/>
        <w:rPr>
          <w:bCs/>
          <w:sz w:val="22"/>
          <w:szCs w:val="22"/>
        </w:rPr>
      </w:pPr>
    </w:p>
    <w:p w:rsidR="00AB2643" w:rsidRPr="00495281" w:rsidRDefault="0003438B">
      <w:pPr>
        <w:jc w:val="center"/>
        <w:rPr>
          <w:b/>
          <w:bCs/>
        </w:rPr>
      </w:pPr>
      <w:r w:rsidRPr="00495281">
        <w:rPr>
          <w:b/>
          <w:bCs/>
        </w:rPr>
        <w:t>ИЗВЕЩЕНИЕ О ПРОВЕДЕНИИ ЗАПРОСА КОТИРОВОК</w:t>
      </w:r>
    </w:p>
    <w:p w:rsidR="00AB2643" w:rsidRPr="00495281" w:rsidRDefault="0003438B">
      <w:pPr>
        <w:jc w:val="center"/>
        <w:rPr>
          <w:b/>
          <w:bCs/>
          <w:color w:val="000000"/>
        </w:rPr>
      </w:pPr>
      <w:r w:rsidRPr="00495281">
        <w:rPr>
          <w:b/>
          <w:bCs/>
        </w:rPr>
        <w:t xml:space="preserve"> В ЭЛЕКТРОННОЙ ФОРМЕ </w:t>
      </w:r>
      <w:r w:rsidR="00ED6D69">
        <w:rPr>
          <w:b/>
          <w:bCs/>
        </w:rPr>
        <w:t>№ ЭК-138</w:t>
      </w:r>
      <w:r w:rsidR="008B108E" w:rsidRPr="00495281">
        <w:rPr>
          <w:b/>
          <w:bCs/>
        </w:rPr>
        <w:t>/25</w:t>
      </w:r>
    </w:p>
    <w:p w:rsidR="00AB2643" w:rsidRPr="00495281" w:rsidRDefault="0003438B" w:rsidP="008B108E">
      <w:pPr>
        <w:jc w:val="center"/>
        <w:rPr>
          <w:b/>
          <w:bCs/>
        </w:rPr>
      </w:pPr>
      <w:r w:rsidRPr="00495281">
        <w:rPr>
          <w:b/>
          <w:bCs/>
        </w:rPr>
        <w:t xml:space="preserve">на поставку </w:t>
      </w:r>
      <w:r w:rsidR="00664403">
        <w:rPr>
          <w:b/>
          <w:bCs/>
          <w:color w:val="000000"/>
        </w:rPr>
        <w:t>лекарственного препарата (</w:t>
      </w:r>
      <w:r w:rsidR="00ED6D69">
        <w:rPr>
          <w:b/>
          <w:bCs/>
          <w:color w:val="000000"/>
        </w:rPr>
        <w:t>Сунитиниб</w:t>
      </w:r>
      <w:r w:rsidR="00664403">
        <w:rPr>
          <w:b/>
          <w:bCs/>
          <w:color w:val="000000"/>
        </w:rPr>
        <w:t>)</w:t>
      </w:r>
    </w:p>
    <w:p w:rsidR="00AB2643" w:rsidRPr="00495281" w:rsidRDefault="00AB2643">
      <w:pPr>
        <w:autoSpaceDE w:val="0"/>
        <w:autoSpaceDN w:val="0"/>
        <w:adjustRightInd w:val="0"/>
        <w:jc w:val="right"/>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14"/>
        <w:gridCol w:w="4702"/>
        <w:gridCol w:w="7"/>
        <w:gridCol w:w="16"/>
      </w:tblGrid>
      <w:tr w:rsidR="00AB2643" w:rsidRPr="00495281">
        <w:tc>
          <w:tcPr>
            <w:tcW w:w="959" w:type="dxa"/>
            <w:vAlign w:val="center"/>
          </w:tcPr>
          <w:p w:rsidR="00AB2643" w:rsidRPr="00495281" w:rsidRDefault="0003438B">
            <w:pPr>
              <w:jc w:val="center"/>
              <w:rPr>
                <w:b/>
              </w:rPr>
            </w:pPr>
            <w:r w:rsidRPr="00495281">
              <w:rPr>
                <w:b/>
              </w:rPr>
              <w:t>1</w:t>
            </w:r>
          </w:p>
        </w:tc>
        <w:tc>
          <w:tcPr>
            <w:tcW w:w="4914" w:type="dxa"/>
            <w:vAlign w:val="center"/>
          </w:tcPr>
          <w:p w:rsidR="00AB2643" w:rsidRPr="00495281" w:rsidRDefault="0003438B">
            <w:r w:rsidRPr="00495281">
              <w:rPr>
                <w:rFonts w:eastAsia="Calibri"/>
              </w:rPr>
              <w:t>Сп</w:t>
            </w:r>
            <w:r w:rsidRPr="00495281">
              <w:rPr>
                <w:rFonts w:eastAsia="Calibri"/>
                <w:bCs/>
              </w:rPr>
              <w:t>особ закупки:</w:t>
            </w:r>
          </w:p>
        </w:tc>
        <w:tc>
          <w:tcPr>
            <w:tcW w:w="4725" w:type="dxa"/>
            <w:gridSpan w:val="3"/>
            <w:vAlign w:val="center"/>
          </w:tcPr>
          <w:p w:rsidR="00AB2643" w:rsidRPr="00495281" w:rsidRDefault="0003438B">
            <w:r w:rsidRPr="00495281">
              <w:t>Запрос котировок в электронной форме (далее запрос котировок)</w:t>
            </w:r>
          </w:p>
        </w:tc>
      </w:tr>
      <w:tr w:rsidR="00AB2643" w:rsidRPr="00495281">
        <w:tc>
          <w:tcPr>
            <w:tcW w:w="959" w:type="dxa"/>
            <w:vAlign w:val="center"/>
          </w:tcPr>
          <w:p w:rsidR="00AB2643" w:rsidRPr="00495281" w:rsidRDefault="0003438B">
            <w:pPr>
              <w:jc w:val="center"/>
              <w:rPr>
                <w:b/>
              </w:rPr>
            </w:pPr>
            <w:r w:rsidRPr="00495281">
              <w:rPr>
                <w:b/>
              </w:rPr>
              <w:t>2</w:t>
            </w:r>
          </w:p>
        </w:tc>
        <w:tc>
          <w:tcPr>
            <w:tcW w:w="4914" w:type="dxa"/>
            <w:vAlign w:val="center"/>
          </w:tcPr>
          <w:p w:rsidR="00AB2643" w:rsidRPr="00495281" w:rsidRDefault="0003438B">
            <w:r w:rsidRPr="00495281">
              <w:t>Адрес электронной торговой площадки на которой размещена закупка</w:t>
            </w:r>
          </w:p>
        </w:tc>
        <w:tc>
          <w:tcPr>
            <w:tcW w:w="4725" w:type="dxa"/>
            <w:gridSpan w:val="3"/>
            <w:vAlign w:val="center"/>
          </w:tcPr>
          <w:p w:rsidR="00AB2643" w:rsidRPr="00495281" w:rsidRDefault="00FC4020">
            <w:r w:rsidRPr="00495281">
              <w:t>Электронная торговая площадка МИР https://torgi.etp-mir.ru</w:t>
            </w:r>
          </w:p>
        </w:tc>
      </w:tr>
      <w:tr w:rsidR="00AB2643" w:rsidRPr="00495281">
        <w:trPr>
          <w:gridAfter w:val="1"/>
          <w:wAfter w:w="16" w:type="dxa"/>
        </w:trPr>
        <w:tc>
          <w:tcPr>
            <w:tcW w:w="959" w:type="dxa"/>
            <w:vMerge w:val="restart"/>
            <w:vAlign w:val="center"/>
          </w:tcPr>
          <w:p w:rsidR="00AB2643" w:rsidRPr="00495281" w:rsidRDefault="0003438B">
            <w:pPr>
              <w:jc w:val="center"/>
              <w:rPr>
                <w:b/>
              </w:rPr>
            </w:pPr>
            <w:r w:rsidRPr="00495281">
              <w:rPr>
                <w:b/>
              </w:rPr>
              <w:t>3</w:t>
            </w:r>
          </w:p>
        </w:tc>
        <w:tc>
          <w:tcPr>
            <w:tcW w:w="9623" w:type="dxa"/>
            <w:gridSpan w:val="3"/>
            <w:vAlign w:val="center"/>
          </w:tcPr>
          <w:p w:rsidR="00AB2643" w:rsidRPr="00495281" w:rsidRDefault="0003438B">
            <w:pPr>
              <w:jc w:val="center"/>
              <w:rPr>
                <w:b/>
              </w:rPr>
            </w:pPr>
            <w:r w:rsidRPr="00495281">
              <w:rPr>
                <w:b/>
              </w:rPr>
              <w:t>Сведения о Заказчике</w:t>
            </w:r>
          </w:p>
        </w:tc>
      </w:tr>
      <w:tr w:rsidR="00AB2643" w:rsidRPr="00495281">
        <w:tc>
          <w:tcPr>
            <w:tcW w:w="959" w:type="dxa"/>
            <w:vMerge/>
            <w:vAlign w:val="center"/>
          </w:tcPr>
          <w:p w:rsidR="00AB2643" w:rsidRPr="00495281" w:rsidRDefault="00AB2643">
            <w:pPr>
              <w:jc w:val="center"/>
              <w:rPr>
                <w:b/>
              </w:rPr>
            </w:pPr>
          </w:p>
        </w:tc>
        <w:tc>
          <w:tcPr>
            <w:tcW w:w="4914" w:type="dxa"/>
            <w:vAlign w:val="center"/>
          </w:tcPr>
          <w:p w:rsidR="00AB2643" w:rsidRPr="00495281" w:rsidRDefault="00AB2643">
            <w:pPr>
              <w:rPr>
                <w:bCs/>
              </w:rPr>
            </w:pPr>
          </w:p>
          <w:p w:rsidR="00AB2643" w:rsidRPr="00495281" w:rsidRDefault="0003438B">
            <w:r w:rsidRPr="00495281">
              <w:rPr>
                <w:bCs/>
              </w:rPr>
              <w:t>Наименование заказчика</w:t>
            </w:r>
            <w:r w:rsidRPr="00495281">
              <w:t>:</w:t>
            </w:r>
          </w:p>
        </w:tc>
        <w:tc>
          <w:tcPr>
            <w:tcW w:w="4725" w:type="dxa"/>
            <w:gridSpan w:val="3"/>
            <w:vAlign w:val="center"/>
          </w:tcPr>
          <w:p w:rsidR="00AB2643" w:rsidRPr="00495281" w:rsidRDefault="0003438B">
            <w:pPr>
              <w:jc w:val="both"/>
            </w:pPr>
            <w:r w:rsidRPr="00495281">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rPr>
                <w:bCs/>
              </w:rPr>
              <w:t>Место нахождение заказчика</w:t>
            </w:r>
            <w:r w:rsidRPr="00495281">
              <w:t>:</w:t>
            </w:r>
          </w:p>
        </w:tc>
        <w:tc>
          <w:tcPr>
            <w:tcW w:w="4725" w:type="dxa"/>
            <w:gridSpan w:val="3"/>
            <w:vAlign w:val="center"/>
          </w:tcPr>
          <w:p w:rsidR="00AB2643" w:rsidRPr="00495281" w:rsidRDefault="0003438B">
            <w:r w:rsidRPr="00495281">
              <w:t>625041, г. Тюмень, ул. Барнаульская, д. 32</w:t>
            </w:r>
          </w:p>
        </w:tc>
      </w:tr>
      <w:tr w:rsidR="00AB2643" w:rsidRPr="00495281">
        <w:trPr>
          <w:trHeight w:val="263"/>
        </w:trPr>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rPr>
                <w:bCs/>
              </w:rPr>
              <w:t>Почтовый адрес заказчика</w:t>
            </w:r>
            <w:r w:rsidRPr="00495281">
              <w:t>:</w:t>
            </w:r>
          </w:p>
        </w:tc>
        <w:tc>
          <w:tcPr>
            <w:tcW w:w="4725" w:type="dxa"/>
            <w:gridSpan w:val="3"/>
            <w:vAlign w:val="center"/>
          </w:tcPr>
          <w:p w:rsidR="00AB2643" w:rsidRPr="00495281" w:rsidRDefault="0003438B">
            <w:r w:rsidRPr="00495281">
              <w:t>625041, г. Тюмень, ул. Барнаульская, д. 32</w:t>
            </w:r>
          </w:p>
        </w:tc>
      </w:tr>
      <w:tr w:rsidR="00AB2643" w:rsidRPr="00495281">
        <w:trPr>
          <w:trHeight w:val="281"/>
        </w:trPr>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t>Ответственное должностное лицо заказчика:</w:t>
            </w:r>
          </w:p>
        </w:tc>
        <w:tc>
          <w:tcPr>
            <w:tcW w:w="4725" w:type="dxa"/>
            <w:gridSpan w:val="3"/>
            <w:vAlign w:val="center"/>
          </w:tcPr>
          <w:p w:rsidR="00AB2643" w:rsidRPr="00495281" w:rsidRDefault="0003438B">
            <w:pPr>
              <w:tabs>
                <w:tab w:val="left" w:pos="426"/>
              </w:tabs>
            </w:pPr>
            <w:r w:rsidRPr="00495281">
              <w:t>Ткаченко Анна Германовна, руководитель контрактной службы</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t>Ответственное должностное лицо за проведение закупки и заключение договора:</w:t>
            </w:r>
          </w:p>
        </w:tc>
        <w:tc>
          <w:tcPr>
            <w:tcW w:w="4725" w:type="dxa"/>
            <w:gridSpan w:val="3"/>
            <w:vAlign w:val="center"/>
          </w:tcPr>
          <w:p w:rsidR="00AB2643" w:rsidRPr="00495281" w:rsidRDefault="00FC09F0">
            <w:pPr>
              <w:rPr>
                <w:color w:val="000000"/>
              </w:rPr>
            </w:pPr>
            <w:r w:rsidRPr="00495281">
              <w:t>Глазырина Наталья Михайловна</w:t>
            </w:r>
            <w:r w:rsidR="0003438B" w:rsidRPr="00495281">
              <w:t>, специалист по закупкам контрактной службы</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rPr>
                <w:bCs/>
              </w:rPr>
              <w:t>Номер контактного телефона:</w:t>
            </w:r>
          </w:p>
        </w:tc>
        <w:tc>
          <w:tcPr>
            <w:tcW w:w="4725" w:type="dxa"/>
            <w:gridSpan w:val="3"/>
            <w:vAlign w:val="center"/>
          </w:tcPr>
          <w:p w:rsidR="00AB2643" w:rsidRPr="00495281" w:rsidRDefault="00FC09F0">
            <w:pPr>
              <w:tabs>
                <w:tab w:val="left" w:pos="426"/>
              </w:tabs>
              <w:rPr>
                <w:color w:val="000000"/>
              </w:rPr>
            </w:pPr>
            <w:r w:rsidRPr="00495281">
              <w:rPr>
                <w:bCs/>
                <w:color w:val="000000"/>
              </w:rPr>
              <w:t>+7 (3452) 561-195 (доб.3155)</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rPr>
                <w:bCs/>
              </w:rPr>
              <w:t>Адрес электронной почты</w:t>
            </w:r>
            <w:r w:rsidRPr="00495281">
              <w:t>:</w:t>
            </w:r>
          </w:p>
        </w:tc>
        <w:tc>
          <w:tcPr>
            <w:tcW w:w="4725" w:type="dxa"/>
            <w:gridSpan w:val="3"/>
            <w:vAlign w:val="center"/>
          </w:tcPr>
          <w:p w:rsidR="00AB2643" w:rsidRPr="00495281" w:rsidRDefault="00FC09F0">
            <w:pPr>
              <w:rPr>
                <w:color w:val="000000"/>
                <w:lang w:val="en-US"/>
              </w:rPr>
            </w:pPr>
            <w:r w:rsidRPr="00495281">
              <w:rPr>
                <w:color w:val="000000"/>
                <w:lang w:val="en-US"/>
              </w:rPr>
              <w:t>glazyrina-natasha@mail.ru</w:t>
            </w:r>
          </w:p>
        </w:tc>
      </w:tr>
      <w:tr w:rsidR="00AB2643" w:rsidRPr="00495281">
        <w:trPr>
          <w:gridAfter w:val="1"/>
          <w:wAfter w:w="16" w:type="dxa"/>
        </w:trPr>
        <w:tc>
          <w:tcPr>
            <w:tcW w:w="959" w:type="dxa"/>
            <w:vMerge w:val="restart"/>
            <w:vAlign w:val="center"/>
          </w:tcPr>
          <w:p w:rsidR="00AB2643" w:rsidRPr="00495281" w:rsidRDefault="0003438B">
            <w:pPr>
              <w:jc w:val="center"/>
              <w:rPr>
                <w:b/>
              </w:rPr>
            </w:pPr>
            <w:r w:rsidRPr="00495281">
              <w:rPr>
                <w:b/>
              </w:rPr>
              <w:t>4</w:t>
            </w:r>
          </w:p>
        </w:tc>
        <w:tc>
          <w:tcPr>
            <w:tcW w:w="9623" w:type="dxa"/>
            <w:gridSpan w:val="3"/>
            <w:vAlign w:val="center"/>
          </w:tcPr>
          <w:p w:rsidR="00AB2643" w:rsidRPr="00495281" w:rsidRDefault="0003438B">
            <w:pPr>
              <w:jc w:val="center"/>
              <w:rPr>
                <w:b/>
              </w:rPr>
            </w:pPr>
            <w:r w:rsidRPr="00495281">
              <w:rPr>
                <w:b/>
              </w:rPr>
              <w:t>Объект закупки (предмет договора)</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t>Наименование поставляемого товара:</w:t>
            </w:r>
          </w:p>
        </w:tc>
        <w:tc>
          <w:tcPr>
            <w:tcW w:w="4725" w:type="dxa"/>
            <w:gridSpan w:val="3"/>
            <w:vAlign w:val="center"/>
          </w:tcPr>
          <w:p w:rsidR="00AB2643" w:rsidRPr="00495281" w:rsidRDefault="00FC09F0" w:rsidP="00ED6D69">
            <w:pPr>
              <w:rPr>
                <w:b/>
              </w:rPr>
            </w:pPr>
            <w:r w:rsidRPr="00495281">
              <w:rPr>
                <w:b/>
              </w:rPr>
              <w:t xml:space="preserve">Поставка </w:t>
            </w:r>
            <w:r w:rsidR="00580256">
              <w:rPr>
                <w:b/>
              </w:rPr>
              <w:t>лекарственного препарата (</w:t>
            </w:r>
            <w:r w:rsidR="00ED6D69">
              <w:rPr>
                <w:b/>
              </w:rPr>
              <w:t>Сунитиниб</w:t>
            </w:r>
            <w:r w:rsidR="00580256">
              <w:rPr>
                <w:b/>
              </w:rPr>
              <w:t>)</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rFonts w:eastAsia="Calibri"/>
                <w:iCs/>
              </w:rPr>
            </w:pPr>
            <w:r w:rsidRPr="00495281">
              <w:t>Количество поставляемого товара:</w:t>
            </w:r>
          </w:p>
        </w:tc>
        <w:tc>
          <w:tcPr>
            <w:tcW w:w="4725" w:type="dxa"/>
            <w:gridSpan w:val="3"/>
            <w:vAlign w:val="center"/>
          </w:tcPr>
          <w:p w:rsidR="00AB2643" w:rsidRPr="00495281" w:rsidRDefault="0003438B">
            <w:pPr>
              <w:jc w:val="both"/>
            </w:pPr>
            <w:r w:rsidRPr="00495281">
              <w:rPr>
                <w:bCs/>
              </w:rPr>
              <w:t xml:space="preserve">согласно приложению № 1 </w:t>
            </w:r>
            <w:r w:rsidRPr="00495281">
              <w:rPr>
                <w:bCs/>
                <w:color w:val="000000"/>
              </w:rPr>
              <w:t>к извещению о проведении закупки</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t>4.1.</w:t>
            </w:r>
          </w:p>
        </w:tc>
        <w:tc>
          <w:tcPr>
            <w:tcW w:w="9623" w:type="dxa"/>
            <w:gridSpan w:val="3"/>
            <w:vAlign w:val="center"/>
          </w:tcPr>
          <w:p w:rsidR="00AB2643" w:rsidRPr="00495281" w:rsidRDefault="0003438B">
            <w:pPr>
              <w:autoSpaceDE w:val="0"/>
              <w:autoSpaceDN w:val="0"/>
              <w:adjustRightInd w:val="0"/>
              <w:jc w:val="center"/>
              <w:rPr>
                <w:b/>
              </w:rPr>
            </w:pPr>
            <w:r w:rsidRPr="00495281">
              <w:rPr>
                <w:b/>
              </w:rPr>
              <w:t>Краткое описание объекта закупки (предмета договора):</w:t>
            </w:r>
          </w:p>
        </w:tc>
      </w:tr>
      <w:tr w:rsidR="00AB2643" w:rsidRPr="00495281">
        <w:tc>
          <w:tcPr>
            <w:tcW w:w="959" w:type="dxa"/>
            <w:vMerge w:val="restart"/>
            <w:vAlign w:val="center"/>
          </w:tcPr>
          <w:p w:rsidR="00AB2643" w:rsidRPr="00495281" w:rsidRDefault="00AB2643">
            <w:pPr>
              <w:jc w:val="center"/>
            </w:pPr>
          </w:p>
        </w:tc>
        <w:tc>
          <w:tcPr>
            <w:tcW w:w="4914" w:type="dxa"/>
            <w:vAlign w:val="center"/>
          </w:tcPr>
          <w:p w:rsidR="00AB2643" w:rsidRPr="00495281" w:rsidRDefault="0003438B">
            <w:r w:rsidRPr="00495281">
              <w:t>функциональные характеристики (потребительские свойства):</w:t>
            </w:r>
          </w:p>
        </w:tc>
        <w:tc>
          <w:tcPr>
            <w:tcW w:w="4725" w:type="dxa"/>
            <w:gridSpan w:val="3"/>
            <w:vAlign w:val="center"/>
          </w:tcPr>
          <w:p w:rsidR="00AB2643" w:rsidRPr="00495281" w:rsidRDefault="0003438B">
            <w:r w:rsidRPr="00495281">
              <w:rPr>
                <w:bCs/>
              </w:rPr>
              <w:t>согласно приложению № 1 к извещению о проведении закупки</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t>технические характеристики:</w:t>
            </w:r>
          </w:p>
        </w:tc>
        <w:tc>
          <w:tcPr>
            <w:tcW w:w="4725" w:type="dxa"/>
            <w:gridSpan w:val="3"/>
            <w:vAlign w:val="center"/>
          </w:tcPr>
          <w:p w:rsidR="00AB2643" w:rsidRPr="00495281" w:rsidRDefault="00EA60D7">
            <w:r w:rsidRPr="00495281">
              <w:rPr>
                <w:bCs/>
              </w:rPr>
              <w:t>н</w:t>
            </w:r>
            <w:r w:rsidR="0003438B" w:rsidRPr="00495281">
              <w:rPr>
                <w:bCs/>
              </w:rPr>
              <w:t xml:space="preserve">е устанавливается </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t>качественные характеристики:</w:t>
            </w:r>
          </w:p>
        </w:tc>
        <w:tc>
          <w:tcPr>
            <w:tcW w:w="4725" w:type="dxa"/>
            <w:gridSpan w:val="3"/>
            <w:vAlign w:val="center"/>
          </w:tcPr>
          <w:p w:rsidR="00AB2643" w:rsidRPr="00495281" w:rsidRDefault="0003438B">
            <w:r w:rsidRPr="00495281">
              <w:rPr>
                <w:bCs/>
              </w:rPr>
              <w:t>согласно приложению № 1 к извещению о проведении закупки</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t>Эксплуатационные характеристики (при необходимости)</w:t>
            </w:r>
          </w:p>
        </w:tc>
        <w:tc>
          <w:tcPr>
            <w:tcW w:w="4725" w:type="dxa"/>
            <w:gridSpan w:val="3"/>
            <w:vAlign w:val="center"/>
          </w:tcPr>
          <w:p w:rsidR="00AB2643" w:rsidRPr="00495281" w:rsidRDefault="0003438B">
            <w:pPr>
              <w:rPr>
                <w:bCs/>
              </w:rPr>
            </w:pPr>
            <w:r w:rsidRPr="00495281">
              <w:rPr>
                <w:bCs/>
              </w:rPr>
              <w:t>согласно приложению № 1 к извещению о проведении закупки</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t>Эквивалентность товара:</w:t>
            </w:r>
          </w:p>
        </w:tc>
        <w:tc>
          <w:tcPr>
            <w:tcW w:w="4725" w:type="dxa"/>
            <w:gridSpan w:val="3"/>
            <w:vAlign w:val="center"/>
          </w:tcPr>
          <w:p w:rsidR="00AB2643" w:rsidRPr="00495281" w:rsidRDefault="0003438B">
            <w:pPr>
              <w:rPr>
                <w:rFonts w:eastAsia="Calibri"/>
                <w:iCs/>
              </w:rPr>
            </w:pPr>
            <w:r w:rsidRPr="00495281">
              <w:rPr>
                <w:bCs/>
              </w:rPr>
              <w:t>согласно приложению № 1 к извещению о проведении закупки</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pPr>
            <w:r w:rsidRPr="00495281">
              <w:rPr>
                <w:iCs/>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4725" w:type="dxa"/>
            <w:gridSpan w:val="3"/>
            <w:vAlign w:val="center"/>
          </w:tcPr>
          <w:p w:rsidR="00AB2643" w:rsidRPr="00495281" w:rsidRDefault="0003438B">
            <w:pPr>
              <w:jc w:val="center"/>
              <w:rPr>
                <w:bCs/>
              </w:rPr>
            </w:pPr>
            <w:r w:rsidRPr="00495281">
              <w:rPr>
                <w:bCs/>
              </w:rPr>
              <w:t>согласно приложению № 1 к извещению о проведении закупки</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pPr>
            <w:r w:rsidRPr="00495281">
              <w:rPr>
                <w:iCs/>
                <w:color w:val="000000"/>
              </w:rPr>
              <w:t xml:space="preserve">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w:t>
            </w:r>
            <w:r w:rsidRPr="00495281">
              <w:rPr>
                <w:iCs/>
                <w:color w:val="000000"/>
              </w:rPr>
              <w:lastRenderedPageBreak/>
              <w:t>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725" w:type="dxa"/>
            <w:gridSpan w:val="3"/>
            <w:vAlign w:val="center"/>
          </w:tcPr>
          <w:p w:rsidR="00AB2643" w:rsidRPr="00495281" w:rsidRDefault="0003438B">
            <w:pPr>
              <w:jc w:val="center"/>
            </w:pPr>
            <w:r w:rsidRPr="00495281">
              <w:rPr>
                <w:rFonts w:eastAsia="Calibri"/>
                <w:iCs/>
              </w:rPr>
              <w:lastRenderedPageBreak/>
              <w:t>не устанавливается</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pPr>
            <w:r w:rsidRPr="00495281">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725" w:type="dxa"/>
            <w:gridSpan w:val="3"/>
            <w:vAlign w:val="center"/>
          </w:tcPr>
          <w:p w:rsidR="00AB2643" w:rsidRPr="00495281" w:rsidRDefault="00F92FBE">
            <w:pPr>
              <w:jc w:val="center"/>
            </w:pPr>
            <w:r w:rsidRPr="00495281">
              <w:t>у</w:t>
            </w:r>
            <w:r w:rsidR="0003438B" w:rsidRPr="00495281">
              <w:t>станавливается</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t>4.2.</w:t>
            </w:r>
          </w:p>
        </w:tc>
        <w:tc>
          <w:tcPr>
            <w:tcW w:w="9623" w:type="dxa"/>
            <w:gridSpan w:val="3"/>
            <w:vAlign w:val="center"/>
          </w:tcPr>
          <w:p w:rsidR="00AB2643" w:rsidRPr="00495281" w:rsidRDefault="0003438B">
            <w:pPr>
              <w:jc w:val="center"/>
              <w:rPr>
                <w:b/>
                <w:bCs/>
              </w:rPr>
            </w:pPr>
            <w:r w:rsidRPr="00495281">
              <w:rPr>
                <w:b/>
                <w:bCs/>
              </w:rPr>
              <w:t xml:space="preserve">Гарантийные обязательства </w:t>
            </w:r>
          </w:p>
        </w:tc>
      </w:tr>
      <w:tr w:rsidR="00AB2643" w:rsidRPr="00495281" w:rsidTr="00F92FBE">
        <w:tc>
          <w:tcPr>
            <w:tcW w:w="959" w:type="dxa"/>
            <w:vMerge w:val="restart"/>
            <w:vAlign w:val="center"/>
          </w:tcPr>
          <w:p w:rsidR="00AB2643" w:rsidRPr="00495281" w:rsidRDefault="00AB2643">
            <w:pPr>
              <w:jc w:val="center"/>
            </w:pPr>
          </w:p>
        </w:tc>
        <w:tc>
          <w:tcPr>
            <w:tcW w:w="4914" w:type="dxa"/>
          </w:tcPr>
          <w:p w:rsidR="00AB2643" w:rsidRPr="00495281" w:rsidRDefault="0003438B">
            <w:pPr>
              <w:jc w:val="both"/>
            </w:pPr>
            <w:r w:rsidRPr="00495281">
              <w:rPr>
                <w:bCs/>
              </w:rPr>
              <w:t>Требования к гарантийному сроку товара (гарантийные обязательства):</w:t>
            </w:r>
          </w:p>
        </w:tc>
        <w:tc>
          <w:tcPr>
            <w:tcW w:w="4725" w:type="dxa"/>
            <w:gridSpan w:val="3"/>
            <w:vAlign w:val="center"/>
          </w:tcPr>
          <w:p w:rsidR="00AB2643" w:rsidRPr="00495281" w:rsidRDefault="0003438B">
            <w:pPr>
              <w:jc w:val="center"/>
            </w:pPr>
            <w:r w:rsidRPr="00495281">
              <w:rPr>
                <w:rFonts w:eastAsia="Calibri"/>
                <w:iCs/>
              </w:rPr>
              <w:t>не устанавливается</w:t>
            </w:r>
          </w:p>
        </w:tc>
      </w:tr>
      <w:tr w:rsidR="00AB2643" w:rsidRPr="00495281" w:rsidTr="00F92FBE">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bCs/>
              </w:rPr>
              <w:t>Требования к объему предоставления гарантий качества товара</w:t>
            </w:r>
          </w:p>
        </w:tc>
        <w:tc>
          <w:tcPr>
            <w:tcW w:w="4725" w:type="dxa"/>
            <w:gridSpan w:val="3"/>
            <w:vAlign w:val="center"/>
          </w:tcPr>
          <w:p w:rsidR="00AB2643" w:rsidRPr="00495281" w:rsidRDefault="0003438B">
            <w:pPr>
              <w:jc w:val="center"/>
            </w:pPr>
            <w:r w:rsidRPr="00495281">
              <w:rPr>
                <w:rFonts w:eastAsia="Calibri"/>
                <w:iCs/>
              </w:rPr>
              <w:t>не устанавливается</w:t>
            </w:r>
          </w:p>
        </w:tc>
      </w:tr>
      <w:tr w:rsidR="00AB2643" w:rsidRPr="00495281" w:rsidTr="00F92FBE">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bCs/>
              </w:rPr>
              <w:t>Требования к гарантийному обслуживанию товара:</w:t>
            </w:r>
          </w:p>
        </w:tc>
        <w:tc>
          <w:tcPr>
            <w:tcW w:w="4725" w:type="dxa"/>
            <w:gridSpan w:val="3"/>
            <w:vAlign w:val="center"/>
          </w:tcPr>
          <w:p w:rsidR="00AB2643" w:rsidRPr="00495281" w:rsidRDefault="0003438B">
            <w:pPr>
              <w:jc w:val="center"/>
            </w:pPr>
            <w:r w:rsidRPr="00495281">
              <w:rPr>
                <w:rFonts w:eastAsia="Calibri"/>
                <w:iCs/>
              </w:rPr>
              <w:t>не устанавливается</w:t>
            </w:r>
          </w:p>
        </w:tc>
      </w:tr>
      <w:tr w:rsidR="00AB2643" w:rsidRPr="00495281" w:rsidTr="00F92FBE">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bCs/>
              </w:rPr>
              <w:t>Требования к расходам на эксплуатацию товара:</w:t>
            </w:r>
          </w:p>
        </w:tc>
        <w:tc>
          <w:tcPr>
            <w:tcW w:w="4725" w:type="dxa"/>
            <w:gridSpan w:val="3"/>
            <w:vAlign w:val="center"/>
          </w:tcPr>
          <w:p w:rsidR="00AB2643" w:rsidRPr="00495281" w:rsidRDefault="0003438B">
            <w:pPr>
              <w:jc w:val="center"/>
            </w:pPr>
            <w:r w:rsidRPr="00495281">
              <w:rPr>
                <w:rFonts w:eastAsia="Calibri"/>
                <w:iCs/>
              </w:rPr>
              <w:t>не устанавливается</w:t>
            </w:r>
          </w:p>
        </w:tc>
      </w:tr>
      <w:tr w:rsidR="00AB2643" w:rsidRPr="00495281" w:rsidTr="00F92FBE">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bCs/>
              </w:rPr>
              <w:t>Требования к обязанности осуществления монтажа и наладки товара:</w:t>
            </w:r>
          </w:p>
        </w:tc>
        <w:tc>
          <w:tcPr>
            <w:tcW w:w="4725" w:type="dxa"/>
            <w:gridSpan w:val="3"/>
            <w:vAlign w:val="center"/>
          </w:tcPr>
          <w:p w:rsidR="00AB2643" w:rsidRPr="00495281" w:rsidRDefault="0003438B">
            <w:pPr>
              <w:jc w:val="center"/>
            </w:pPr>
            <w:r w:rsidRPr="00495281">
              <w:rPr>
                <w:rFonts w:eastAsia="Calibri"/>
                <w:iCs/>
              </w:rPr>
              <w:t>не устанавливается</w:t>
            </w:r>
          </w:p>
        </w:tc>
      </w:tr>
      <w:tr w:rsidR="00AB2643" w:rsidRPr="00495281" w:rsidTr="00F92FBE">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bCs/>
              </w:rPr>
              <w:t xml:space="preserve">Требования к обучению лиц, осуществляющих  использование и обслуживание товара: </w:t>
            </w:r>
          </w:p>
        </w:tc>
        <w:tc>
          <w:tcPr>
            <w:tcW w:w="4725" w:type="dxa"/>
            <w:gridSpan w:val="3"/>
            <w:vAlign w:val="center"/>
          </w:tcPr>
          <w:p w:rsidR="00AB2643" w:rsidRPr="00495281" w:rsidRDefault="0003438B">
            <w:pPr>
              <w:jc w:val="center"/>
            </w:pPr>
            <w:r w:rsidRPr="00495281">
              <w:rPr>
                <w:rFonts w:eastAsia="Calibri"/>
                <w:iCs/>
              </w:rPr>
              <w:t>не устанавливается</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t xml:space="preserve">4.3. </w:t>
            </w:r>
          </w:p>
        </w:tc>
        <w:tc>
          <w:tcPr>
            <w:tcW w:w="9623" w:type="dxa"/>
            <w:gridSpan w:val="3"/>
          </w:tcPr>
          <w:p w:rsidR="00AB2643" w:rsidRPr="00495281" w:rsidRDefault="00AB2643">
            <w:pPr>
              <w:jc w:val="center"/>
              <w:rPr>
                <w:b/>
              </w:rPr>
            </w:pPr>
          </w:p>
          <w:p w:rsidR="00AB2643" w:rsidRPr="00495281" w:rsidRDefault="0003438B">
            <w:pPr>
              <w:jc w:val="center"/>
              <w:rPr>
                <w:b/>
              </w:rPr>
            </w:pPr>
            <w:r w:rsidRPr="00495281">
              <w:rPr>
                <w:b/>
              </w:rPr>
              <w:t>Гарантийные обязательства Поставщика и Производителя, если объектом закупки (предметом договора) являются машины и оборудование, в том числе новые, предусмотренные технической документацией на товар</w:t>
            </w:r>
          </w:p>
        </w:tc>
      </w:tr>
      <w:tr w:rsidR="00AB2643" w:rsidRPr="00495281" w:rsidTr="00636ED9">
        <w:tc>
          <w:tcPr>
            <w:tcW w:w="959" w:type="dxa"/>
            <w:vMerge w:val="restart"/>
            <w:vAlign w:val="center"/>
          </w:tcPr>
          <w:p w:rsidR="00AB2643" w:rsidRPr="00495281" w:rsidRDefault="00AB2643">
            <w:pPr>
              <w:jc w:val="center"/>
            </w:pPr>
          </w:p>
        </w:tc>
        <w:tc>
          <w:tcPr>
            <w:tcW w:w="4914" w:type="dxa"/>
          </w:tcPr>
          <w:p w:rsidR="00AB2643" w:rsidRPr="00495281" w:rsidRDefault="0003438B">
            <w:pPr>
              <w:jc w:val="both"/>
            </w:pPr>
            <w:r w:rsidRPr="00495281">
              <w:rPr>
                <w:bCs/>
              </w:rPr>
              <w:t>Требования к гарантийному сроку товара (гарантийные обязательства):</w:t>
            </w:r>
          </w:p>
        </w:tc>
        <w:tc>
          <w:tcPr>
            <w:tcW w:w="4725" w:type="dxa"/>
            <w:gridSpan w:val="3"/>
            <w:vAlign w:val="center"/>
          </w:tcPr>
          <w:p w:rsidR="00AB2643" w:rsidRPr="00495281" w:rsidRDefault="0003438B" w:rsidP="00636ED9">
            <w:pPr>
              <w:jc w:val="center"/>
            </w:pPr>
            <w:r w:rsidRPr="00495281">
              <w:rPr>
                <w:rFonts w:eastAsia="Calibri"/>
                <w:iCs/>
              </w:rPr>
              <w:t>не устанавливается</w:t>
            </w:r>
          </w:p>
        </w:tc>
      </w:tr>
      <w:tr w:rsidR="00AB2643" w:rsidRPr="00495281" w:rsidTr="00636ED9">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bCs/>
              </w:rPr>
              <w:t>Требования к объему предоставления гарантий качества товара</w:t>
            </w:r>
          </w:p>
        </w:tc>
        <w:tc>
          <w:tcPr>
            <w:tcW w:w="4725" w:type="dxa"/>
            <w:gridSpan w:val="3"/>
            <w:vAlign w:val="center"/>
          </w:tcPr>
          <w:p w:rsidR="00AB2643" w:rsidRPr="00495281" w:rsidRDefault="0003438B" w:rsidP="00636ED9">
            <w:pPr>
              <w:jc w:val="center"/>
            </w:pPr>
            <w:r w:rsidRPr="00495281">
              <w:rPr>
                <w:rFonts w:eastAsia="Calibri"/>
                <w:iCs/>
              </w:rPr>
              <w:t>не устанавливается</w:t>
            </w:r>
          </w:p>
        </w:tc>
      </w:tr>
      <w:tr w:rsidR="00AB2643" w:rsidRPr="00495281" w:rsidTr="00636ED9">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bCs/>
              </w:rPr>
              <w:t>Требования к гарантийному обслуживанию товара:</w:t>
            </w:r>
          </w:p>
        </w:tc>
        <w:tc>
          <w:tcPr>
            <w:tcW w:w="4725" w:type="dxa"/>
            <w:gridSpan w:val="3"/>
            <w:vAlign w:val="center"/>
          </w:tcPr>
          <w:p w:rsidR="00AB2643" w:rsidRPr="00495281" w:rsidRDefault="0003438B" w:rsidP="00636ED9">
            <w:pPr>
              <w:jc w:val="center"/>
            </w:pPr>
            <w:r w:rsidRPr="00495281">
              <w:rPr>
                <w:rFonts w:eastAsia="Calibri"/>
                <w:iCs/>
              </w:rPr>
              <w:t>не устанавливается</w:t>
            </w:r>
          </w:p>
        </w:tc>
      </w:tr>
      <w:tr w:rsidR="00AB2643" w:rsidRPr="00495281" w:rsidTr="00636ED9">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bCs/>
              </w:rPr>
              <w:t>Требования к расходам на эксплуатацию товара:</w:t>
            </w:r>
          </w:p>
        </w:tc>
        <w:tc>
          <w:tcPr>
            <w:tcW w:w="4725" w:type="dxa"/>
            <w:gridSpan w:val="3"/>
            <w:vAlign w:val="center"/>
          </w:tcPr>
          <w:p w:rsidR="00AB2643" w:rsidRPr="00495281" w:rsidRDefault="0003438B" w:rsidP="00636ED9">
            <w:pPr>
              <w:jc w:val="center"/>
            </w:pPr>
            <w:r w:rsidRPr="00495281">
              <w:rPr>
                <w:rFonts w:eastAsia="Calibri"/>
                <w:iCs/>
              </w:rPr>
              <w:t>не устанавливается</w:t>
            </w:r>
          </w:p>
        </w:tc>
      </w:tr>
      <w:tr w:rsidR="00AB2643" w:rsidRPr="00495281" w:rsidTr="00636ED9">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bCs/>
              </w:rPr>
              <w:t>Требования к обязанности осуществления монтажа и наладки товара:</w:t>
            </w:r>
          </w:p>
        </w:tc>
        <w:tc>
          <w:tcPr>
            <w:tcW w:w="4725" w:type="dxa"/>
            <w:gridSpan w:val="3"/>
            <w:vAlign w:val="center"/>
          </w:tcPr>
          <w:p w:rsidR="00AB2643" w:rsidRPr="00495281" w:rsidRDefault="0003438B" w:rsidP="00636ED9">
            <w:pPr>
              <w:jc w:val="center"/>
            </w:pPr>
            <w:r w:rsidRPr="00495281">
              <w:rPr>
                <w:rFonts w:eastAsia="Calibri"/>
                <w:iCs/>
              </w:rPr>
              <w:t>не устанавливается</w:t>
            </w:r>
          </w:p>
        </w:tc>
      </w:tr>
      <w:tr w:rsidR="00AB2643" w:rsidRPr="00495281">
        <w:trPr>
          <w:gridAfter w:val="1"/>
          <w:wAfter w:w="16" w:type="dxa"/>
        </w:trPr>
        <w:tc>
          <w:tcPr>
            <w:tcW w:w="959" w:type="dxa"/>
            <w:vAlign w:val="center"/>
          </w:tcPr>
          <w:p w:rsidR="00AB2643" w:rsidRPr="00495281" w:rsidRDefault="00FC09F0">
            <w:pPr>
              <w:jc w:val="center"/>
              <w:rPr>
                <w:b/>
              </w:rPr>
            </w:pPr>
            <w:r w:rsidRPr="00495281">
              <w:rPr>
                <w:b/>
              </w:rPr>
              <w:t>5</w:t>
            </w:r>
          </w:p>
        </w:tc>
        <w:tc>
          <w:tcPr>
            <w:tcW w:w="9623" w:type="dxa"/>
            <w:gridSpan w:val="3"/>
            <w:vAlign w:val="center"/>
          </w:tcPr>
          <w:p w:rsidR="00AB2643" w:rsidRPr="00495281" w:rsidRDefault="0003438B">
            <w:pPr>
              <w:jc w:val="center"/>
              <w:rPr>
                <w:b/>
              </w:rPr>
            </w:pPr>
            <w:r w:rsidRPr="00495281">
              <w:rPr>
                <w:b/>
              </w:rPr>
              <w:t xml:space="preserve">Условия поставки товара  </w:t>
            </w:r>
          </w:p>
        </w:tc>
      </w:tr>
      <w:tr w:rsidR="00AB2643" w:rsidRPr="00495281">
        <w:tc>
          <w:tcPr>
            <w:tcW w:w="959" w:type="dxa"/>
            <w:vMerge w:val="restart"/>
            <w:vAlign w:val="center"/>
          </w:tcPr>
          <w:p w:rsidR="00AB2643" w:rsidRPr="00495281" w:rsidRDefault="00AB2643">
            <w:pPr>
              <w:jc w:val="center"/>
            </w:pPr>
          </w:p>
        </w:tc>
        <w:tc>
          <w:tcPr>
            <w:tcW w:w="4914" w:type="dxa"/>
            <w:vAlign w:val="center"/>
          </w:tcPr>
          <w:p w:rsidR="00AB2643" w:rsidRPr="00495281" w:rsidRDefault="0003438B">
            <w:pPr>
              <w:rPr>
                <w:bCs/>
              </w:rPr>
            </w:pPr>
            <w:r w:rsidRPr="00495281">
              <w:rPr>
                <w:bCs/>
              </w:rPr>
              <w:t xml:space="preserve">Место поставки товара </w:t>
            </w:r>
          </w:p>
        </w:tc>
        <w:tc>
          <w:tcPr>
            <w:tcW w:w="4725" w:type="dxa"/>
            <w:gridSpan w:val="3"/>
            <w:vAlign w:val="center"/>
          </w:tcPr>
          <w:p w:rsidR="00AB2643" w:rsidRPr="00495281" w:rsidRDefault="0003438B">
            <w:pPr>
              <w:jc w:val="both"/>
            </w:pPr>
            <w:r w:rsidRPr="00495281">
              <w:rPr>
                <w:bCs/>
              </w:rPr>
              <w:t>согласно приложению № 2 к извещению о проведении закупки</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bCs/>
              </w:rPr>
            </w:pPr>
            <w:r w:rsidRPr="00495281">
              <w:rPr>
                <w:bCs/>
              </w:rPr>
              <w:t xml:space="preserve">Условия и сроки (периоды) поставки товара </w:t>
            </w:r>
          </w:p>
        </w:tc>
        <w:tc>
          <w:tcPr>
            <w:tcW w:w="4725" w:type="dxa"/>
            <w:gridSpan w:val="3"/>
            <w:vAlign w:val="center"/>
          </w:tcPr>
          <w:p w:rsidR="00AB2643" w:rsidRPr="00495281" w:rsidRDefault="0003438B">
            <w:pPr>
              <w:jc w:val="both"/>
            </w:pPr>
            <w:r w:rsidRPr="00495281">
              <w:rPr>
                <w:bCs/>
              </w:rPr>
              <w:t>согласно приложению № 2 к извещению о проведении закупки</w:t>
            </w:r>
          </w:p>
        </w:tc>
      </w:tr>
      <w:tr w:rsidR="00AB2643" w:rsidRPr="00495281">
        <w:trPr>
          <w:gridAfter w:val="1"/>
          <w:wAfter w:w="16" w:type="dxa"/>
        </w:trPr>
        <w:tc>
          <w:tcPr>
            <w:tcW w:w="959" w:type="dxa"/>
            <w:vAlign w:val="center"/>
          </w:tcPr>
          <w:p w:rsidR="00AB2643" w:rsidRPr="00495281" w:rsidRDefault="00FC09F0">
            <w:pPr>
              <w:jc w:val="center"/>
              <w:rPr>
                <w:b/>
              </w:rPr>
            </w:pPr>
            <w:r w:rsidRPr="00495281">
              <w:rPr>
                <w:b/>
              </w:rPr>
              <w:t>6</w:t>
            </w:r>
            <w:r w:rsidR="0003438B" w:rsidRPr="00495281">
              <w:rPr>
                <w:b/>
              </w:rPr>
              <w:t xml:space="preserve"> </w:t>
            </w:r>
          </w:p>
        </w:tc>
        <w:tc>
          <w:tcPr>
            <w:tcW w:w="9623" w:type="dxa"/>
            <w:gridSpan w:val="3"/>
            <w:vAlign w:val="center"/>
          </w:tcPr>
          <w:p w:rsidR="00AB2643" w:rsidRPr="00495281" w:rsidRDefault="0003438B">
            <w:pPr>
              <w:jc w:val="center"/>
              <w:rPr>
                <w:b/>
              </w:rPr>
            </w:pPr>
            <w:r w:rsidRPr="00495281">
              <w:rPr>
                <w:b/>
              </w:rPr>
              <w:t>Сведения о начальной (максимальной) цене договора</w:t>
            </w:r>
          </w:p>
        </w:tc>
      </w:tr>
      <w:tr w:rsidR="00AB2643" w:rsidRPr="00495281">
        <w:tc>
          <w:tcPr>
            <w:tcW w:w="959" w:type="dxa"/>
            <w:vMerge w:val="restart"/>
            <w:vAlign w:val="center"/>
          </w:tcPr>
          <w:p w:rsidR="00AB2643" w:rsidRPr="00495281" w:rsidRDefault="00AB2643">
            <w:pPr>
              <w:jc w:val="center"/>
            </w:pPr>
          </w:p>
        </w:tc>
        <w:tc>
          <w:tcPr>
            <w:tcW w:w="4914" w:type="dxa"/>
            <w:vAlign w:val="center"/>
          </w:tcPr>
          <w:p w:rsidR="00AB2643" w:rsidRPr="00495281" w:rsidRDefault="0003438B">
            <w:r w:rsidRPr="00495281">
              <w:t>Начальная (максимальная) цена договора:</w:t>
            </w:r>
          </w:p>
        </w:tc>
        <w:tc>
          <w:tcPr>
            <w:tcW w:w="4725" w:type="dxa"/>
            <w:gridSpan w:val="3"/>
            <w:vAlign w:val="center"/>
          </w:tcPr>
          <w:p w:rsidR="00AB2643" w:rsidRPr="00495281" w:rsidRDefault="004936EF">
            <w:pPr>
              <w:rPr>
                <w:b/>
              </w:rPr>
            </w:pPr>
            <w:r>
              <w:rPr>
                <w:b/>
              </w:rPr>
              <w:t>126 336 (сто двадцать шесть тысяч триста тридцать шесть) рублей 00 копеек</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color w:val="000000"/>
              </w:rPr>
            </w:pPr>
            <w:r w:rsidRPr="00495281">
              <w:rPr>
                <w:color w:val="000000"/>
              </w:rPr>
              <w:t>Цена единицы товара</w:t>
            </w:r>
          </w:p>
        </w:tc>
        <w:tc>
          <w:tcPr>
            <w:tcW w:w="4725" w:type="dxa"/>
            <w:gridSpan w:val="3"/>
            <w:vAlign w:val="center"/>
          </w:tcPr>
          <w:p w:rsidR="00AB2643" w:rsidRPr="00495281" w:rsidRDefault="0003438B">
            <w:pPr>
              <w:jc w:val="both"/>
            </w:pPr>
            <w:r w:rsidRPr="00495281">
              <w:rPr>
                <w:bCs/>
              </w:rPr>
              <w:t>согласно приложению № 3 к извещению о проведении закупки.</w:t>
            </w:r>
          </w:p>
        </w:tc>
      </w:tr>
      <w:tr w:rsidR="00AB2643" w:rsidRPr="00495281">
        <w:trPr>
          <w:trHeight w:val="674"/>
        </w:trPr>
        <w:tc>
          <w:tcPr>
            <w:tcW w:w="959" w:type="dxa"/>
            <w:vMerge/>
            <w:vAlign w:val="center"/>
          </w:tcPr>
          <w:p w:rsidR="00AB2643" w:rsidRPr="00495281" w:rsidRDefault="00AB2643">
            <w:pPr>
              <w:jc w:val="center"/>
            </w:pPr>
          </w:p>
        </w:tc>
        <w:tc>
          <w:tcPr>
            <w:tcW w:w="4914" w:type="dxa"/>
            <w:vAlign w:val="center"/>
          </w:tcPr>
          <w:p w:rsidR="00AB2643" w:rsidRPr="00495281" w:rsidRDefault="0003438B">
            <w:pPr>
              <w:rPr>
                <w:rFonts w:eastAsia="Calibri"/>
                <w:iCs/>
              </w:rPr>
            </w:pPr>
            <w:r w:rsidRPr="00495281">
              <w:t>Источник финансирования:</w:t>
            </w:r>
          </w:p>
        </w:tc>
        <w:tc>
          <w:tcPr>
            <w:tcW w:w="4725" w:type="dxa"/>
            <w:gridSpan w:val="3"/>
            <w:vAlign w:val="center"/>
          </w:tcPr>
          <w:p w:rsidR="00AB2643" w:rsidRPr="00495281" w:rsidRDefault="00971E4B">
            <w:pPr>
              <w:jc w:val="both"/>
            </w:pPr>
            <w:r w:rsidRPr="00495281">
              <w:rPr>
                <w:color w:val="000000"/>
              </w:rPr>
              <w:t>с</w:t>
            </w:r>
            <w:r w:rsidR="0003438B" w:rsidRPr="00495281">
              <w:rPr>
                <w:color w:val="000000"/>
              </w:rPr>
              <w:t>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AB2643" w:rsidRPr="00495281">
        <w:trPr>
          <w:trHeight w:val="368"/>
        </w:trPr>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rPr>
                <w:color w:val="000000"/>
              </w:rPr>
              <w:t>Форма, сроки и порядок оплаты товара, работы, услуги</w:t>
            </w:r>
          </w:p>
        </w:tc>
        <w:tc>
          <w:tcPr>
            <w:tcW w:w="4725" w:type="dxa"/>
            <w:gridSpan w:val="3"/>
            <w:vAlign w:val="center"/>
          </w:tcPr>
          <w:p w:rsidR="00AB2643" w:rsidRPr="00495281" w:rsidRDefault="0003438B">
            <w:pPr>
              <w:jc w:val="both"/>
              <w:rPr>
                <w:color w:val="000000"/>
              </w:rPr>
            </w:pPr>
            <w:r w:rsidRPr="00495281">
              <w:rPr>
                <w:bCs/>
              </w:rPr>
              <w:t>согласно приложению № 2 к извещению о проведении закупки</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t>6.1.</w:t>
            </w:r>
          </w:p>
        </w:tc>
        <w:tc>
          <w:tcPr>
            <w:tcW w:w="9623" w:type="dxa"/>
            <w:gridSpan w:val="3"/>
          </w:tcPr>
          <w:p w:rsidR="00AB2643" w:rsidRPr="00495281" w:rsidRDefault="0003438B">
            <w:pPr>
              <w:jc w:val="center"/>
              <w:rPr>
                <w:b/>
                <w:bCs/>
              </w:rPr>
            </w:pPr>
            <w:r w:rsidRPr="00495281">
              <w:rPr>
                <w:b/>
                <w:color w:val="000000"/>
              </w:rPr>
              <w:t xml:space="preserve">Обоснование </w:t>
            </w:r>
            <w:r w:rsidRPr="00495281">
              <w:rPr>
                <w:b/>
              </w:rPr>
              <w:t>начальной (максимальной) цены договора</w:t>
            </w:r>
            <w:r w:rsidRPr="00495281">
              <w:rPr>
                <w:b/>
                <w:color w:val="000000"/>
              </w:rPr>
              <w:t>, включая информацию о расходах на перевозку, страхование, уплату таможенных пошлин, налогов и других обязательных платежей</w:t>
            </w:r>
          </w:p>
        </w:tc>
      </w:tr>
      <w:tr w:rsidR="00AB2643" w:rsidRPr="00495281">
        <w:tc>
          <w:tcPr>
            <w:tcW w:w="959" w:type="dxa"/>
            <w:vMerge w:val="restart"/>
            <w:vAlign w:val="center"/>
          </w:tcPr>
          <w:p w:rsidR="00AB2643" w:rsidRPr="00495281" w:rsidRDefault="00AB2643">
            <w:pPr>
              <w:jc w:val="center"/>
            </w:pPr>
          </w:p>
        </w:tc>
        <w:tc>
          <w:tcPr>
            <w:tcW w:w="4914" w:type="dxa"/>
          </w:tcPr>
          <w:p w:rsidR="00AB2643" w:rsidRPr="00495281" w:rsidRDefault="0003438B">
            <w:pPr>
              <w:rPr>
                <w:color w:val="000000"/>
              </w:rPr>
            </w:pPr>
            <w:r w:rsidRPr="00495281">
              <w:rPr>
                <w:color w:val="000000"/>
              </w:rPr>
              <w:t>Сведения о НМЦД</w:t>
            </w:r>
          </w:p>
        </w:tc>
        <w:tc>
          <w:tcPr>
            <w:tcW w:w="4725" w:type="dxa"/>
            <w:gridSpan w:val="3"/>
          </w:tcPr>
          <w:p w:rsidR="00AB2643" w:rsidRPr="00495281" w:rsidRDefault="0003438B">
            <w:pPr>
              <w:rPr>
                <w:bCs/>
              </w:rPr>
            </w:pPr>
            <w:r w:rsidRPr="00495281">
              <w:rPr>
                <w:bCs/>
              </w:rPr>
              <w:t>согласно приложению № 3 к извещению о проведении закупки</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rPr>
                <w:color w:val="000000"/>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4725" w:type="dxa"/>
            <w:gridSpan w:val="3"/>
            <w:vAlign w:val="center"/>
          </w:tcPr>
          <w:p w:rsidR="00AB2643" w:rsidRPr="00495281" w:rsidRDefault="0003438B">
            <w:pPr>
              <w:jc w:val="both"/>
            </w:pPr>
            <w:r w:rsidRPr="00495281">
              <w:rPr>
                <w:bCs/>
              </w:rPr>
              <w:t>согласно приложению № 2 к извещению о проведении закупки</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t>7</w:t>
            </w:r>
          </w:p>
        </w:tc>
        <w:tc>
          <w:tcPr>
            <w:tcW w:w="9623" w:type="dxa"/>
            <w:gridSpan w:val="3"/>
            <w:vAlign w:val="center"/>
          </w:tcPr>
          <w:p w:rsidR="00AB2643" w:rsidRPr="00495281" w:rsidRDefault="0003438B">
            <w:pPr>
              <w:jc w:val="center"/>
              <w:rPr>
                <w:b/>
              </w:rPr>
            </w:pPr>
            <w:r w:rsidRPr="00495281">
              <w:rPr>
                <w:b/>
              </w:rPr>
              <w:t xml:space="preserve">Сроки и порядок подачи заявок на участие в закупке, их отзыва и внесения изменений в такие заявки </w:t>
            </w:r>
          </w:p>
        </w:tc>
      </w:tr>
      <w:tr w:rsidR="00AB2643" w:rsidRPr="00495281">
        <w:tc>
          <w:tcPr>
            <w:tcW w:w="959" w:type="dxa"/>
            <w:vMerge w:val="restart"/>
            <w:vAlign w:val="center"/>
          </w:tcPr>
          <w:p w:rsidR="00AB2643" w:rsidRPr="00495281" w:rsidRDefault="0003438B">
            <w:pPr>
              <w:jc w:val="center"/>
            </w:pPr>
            <w:r w:rsidRPr="00495281">
              <w:t>7.1.</w:t>
            </w:r>
          </w:p>
        </w:tc>
        <w:tc>
          <w:tcPr>
            <w:tcW w:w="4914" w:type="dxa"/>
            <w:vAlign w:val="center"/>
          </w:tcPr>
          <w:p w:rsidR="00AB2643" w:rsidRPr="00495281" w:rsidRDefault="0003438B">
            <w:pPr>
              <w:rPr>
                <w:bCs/>
              </w:rPr>
            </w:pPr>
            <w:r w:rsidRPr="00495281">
              <w:rPr>
                <w:bCs/>
              </w:rPr>
              <w:t>Дата начала срока подачи заявок на участие в закупке:</w:t>
            </w:r>
          </w:p>
        </w:tc>
        <w:tc>
          <w:tcPr>
            <w:tcW w:w="4725" w:type="dxa"/>
            <w:gridSpan w:val="3"/>
            <w:vAlign w:val="center"/>
          </w:tcPr>
          <w:p w:rsidR="00AB2643" w:rsidRPr="00495281" w:rsidRDefault="00BF4D9A">
            <w:pPr>
              <w:rPr>
                <w:color w:val="000000"/>
              </w:rPr>
            </w:pPr>
            <w:r w:rsidRPr="00495281">
              <w:rPr>
                <w:rFonts w:eastAsia="Calibri"/>
                <w:iCs/>
                <w:color w:val="000000"/>
              </w:rPr>
              <w:t>с</w:t>
            </w:r>
            <w:r w:rsidR="0003438B" w:rsidRPr="00495281">
              <w:rPr>
                <w:rFonts w:eastAsia="Calibri"/>
                <w:iCs/>
                <w:color w:val="000000"/>
              </w:rPr>
              <w:t xml:space="preserve"> даты размещения </w:t>
            </w:r>
            <w:r w:rsidR="0003438B" w:rsidRPr="00495281">
              <w:rPr>
                <w:bCs/>
                <w:color w:val="000000"/>
              </w:rPr>
              <w:t xml:space="preserve">извещения на Официальном сайте Единой информационной системы (далее </w:t>
            </w:r>
            <w:r w:rsidR="0003438B" w:rsidRPr="00495281">
              <w:rPr>
                <w:bCs/>
                <w:color w:val="000000"/>
              </w:rPr>
              <w:lastRenderedPageBreak/>
              <w:t>ЕИС) в сфере закупок (</w:t>
            </w:r>
            <w:r w:rsidR="0003438B" w:rsidRPr="00495281">
              <w:rPr>
                <w:lang w:val="en-US"/>
              </w:rPr>
              <w:t>http</w:t>
            </w:r>
            <w:r w:rsidR="0003438B" w:rsidRPr="00495281">
              <w:t>://</w:t>
            </w:r>
            <w:r w:rsidR="0003438B" w:rsidRPr="00495281">
              <w:rPr>
                <w:lang w:val="en-US"/>
              </w:rPr>
              <w:t>zakupki</w:t>
            </w:r>
            <w:r w:rsidR="0003438B" w:rsidRPr="00495281">
              <w:t>.</w:t>
            </w:r>
            <w:r w:rsidR="0003438B" w:rsidRPr="00495281">
              <w:rPr>
                <w:lang w:val="en-US"/>
              </w:rPr>
              <w:t>gov</w:t>
            </w:r>
            <w:r w:rsidR="0003438B" w:rsidRPr="00495281">
              <w:t>.</w:t>
            </w:r>
            <w:r w:rsidR="0003438B" w:rsidRPr="00495281">
              <w:rPr>
                <w:lang w:val="en-US"/>
              </w:rPr>
              <w:t>ru</w:t>
            </w:r>
            <w:r w:rsidR="0003438B" w:rsidRPr="00495281">
              <w:rPr>
                <w:bCs/>
                <w:color w:val="000000"/>
              </w:rPr>
              <w:t>) в сети интернет</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bCs/>
              </w:rPr>
            </w:pPr>
            <w:r w:rsidRPr="00495281">
              <w:rPr>
                <w:bCs/>
              </w:rPr>
              <w:t>Дата и время окончания срока подачи заявок на участие в закупке:</w:t>
            </w:r>
          </w:p>
        </w:tc>
        <w:tc>
          <w:tcPr>
            <w:tcW w:w="4725" w:type="dxa"/>
            <w:gridSpan w:val="3"/>
            <w:vAlign w:val="center"/>
          </w:tcPr>
          <w:p w:rsidR="00AB2643" w:rsidRPr="00495281" w:rsidRDefault="00E31743">
            <w:pPr>
              <w:rPr>
                <w:b/>
                <w:color w:val="000000"/>
              </w:rPr>
            </w:pPr>
            <w:r>
              <w:rPr>
                <w:b/>
                <w:bCs/>
                <w:color w:val="000000"/>
              </w:rPr>
              <w:t>15</w:t>
            </w:r>
            <w:r w:rsidR="0037447A">
              <w:rPr>
                <w:b/>
                <w:bCs/>
                <w:color w:val="000000"/>
              </w:rPr>
              <w:t xml:space="preserve"> апреля</w:t>
            </w:r>
            <w:r w:rsidR="00C740DC" w:rsidRPr="00495281">
              <w:rPr>
                <w:b/>
                <w:bCs/>
                <w:color w:val="000000"/>
              </w:rPr>
              <w:t xml:space="preserve"> 2025 г. в 09</w:t>
            </w:r>
            <w:r w:rsidR="0003438B" w:rsidRPr="00495281">
              <w:rPr>
                <w:b/>
                <w:bCs/>
                <w:color w:val="000000"/>
              </w:rPr>
              <w:t xml:space="preserve"> часов 00 минут (время местное)</w:t>
            </w:r>
          </w:p>
        </w:tc>
      </w:tr>
      <w:tr w:rsidR="00AB2643" w:rsidRPr="00495281">
        <w:trPr>
          <w:gridAfter w:val="1"/>
          <w:wAfter w:w="16" w:type="dxa"/>
        </w:trPr>
        <w:tc>
          <w:tcPr>
            <w:tcW w:w="959" w:type="dxa"/>
            <w:vAlign w:val="center"/>
          </w:tcPr>
          <w:p w:rsidR="00AB2643" w:rsidRPr="00495281" w:rsidRDefault="0003438B">
            <w:pPr>
              <w:jc w:val="center"/>
            </w:pPr>
            <w:r w:rsidRPr="00495281">
              <w:t>7.2.</w:t>
            </w:r>
          </w:p>
        </w:tc>
        <w:tc>
          <w:tcPr>
            <w:tcW w:w="9623" w:type="dxa"/>
            <w:gridSpan w:val="3"/>
            <w:vAlign w:val="center"/>
          </w:tcPr>
          <w:p w:rsidR="00AB2643" w:rsidRPr="00495281" w:rsidRDefault="0003438B">
            <w:pPr>
              <w:jc w:val="center"/>
              <w:rPr>
                <w:b/>
              </w:rPr>
            </w:pPr>
            <w:r w:rsidRPr="00495281">
              <w:rPr>
                <w:b/>
              </w:rPr>
              <w:t>Порядок подачи заявки на участие в закупке</w:t>
            </w:r>
          </w:p>
          <w:p w:rsidR="00AB2643" w:rsidRPr="00495281" w:rsidRDefault="0003438B" w:rsidP="00D22F1C">
            <w:pPr>
              <w:pStyle w:val="Standarduser"/>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Заявка на участие в запросе котировок подается участником закупки, получившим аккредитацию на электронной площадке, в соответствии с регламентом электронной площадки.</w:t>
            </w:r>
          </w:p>
          <w:p w:rsidR="00AB2643" w:rsidRPr="00495281" w:rsidRDefault="0003438B" w:rsidP="00D22F1C">
            <w:pPr>
              <w:pStyle w:val="Standarduser"/>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Для участия 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подачи заявок на участие в запросе котировок на сайте оператора электронной площадки в соответствии с требованиями к содержанию, оформлению и составу заявки на участие в запросе котировок, предусмотренными извещением о проведении запроса котировок, а также требованиями регламента электронной площадки.</w:t>
            </w:r>
          </w:p>
          <w:p w:rsidR="00AB2643" w:rsidRPr="00495281" w:rsidRDefault="0003438B" w:rsidP="00D22F1C">
            <w:pPr>
              <w:pStyle w:val="Standarduser"/>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Подавая заявку на участие в запросе котировок, участник закупки выражает свое согласие со всеми условиями извещения о проведения запроса котировок и не может отказаться от заключения договора после завершения процедуры закупки.</w:t>
            </w:r>
          </w:p>
          <w:p w:rsidR="00AB2643" w:rsidRPr="00495281" w:rsidRDefault="0003438B" w:rsidP="00D22F1C">
            <w:pPr>
              <w:pStyle w:val="Standarduser"/>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Участник закупки вправе подать только одну заявку на участие в запросе котировок. В случае установления факта подачи одним участником закупки двух и более заявок, заявки такого участника не рассматриваются.</w:t>
            </w:r>
          </w:p>
          <w:p w:rsidR="00AB2643" w:rsidRPr="00495281" w:rsidRDefault="0003438B" w:rsidP="00D22F1C">
            <w:pPr>
              <w:pStyle w:val="Standarduser"/>
              <w:ind w:firstLine="567"/>
              <w:jc w:val="both"/>
              <w:rPr>
                <w:rFonts w:ascii="Times New Roman" w:hAnsi="Times New Roman" w:cs="Times New Roman"/>
                <w:sz w:val="20"/>
                <w:szCs w:val="20"/>
              </w:rPr>
            </w:pPr>
            <w:r w:rsidRPr="00495281">
              <w:rPr>
                <w:rFonts w:ascii="Times New Roman" w:hAnsi="Times New Roman" w:cs="Times New Roman"/>
                <w:sz w:val="20"/>
                <w:szCs w:val="20"/>
              </w:rPr>
              <w:t xml:space="preserve">В закупке может принять участие коллективный участник. Коллективный участник – это </w:t>
            </w:r>
            <w:r w:rsidRPr="00495281">
              <w:rPr>
                <w:rStyle w:val="11"/>
                <w:rFonts w:ascii="Times New Roman" w:eastAsia="Calibri" w:hAnsi="Times New Roman" w:cs="Times New Roman"/>
                <w:color w:val="000000"/>
                <w:sz w:val="20"/>
                <w:szCs w:val="20"/>
              </w:rPr>
              <w:t xml:space="preserve">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w:t>
            </w:r>
            <w:r w:rsidRPr="00495281">
              <w:rPr>
                <w:rStyle w:val="11"/>
                <w:rFonts w:ascii="Times New Roman" w:eastAsia="Times New Roman" w:hAnsi="Times New Roman" w:cs="Times New Roman"/>
                <w:color w:val="000000"/>
                <w:sz w:val="20"/>
                <w:szCs w:val="20"/>
                <w:lang w:bidi="ar-SA"/>
              </w:rPr>
              <w:t>№</w:t>
            </w:r>
            <w:r w:rsidRPr="00495281">
              <w:rPr>
                <w:rStyle w:val="11"/>
                <w:rFonts w:ascii="Times New Roman" w:eastAsia="Calibri" w:hAnsi="Times New Roman" w:cs="Times New Roman"/>
                <w:color w:val="000000"/>
                <w:sz w:val="20"/>
                <w:szCs w:val="20"/>
              </w:rPr>
              <w:t xml:space="preserve">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AB2643" w:rsidRPr="00495281" w:rsidRDefault="0003438B" w:rsidP="00D22F1C">
            <w:pPr>
              <w:pStyle w:val="a8"/>
              <w:suppressLineNumbers/>
              <w:tabs>
                <w:tab w:val="right" w:leader="dot" w:pos="9638"/>
              </w:tabs>
              <w:spacing w:after="0"/>
              <w:ind w:firstLine="567"/>
              <w:jc w:val="both"/>
            </w:pPr>
            <w:r w:rsidRPr="00495281">
              <w:rPr>
                <w:rStyle w:val="11"/>
                <w:rFonts w:eastAsia="Calibri"/>
                <w:color w:val="000000"/>
              </w:rPr>
              <w:t>Лидер коллективного участника закупки</w:t>
            </w:r>
            <w:r w:rsidRPr="00495281">
              <w:rPr>
                <w:rStyle w:val="11"/>
                <w:rFonts w:eastAsia="Calibri"/>
                <w:b/>
                <w:color w:val="000000"/>
              </w:rPr>
              <w:t xml:space="preserve"> </w:t>
            </w:r>
            <w:r w:rsidRPr="00495281">
              <w:rPr>
                <w:rStyle w:val="11"/>
                <w:rFonts w:eastAsia="Calibri"/>
                <w:color w:val="000000"/>
              </w:rPr>
              <w:t>-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AB2643" w:rsidRPr="00495281" w:rsidRDefault="0003438B" w:rsidP="00D22F1C">
            <w:pPr>
              <w:pStyle w:val="Standarduser"/>
              <w:ind w:firstLine="567"/>
              <w:jc w:val="both"/>
              <w:rPr>
                <w:rFonts w:ascii="Times New Roman" w:hAnsi="Times New Roman" w:cs="Times New Roman"/>
                <w:sz w:val="20"/>
                <w:szCs w:val="20"/>
              </w:rPr>
            </w:pPr>
            <w:r w:rsidRPr="00495281">
              <w:rPr>
                <w:rFonts w:ascii="Times New Roman" w:hAnsi="Times New Roman" w:cs="Times New Roman"/>
                <w:sz w:val="20"/>
                <w:szCs w:val="20"/>
              </w:rPr>
              <w:t>В случае если в закупке принимает участие коллективный участник закупки, то:</w:t>
            </w:r>
          </w:p>
          <w:p w:rsidR="00AB2643" w:rsidRPr="00495281" w:rsidRDefault="0003438B" w:rsidP="00D22F1C">
            <w:pPr>
              <w:pStyle w:val="Standarduser"/>
              <w:ind w:firstLine="567"/>
              <w:jc w:val="both"/>
              <w:rPr>
                <w:rFonts w:ascii="Times New Roman" w:hAnsi="Times New Roman" w:cs="Times New Roman"/>
                <w:sz w:val="20"/>
                <w:szCs w:val="20"/>
              </w:rPr>
            </w:pPr>
            <w:r w:rsidRPr="00495281">
              <w:rPr>
                <w:rFonts w:ascii="Times New Roman" w:hAnsi="Times New Roman" w:cs="Times New Roman"/>
                <w:sz w:val="20"/>
                <w:szCs w:val="20"/>
              </w:rPr>
              <w:t xml:space="preserve">-  </w:t>
            </w:r>
            <w:r w:rsidRPr="00495281">
              <w:rPr>
                <w:rFonts w:ascii="Times New Roman" w:hAnsi="Times New Roman" w:cs="Times New Roman"/>
                <w:color w:val="000000"/>
                <w:sz w:val="20"/>
                <w:szCs w:val="20"/>
              </w:rPr>
              <w:t xml:space="preserve">заявка такого участника подается лидером коллективного участника закупки от своего имени </w:t>
            </w:r>
            <w:r w:rsidRPr="00495281">
              <w:rPr>
                <w:rStyle w:val="11"/>
                <w:rFonts w:ascii="Times New Roman" w:eastAsia="Calibri" w:hAnsi="Times New Roman" w:cs="Times New Roman"/>
                <w:color w:val="000000"/>
                <w:sz w:val="20"/>
                <w:szCs w:val="20"/>
                <w:lang w:eastAsia="en-US"/>
              </w:rPr>
              <w:t>со ссылкой на то, что он представляет интересы коллективного участника закупки;</w:t>
            </w:r>
          </w:p>
          <w:p w:rsidR="00AB2643" w:rsidRPr="00495281" w:rsidRDefault="0003438B" w:rsidP="00D22F1C">
            <w:pPr>
              <w:tabs>
                <w:tab w:val="left" w:pos="9240"/>
              </w:tabs>
              <w:ind w:firstLine="567"/>
              <w:jc w:val="both"/>
              <w:rPr>
                <w:color w:val="000000"/>
              </w:rPr>
            </w:pPr>
            <w:r w:rsidRPr="00495281">
              <w:rPr>
                <w:color w:val="000000"/>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AB2643" w:rsidRPr="00495281" w:rsidRDefault="0003438B" w:rsidP="00D22F1C">
            <w:pPr>
              <w:pStyle w:val="Standarduser"/>
              <w:ind w:firstLine="567"/>
              <w:jc w:val="both"/>
              <w:rPr>
                <w:rFonts w:ascii="Times New Roman" w:hAnsi="Times New Roman" w:cs="Times New Roman"/>
                <w:sz w:val="20"/>
                <w:szCs w:val="20"/>
              </w:rPr>
            </w:pPr>
            <w:r w:rsidRPr="00495281">
              <w:rPr>
                <w:rFonts w:ascii="Times New Roman" w:hAnsi="Times New Roman" w:cs="Times New Roman"/>
                <w:color w:val="000000"/>
                <w:sz w:val="20"/>
                <w:szCs w:val="20"/>
              </w:rPr>
              <w:t>Ответственность за достоверность документов и информации, предоставляемых в составе заявки на участие в запросе котировок,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AB2643" w:rsidRPr="00495281">
        <w:trPr>
          <w:gridAfter w:val="1"/>
          <w:wAfter w:w="16" w:type="dxa"/>
        </w:trPr>
        <w:tc>
          <w:tcPr>
            <w:tcW w:w="959" w:type="dxa"/>
            <w:vMerge w:val="restart"/>
            <w:vAlign w:val="center"/>
          </w:tcPr>
          <w:p w:rsidR="00AB2643" w:rsidRPr="00495281" w:rsidRDefault="0003438B">
            <w:pPr>
              <w:jc w:val="center"/>
            </w:pPr>
            <w:r w:rsidRPr="00495281">
              <w:t>7.3.</w:t>
            </w:r>
          </w:p>
        </w:tc>
        <w:tc>
          <w:tcPr>
            <w:tcW w:w="9623" w:type="dxa"/>
            <w:gridSpan w:val="3"/>
            <w:vAlign w:val="center"/>
          </w:tcPr>
          <w:p w:rsidR="00AB2643" w:rsidRPr="00495281" w:rsidRDefault="0003438B">
            <w:pPr>
              <w:jc w:val="center"/>
              <w:rPr>
                <w:rFonts w:eastAsia="Calibri"/>
                <w:b/>
                <w:iCs/>
                <w:color w:val="000000"/>
              </w:rPr>
            </w:pPr>
            <w:r w:rsidRPr="00495281">
              <w:rPr>
                <w:rFonts w:eastAsia="Calibri"/>
                <w:b/>
                <w:iCs/>
                <w:color w:val="000000"/>
              </w:rPr>
              <w:t>Порядок отзыва и возврата заявок на участие в запросе котировок, порядок внесения изменений в такие заявки</w:t>
            </w:r>
          </w:p>
          <w:p w:rsidR="00AB2643" w:rsidRPr="00495281" w:rsidRDefault="0003438B" w:rsidP="00DF71FD">
            <w:pPr>
              <w:pStyle w:val="Standarduser"/>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Участник закупки, подавший заявку на участие в запросе котировок,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AB2643" w:rsidRPr="00495281" w:rsidRDefault="0003438B" w:rsidP="00DF71FD">
            <w:pPr>
              <w:pStyle w:val="Standarduser"/>
              <w:ind w:firstLine="567"/>
              <w:jc w:val="both"/>
              <w:rPr>
                <w:rFonts w:ascii="Times New Roman" w:hAnsi="Times New Roman" w:cs="Times New Roman"/>
                <w:b/>
                <w:sz w:val="20"/>
                <w:szCs w:val="20"/>
              </w:rPr>
            </w:pPr>
            <w:r w:rsidRPr="00495281">
              <w:rPr>
                <w:rFonts w:ascii="Times New Roman" w:hAnsi="Times New Roman" w:cs="Times New Roman"/>
                <w:color w:val="000000"/>
                <w:sz w:val="20"/>
                <w:szCs w:val="20"/>
              </w:rPr>
              <w:t>Участник закупки вправе отозвать заявку на участие в запросе котировок в любое время до даты и времени окончания подачи заявок.</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rPr>
                <w:bCs/>
              </w:rPr>
            </w:pPr>
            <w:r w:rsidRPr="00495281">
              <w:t>Сроки и порядок отзыва заявок на участие в закупке, и внесения изменений в такие заявки</w:t>
            </w:r>
          </w:p>
        </w:tc>
        <w:tc>
          <w:tcPr>
            <w:tcW w:w="4725" w:type="dxa"/>
            <w:gridSpan w:val="3"/>
            <w:vAlign w:val="center"/>
          </w:tcPr>
          <w:p w:rsidR="00AB2643" w:rsidRPr="00495281" w:rsidRDefault="0003438B">
            <w:pPr>
              <w:jc w:val="both"/>
              <w:rPr>
                <w:bCs/>
                <w:color w:val="000000"/>
              </w:rPr>
            </w:pPr>
            <w:r w:rsidRPr="00495281">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t>8</w:t>
            </w:r>
          </w:p>
        </w:tc>
        <w:tc>
          <w:tcPr>
            <w:tcW w:w="9623" w:type="dxa"/>
            <w:gridSpan w:val="3"/>
            <w:vAlign w:val="center"/>
          </w:tcPr>
          <w:p w:rsidR="00AB2643" w:rsidRPr="00495281" w:rsidRDefault="0003438B">
            <w:pPr>
              <w:jc w:val="center"/>
              <w:rPr>
                <w:b/>
              </w:rPr>
            </w:pPr>
            <w:r w:rsidRPr="00495281">
              <w:rPr>
                <w:b/>
                <w:color w:val="000000"/>
              </w:rPr>
              <w:t>Дата рассмотрения предложений участников закупки и подведения итогов закупки</w:t>
            </w:r>
          </w:p>
        </w:tc>
      </w:tr>
      <w:tr w:rsidR="00AB2643" w:rsidRPr="00495281">
        <w:tc>
          <w:tcPr>
            <w:tcW w:w="959" w:type="dxa"/>
            <w:vMerge w:val="restart"/>
            <w:vAlign w:val="center"/>
          </w:tcPr>
          <w:p w:rsidR="00AB2643" w:rsidRPr="00495281" w:rsidRDefault="00AB2643">
            <w:pPr>
              <w:jc w:val="center"/>
            </w:pPr>
          </w:p>
        </w:tc>
        <w:tc>
          <w:tcPr>
            <w:tcW w:w="4914" w:type="dxa"/>
            <w:vAlign w:val="center"/>
          </w:tcPr>
          <w:p w:rsidR="00AB2643" w:rsidRPr="00495281" w:rsidRDefault="0003438B">
            <w:r w:rsidRPr="00495281">
              <w:t>Дата рассмотрения заявок (предложений) участников закупки и подведения итогов закупки</w:t>
            </w:r>
          </w:p>
        </w:tc>
        <w:tc>
          <w:tcPr>
            <w:tcW w:w="4725" w:type="dxa"/>
            <w:gridSpan w:val="3"/>
            <w:vAlign w:val="center"/>
          </w:tcPr>
          <w:p w:rsidR="00AB2643" w:rsidRPr="00495281" w:rsidRDefault="00A73B11">
            <w:pPr>
              <w:rPr>
                <w:color w:val="000000"/>
              </w:rPr>
            </w:pPr>
            <w:r>
              <w:rPr>
                <w:b/>
                <w:bCs/>
                <w:color w:val="000000"/>
              </w:rPr>
              <w:t>15</w:t>
            </w:r>
            <w:r w:rsidR="005070A4">
              <w:rPr>
                <w:b/>
                <w:bCs/>
                <w:color w:val="000000"/>
              </w:rPr>
              <w:t xml:space="preserve"> апреля</w:t>
            </w:r>
            <w:r w:rsidR="00575187" w:rsidRPr="00495281">
              <w:rPr>
                <w:b/>
                <w:bCs/>
                <w:color w:val="000000"/>
              </w:rPr>
              <w:t xml:space="preserve"> 2025 г. в 09 часов 15 минут (время местное)</w:t>
            </w:r>
            <w:r w:rsidR="0003438B" w:rsidRPr="00495281">
              <w:rPr>
                <w:bCs/>
                <w:color w:val="000000"/>
              </w:rPr>
              <w:t xml:space="preserve"> </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r w:rsidRPr="00495281">
              <w:t>Место рассмотрения заявок (предложений) участников закупки и подведения итогов закупки</w:t>
            </w:r>
          </w:p>
        </w:tc>
        <w:tc>
          <w:tcPr>
            <w:tcW w:w="4725" w:type="dxa"/>
            <w:gridSpan w:val="3"/>
            <w:vAlign w:val="center"/>
          </w:tcPr>
          <w:p w:rsidR="00AB2643" w:rsidRPr="00495281" w:rsidRDefault="0003438B">
            <w:pPr>
              <w:rPr>
                <w:color w:val="000000"/>
              </w:rPr>
            </w:pPr>
            <w:r w:rsidRPr="00495281">
              <w:t>625041, г. Тюмень, ул. Барнаульская, д. 32</w:t>
            </w:r>
            <w:r w:rsidRPr="00495281">
              <w:rPr>
                <w:color w:val="000000"/>
              </w:rPr>
              <w:t xml:space="preserve">, ГАУЗ ТО МКМЦ «Медицинский город» («Кафедра </w:t>
            </w:r>
            <w:r w:rsidRPr="00495281">
              <w:rPr>
                <w:color w:val="000000"/>
              </w:rPr>
              <w:lastRenderedPageBreak/>
              <w:t>онкологии»), 3 этаж, Контрактная служба</w:t>
            </w:r>
          </w:p>
        </w:tc>
      </w:tr>
      <w:tr w:rsidR="00AB2643" w:rsidRPr="00495281">
        <w:trPr>
          <w:gridAfter w:val="1"/>
          <w:wAfter w:w="16" w:type="dxa"/>
        </w:trPr>
        <w:tc>
          <w:tcPr>
            <w:tcW w:w="959" w:type="dxa"/>
            <w:vMerge/>
            <w:vAlign w:val="center"/>
          </w:tcPr>
          <w:p w:rsidR="00AB2643" w:rsidRPr="00495281" w:rsidRDefault="00AB2643">
            <w:pPr>
              <w:jc w:val="center"/>
            </w:pPr>
          </w:p>
        </w:tc>
        <w:tc>
          <w:tcPr>
            <w:tcW w:w="9623" w:type="dxa"/>
            <w:gridSpan w:val="3"/>
            <w:vAlign w:val="center"/>
          </w:tcPr>
          <w:p w:rsidR="00AB2643" w:rsidRPr="00495281" w:rsidRDefault="0003438B">
            <w:pPr>
              <w:jc w:val="center"/>
              <w:rPr>
                <w:b/>
              </w:rPr>
            </w:pPr>
            <w:r w:rsidRPr="00495281">
              <w:rPr>
                <w:b/>
              </w:rPr>
              <w:t>Порядок подведения итогов закупки:</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Комиссия по закупкам в сроки и порядке, установленном в извещении о проведении запроса котировок, рассматривает поступившие заявки на участие в запросе котировок на предмет их соответствия требованиям извещения о проведении запроса котировок, законодательству Российской Федерации. </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rsidR="00AB2643" w:rsidRPr="00495281" w:rsidRDefault="0003438B" w:rsidP="00646321">
            <w:pPr>
              <w:pStyle w:val="Standard"/>
              <w:ind w:firstLine="567"/>
              <w:jc w:val="both"/>
              <w:rPr>
                <w:rFonts w:ascii="Times New Roman" w:hAnsi="Times New Roman" w:cs="Times New Roman"/>
                <w:b/>
                <w:color w:val="000000"/>
                <w:sz w:val="20"/>
                <w:szCs w:val="20"/>
                <w:u w:val="single"/>
              </w:rPr>
            </w:pPr>
            <w:r w:rsidRPr="00495281">
              <w:rPr>
                <w:rFonts w:ascii="Times New Roman" w:hAnsi="Times New Roman" w:cs="Times New Roman"/>
                <w:b/>
                <w:color w:val="000000"/>
                <w:sz w:val="20"/>
                <w:szCs w:val="20"/>
                <w:u w:val="single"/>
              </w:rPr>
              <w:t xml:space="preserve">Комиссия отклоняет заявку на участие в запросе котировок в следующих случаях: </w:t>
            </w:r>
          </w:p>
          <w:p w:rsidR="00AB2643" w:rsidRPr="00495281" w:rsidRDefault="0003438B" w:rsidP="00646321">
            <w:pPr>
              <w:ind w:firstLine="567"/>
              <w:jc w:val="both"/>
            </w:pPr>
            <w:r w:rsidRPr="00495281">
              <w:rPr>
                <w:color w:val="000000"/>
              </w:rPr>
              <w:t>- несоответствие участника закупки установленным извещением и (или) документацией о закупке требованиям;</w:t>
            </w:r>
          </w:p>
          <w:p w:rsidR="00AB2643" w:rsidRPr="00495281" w:rsidRDefault="0003438B" w:rsidP="00646321">
            <w:pPr>
              <w:ind w:firstLine="567"/>
              <w:jc w:val="both"/>
            </w:pPr>
            <w:r w:rsidRPr="00495281">
              <w:rPr>
                <w:color w:val="000000"/>
              </w:rPr>
              <w:t>- 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AB2643" w:rsidRPr="00495281" w:rsidRDefault="0003438B" w:rsidP="00646321">
            <w:pPr>
              <w:ind w:firstLine="567"/>
              <w:jc w:val="both"/>
            </w:pPr>
            <w:r w:rsidRPr="00495281">
              <w:rPr>
                <w:color w:val="000000"/>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AB2643" w:rsidRPr="00495281" w:rsidRDefault="0003438B" w:rsidP="00646321">
            <w:pPr>
              <w:ind w:firstLine="567"/>
              <w:jc w:val="both"/>
            </w:pPr>
            <w:r w:rsidRPr="00495281">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AB2643" w:rsidRPr="00495281" w:rsidRDefault="0003438B" w:rsidP="00646321">
            <w:pPr>
              <w:ind w:firstLine="567"/>
              <w:jc w:val="both"/>
            </w:pPr>
            <w:r w:rsidRPr="00495281">
              <w:rPr>
                <w:color w:val="000000"/>
              </w:rPr>
              <w:t>- 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AB2643" w:rsidRPr="00495281" w:rsidRDefault="0003438B" w:rsidP="00646321">
            <w:pPr>
              <w:ind w:firstLine="567"/>
              <w:jc w:val="both"/>
            </w:pPr>
            <w:r w:rsidRPr="00495281">
              <w:rPr>
                <w:color w:val="000000"/>
              </w:rPr>
              <w:t>- 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AB2643" w:rsidRPr="00495281" w:rsidRDefault="0003438B" w:rsidP="00646321">
            <w:pPr>
              <w:ind w:firstLine="567"/>
              <w:jc w:val="both"/>
            </w:pPr>
            <w:r w:rsidRPr="00495281">
              <w:rPr>
                <w:color w:val="000000"/>
              </w:rPr>
              <w:t>- нарушения порядка и (или) срока подачи заявки на участие в закупке;</w:t>
            </w:r>
          </w:p>
          <w:p w:rsidR="00AB2643" w:rsidRPr="00495281" w:rsidRDefault="0003438B" w:rsidP="00646321">
            <w:pPr>
              <w:ind w:firstLine="567"/>
              <w:jc w:val="both"/>
            </w:pPr>
            <w:r w:rsidRPr="00495281">
              <w:rPr>
                <w:color w:val="000000"/>
              </w:rPr>
              <w:t>- 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AB2643" w:rsidRPr="00495281" w:rsidRDefault="0003438B" w:rsidP="00646321">
            <w:pPr>
              <w:ind w:firstLine="567"/>
              <w:jc w:val="both"/>
              <w:rPr>
                <w:color w:val="000000"/>
              </w:rPr>
            </w:pPr>
            <w:r w:rsidRPr="00495281">
              <w:rPr>
                <w:color w:val="000000"/>
              </w:rPr>
              <w:t>- 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 закупке,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Срок рассмотрения заявок участников запросе котировок не может превышать 3 (трех) рабочих дней со дня окончания срока подачи заявок на участие в запросе котировок.</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По результатам рассмотрения заявок составляется протокол рассмотрения заявок 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закупки победителем запроса котировок признается участник закупки, заявка которого поступила ранее других заявок участников закупки, содержащих такие же условия по цене договора.</w:t>
            </w:r>
          </w:p>
          <w:p w:rsidR="00AB2643" w:rsidRPr="00495281" w:rsidRDefault="0003438B" w:rsidP="00646321">
            <w:pPr>
              <w:pStyle w:val="Standard"/>
              <w:ind w:firstLine="567"/>
              <w:jc w:val="both"/>
              <w:rPr>
                <w:rFonts w:ascii="Times New Roman" w:hAnsi="Times New Roman" w:cs="Times New Roman"/>
                <w:sz w:val="20"/>
                <w:szCs w:val="20"/>
              </w:rPr>
            </w:pPr>
            <w:r w:rsidRPr="00495281">
              <w:rPr>
                <w:rFonts w:ascii="Times New Roman" w:hAnsi="Times New Roman" w:cs="Times New Roman"/>
                <w:color w:val="000000"/>
                <w:sz w:val="20"/>
                <w:szCs w:val="20"/>
              </w:rPr>
              <w:t>Размещенный заказчиком в ЕИС протокол рассмотрения заявок на участие в запросе котировок считается надлежащим уведомлением участников закупки о принятом комиссией по закупкам решения о соответствии/несоответствии заявок (отклонении) участников закупки, подавших заявки на участие в запросе котировок.</w:t>
            </w:r>
          </w:p>
        </w:tc>
      </w:tr>
      <w:tr w:rsidR="00AB2643" w:rsidRPr="00495281">
        <w:trPr>
          <w:gridAfter w:val="1"/>
          <w:wAfter w:w="16" w:type="dxa"/>
          <w:trHeight w:val="377"/>
        </w:trPr>
        <w:tc>
          <w:tcPr>
            <w:tcW w:w="959" w:type="dxa"/>
            <w:vAlign w:val="center"/>
          </w:tcPr>
          <w:p w:rsidR="00AB2643" w:rsidRPr="00495281" w:rsidRDefault="0003438B">
            <w:pPr>
              <w:jc w:val="center"/>
              <w:rPr>
                <w:b/>
              </w:rPr>
            </w:pPr>
            <w:r w:rsidRPr="00495281">
              <w:rPr>
                <w:b/>
              </w:rPr>
              <w:t>9</w:t>
            </w:r>
          </w:p>
        </w:tc>
        <w:tc>
          <w:tcPr>
            <w:tcW w:w="9623" w:type="dxa"/>
            <w:gridSpan w:val="3"/>
            <w:vAlign w:val="center"/>
          </w:tcPr>
          <w:p w:rsidR="00AB2643" w:rsidRPr="00495281" w:rsidRDefault="0003438B">
            <w:pPr>
              <w:jc w:val="center"/>
              <w:rPr>
                <w:b/>
              </w:rPr>
            </w:pPr>
            <w:r w:rsidRPr="00495281">
              <w:rPr>
                <w:b/>
                <w:color w:val="000000"/>
              </w:rPr>
              <w:t>Требования к заявке на участие в закупке</w:t>
            </w:r>
          </w:p>
        </w:tc>
      </w:tr>
      <w:tr w:rsidR="00AB2643" w:rsidRPr="00495281">
        <w:trPr>
          <w:gridAfter w:val="2"/>
          <w:wAfter w:w="23" w:type="dxa"/>
        </w:trPr>
        <w:tc>
          <w:tcPr>
            <w:tcW w:w="959" w:type="dxa"/>
            <w:vAlign w:val="center"/>
          </w:tcPr>
          <w:p w:rsidR="00AB2643" w:rsidRPr="00495281" w:rsidRDefault="0003438B">
            <w:pPr>
              <w:jc w:val="center"/>
              <w:rPr>
                <w:b/>
              </w:rPr>
            </w:pPr>
            <w:r w:rsidRPr="00495281">
              <w:rPr>
                <w:b/>
              </w:rPr>
              <w:t>9.1.</w:t>
            </w:r>
          </w:p>
        </w:tc>
        <w:tc>
          <w:tcPr>
            <w:tcW w:w="4914" w:type="dxa"/>
            <w:vAlign w:val="center"/>
          </w:tcPr>
          <w:p w:rsidR="00AB2643" w:rsidRPr="00495281" w:rsidRDefault="0003438B">
            <w:pPr>
              <w:jc w:val="center"/>
              <w:rPr>
                <w:color w:val="000000"/>
              </w:rPr>
            </w:pPr>
            <w:r w:rsidRPr="00495281">
              <w:rPr>
                <w:color w:val="000000"/>
              </w:rPr>
              <w:t>Форма  заявки на участие в закупке</w:t>
            </w:r>
          </w:p>
        </w:tc>
        <w:tc>
          <w:tcPr>
            <w:tcW w:w="4702" w:type="dxa"/>
            <w:vAlign w:val="center"/>
          </w:tcPr>
          <w:p w:rsidR="00AB2643" w:rsidRPr="00495281" w:rsidRDefault="0003438B">
            <w:pPr>
              <w:jc w:val="both"/>
              <w:rPr>
                <w:color w:val="000000"/>
              </w:rPr>
            </w:pPr>
            <w:r w:rsidRPr="00495281">
              <w:t xml:space="preserve">Форма заявки на участие в запросе котировок в электронной форме устанавливается </w:t>
            </w:r>
            <w:r w:rsidRPr="00495281">
              <w:rPr>
                <w:color w:val="000000"/>
              </w:rPr>
              <w:t>Приложением № 4 извещения о проведении запроса котировок.</w:t>
            </w:r>
          </w:p>
          <w:p w:rsidR="00AB2643" w:rsidRPr="00495281" w:rsidRDefault="0003438B">
            <w:pPr>
              <w:pStyle w:val="Standarduser"/>
              <w:jc w:val="both"/>
              <w:rPr>
                <w:rFonts w:ascii="Times New Roman" w:hAnsi="Times New Roman" w:cs="Times New Roman"/>
                <w:sz w:val="20"/>
                <w:szCs w:val="20"/>
              </w:rPr>
            </w:pPr>
            <w:r w:rsidRPr="00495281">
              <w:rPr>
                <w:rFonts w:ascii="Times New Roman" w:hAnsi="Times New Roman" w:cs="Times New Roman"/>
                <w:color w:val="000000"/>
                <w:sz w:val="20"/>
                <w:szCs w:val="20"/>
              </w:rPr>
              <w:t xml:space="preserve">Заявка на участие в запросе котировок должна </w:t>
            </w:r>
            <w:r w:rsidRPr="00495281">
              <w:rPr>
                <w:rFonts w:ascii="Times New Roman" w:hAnsi="Times New Roman" w:cs="Times New Roman"/>
                <w:color w:val="000000"/>
                <w:sz w:val="20"/>
                <w:szCs w:val="20"/>
              </w:rPr>
              <w:lastRenderedPageBreak/>
              <w:t xml:space="preserve">соответствовать </w:t>
            </w:r>
            <w:r w:rsidRPr="00495281">
              <w:rPr>
                <w:rFonts w:ascii="Times New Roman" w:eastAsia="Calibri" w:hAnsi="Times New Roman" w:cs="Times New Roman"/>
                <w:color w:val="000000"/>
                <w:sz w:val="20"/>
                <w:szCs w:val="20"/>
              </w:rPr>
              <w:t>требованиям к содержанию, оформлению и составу заявки на участие в запросе котировок, предусмотренными извещением о проведении запроса котировок, а также требованиями регламента электронной площадки.</w:t>
            </w:r>
          </w:p>
          <w:p w:rsidR="00AB2643" w:rsidRPr="00495281" w:rsidRDefault="0003438B">
            <w:pPr>
              <w:pStyle w:val="Standarduser"/>
              <w:jc w:val="both"/>
              <w:rPr>
                <w:rFonts w:ascii="Times New Roman" w:hAnsi="Times New Roman" w:cs="Times New Roman"/>
                <w:b/>
                <w:color w:val="000000"/>
                <w:sz w:val="20"/>
                <w:szCs w:val="20"/>
              </w:rPr>
            </w:pPr>
            <w:r w:rsidRPr="00495281">
              <w:rPr>
                <w:rFonts w:ascii="Times New Roman" w:hAnsi="Times New Roman" w:cs="Times New Roman"/>
                <w:color w:val="000000"/>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lastRenderedPageBreak/>
              <w:t>9.2.</w:t>
            </w:r>
          </w:p>
        </w:tc>
        <w:tc>
          <w:tcPr>
            <w:tcW w:w="9623" w:type="dxa"/>
            <w:gridSpan w:val="3"/>
            <w:vAlign w:val="center"/>
          </w:tcPr>
          <w:p w:rsidR="00AB2643" w:rsidRPr="00495281" w:rsidRDefault="0003438B">
            <w:pPr>
              <w:jc w:val="center"/>
              <w:rPr>
                <w:b/>
                <w:color w:val="000000"/>
              </w:rPr>
            </w:pPr>
            <w:r w:rsidRPr="00495281">
              <w:rPr>
                <w:b/>
                <w:color w:val="000000"/>
              </w:rPr>
              <w:t>Требования к содержанию, оформлению и составу заявки на участие в закупке</w:t>
            </w:r>
          </w:p>
        </w:tc>
      </w:tr>
      <w:tr w:rsidR="00AB2643" w:rsidRPr="00495281">
        <w:trPr>
          <w:gridAfter w:val="1"/>
          <w:wAfter w:w="16" w:type="dxa"/>
          <w:trHeight w:val="704"/>
        </w:trPr>
        <w:tc>
          <w:tcPr>
            <w:tcW w:w="959" w:type="dxa"/>
            <w:vAlign w:val="center"/>
          </w:tcPr>
          <w:p w:rsidR="00AB2643" w:rsidRPr="00495281" w:rsidRDefault="00AB2643">
            <w:pPr>
              <w:jc w:val="center"/>
            </w:pPr>
          </w:p>
        </w:tc>
        <w:tc>
          <w:tcPr>
            <w:tcW w:w="9623" w:type="dxa"/>
            <w:gridSpan w:val="3"/>
            <w:vAlign w:val="center"/>
          </w:tcPr>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Заявка на участие в закупке должна содержать следующие документы и информацию: </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w:t>
            </w:r>
            <w:r w:rsidRPr="00495281">
              <w:rPr>
                <w:rFonts w:ascii="Times New Roman" w:hAnsi="Times New Roman" w:cs="Times New Roman"/>
                <w:iCs/>
                <w:color w:val="000000"/>
                <w:sz w:val="20"/>
                <w:szCs w:val="20"/>
              </w:rPr>
              <w:t>(</w:t>
            </w:r>
            <w:r w:rsidRPr="00495281">
              <w:rPr>
                <w:rFonts w:ascii="Times New Roman" w:hAnsi="Times New Roman" w:cs="Times New Roman"/>
                <w:i/>
                <w:iCs/>
                <w:color w:val="000000"/>
                <w:sz w:val="20"/>
                <w:szCs w:val="20"/>
                <w:u w:val="single"/>
              </w:rPr>
              <w:t>по форме № 1 Приложения № 4 к настоящему Извещению</w:t>
            </w:r>
            <w:r w:rsidRPr="00495281">
              <w:rPr>
                <w:rFonts w:ascii="Times New Roman" w:hAnsi="Times New Roman" w:cs="Times New Roman"/>
                <w:iCs/>
                <w:color w:val="000000"/>
                <w:sz w:val="20"/>
                <w:szCs w:val="20"/>
              </w:rPr>
              <w:t>)</w:t>
            </w:r>
            <w:r w:rsidRPr="00495281">
              <w:rPr>
                <w:rFonts w:ascii="Times New Roman" w:hAnsi="Times New Roman" w:cs="Times New Roman"/>
                <w:color w:val="000000"/>
                <w:sz w:val="20"/>
                <w:szCs w:val="20"/>
              </w:rPr>
              <w:t>;</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2) учредительный документ, если участником закупки является юридическое лицо;</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495281">
              <w:rPr>
                <w:rFonts w:ascii="Times New Roman" w:hAnsi="Times New Roman" w:cs="Times New Roman"/>
                <w:iCs/>
                <w:color w:val="000000"/>
                <w:sz w:val="20"/>
                <w:szCs w:val="20"/>
              </w:rPr>
              <w:t>(</w:t>
            </w:r>
            <w:r w:rsidRPr="00495281">
              <w:rPr>
                <w:rFonts w:ascii="Times New Roman" w:hAnsi="Times New Roman" w:cs="Times New Roman"/>
                <w:i/>
                <w:iCs/>
                <w:color w:val="000000"/>
                <w:sz w:val="20"/>
                <w:szCs w:val="20"/>
                <w:u w:val="single"/>
              </w:rPr>
              <w:t>по форме № 1 Приложения № 4 к настоящему Извещению</w:t>
            </w:r>
            <w:r w:rsidRPr="00495281">
              <w:rPr>
                <w:rFonts w:ascii="Times New Roman" w:hAnsi="Times New Roman" w:cs="Times New Roman"/>
                <w:iCs/>
                <w:color w:val="000000"/>
                <w:sz w:val="20"/>
                <w:szCs w:val="20"/>
              </w:rPr>
              <w:t>);</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4) номер контактного телефона, адрес электронной почты участника закупки (при наличии) </w:t>
            </w:r>
            <w:r w:rsidRPr="00495281">
              <w:rPr>
                <w:rFonts w:ascii="Times New Roman" w:hAnsi="Times New Roman" w:cs="Times New Roman"/>
                <w:iCs/>
                <w:color w:val="000000"/>
                <w:sz w:val="20"/>
                <w:szCs w:val="20"/>
              </w:rPr>
              <w:t>(</w:t>
            </w:r>
            <w:r w:rsidRPr="00495281">
              <w:rPr>
                <w:rFonts w:ascii="Times New Roman" w:hAnsi="Times New Roman" w:cs="Times New Roman"/>
                <w:i/>
                <w:iCs/>
                <w:color w:val="000000"/>
                <w:sz w:val="20"/>
                <w:szCs w:val="20"/>
                <w:u w:val="single"/>
              </w:rPr>
              <w:t>по форме № 1 Приложения № 4 к настоящему Извещению</w:t>
            </w:r>
            <w:r w:rsidRPr="00495281">
              <w:rPr>
                <w:rFonts w:ascii="Times New Roman" w:hAnsi="Times New Roman" w:cs="Times New Roman"/>
                <w:iCs/>
                <w:color w:val="000000"/>
                <w:sz w:val="20"/>
                <w:szCs w:val="20"/>
              </w:rPr>
              <w:t>);</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495281">
              <w:rPr>
                <w:rFonts w:ascii="Times New Roman" w:hAnsi="Times New Roman" w:cs="Times New Roman"/>
                <w:iCs/>
                <w:color w:val="000000"/>
                <w:sz w:val="20"/>
                <w:szCs w:val="20"/>
              </w:rPr>
              <w:t>(</w:t>
            </w:r>
            <w:r w:rsidRPr="00495281">
              <w:rPr>
                <w:rFonts w:ascii="Times New Roman" w:hAnsi="Times New Roman" w:cs="Times New Roman"/>
                <w:i/>
                <w:iCs/>
                <w:color w:val="000000"/>
                <w:sz w:val="20"/>
                <w:szCs w:val="20"/>
                <w:u w:val="single"/>
              </w:rPr>
              <w:t>по форме № 1 Приложения № 4 к настоящему Извещению</w:t>
            </w:r>
            <w:r w:rsidRPr="00495281">
              <w:rPr>
                <w:rFonts w:ascii="Times New Roman" w:hAnsi="Times New Roman" w:cs="Times New Roman"/>
                <w:iCs/>
                <w:color w:val="000000"/>
                <w:sz w:val="20"/>
                <w:szCs w:val="20"/>
              </w:rPr>
              <w:t>);</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495281">
              <w:rPr>
                <w:rFonts w:ascii="Times New Roman" w:hAnsi="Times New Roman" w:cs="Times New Roman"/>
                <w:iCs/>
                <w:color w:val="000000"/>
                <w:sz w:val="20"/>
                <w:szCs w:val="20"/>
              </w:rPr>
              <w:t>(</w:t>
            </w:r>
            <w:r w:rsidRPr="00495281">
              <w:rPr>
                <w:rFonts w:ascii="Times New Roman" w:hAnsi="Times New Roman" w:cs="Times New Roman"/>
                <w:i/>
                <w:iCs/>
                <w:color w:val="000000"/>
                <w:sz w:val="20"/>
                <w:szCs w:val="20"/>
                <w:u w:val="single"/>
              </w:rPr>
              <w:t>по форме № 1 Приложения № 4 к настоящему Извещению</w:t>
            </w:r>
            <w:r w:rsidRPr="00495281">
              <w:rPr>
                <w:rFonts w:ascii="Times New Roman" w:hAnsi="Times New Roman" w:cs="Times New Roman"/>
                <w:iCs/>
                <w:color w:val="000000"/>
                <w:sz w:val="20"/>
                <w:szCs w:val="20"/>
              </w:rPr>
              <w:t>);</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7) копия документа, подтверждающего полномочия лица действовать от имени участника закупки, за исключением случаев подписания заявки:</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индивидуальным предпринимателем, если участником такой закупки является индивидуальный предприниматель;</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8)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B2643" w:rsidRPr="00495281" w:rsidRDefault="0003438B" w:rsidP="00646321">
            <w:pPr>
              <w:ind w:firstLine="567"/>
              <w:jc w:val="both"/>
              <w:rPr>
                <w:b/>
                <w:i/>
              </w:rPr>
            </w:pPr>
            <w:r w:rsidRPr="00495281">
              <w:rPr>
                <w:b/>
                <w:i/>
              </w:rPr>
              <w:t>копия лицензии на осуществление фармацевтической</w:t>
            </w:r>
            <w:r w:rsidRPr="00495281">
              <w:rPr>
                <w:b/>
              </w:rPr>
              <w:t xml:space="preserve"> </w:t>
            </w:r>
            <w:r w:rsidRPr="00495281">
              <w:rPr>
                <w:b/>
                <w:i/>
              </w:rPr>
              <w:t xml:space="preserve">деятельности со всеми имеющимися приложениями на предоставление данного вида деятельности на основании Федерального закона от 4 мая 2011г. №99-ФЗ «О лицензировании отдельных видов деятельности». В приложении к лицензии должны быть указан вид деятельности: </w:t>
            </w:r>
            <w:r w:rsidRPr="00495281">
              <w:rPr>
                <w:b/>
              </w:rPr>
              <w:t>фармацевтическая деятельность</w:t>
            </w:r>
          </w:p>
          <w:p w:rsidR="00AB2643" w:rsidRPr="00495281" w:rsidRDefault="0003438B" w:rsidP="00646321">
            <w:pPr>
              <w:ind w:firstLine="567"/>
              <w:jc w:val="both"/>
              <w:rPr>
                <w:b/>
                <w:i/>
              </w:rPr>
            </w:pPr>
            <w:r w:rsidRPr="00495281">
              <w:rPr>
                <w:b/>
                <w:i/>
              </w:rPr>
              <w:t>или</w:t>
            </w:r>
          </w:p>
          <w:p w:rsidR="00AB2643" w:rsidRPr="00495281" w:rsidRDefault="0003438B" w:rsidP="00646321">
            <w:pPr>
              <w:ind w:firstLine="567"/>
              <w:jc w:val="both"/>
              <w:rPr>
                <w:b/>
                <w:i/>
              </w:rPr>
            </w:pPr>
            <w:r w:rsidRPr="00495281">
              <w:rPr>
                <w:b/>
                <w:i/>
              </w:rPr>
              <w:t xml:space="preserve">выписка из реестра лицензий, в которой в качестве лицензируемого вида деятельности должно быть указано </w:t>
            </w:r>
            <w:r w:rsidRPr="00495281">
              <w:rPr>
                <w:b/>
              </w:rPr>
              <w:t>фармацевтическая деятельность</w:t>
            </w:r>
            <w:r w:rsidRPr="00495281">
              <w:rPr>
                <w:b/>
                <w:i/>
              </w:rPr>
              <w:t>, по форме, утвержденной постановлением Правительства РФ от 29.12.2020 №2343 «Об утверждении Правил формирования и ведения реестра лицензий и типовой формы выписки из реестра лицензий».</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9) копия решения о согласии на совершение крупной сделки или о последующем одобрении этой </w:t>
            </w:r>
            <w:r w:rsidRPr="00495281">
              <w:rPr>
                <w:rFonts w:ascii="Times New Roman" w:hAnsi="Times New Roman" w:cs="Times New Roman"/>
                <w:color w:val="000000"/>
                <w:sz w:val="20"/>
                <w:szCs w:val="20"/>
              </w:rPr>
              <w:lastRenderedPageBreak/>
              <w:t>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11) декларация, подтверждающая соответствие участника закупки требованиям, установленным разделом 12 настоящего Извещения </w:t>
            </w:r>
            <w:r w:rsidRPr="00495281">
              <w:rPr>
                <w:rFonts w:ascii="Times New Roman" w:hAnsi="Times New Roman" w:cs="Times New Roman"/>
                <w:iCs/>
                <w:color w:val="000000"/>
                <w:sz w:val="20"/>
                <w:szCs w:val="20"/>
              </w:rPr>
              <w:t>(</w:t>
            </w:r>
            <w:r w:rsidRPr="00495281">
              <w:rPr>
                <w:rFonts w:ascii="Times New Roman" w:hAnsi="Times New Roman" w:cs="Times New Roman"/>
                <w:i/>
                <w:iCs/>
                <w:color w:val="000000"/>
                <w:sz w:val="20"/>
                <w:szCs w:val="20"/>
                <w:u w:val="single"/>
              </w:rPr>
              <w:t>по форме № 2 Приложения № 4 к настоящему Извещению</w:t>
            </w:r>
            <w:r w:rsidRPr="00495281">
              <w:rPr>
                <w:rFonts w:ascii="Times New Roman" w:hAnsi="Times New Roman" w:cs="Times New Roman"/>
                <w:iCs/>
                <w:color w:val="000000"/>
                <w:sz w:val="20"/>
                <w:szCs w:val="20"/>
              </w:rPr>
              <w:t>)</w:t>
            </w:r>
            <w:r w:rsidRPr="00495281">
              <w:rPr>
                <w:rFonts w:ascii="Times New Roman" w:hAnsi="Times New Roman" w:cs="Times New Roman"/>
                <w:color w:val="000000"/>
                <w:sz w:val="20"/>
                <w:szCs w:val="20"/>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w:t>
            </w:r>
            <w:r w:rsidRPr="00495281">
              <w:rPr>
                <w:rFonts w:ascii="Times New Roman" w:hAnsi="Times New Roman" w:cs="Times New Roman"/>
                <w:i/>
                <w:iCs/>
                <w:color w:val="000000"/>
                <w:sz w:val="20"/>
                <w:szCs w:val="20"/>
                <w:u w:val="single"/>
              </w:rPr>
              <w:t>по форме № 3 Приложения № 4 к настоящему Извещению)</w:t>
            </w:r>
            <w:r w:rsidRPr="00495281">
              <w:rPr>
                <w:rFonts w:ascii="Times New Roman" w:hAnsi="Times New Roman" w:cs="Times New Roman"/>
                <w:color w:val="000000"/>
                <w:sz w:val="20"/>
                <w:szCs w:val="20"/>
              </w:rPr>
              <w:t>;</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
          <w:p w:rsidR="00AB2643" w:rsidRPr="00495281" w:rsidRDefault="0003438B" w:rsidP="00646321">
            <w:pPr>
              <w:pStyle w:val="Standard"/>
              <w:ind w:firstLine="567"/>
              <w:jc w:val="both"/>
              <w:rPr>
                <w:rFonts w:ascii="Times New Roman" w:hAnsi="Times New Roman" w:cs="Times New Roman"/>
                <w:b/>
                <w:i/>
                <w:color w:val="000000"/>
                <w:sz w:val="20"/>
                <w:szCs w:val="20"/>
              </w:rPr>
            </w:pPr>
            <w:r w:rsidRPr="00495281">
              <w:rPr>
                <w:rStyle w:val="itemtext1"/>
                <w:rFonts w:ascii="Times New Roman" w:hAnsi="Times New Roman" w:cs="Times New Roman"/>
                <w:b/>
                <w:i/>
              </w:rPr>
              <w:t>Копия регистрационного удостоверения на лекарственный препарат  и/или сведения о данном регистрационном удостоверении его номере и дате, которое разрешает обращение данного лекарственного препарата на территории Российской Федерации в соответствии с требованиями Федерального  закона  от 12.04.2010 N 61-ФЗ (ред. от 14.07.2022) "Об обращении лекарственных средств"</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highlight w:val="cyan"/>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(по форме № 3 Приложения № 4 к Извещению о проведении закупки). Заявка, не содержащая наименование страны происхождения товара, рассматривается комиссией по закупкам при применении преимуществ в отношении товаров российского происхождения как заявка, содержащая предложение о поставке товаров иностранного происхождения;</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15) предложение о цене договора (единицы товара, работы, услуги) </w:t>
            </w:r>
            <w:r w:rsidRPr="00495281">
              <w:rPr>
                <w:rFonts w:ascii="Times New Roman" w:hAnsi="Times New Roman" w:cs="Times New Roman"/>
                <w:iCs/>
                <w:color w:val="000000"/>
                <w:sz w:val="20"/>
                <w:szCs w:val="20"/>
              </w:rPr>
              <w:t>(</w:t>
            </w:r>
            <w:r w:rsidRPr="00495281">
              <w:rPr>
                <w:rFonts w:ascii="Times New Roman" w:hAnsi="Times New Roman" w:cs="Times New Roman"/>
                <w:i/>
                <w:iCs/>
                <w:color w:val="000000"/>
                <w:sz w:val="20"/>
                <w:szCs w:val="20"/>
              </w:rPr>
              <w:t>по форме № 4 Приложения № 4 к настоящему Извещению</w:t>
            </w:r>
            <w:r w:rsidRPr="00495281">
              <w:rPr>
                <w:rFonts w:ascii="Times New Roman" w:hAnsi="Times New Roman" w:cs="Times New Roman"/>
                <w:iCs/>
                <w:color w:val="000000"/>
                <w:sz w:val="20"/>
                <w:szCs w:val="20"/>
              </w:rPr>
              <w:t>)</w:t>
            </w:r>
            <w:r w:rsidRPr="00495281">
              <w:rPr>
                <w:rFonts w:ascii="Times New Roman" w:hAnsi="Times New Roman" w:cs="Times New Roman"/>
                <w:color w:val="000000"/>
                <w:sz w:val="20"/>
                <w:szCs w:val="20"/>
              </w:rPr>
              <w:t>;</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highlight w:val="cyan"/>
              </w:rPr>
              <w:t>16) Информация и документы, подтверждающие страну происхождения товара, предусмотренные актом Правительства Российской Федерации, принятым в соответствии со статьями 3 и 3.1-4 Федерального закона № 223-ФЗ -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 каждому наименованию предлагаемого к поставке товара, в отношении которого извещением о проведении закупки установлена соответствующая мера.</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17) если предметом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предложена цена договора, которая на 25% и более ниже НМЦД, такой участник обязан представить заказчику в составе заявки обоснование предлагаемой цены договора, которое может включать:</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документы, подтверждающие наличие товара у участника закупки;</w:t>
            </w:r>
          </w:p>
          <w:p w:rsidR="00AB2643" w:rsidRPr="00495281" w:rsidRDefault="0003438B" w:rsidP="00646321">
            <w:pPr>
              <w:pStyle w:val="Standard"/>
              <w:ind w:firstLine="567"/>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иные документы и расчеты, подтверждающие возможность участника закупки осуществить поставку товара по предлагаемым цене.</w:t>
            </w:r>
          </w:p>
          <w:p w:rsidR="00AB2643" w:rsidRPr="00495281" w:rsidRDefault="0003438B" w:rsidP="00646321">
            <w:pPr>
              <w:pStyle w:val="Standard"/>
              <w:ind w:firstLine="567"/>
              <w:jc w:val="both"/>
              <w:rPr>
                <w:rFonts w:ascii="Times New Roman" w:hAnsi="Times New Roman" w:cs="Times New Roman"/>
                <w:sz w:val="20"/>
                <w:szCs w:val="20"/>
              </w:rPr>
            </w:pPr>
            <w:r w:rsidRPr="00495281">
              <w:rPr>
                <w:rFonts w:ascii="Times New Roman" w:hAnsi="Times New Roman" w:cs="Times New Roman"/>
                <w:color w:val="000000"/>
                <w:sz w:val="20"/>
                <w:szCs w:val="20"/>
              </w:rPr>
              <w:t xml:space="preserve">18)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 </w:t>
            </w:r>
            <w:r w:rsidRPr="00495281">
              <w:rPr>
                <w:rStyle w:val="11"/>
                <w:rFonts w:ascii="Times New Roman" w:hAnsi="Times New Roman" w:cs="Times New Roman"/>
                <w:color w:val="000000"/>
                <w:sz w:val="20"/>
                <w:szCs w:val="20"/>
              </w:rPr>
              <w:t>в том числе, должны быть соблюдены следующие требования:</w:t>
            </w:r>
          </w:p>
          <w:p w:rsidR="00AB2643" w:rsidRPr="00495281" w:rsidRDefault="0003438B" w:rsidP="00646321">
            <w:pPr>
              <w:pStyle w:val="Standard"/>
              <w:widowControl/>
              <w:ind w:firstLine="567"/>
              <w:jc w:val="both"/>
              <w:rPr>
                <w:rFonts w:ascii="Times New Roman" w:hAnsi="Times New Roman" w:cs="Times New Roman"/>
                <w:sz w:val="20"/>
                <w:szCs w:val="20"/>
              </w:rPr>
            </w:pPr>
            <w:r w:rsidRPr="00495281">
              <w:rPr>
                <w:rFonts w:ascii="Times New Roman" w:hAnsi="Times New Roman" w:cs="Times New Roman"/>
                <w:sz w:val="20"/>
                <w:szCs w:val="20"/>
              </w:rPr>
              <w:t xml:space="preserve">1) </w:t>
            </w:r>
            <w:r w:rsidRPr="00495281">
              <w:rPr>
                <w:rStyle w:val="11"/>
                <w:rFonts w:ascii="Times New Roman" w:hAnsi="Times New Roman" w:cs="Times New Roman"/>
                <w:color w:val="000000"/>
                <w:sz w:val="20"/>
                <w:szCs w:val="20"/>
              </w:rPr>
              <w:t>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AB2643" w:rsidRPr="00495281" w:rsidRDefault="0003438B" w:rsidP="00646321">
            <w:pPr>
              <w:ind w:firstLine="567"/>
              <w:jc w:val="both"/>
              <w:textAlignment w:val="baseline"/>
            </w:pPr>
            <w:r w:rsidRPr="00495281">
              <w:lastRenderedPageBreak/>
              <w:t xml:space="preserve">фирменное наименование, полные реквизиты (место нахождения, почтовый адрес, электронная почта, контактные телефоны лиц) каждого члена </w:t>
            </w:r>
            <w:r w:rsidRPr="00495281">
              <w:rPr>
                <w:rStyle w:val="11"/>
                <w:rFonts w:eastAsia="Calibri"/>
                <w:color w:val="000000"/>
              </w:rPr>
              <w:t>коллективного участника закупки;</w:t>
            </w:r>
          </w:p>
          <w:p w:rsidR="00AB2643" w:rsidRPr="00495281" w:rsidRDefault="0003438B" w:rsidP="00646321">
            <w:pPr>
              <w:ind w:firstLine="567"/>
              <w:jc w:val="both"/>
              <w:textAlignment w:val="baseline"/>
            </w:pPr>
            <w:r w:rsidRPr="00495281">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AB2643" w:rsidRPr="00495281" w:rsidRDefault="0003438B" w:rsidP="00646321">
            <w:pPr>
              <w:ind w:firstLine="567"/>
              <w:jc w:val="both"/>
              <w:textAlignment w:val="baseline"/>
            </w:pPr>
            <w:r w:rsidRPr="00495281">
              <w:t>лицо (лица) с которым (которыми) будет заключён договор (договоры) по результатам закупки;</w:t>
            </w:r>
          </w:p>
          <w:p w:rsidR="00AB2643" w:rsidRPr="00495281" w:rsidRDefault="0003438B" w:rsidP="00646321">
            <w:pPr>
              <w:pStyle w:val="Standard"/>
              <w:widowControl/>
              <w:ind w:firstLine="567"/>
              <w:jc w:val="both"/>
              <w:rPr>
                <w:rFonts w:ascii="Times New Roman" w:hAnsi="Times New Roman" w:cs="Times New Roman"/>
                <w:sz w:val="20"/>
                <w:szCs w:val="20"/>
              </w:rPr>
            </w:pPr>
            <w:r w:rsidRPr="00495281">
              <w:rPr>
                <w:rStyle w:val="11"/>
                <w:rFonts w:ascii="Times New Roman" w:hAnsi="Times New Roman" w:cs="Times New Roman"/>
                <w:color w:val="000000"/>
                <w:sz w:val="20"/>
                <w:szCs w:val="20"/>
              </w:rPr>
              <w:t>права и обязанности членов коллективного участника закупки;</w:t>
            </w:r>
          </w:p>
          <w:p w:rsidR="00AB2643" w:rsidRPr="00495281" w:rsidRDefault="0003438B" w:rsidP="00646321">
            <w:pPr>
              <w:pStyle w:val="a8"/>
              <w:suppressLineNumbers/>
              <w:tabs>
                <w:tab w:val="right" w:leader="dot" w:pos="9638"/>
              </w:tabs>
              <w:spacing w:after="0"/>
              <w:ind w:firstLine="567"/>
              <w:jc w:val="both"/>
              <w:textAlignment w:val="baseline"/>
            </w:pPr>
            <w:r w:rsidRPr="00495281">
              <w:rPr>
                <w:rStyle w:val="11"/>
                <w:rFonts w:eastAsia="Calibri"/>
                <w:color w:val="000000"/>
              </w:rPr>
              <w:t xml:space="preserve">солидарная ответственность по обязательствам, связанным с участием в закупке, заключением и последующим исполнением договора; </w:t>
            </w:r>
          </w:p>
          <w:p w:rsidR="00AB2643" w:rsidRPr="00495281" w:rsidRDefault="0003438B" w:rsidP="00646321">
            <w:pPr>
              <w:pStyle w:val="a8"/>
              <w:suppressLineNumbers/>
              <w:tabs>
                <w:tab w:val="right" w:leader="dot" w:pos="9638"/>
              </w:tabs>
              <w:spacing w:after="0"/>
              <w:ind w:firstLine="567"/>
              <w:jc w:val="both"/>
              <w:textAlignment w:val="baseline"/>
            </w:pPr>
            <w:r w:rsidRPr="00495281">
              <w:rPr>
                <w:rStyle w:val="11"/>
                <w:rFonts w:eastAsia="Calibri"/>
                <w:color w:val="000000"/>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w:t>
            </w:r>
            <w:r w:rsidRPr="00495281">
              <w:rPr>
                <w:color w:val="000000"/>
              </w:rPr>
              <w:t xml:space="preserve">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AB2643" w:rsidRPr="00495281" w:rsidRDefault="0003438B" w:rsidP="00646321">
            <w:pPr>
              <w:ind w:firstLine="567"/>
              <w:jc w:val="both"/>
              <w:textAlignment w:val="baseline"/>
            </w:pPr>
            <w:r w:rsidRPr="00495281">
              <w:rPr>
                <w:color w:val="000000"/>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AB2643" w:rsidRPr="00495281" w:rsidRDefault="0003438B" w:rsidP="00646321">
            <w:pPr>
              <w:suppressLineNumbers/>
              <w:tabs>
                <w:tab w:val="right" w:leader="dot" w:pos="9638"/>
              </w:tabs>
              <w:ind w:firstLine="567"/>
              <w:jc w:val="both"/>
              <w:textAlignment w:val="baseline"/>
            </w:pPr>
            <w:r w:rsidRPr="00495281">
              <w:rPr>
                <w:color w:val="000000"/>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AB2643" w:rsidRPr="00495281" w:rsidRDefault="0003438B" w:rsidP="00646321">
            <w:pPr>
              <w:suppressLineNumbers/>
              <w:tabs>
                <w:tab w:val="right" w:leader="dot" w:pos="9638"/>
              </w:tabs>
              <w:ind w:firstLine="567"/>
              <w:jc w:val="both"/>
              <w:textAlignment w:val="baseline"/>
            </w:pPr>
            <w:r w:rsidRPr="00495281">
              <w:rPr>
                <w:color w:val="000000"/>
              </w:rPr>
              <w:t>2) заявка коллективного участника закупки:</w:t>
            </w:r>
          </w:p>
          <w:p w:rsidR="00AB2643" w:rsidRPr="00495281" w:rsidRDefault="0003438B" w:rsidP="00646321">
            <w:pPr>
              <w:suppressLineNumbers/>
              <w:tabs>
                <w:tab w:val="right" w:leader="dot" w:pos="9638"/>
              </w:tabs>
              <w:ind w:firstLine="567"/>
              <w:jc w:val="both"/>
              <w:textAlignment w:val="baseline"/>
            </w:pPr>
            <w:r w:rsidRPr="00495281">
              <w:rPr>
                <w:color w:val="000000"/>
              </w:rPr>
              <w:t>должна содержать соглашение, указанное в подпункте 1 пункта 18 настоящего Извещения;</w:t>
            </w:r>
          </w:p>
          <w:p w:rsidR="00AB2643" w:rsidRPr="00495281" w:rsidRDefault="0003438B" w:rsidP="00646321">
            <w:pPr>
              <w:suppressLineNumbers/>
              <w:tabs>
                <w:tab w:val="right" w:leader="dot" w:pos="9638"/>
              </w:tabs>
              <w:ind w:firstLine="567"/>
              <w:jc w:val="both"/>
              <w:textAlignment w:val="baseline"/>
              <w:rPr>
                <w:bCs/>
                <w:color w:val="000000"/>
              </w:rPr>
            </w:pPr>
            <w:r w:rsidRPr="00495281">
              <w:rPr>
                <w:rStyle w:val="11"/>
                <w:rFonts w:eastAsia="Calibri"/>
                <w:color w:val="000000"/>
                <w:lang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разделом 12 и 12.1  настоящего Извещения.</w:t>
            </w:r>
          </w:p>
        </w:tc>
      </w:tr>
      <w:tr w:rsidR="00AB2643" w:rsidRPr="00495281">
        <w:trPr>
          <w:gridAfter w:val="2"/>
          <w:wAfter w:w="23" w:type="dxa"/>
        </w:trPr>
        <w:tc>
          <w:tcPr>
            <w:tcW w:w="959" w:type="dxa"/>
            <w:vAlign w:val="center"/>
          </w:tcPr>
          <w:p w:rsidR="00AB2643" w:rsidRPr="00495281" w:rsidRDefault="0003438B">
            <w:pPr>
              <w:jc w:val="center"/>
            </w:pPr>
            <w:r w:rsidRPr="00495281">
              <w:lastRenderedPageBreak/>
              <w:t>9.3.</w:t>
            </w:r>
          </w:p>
        </w:tc>
        <w:tc>
          <w:tcPr>
            <w:tcW w:w="4914" w:type="dxa"/>
            <w:vAlign w:val="center"/>
          </w:tcPr>
          <w:p w:rsidR="00AB2643" w:rsidRPr="00495281" w:rsidRDefault="0003438B">
            <w:pPr>
              <w:jc w:val="both"/>
              <w:rPr>
                <w:color w:val="000000"/>
              </w:rPr>
            </w:pPr>
            <w:r w:rsidRPr="00495281">
              <w:rPr>
                <w:color w:val="000000"/>
              </w:rPr>
              <w:t>Инструкция по заполнению заявки на участие в закупке</w:t>
            </w:r>
          </w:p>
        </w:tc>
        <w:tc>
          <w:tcPr>
            <w:tcW w:w="4702" w:type="dxa"/>
            <w:vAlign w:val="center"/>
          </w:tcPr>
          <w:p w:rsidR="00AB2643" w:rsidRPr="00495281" w:rsidRDefault="0003438B">
            <w:pPr>
              <w:pStyle w:val="Standard"/>
              <w:jc w:val="both"/>
              <w:rPr>
                <w:rFonts w:ascii="Times New Roman" w:hAnsi="Times New Roman" w:cs="Times New Roman"/>
                <w:color w:val="000000"/>
                <w:sz w:val="20"/>
                <w:szCs w:val="20"/>
              </w:rPr>
            </w:pPr>
            <w:r w:rsidRPr="00495281">
              <w:rPr>
                <w:rFonts w:ascii="Times New Roman" w:hAnsi="Times New Roman" w:cs="Times New Roman"/>
                <w:color w:val="000000"/>
                <w:sz w:val="20"/>
                <w:szCs w:val="20"/>
              </w:rPr>
              <w:t>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Pr="00495281">
              <w:rPr>
                <w:rFonts w:ascii="Times New Roman" w:hAnsi="Times New Roman" w:cs="Times New Roman"/>
                <w:sz w:val="20"/>
                <w:szCs w:val="20"/>
              </w:rPr>
              <w:t xml:space="preserve"> </w:t>
            </w:r>
            <w:r w:rsidRPr="00DF7279">
              <w:rPr>
                <w:rFonts w:ascii="Times New Roman" w:hAnsi="Times New Roman" w:cs="Times New Roman"/>
                <w:color w:val="000000"/>
                <w:sz w:val="20"/>
                <w:szCs w:val="20"/>
                <w:highlight w:val="cyan"/>
              </w:rPr>
              <w:t>а так же сведения о стране происхождения товара</w:t>
            </w:r>
            <w:r w:rsidRPr="00495281">
              <w:rPr>
                <w:rFonts w:ascii="Times New Roman" w:hAnsi="Times New Roman" w:cs="Times New Roman"/>
                <w:color w:val="000000"/>
                <w:sz w:val="20"/>
                <w:szCs w:val="20"/>
              </w:rPr>
              <w:t xml:space="preserve"> (</w:t>
            </w:r>
            <w:r w:rsidRPr="00495281">
              <w:rPr>
                <w:rFonts w:ascii="Times New Roman" w:hAnsi="Times New Roman" w:cs="Times New Roman"/>
                <w:i/>
                <w:iCs/>
                <w:color w:val="000000"/>
                <w:sz w:val="20"/>
                <w:szCs w:val="20"/>
                <w:u w:val="single"/>
              </w:rPr>
              <w:t>по форме № 3 Приложения № 4 к настоящему Извещению)</w:t>
            </w:r>
            <w:r w:rsidRPr="00495281">
              <w:rPr>
                <w:rFonts w:ascii="Times New Roman" w:hAnsi="Times New Roman" w:cs="Times New Roman"/>
                <w:color w:val="000000"/>
                <w:sz w:val="20"/>
                <w:szCs w:val="20"/>
              </w:rPr>
              <w:t xml:space="preserve">; </w:t>
            </w:r>
          </w:p>
          <w:p w:rsidR="00AB2643" w:rsidRPr="00495281" w:rsidRDefault="0003438B">
            <w:pPr>
              <w:pStyle w:val="Standard"/>
              <w:jc w:val="both"/>
              <w:rPr>
                <w:rFonts w:ascii="Times New Roman" w:hAnsi="Times New Roman" w:cs="Times New Roman"/>
                <w:sz w:val="20"/>
                <w:szCs w:val="20"/>
              </w:rPr>
            </w:pPr>
            <w:r w:rsidRPr="00495281">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с приложением указанных в данном подпункте документов и информации.</w:t>
            </w:r>
          </w:p>
          <w:p w:rsidR="00AB2643" w:rsidRPr="00495281" w:rsidRDefault="0003438B">
            <w:pPr>
              <w:jc w:val="both"/>
              <w:rPr>
                <w:b/>
                <w:color w:val="000000"/>
              </w:rPr>
            </w:pPr>
            <w:r w:rsidRPr="00495281">
              <w:rPr>
                <w:iCs/>
                <w:color w:val="000000"/>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495281">
              <w:t>в форме электронного документа</w:t>
            </w:r>
            <w:r w:rsidRPr="00495281">
              <w:rPr>
                <w:iCs/>
                <w:color w:val="000000"/>
              </w:rPr>
              <w:t xml:space="preserve"> в соответствии с регламентом электронной торговой площадки.</w:t>
            </w:r>
          </w:p>
        </w:tc>
      </w:tr>
      <w:tr w:rsidR="00AB2643" w:rsidRPr="00495281">
        <w:trPr>
          <w:gridAfter w:val="1"/>
          <w:wAfter w:w="16" w:type="dxa"/>
        </w:trPr>
        <w:tc>
          <w:tcPr>
            <w:tcW w:w="959" w:type="dxa"/>
            <w:vAlign w:val="center"/>
          </w:tcPr>
          <w:p w:rsidR="00AB2643" w:rsidRPr="00495281" w:rsidRDefault="0003438B">
            <w:pPr>
              <w:jc w:val="center"/>
            </w:pPr>
            <w:r w:rsidRPr="00495281">
              <w:t xml:space="preserve">9.4. </w:t>
            </w:r>
          </w:p>
        </w:tc>
        <w:tc>
          <w:tcPr>
            <w:tcW w:w="9623" w:type="dxa"/>
            <w:gridSpan w:val="3"/>
            <w:vAlign w:val="center"/>
          </w:tcPr>
          <w:p w:rsidR="00AB2643" w:rsidRPr="00495281" w:rsidRDefault="0003438B">
            <w:pPr>
              <w:jc w:val="center"/>
              <w:rPr>
                <w:b/>
                <w:color w:val="000000"/>
                <w:u w:val="single"/>
              </w:rPr>
            </w:pPr>
            <w:r w:rsidRPr="00495281">
              <w:rPr>
                <w:iCs/>
                <w:color w:val="000000"/>
                <w:u w:val="single"/>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B2643" w:rsidRPr="00495281" w:rsidRDefault="0003438B" w:rsidP="00646321">
            <w:pPr>
              <w:ind w:firstLine="567"/>
              <w:jc w:val="both"/>
            </w:pPr>
            <w:r w:rsidRPr="00495281">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AB2643" w:rsidRPr="00495281" w:rsidRDefault="0003438B" w:rsidP="00646321">
            <w:pPr>
              <w:ind w:firstLine="567"/>
              <w:jc w:val="both"/>
            </w:pPr>
            <w:r w:rsidRPr="00495281">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AB2643" w:rsidRPr="00495281" w:rsidRDefault="0003438B" w:rsidP="00646321">
            <w:pPr>
              <w:ind w:firstLine="567"/>
              <w:jc w:val="both"/>
              <w:rPr>
                <w:u w:val="single"/>
              </w:rPr>
            </w:pPr>
            <w:r w:rsidRPr="00495281">
              <w:rPr>
                <w:u w:val="single"/>
              </w:rPr>
              <w:t>Минимальные и (или) максимальные показатели:</w:t>
            </w:r>
          </w:p>
          <w:p w:rsidR="00AB2643" w:rsidRPr="00495281" w:rsidRDefault="0003438B" w:rsidP="00646321">
            <w:pPr>
              <w:ind w:firstLine="567"/>
              <w:jc w:val="both"/>
            </w:pPr>
            <w:r w:rsidRPr="00495281">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AB2643" w:rsidRPr="00495281" w:rsidRDefault="0003438B" w:rsidP="00646321">
            <w:pPr>
              <w:ind w:firstLine="567"/>
              <w:jc w:val="both"/>
            </w:pPr>
            <w:r w:rsidRPr="00495281">
              <w:t xml:space="preserve">1) «Беспроводной ультразвуковой датчик с частотой работы не менее 1,5 МГц не более 2,0 МГЦ». </w:t>
            </w:r>
            <w:r w:rsidRPr="00495281">
              <w:lastRenderedPageBreak/>
              <w:t>Предложение участника - «Беспроводной ультразвуковой датчик с частотой работы 2,0 МГц»;</w:t>
            </w:r>
          </w:p>
          <w:p w:rsidR="00AB2643" w:rsidRPr="00495281" w:rsidRDefault="0003438B" w:rsidP="00646321">
            <w:pPr>
              <w:ind w:firstLine="567"/>
              <w:jc w:val="both"/>
            </w:pPr>
            <w:r w:rsidRPr="00495281">
              <w:t>2) «Сок 100% яблочный в упаковке емкостью не менее 0,9л и не более 2л». Предложение участника – «Сок 100% яблочный в упаковке емкостью 1л.»)</w:t>
            </w:r>
          </w:p>
          <w:p w:rsidR="00AB2643" w:rsidRPr="00495281" w:rsidRDefault="0003438B" w:rsidP="00646321">
            <w:pPr>
              <w:ind w:firstLine="567"/>
              <w:jc w:val="both"/>
            </w:pPr>
            <w:r w:rsidRPr="00495281">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AB2643" w:rsidRPr="00495281" w:rsidRDefault="0003438B" w:rsidP="00646321">
            <w:pPr>
              <w:ind w:firstLine="567"/>
              <w:jc w:val="both"/>
            </w:pPr>
            <w:r w:rsidRPr="00495281">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AB2643" w:rsidRPr="00495281" w:rsidRDefault="0003438B" w:rsidP="00646321">
            <w:pPr>
              <w:ind w:firstLine="567"/>
              <w:jc w:val="both"/>
            </w:pPr>
            <w:r w:rsidRPr="00495281">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AB2643" w:rsidRPr="00495281" w:rsidRDefault="0003438B" w:rsidP="00646321">
            <w:pPr>
              <w:ind w:firstLine="567"/>
              <w:jc w:val="both"/>
            </w:pPr>
            <w:r w:rsidRPr="00495281">
              <w:t>«Продолжительность сканирования 0,5 сек, уровень шума 14 Дб».)</w:t>
            </w:r>
          </w:p>
          <w:p w:rsidR="00AB2643" w:rsidRPr="00495281" w:rsidRDefault="0003438B" w:rsidP="00646321">
            <w:pPr>
              <w:ind w:firstLine="567"/>
              <w:jc w:val="both"/>
            </w:pPr>
            <w:r w:rsidRPr="00495281">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AB2643" w:rsidRPr="00495281" w:rsidRDefault="0003438B" w:rsidP="00646321">
            <w:pPr>
              <w:ind w:firstLine="567"/>
              <w:jc w:val="both"/>
            </w:pPr>
            <w:r w:rsidRPr="00495281">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AB2643" w:rsidRPr="00495281" w:rsidRDefault="0003438B" w:rsidP="00646321">
            <w:pPr>
              <w:ind w:firstLine="567"/>
              <w:jc w:val="both"/>
              <w:rPr>
                <w:u w:val="single"/>
              </w:rPr>
            </w:pPr>
            <w:r w:rsidRPr="00495281">
              <w:rPr>
                <w:u w:val="single"/>
              </w:rPr>
              <w:t>Показатели, которые не изменяются:</w:t>
            </w:r>
          </w:p>
          <w:p w:rsidR="00AB2643" w:rsidRPr="00495281" w:rsidRDefault="0003438B" w:rsidP="00646321">
            <w:pPr>
              <w:ind w:firstLine="567"/>
              <w:jc w:val="both"/>
            </w:pPr>
            <w:r w:rsidRPr="00495281">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AB2643" w:rsidRPr="00495281" w:rsidRDefault="0003438B" w:rsidP="00646321">
            <w:pPr>
              <w:ind w:firstLine="567"/>
              <w:jc w:val="both"/>
            </w:pPr>
            <w:r w:rsidRPr="00495281">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запроса котировок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rsidR="00AB2643" w:rsidRPr="00495281" w:rsidRDefault="0003438B" w:rsidP="00646321">
            <w:pPr>
              <w:ind w:firstLine="567"/>
              <w:jc w:val="both"/>
              <w:rPr>
                <w:u w:val="single"/>
              </w:rPr>
            </w:pPr>
            <w:r w:rsidRPr="00495281">
              <w:rPr>
                <w:u w:val="single"/>
              </w:rPr>
              <w:t>Показатели, указанные в диапазоне:</w:t>
            </w:r>
          </w:p>
          <w:p w:rsidR="00AB2643" w:rsidRPr="00495281" w:rsidRDefault="0003438B" w:rsidP="00646321">
            <w:pPr>
              <w:ind w:firstLine="567"/>
              <w:jc w:val="both"/>
            </w:pPr>
            <w:r w:rsidRPr="00495281">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B2643" w:rsidRPr="00495281" w:rsidRDefault="0003438B" w:rsidP="00646321">
            <w:pPr>
              <w:ind w:firstLine="567"/>
              <w:jc w:val="both"/>
            </w:pPr>
            <w:r w:rsidRPr="00495281">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AB2643" w:rsidRPr="00495281" w:rsidRDefault="0003438B" w:rsidP="00646321">
            <w:pPr>
              <w:ind w:firstLine="567"/>
              <w:jc w:val="both"/>
            </w:pPr>
            <w:r w:rsidRPr="00495281">
              <w:t>«Диапазон рабочих температур -400С - +500С». или</w:t>
            </w:r>
          </w:p>
          <w:p w:rsidR="00AB2643" w:rsidRPr="00495281" w:rsidRDefault="0003438B" w:rsidP="00646321">
            <w:pPr>
              <w:ind w:firstLine="567"/>
              <w:jc w:val="both"/>
            </w:pPr>
            <w:r w:rsidRPr="00495281">
              <w:t>«Диапазон рабочих температур -350С - +400С».</w:t>
            </w:r>
          </w:p>
          <w:p w:rsidR="00AB2643" w:rsidRPr="00495281" w:rsidRDefault="0003438B" w:rsidP="00646321">
            <w:pPr>
              <w:ind w:firstLine="567"/>
              <w:jc w:val="both"/>
            </w:pPr>
            <w:r w:rsidRPr="00495281">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AB2643" w:rsidRPr="00495281" w:rsidRDefault="0003438B" w:rsidP="00646321">
            <w:pPr>
              <w:ind w:firstLine="567"/>
              <w:jc w:val="both"/>
            </w:pPr>
            <w:r w:rsidRPr="00495281">
              <w:t>«Диапазон рабочих температур -200С - +400С». или</w:t>
            </w:r>
          </w:p>
          <w:p w:rsidR="00AB2643" w:rsidRPr="00495281" w:rsidRDefault="0003438B" w:rsidP="00646321">
            <w:pPr>
              <w:ind w:firstLine="567"/>
              <w:jc w:val="both"/>
            </w:pPr>
            <w:r w:rsidRPr="00495281">
              <w:t>«Диапазон рабочих температур -400С - +500С».</w:t>
            </w:r>
          </w:p>
          <w:p w:rsidR="00AB2643" w:rsidRPr="00495281" w:rsidRDefault="0003438B" w:rsidP="00646321">
            <w:pPr>
              <w:ind w:firstLine="567"/>
              <w:jc w:val="both"/>
            </w:pPr>
            <w:r w:rsidRPr="00495281">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AB2643" w:rsidRPr="00495281" w:rsidRDefault="0003438B" w:rsidP="00646321">
            <w:pPr>
              <w:ind w:firstLine="567"/>
              <w:jc w:val="both"/>
            </w:pPr>
            <w:r w:rsidRPr="00495281">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AB2643" w:rsidRPr="00495281" w:rsidRDefault="0003438B" w:rsidP="00646321">
            <w:pPr>
              <w:ind w:firstLine="567"/>
              <w:jc w:val="both"/>
            </w:pPr>
            <w:r w:rsidRPr="00495281">
              <w:t>«Диапазон действия вещества не выше 00&gt;С – и не ниже +250С».</w:t>
            </w:r>
          </w:p>
          <w:p w:rsidR="00AB2643" w:rsidRPr="00495281" w:rsidRDefault="0003438B" w:rsidP="00646321">
            <w:pPr>
              <w:ind w:firstLine="567"/>
              <w:jc w:val="both"/>
            </w:pPr>
            <w:r w:rsidRPr="00495281">
              <w:t>Участник закупки указывает одно из следующих предложений со следующими показателями:</w:t>
            </w:r>
          </w:p>
          <w:p w:rsidR="00AB2643" w:rsidRPr="00495281" w:rsidRDefault="0003438B" w:rsidP="00646321">
            <w:pPr>
              <w:ind w:firstLine="567"/>
              <w:jc w:val="both"/>
            </w:pPr>
            <w:r w:rsidRPr="00495281">
              <w:lastRenderedPageBreak/>
              <w:t>1) «Диапазон действия вещества 00С - +250С» или</w:t>
            </w:r>
          </w:p>
          <w:p w:rsidR="00AB2643" w:rsidRPr="00495281" w:rsidRDefault="0003438B" w:rsidP="00646321">
            <w:pPr>
              <w:ind w:firstLine="567"/>
              <w:jc w:val="both"/>
            </w:pPr>
            <w:r w:rsidRPr="00495281">
              <w:t>2) «Диапазон действия вещества -20&gt;С – +280С».</w:t>
            </w:r>
          </w:p>
          <w:p w:rsidR="00AB2643" w:rsidRPr="00495281" w:rsidRDefault="0003438B" w:rsidP="00646321">
            <w:pPr>
              <w:ind w:firstLine="567"/>
              <w:jc w:val="both"/>
              <w:rPr>
                <w:u w:val="single"/>
              </w:rPr>
            </w:pPr>
            <w:r w:rsidRPr="00495281">
              <w:rPr>
                <w:u w:val="single"/>
              </w:rPr>
              <w:t>Иные показатели:</w:t>
            </w:r>
          </w:p>
          <w:p w:rsidR="00AB2643" w:rsidRPr="00495281" w:rsidRDefault="0003438B" w:rsidP="00646321">
            <w:pPr>
              <w:ind w:firstLine="567"/>
              <w:jc w:val="both"/>
            </w:pPr>
            <w:r w:rsidRPr="00495281">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AB2643" w:rsidRPr="00495281" w:rsidRDefault="0003438B" w:rsidP="00646321">
            <w:pPr>
              <w:ind w:firstLine="567"/>
              <w:jc w:val="both"/>
            </w:pPr>
            <w:r w:rsidRPr="00495281">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AB2643" w:rsidRPr="00495281" w:rsidRDefault="0003438B" w:rsidP="00646321">
            <w:pPr>
              <w:ind w:firstLine="567"/>
              <w:jc w:val="both"/>
            </w:pPr>
            <w:r w:rsidRPr="00495281">
              <w:t>Участник закупки указывает одно из следующих предложений со следующими показателями:</w:t>
            </w:r>
          </w:p>
          <w:p w:rsidR="00AB2643" w:rsidRPr="00495281" w:rsidRDefault="0003438B" w:rsidP="00646321">
            <w:pPr>
              <w:ind w:firstLine="567"/>
              <w:jc w:val="both"/>
            </w:pPr>
            <w:r w:rsidRPr="00495281">
              <w:t>1) «Состав дезинфицирующего вещества: «изопропиловый спирт 70%»; или</w:t>
            </w:r>
          </w:p>
          <w:p w:rsidR="00AB2643" w:rsidRPr="00495281" w:rsidRDefault="0003438B" w:rsidP="00646321">
            <w:pPr>
              <w:ind w:firstLine="567"/>
              <w:jc w:val="both"/>
            </w:pPr>
            <w:r w:rsidRPr="00495281">
              <w:t>2) «Состав дезинфицирующего вещества: группа пропиловых спиртов 70%».</w:t>
            </w:r>
          </w:p>
          <w:p w:rsidR="00AB2643" w:rsidRPr="00495281" w:rsidRDefault="0003438B" w:rsidP="00646321">
            <w:pPr>
              <w:ind w:firstLine="567"/>
              <w:jc w:val="both"/>
            </w:pPr>
            <w:r w:rsidRPr="00495281">
              <w:t>Правила заполнения заявки для показателей, которые указаны в КТРУ (каталога товаров, работ, услуг):</w:t>
            </w:r>
          </w:p>
          <w:p w:rsidR="00AB2643" w:rsidRPr="00495281" w:rsidRDefault="0003438B" w:rsidP="00646321">
            <w:pPr>
              <w:ind w:firstLine="567"/>
              <w:jc w:val="both"/>
            </w:pPr>
            <w:r w:rsidRPr="00495281">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AB2643" w:rsidRPr="00495281" w:rsidRDefault="0003438B" w:rsidP="00646321">
            <w:pPr>
              <w:ind w:firstLine="567"/>
              <w:jc w:val="both"/>
            </w:pPr>
            <w:r w:rsidRPr="00495281">
              <w:t>В минимальных и (или) максимальных параметрах: должно быть указание на конкретное значение характеристик.</w:t>
            </w:r>
          </w:p>
          <w:p w:rsidR="00AB2643" w:rsidRPr="00495281" w:rsidRDefault="0003438B" w:rsidP="00646321">
            <w:pPr>
              <w:ind w:firstLine="567"/>
              <w:jc w:val="both"/>
            </w:pPr>
            <w:r w:rsidRPr="00495281">
              <w:t>Показатели, которые не изменяются: следует руководствоваться инструкцией указанной выше.</w:t>
            </w:r>
          </w:p>
          <w:p w:rsidR="00AB2643" w:rsidRPr="00495281" w:rsidRDefault="0003438B" w:rsidP="00646321">
            <w:pPr>
              <w:ind w:firstLine="567"/>
              <w:jc w:val="both"/>
            </w:pPr>
            <w:r w:rsidRPr="00495281">
              <w:t>Показатели, указанные в диапазоне: показатели должны быть указаны, соответствующие значениям диапазона.</w:t>
            </w:r>
          </w:p>
          <w:p w:rsidR="00AB2643" w:rsidRPr="00495281" w:rsidRDefault="0003438B" w:rsidP="00646321">
            <w:pPr>
              <w:ind w:firstLine="567"/>
              <w:jc w:val="both"/>
            </w:pPr>
            <w:r w:rsidRPr="00495281">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AB2643" w:rsidRPr="00495281" w:rsidRDefault="0003438B" w:rsidP="00646321">
            <w:pPr>
              <w:ind w:firstLine="567"/>
              <w:jc w:val="both"/>
              <w:rPr>
                <w:color w:val="000000"/>
              </w:rPr>
            </w:pPr>
            <w:r w:rsidRPr="00495281">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lastRenderedPageBreak/>
              <w:t>10</w:t>
            </w:r>
          </w:p>
        </w:tc>
        <w:tc>
          <w:tcPr>
            <w:tcW w:w="9623" w:type="dxa"/>
            <w:gridSpan w:val="3"/>
            <w:vAlign w:val="center"/>
          </w:tcPr>
          <w:p w:rsidR="00AB2643" w:rsidRPr="00495281" w:rsidRDefault="0003438B">
            <w:pPr>
              <w:jc w:val="center"/>
              <w:rPr>
                <w:b/>
                <w:bCs/>
                <w:color w:val="000000"/>
              </w:rPr>
            </w:pPr>
            <w:r w:rsidRPr="00495281">
              <w:rPr>
                <w:b/>
              </w:rPr>
              <w:t>Обеспечение заявок на участие в закупке</w:t>
            </w:r>
          </w:p>
        </w:tc>
      </w:tr>
      <w:tr w:rsidR="00AB2643" w:rsidRPr="00495281">
        <w:tc>
          <w:tcPr>
            <w:tcW w:w="959" w:type="dxa"/>
            <w:vMerge w:val="restart"/>
            <w:vAlign w:val="center"/>
          </w:tcPr>
          <w:p w:rsidR="00AB2643" w:rsidRPr="00495281" w:rsidRDefault="00AB2643">
            <w:pPr>
              <w:jc w:val="center"/>
            </w:pPr>
          </w:p>
        </w:tc>
        <w:tc>
          <w:tcPr>
            <w:tcW w:w="4914" w:type="dxa"/>
            <w:vAlign w:val="center"/>
          </w:tcPr>
          <w:p w:rsidR="00AB2643" w:rsidRPr="00495281" w:rsidRDefault="0003438B">
            <w:pPr>
              <w:jc w:val="both"/>
            </w:pPr>
            <w:r w:rsidRPr="00495281">
              <w:t>Размер обеспечения заявки на участие в закупке</w:t>
            </w:r>
          </w:p>
        </w:tc>
        <w:tc>
          <w:tcPr>
            <w:tcW w:w="4725" w:type="dxa"/>
            <w:gridSpan w:val="3"/>
            <w:vMerge w:val="restart"/>
            <w:vAlign w:val="center"/>
          </w:tcPr>
          <w:p w:rsidR="00AB2643" w:rsidRPr="00495281" w:rsidRDefault="00646321">
            <w:pPr>
              <w:jc w:val="center"/>
              <w:rPr>
                <w:bCs/>
                <w:color w:val="000000"/>
              </w:rPr>
            </w:pPr>
            <w:r w:rsidRPr="00495281">
              <w:rPr>
                <w:bCs/>
                <w:color w:val="000000"/>
              </w:rPr>
              <w:t>н</w:t>
            </w:r>
            <w:r w:rsidR="0003438B" w:rsidRPr="00495281">
              <w:rPr>
                <w:bCs/>
                <w:color w:val="000000"/>
              </w:rPr>
              <w:t>е устанавливается</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pPr>
            <w:r w:rsidRPr="00495281">
              <w:t>Порядок предоставления обеспечения заявки на участие закупке</w:t>
            </w:r>
          </w:p>
        </w:tc>
        <w:tc>
          <w:tcPr>
            <w:tcW w:w="4725" w:type="dxa"/>
            <w:gridSpan w:val="3"/>
            <w:vMerge/>
            <w:vAlign w:val="center"/>
          </w:tcPr>
          <w:p w:rsidR="00AB2643" w:rsidRPr="00495281" w:rsidRDefault="00AB2643">
            <w:pPr>
              <w:jc w:val="both"/>
              <w:rPr>
                <w:bCs/>
                <w:color w:val="000000"/>
              </w:rPr>
            </w:pP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pPr>
            <w:r w:rsidRPr="00495281">
              <w:t>Срок возврата обеспечения заявки на участие в закупке</w:t>
            </w:r>
          </w:p>
        </w:tc>
        <w:tc>
          <w:tcPr>
            <w:tcW w:w="4725" w:type="dxa"/>
            <w:gridSpan w:val="3"/>
            <w:vMerge/>
            <w:vAlign w:val="center"/>
          </w:tcPr>
          <w:p w:rsidR="00AB2643" w:rsidRPr="00495281" w:rsidRDefault="00AB2643">
            <w:pPr>
              <w:jc w:val="both"/>
              <w:rPr>
                <w:bCs/>
                <w:color w:val="000000"/>
              </w:rPr>
            </w:pPr>
          </w:p>
        </w:tc>
      </w:tr>
      <w:tr w:rsidR="00AB2643" w:rsidRPr="00495281">
        <w:trPr>
          <w:gridAfter w:val="1"/>
          <w:wAfter w:w="16" w:type="dxa"/>
        </w:trPr>
        <w:tc>
          <w:tcPr>
            <w:tcW w:w="959" w:type="dxa"/>
            <w:vAlign w:val="center"/>
          </w:tcPr>
          <w:p w:rsidR="00AB2643" w:rsidRPr="00495281" w:rsidRDefault="00646321">
            <w:pPr>
              <w:jc w:val="center"/>
              <w:rPr>
                <w:b/>
              </w:rPr>
            </w:pPr>
            <w:r w:rsidRPr="00495281">
              <w:rPr>
                <w:b/>
              </w:rPr>
              <w:t>11</w:t>
            </w:r>
          </w:p>
        </w:tc>
        <w:tc>
          <w:tcPr>
            <w:tcW w:w="9623" w:type="dxa"/>
            <w:gridSpan w:val="3"/>
            <w:vAlign w:val="center"/>
          </w:tcPr>
          <w:p w:rsidR="00AB2643" w:rsidRPr="00495281" w:rsidRDefault="0003438B">
            <w:pPr>
              <w:jc w:val="center"/>
              <w:rPr>
                <w:b/>
                <w:bCs/>
                <w:color w:val="000000"/>
              </w:rPr>
            </w:pPr>
            <w:r w:rsidRPr="00495281">
              <w:rPr>
                <w:b/>
                <w:bCs/>
                <w:color w:val="000000"/>
              </w:rPr>
              <w:t>Срок и порядок заключения Договора по результатам конкурентной закупки</w:t>
            </w:r>
          </w:p>
        </w:tc>
      </w:tr>
      <w:tr w:rsidR="00AB2643" w:rsidRPr="00495281">
        <w:trPr>
          <w:gridAfter w:val="2"/>
          <w:wAfter w:w="23" w:type="dxa"/>
        </w:trPr>
        <w:tc>
          <w:tcPr>
            <w:tcW w:w="959" w:type="dxa"/>
            <w:vAlign w:val="center"/>
          </w:tcPr>
          <w:p w:rsidR="00AB2643" w:rsidRPr="00495281" w:rsidRDefault="0003438B">
            <w:pPr>
              <w:jc w:val="center"/>
            </w:pPr>
            <w:r w:rsidRPr="00495281">
              <w:t>11.1.</w:t>
            </w:r>
          </w:p>
        </w:tc>
        <w:tc>
          <w:tcPr>
            <w:tcW w:w="4914" w:type="dxa"/>
            <w:vAlign w:val="center"/>
          </w:tcPr>
          <w:p w:rsidR="00AB2643" w:rsidRPr="00495281" w:rsidRDefault="0003438B">
            <w:pPr>
              <w:jc w:val="center"/>
              <w:rPr>
                <w:bCs/>
                <w:color w:val="000000"/>
              </w:rPr>
            </w:pPr>
            <w:r w:rsidRPr="00495281">
              <w:rPr>
                <w:bCs/>
                <w:color w:val="000000"/>
              </w:rPr>
              <w:t>Порядок заключения Договора по результатам конкурентной закупки</w:t>
            </w:r>
          </w:p>
        </w:tc>
        <w:tc>
          <w:tcPr>
            <w:tcW w:w="4702" w:type="dxa"/>
            <w:vAlign w:val="center"/>
          </w:tcPr>
          <w:p w:rsidR="00AB2643" w:rsidRPr="00495281" w:rsidRDefault="0003438B">
            <w:pPr>
              <w:jc w:val="both"/>
              <w:rPr>
                <w:rFonts w:eastAsia="Calibri"/>
                <w:lang w:eastAsia="en-US"/>
              </w:rPr>
            </w:pPr>
            <w:r w:rsidRPr="00495281">
              <w:rPr>
                <w:rFonts w:eastAsia="Calibri"/>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AB2643" w:rsidRPr="00495281" w:rsidRDefault="0003438B">
            <w:pPr>
              <w:jc w:val="both"/>
              <w:rPr>
                <w:rFonts w:eastAsia="Calibri"/>
                <w:bCs/>
                <w:iCs/>
                <w:lang w:eastAsia="en-US"/>
              </w:rPr>
            </w:pPr>
            <w:r w:rsidRPr="00495281">
              <w:rPr>
                <w:rFonts w:eastAsia="Calibri"/>
                <w:lang w:eastAsia="en-US"/>
              </w:rPr>
              <w:t xml:space="preserve">Договор </w:t>
            </w:r>
            <w:r w:rsidRPr="00495281">
              <w:rPr>
                <w:rFonts w:eastAsia="Calibri"/>
                <w:bCs/>
                <w:iCs/>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AB2643" w:rsidRPr="00495281" w:rsidRDefault="0003438B">
            <w:pPr>
              <w:jc w:val="both"/>
            </w:pPr>
            <w:r w:rsidRPr="00495281">
              <w:rPr>
                <w:rFonts w:eastAsia="Calibri"/>
                <w:bCs/>
                <w:iCs/>
                <w:lang w:eastAsia="en-US"/>
              </w:rPr>
              <w:t xml:space="preserve">В случае установления в </w:t>
            </w:r>
            <w:r w:rsidRPr="00495281">
              <w:rPr>
                <w:rFonts w:eastAsia="Calibri"/>
                <w:lang w:eastAsia="en-US"/>
              </w:rPr>
              <w:t xml:space="preserve">извещении об осуществлении закупки, документации о закупке </w:t>
            </w:r>
            <w:r w:rsidRPr="00495281">
              <w:rPr>
                <w:rFonts w:eastAsia="Calibri"/>
                <w:bCs/>
                <w:iCs/>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AB2643" w:rsidRPr="00495281" w:rsidRDefault="0003438B">
            <w:pPr>
              <w:jc w:val="both"/>
            </w:pPr>
            <w:r w:rsidRPr="00495281">
              <w:rPr>
                <w:rFonts w:eastAsia="Calibri"/>
                <w:lang w:eastAsia="en-US"/>
              </w:rPr>
              <w:t xml:space="preserve">В случае если </w:t>
            </w:r>
            <w:r w:rsidRPr="00495281">
              <w:rPr>
                <w:rFonts w:eastAsia="Calibri"/>
                <w:bCs/>
                <w:iCs/>
                <w:lang w:eastAsia="en-US"/>
              </w:rPr>
              <w:t xml:space="preserve">в </w:t>
            </w:r>
            <w:r w:rsidRPr="00495281">
              <w:rPr>
                <w:rFonts w:eastAsia="Calibri"/>
                <w:lang w:eastAsia="en-US"/>
              </w:rPr>
              <w:t xml:space="preserve">извещении об осуществлении закупки, документации о закупке </w:t>
            </w:r>
            <w:r w:rsidRPr="00495281">
              <w:rPr>
                <w:rStyle w:val="11"/>
                <w:rFonts w:eastAsia="Calibri"/>
                <w:color w:val="000000"/>
                <w:lang w:eastAsia="en-US"/>
              </w:rPr>
              <w:t xml:space="preserve">заказчиком предусмотрены антидемпинговые меры, </w:t>
            </w:r>
            <w:r w:rsidRPr="00495281">
              <w:rPr>
                <w:rStyle w:val="11"/>
                <w:rFonts w:eastAsia="Calibri"/>
                <w:bCs/>
                <w:iCs/>
                <w:color w:val="000000"/>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sidRPr="00495281">
              <w:rPr>
                <w:rStyle w:val="11"/>
                <w:rFonts w:eastAsia="Calibri"/>
                <w:color w:val="000000"/>
                <w:lang w:eastAsia="en-US"/>
              </w:rPr>
              <w:t xml:space="preserve">разделом 13 настоящего Извещения. </w:t>
            </w:r>
          </w:p>
          <w:p w:rsidR="00AB2643" w:rsidRPr="00495281" w:rsidRDefault="0003438B">
            <w:pPr>
              <w:jc w:val="both"/>
              <w:rPr>
                <w:b/>
                <w:bCs/>
                <w:color w:val="000000"/>
              </w:rPr>
            </w:pPr>
            <w:r w:rsidRPr="00495281">
              <w:rPr>
                <w:rFonts w:eastAsia="Calibri"/>
                <w:bCs/>
                <w:iCs/>
                <w:color w:val="000000"/>
              </w:rPr>
              <w:t xml:space="preserve">В случае неисполнения установленных требований </w:t>
            </w:r>
            <w:r w:rsidRPr="00495281">
              <w:rPr>
                <w:rFonts w:eastAsia="Calibri"/>
                <w:bCs/>
                <w:iCs/>
                <w:color w:val="000000"/>
              </w:rPr>
              <w:lastRenderedPageBreak/>
              <w:t xml:space="preserve">о предоставлении обеспечения исполнения договора, в том числе </w:t>
            </w:r>
            <w:r w:rsidRPr="00495281">
              <w:rPr>
                <w:rStyle w:val="11"/>
                <w:rFonts w:eastAsia="Calibri"/>
                <w:bCs/>
                <w:iCs/>
                <w:color w:val="000000"/>
                <w:lang w:eastAsia="en-US"/>
              </w:rPr>
              <w:t>с учетом требований</w:t>
            </w:r>
            <w:r w:rsidRPr="00495281">
              <w:rPr>
                <w:rFonts w:eastAsia="Calibri"/>
                <w:bCs/>
                <w:iCs/>
                <w:color w:val="000000"/>
              </w:rPr>
              <w:t xml:space="preserve"> об обеспечении исполнения договора с применением </w:t>
            </w:r>
            <w:r w:rsidRPr="00495281">
              <w:rPr>
                <w:rStyle w:val="11"/>
                <w:rFonts w:eastAsia="Calibri"/>
                <w:color w:val="000000"/>
                <w:lang w:eastAsia="en-US"/>
              </w:rPr>
              <w:t>антидемпинговых мер</w:t>
            </w:r>
            <w:r w:rsidRPr="00495281">
              <w:rPr>
                <w:rFonts w:eastAsia="Calibri"/>
                <w:bCs/>
                <w:iCs/>
                <w:color w:val="000000"/>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tc>
      </w:tr>
      <w:tr w:rsidR="00AB2643" w:rsidRPr="00495281">
        <w:tc>
          <w:tcPr>
            <w:tcW w:w="959" w:type="dxa"/>
            <w:vAlign w:val="center"/>
          </w:tcPr>
          <w:p w:rsidR="00AB2643" w:rsidRPr="00495281" w:rsidRDefault="0003438B">
            <w:pPr>
              <w:jc w:val="center"/>
            </w:pPr>
            <w:r w:rsidRPr="00495281">
              <w:lastRenderedPageBreak/>
              <w:t>11.2</w:t>
            </w:r>
          </w:p>
        </w:tc>
        <w:tc>
          <w:tcPr>
            <w:tcW w:w="4914" w:type="dxa"/>
            <w:vAlign w:val="center"/>
          </w:tcPr>
          <w:p w:rsidR="00AB2643" w:rsidRPr="00495281" w:rsidRDefault="0003438B">
            <w:pPr>
              <w:rPr>
                <w:bCs/>
              </w:rPr>
            </w:pPr>
            <w:r w:rsidRPr="00495281">
              <w:rPr>
                <w:bCs/>
              </w:rPr>
              <w:t xml:space="preserve">Срок заключения Договора с </w:t>
            </w:r>
            <w:r w:rsidRPr="00495281">
              <w:rPr>
                <w:bCs/>
                <w:color w:val="000000"/>
              </w:rPr>
              <w:t xml:space="preserve">победителем конкурентной закупки (единственным участником конкурентной закупки) </w:t>
            </w:r>
          </w:p>
        </w:tc>
        <w:tc>
          <w:tcPr>
            <w:tcW w:w="4725" w:type="dxa"/>
            <w:gridSpan w:val="3"/>
            <w:vAlign w:val="center"/>
          </w:tcPr>
          <w:p w:rsidR="00AB2643" w:rsidRPr="00495281" w:rsidRDefault="0003438B">
            <w:pPr>
              <w:jc w:val="both"/>
              <w:rPr>
                <w:bCs/>
                <w:color w:val="000000"/>
              </w:rPr>
            </w:pPr>
            <w:r w:rsidRPr="00495281">
              <w:rPr>
                <w:rFonts w:eastAsia="Calibri"/>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AB2643" w:rsidRPr="00495281">
        <w:tc>
          <w:tcPr>
            <w:tcW w:w="959" w:type="dxa"/>
            <w:vAlign w:val="center"/>
          </w:tcPr>
          <w:p w:rsidR="00AB2643" w:rsidRPr="00495281" w:rsidRDefault="0003438B">
            <w:pPr>
              <w:jc w:val="center"/>
            </w:pPr>
            <w:r w:rsidRPr="00495281">
              <w:t>11.3</w:t>
            </w:r>
          </w:p>
        </w:tc>
        <w:tc>
          <w:tcPr>
            <w:tcW w:w="4914" w:type="dxa"/>
            <w:vAlign w:val="center"/>
          </w:tcPr>
          <w:p w:rsidR="00AB2643" w:rsidRPr="00495281" w:rsidRDefault="0003438B">
            <w:pPr>
              <w:rPr>
                <w:bCs/>
              </w:rPr>
            </w:pPr>
            <w:r w:rsidRPr="00495281">
              <w:rPr>
                <w:bCs/>
              </w:rPr>
              <w:t>Срок и порядок размещения проекта Договора</w:t>
            </w:r>
          </w:p>
        </w:tc>
        <w:tc>
          <w:tcPr>
            <w:tcW w:w="4725" w:type="dxa"/>
            <w:gridSpan w:val="3"/>
            <w:vAlign w:val="center"/>
          </w:tcPr>
          <w:p w:rsidR="00AB2643" w:rsidRPr="00495281" w:rsidRDefault="0003438B">
            <w:pPr>
              <w:jc w:val="both"/>
              <w:rPr>
                <w:bCs/>
                <w:color w:val="000000"/>
              </w:rPr>
            </w:pPr>
            <w:r w:rsidRPr="00495281">
              <w:rPr>
                <w:rFonts w:eastAsia="Calibri"/>
                <w:bCs/>
                <w:iCs/>
                <w:lang w:eastAsia="en-US"/>
              </w:rPr>
              <w:t xml:space="preserve">заказчик в течении 5 (пяти) дней с даты размещения в ЕИС </w:t>
            </w:r>
            <w:r w:rsidRPr="00495281">
              <w:rPr>
                <w:bCs/>
                <w:iCs/>
              </w:rPr>
              <w:t xml:space="preserve">итогового протокола </w:t>
            </w:r>
            <w:r w:rsidRPr="00495281">
              <w:rPr>
                <w:rFonts w:eastAsia="Calibri"/>
                <w:bCs/>
                <w:iCs/>
                <w:lang w:eastAsia="en-US"/>
              </w:rPr>
              <w:t>размещает на электронной площадке проект договора без своей подписи</w:t>
            </w:r>
          </w:p>
        </w:tc>
      </w:tr>
      <w:tr w:rsidR="00AB2643" w:rsidRPr="00495281">
        <w:tc>
          <w:tcPr>
            <w:tcW w:w="959" w:type="dxa"/>
            <w:vAlign w:val="center"/>
          </w:tcPr>
          <w:p w:rsidR="00AB2643" w:rsidRPr="00495281" w:rsidRDefault="0003438B">
            <w:pPr>
              <w:jc w:val="center"/>
            </w:pPr>
            <w:r w:rsidRPr="00495281">
              <w:t>11.4</w:t>
            </w:r>
          </w:p>
        </w:tc>
        <w:tc>
          <w:tcPr>
            <w:tcW w:w="4914" w:type="dxa"/>
            <w:vAlign w:val="center"/>
          </w:tcPr>
          <w:p w:rsidR="00AB2643" w:rsidRPr="00495281" w:rsidRDefault="0003438B">
            <w:pPr>
              <w:rPr>
                <w:bCs/>
              </w:rPr>
            </w:pPr>
            <w:r w:rsidRPr="00495281">
              <w:rPr>
                <w:bCs/>
              </w:rPr>
              <w:t>Срок и порядок подписания проекта Договора победителем закупки (единственным участником закупки)</w:t>
            </w:r>
          </w:p>
        </w:tc>
        <w:tc>
          <w:tcPr>
            <w:tcW w:w="4725" w:type="dxa"/>
            <w:gridSpan w:val="3"/>
            <w:vAlign w:val="center"/>
          </w:tcPr>
          <w:p w:rsidR="00AB2643" w:rsidRPr="00495281" w:rsidRDefault="0003438B">
            <w:pPr>
              <w:jc w:val="both"/>
            </w:pPr>
            <w:r w:rsidRPr="00495281">
              <w:rPr>
                <w:rFonts w:eastAsia="Calibri"/>
                <w:bCs/>
                <w:iCs/>
                <w:lang w:eastAsia="en-US"/>
              </w:rPr>
              <w:t>уч</w:t>
            </w:r>
            <w:r w:rsidRPr="00495281">
              <w:t>аст</w:t>
            </w:r>
            <w:r w:rsidRPr="00495281">
              <w:rPr>
                <w:rFonts w:eastAsia="Calibri"/>
                <w:bCs/>
                <w:iCs/>
                <w:lang w:eastAsia="en-US"/>
              </w:rPr>
              <w:t>ник закупки</w:t>
            </w:r>
            <w:r w:rsidRPr="00495281">
              <w:rPr>
                <w:bCs/>
                <w:iCs/>
              </w:rPr>
              <w:t xml:space="preserve">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AB2643" w:rsidRPr="00495281" w:rsidRDefault="0003438B">
            <w:pPr>
              <w:jc w:val="both"/>
              <w:rPr>
                <w:iCs/>
                <w:color w:val="000000"/>
              </w:rPr>
            </w:pPr>
            <w:r w:rsidRPr="00495281">
              <w:rPr>
                <w:bCs/>
                <w:iCs/>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AB2643" w:rsidRPr="00495281">
        <w:tc>
          <w:tcPr>
            <w:tcW w:w="959" w:type="dxa"/>
            <w:vAlign w:val="center"/>
          </w:tcPr>
          <w:p w:rsidR="00AB2643" w:rsidRPr="00495281" w:rsidRDefault="0003438B">
            <w:pPr>
              <w:jc w:val="center"/>
            </w:pPr>
            <w:r w:rsidRPr="00495281">
              <w:t>11.5</w:t>
            </w:r>
          </w:p>
        </w:tc>
        <w:tc>
          <w:tcPr>
            <w:tcW w:w="4914" w:type="dxa"/>
            <w:vAlign w:val="center"/>
          </w:tcPr>
          <w:p w:rsidR="00AB2643" w:rsidRPr="00495281" w:rsidRDefault="0003438B">
            <w:pPr>
              <w:jc w:val="both"/>
              <w:rPr>
                <w:bCs/>
              </w:rPr>
            </w:pPr>
            <w:r w:rsidRPr="00495281">
              <w:rPr>
                <w:bCs/>
              </w:rPr>
              <w:t>Срок и порядок направления протокола разногласий к проекту Договора закупки (единственным участником закупки)</w:t>
            </w:r>
          </w:p>
        </w:tc>
        <w:tc>
          <w:tcPr>
            <w:tcW w:w="4725" w:type="dxa"/>
            <w:gridSpan w:val="3"/>
            <w:vAlign w:val="center"/>
          </w:tcPr>
          <w:p w:rsidR="00AB2643" w:rsidRPr="00495281" w:rsidRDefault="0003438B">
            <w:pPr>
              <w:jc w:val="both"/>
              <w:rPr>
                <w:iCs/>
                <w:color w:val="000000"/>
              </w:rPr>
            </w:pPr>
            <w:r w:rsidRPr="00495281">
              <w:rPr>
                <w:bCs/>
                <w:iCs/>
              </w:rPr>
              <w:t xml:space="preserve">в течение 5 (пяти) дней с даты размещения заказчиком </w:t>
            </w:r>
            <w:r w:rsidRPr="00495281">
              <w:rPr>
                <w:rFonts w:eastAsia="Calibri"/>
                <w:bCs/>
                <w:iCs/>
                <w:lang w:eastAsia="en-US"/>
              </w:rPr>
              <w:t>на электронной площадке</w:t>
            </w:r>
            <w:r w:rsidRPr="00495281">
              <w:rPr>
                <w:bCs/>
                <w:iCs/>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sidRPr="00495281">
              <w:t xml:space="preserve"> </w:t>
            </w:r>
            <w:r w:rsidRPr="00495281">
              <w:rPr>
                <w:bCs/>
                <w:iCs/>
              </w:rPr>
              <w:t>Протокол разногласий может быть направлен заказчику в отношении соответствующего проекта договора не более чем один раз.</w:t>
            </w:r>
          </w:p>
        </w:tc>
      </w:tr>
      <w:tr w:rsidR="00AB2643" w:rsidRPr="00495281">
        <w:tc>
          <w:tcPr>
            <w:tcW w:w="959" w:type="dxa"/>
            <w:vAlign w:val="center"/>
          </w:tcPr>
          <w:p w:rsidR="00AB2643" w:rsidRPr="00495281" w:rsidRDefault="0003438B">
            <w:pPr>
              <w:jc w:val="center"/>
            </w:pPr>
            <w:r w:rsidRPr="00495281">
              <w:t>11.6</w:t>
            </w:r>
          </w:p>
        </w:tc>
        <w:tc>
          <w:tcPr>
            <w:tcW w:w="4914" w:type="dxa"/>
            <w:vAlign w:val="center"/>
          </w:tcPr>
          <w:p w:rsidR="00AB2643" w:rsidRPr="00495281" w:rsidRDefault="0003438B">
            <w:pPr>
              <w:jc w:val="both"/>
              <w:rPr>
                <w:bCs/>
              </w:rPr>
            </w:pPr>
            <w:r w:rsidRPr="00495281">
              <w:rPr>
                <w:bCs/>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725" w:type="dxa"/>
            <w:gridSpan w:val="3"/>
            <w:vAlign w:val="center"/>
          </w:tcPr>
          <w:p w:rsidR="00AB2643" w:rsidRPr="00495281" w:rsidRDefault="0003438B">
            <w:pPr>
              <w:jc w:val="both"/>
            </w:pPr>
            <w:r w:rsidRPr="00495281">
              <w:rPr>
                <w:bCs/>
                <w:iCs/>
              </w:rPr>
              <w:t xml:space="preserve">в течение 3 (трех) рабочих дней с даты направления </w:t>
            </w:r>
            <w:r w:rsidRPr="00495281">
              <w:rPr>
                <w:rFonts w:eastAsia="Calibri"/>
                <w:bCs/>
                <w:iCs/>
                <w:lang w:eastAsia="en-US"/>
              </w:rPr>
              <w:t>участником закупки</w:t>
            </w:r>
            <w:r w:rsidRPr="00495281">
              <w:rPr>
                <w:bCs/>
                <w:iCs/>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AB2643" w:rsidRPr="00495281" w:rsidRDefault="0003438B">
            <w:pPr>
              <w:ind w:firstLine="567"/>
              <w:jc w:val="both"/>
              <w:rPr>
                <w:color w:val="000000"/>
              </w:rPr>
            </w:pPr>
            <w:r w:rsidRPr="00495281">
              <w:rPr>
                <w:bCs/>
                <w:iCs/>
              </w:rPr>
              <w:t xml:space="preserve">При этом рассмотрение заказчиком протокола разногласий участника закупки осуществляется при условии, что такой </w:t>
            </w:r>
            <w:r w:rsidRPr="00495281">
              <w:rPr>
                <w:rFonts w:eastAsia="Calibri"/>
                <w:bCs/>
                <w:iCs/>
                <w:lang w:eastAsia="en-US"/>
              </w:rPr>
              <w:t>участник закупки</w:t>
            </w:r>
            <w:r w:rsidRPr="00495281">
              <w:rPr>
                <w:bCs/>
                <w:iCs/>
              </w:rPr>
              <w:t xml:space="preserve"> направил протокол разногласий в соответствии с пунктом 11.5. настоящего Извещения.</w:t>
            </w:r>
          </w:p>
        </w:tc>
      </w:tr>
      <w:tr w:rsidR="00AB2643" w:rsidRPr="00495281">
        <w:tc>
          <w:tcPr>
            <w:tcW w:w="959" w:type="dxa"/>
            <w:vAlign w:val="center"/>
          </w:tcPr>
          <w:p w:rsidR="00AB2643" w:rsidRPr="00495281" w:rsidRDefault="0003438B">
            <w:pPr>
              <w:jc w:val="center"/>
            </w:pPr>
            <w:r w:rsidRPr="00495281">
              <w:t>11.7</w:t>
            </w:r>
          </w:p>
        </w:tc>
        <w:tc>
          <w:tcPr>
            <w:tcW w:w="4914" w:type="dxa"/>
            <w:vAlign w:val="center"/>
          </w:tcPr>
          <w:p w:rsidR="00AB2643" w:rsidRPr="00495281" w:rsidRDefault="0003438B">
            <w:pPr>
              <w:jc w:val="both"/>
              <w:rPr>
                <w:bCs/>
              </w:rPr>
            </w:pPr>
            <w:r w:rsidRPr="00495281">
              <w:rPr>
                <w:bCs/>
              </w:rPr>
              <w:t xml:space="preserve">Срок и порядок подписания Договора Заказчиком </w:t>
            </w:r>
          </w:p>
        </w:tc>
        <w:tc>
          <w:tcPr>
            <w:tcW w:w="4725" w:type="dxa"/>
            <w:gridSpan w:val="3"/>
            <w:vAlign w:val="center"/>
          </w:tcPr>
          <w:p w:rsidR="00AB2643" w:rsidRPr="00495281" w:rsidRDefault="0003438B" w:rsidP="00646321">
            <w:pPr>
              <w:jc w:val="both"/>
            </w:pPr>
            <w:r w:rsidRPr="00495281">
              <w:rPr>
                <w:bCs/>
                <w:iCs/>
              </w:rPr>
              <w:t xml:space="preserve">заказчик в течение 10 (десяти) дней со дня подписания участником закупки договора на </w:t>
            </w:r>
            <w:r w:rsidRPr="00495281">
              <w:rPr>
                <w:bCs/>
                <w:iCs/>
              </w:rPr>
              <w:lastRenderedPageBreak/>
              <w:t>электронной площадке при условии исполнения участником закупки требований, установленных пунктом 11.4. настоящего Извещения, подписывает договор.</w:t>
            </w:r>
          </w:p>
          <w:p w:rsidR="00AB2643" w:rsidRPr="00495281" w:rsidRDefault="00646321" w:rsidP="00646321">
            <w:pPr>
              <w:jc w:val="both"/>
              <w:rPr>
                <w:color w:val="000000"/>
              </w:rPr>
            </w:pPr>
            <w:r w:rsidRPr="00495281">
              <w:rPr>
                <w:bCs/>
                <w:iCs/>
              </w:rPr>
              <w:t>с</w:t>
            </w:r>
            <w:r w:rsidR="0003438B" w:rsidRPr="00495281">
              <w:rPr>
                <w:rFonts w:eastAsia="Calibri"/>
                <w:bCs/>
                <w:iCs/>
                <w:lang w:eastAsia="en-US"/>
              </w:rPr>
              <w:t xml:space="preserve"> момента подписания </w:t>
            </w:r>
            <w:r w:rsidR="0003438B" w:rsidRPr="00495281">
              <w:rPr>
                <w:bCs/>
                <w:iCs/>
              </w:rPr>
              <w:t>договора заказчиком</w:t>
            </w:r>
            <w:r w:rsidR="0003438B" w:rsidRPr="00495281">
              <w:rPr>
                <w:rFonts w:eastAsia="Calibri"/>
                <w:bCs/>
                <w:iCs/>
                <w:lang w:eastAsia="en-US"/>
              </w:rPr>
              <w:t xml:space="preserve"> на электронной площадке договор считается заключенным.</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lastRenderedPageBreak/>
              <w:t xml:space="preserve">12.1 </w:t>
            </w:r>
          </w:p>
        </w:tc>
        <w:tc>
          <w:tcPr>
            <w:tcW w:w="9623" w:type="dxa"/>
            <w:gridSpan w:val="3"/>
          </w:tcPr>
          <w:p w:rsidR="00AB2643" w:rsidRPr="00495281" w:rsidRDefault="0003438B">
            <w:pPr>
              <w:jc w:val="center"/>
              <w:rPr>
                <w:b/>
                <w:color w:val="000000"/>
              </w:rPr>
            </w:pPr>
            <w:r w:rsidRPr="00495281">
              <w:rPr>
                <w:b/>
                <w:color w:val="000000"/>
              </w:rPr>
              <w:t xml:space="preserve">Единые требования к участникам закупки </w:t>
            </w:r>
          </w:p>
        </w:tc>
      </w:tr>
      <w:tr w:rsidR="00AB2643" w:rsidRPr="00495281" w:rsidTr="00646321">
        <w:trPr>
          <w:gridAfter w:val="2"/>
          <w:wAfter w:w="23" w:type="dxa"/>
        </w:trPr>
        <w:tc>
          <w:tcPr>
            <w:tcW w:w="959" w:type="dxa"/>
            <w:vMerge w:val="restart"/>
            <w:vAlign w:val="center"/>
          </w:tcPr>
          <w:p w:rsidR="00AB2643" w:rsidRPr="00495281" w:rsidRDefault="00AB2643">
            <w:pPr>
              <w:jc w:val="center"/>
            </w:pPr>
          </w:p>
        </w:tc>
        <w:tc>
          <w:tcPr>
            <w:tcW w:w="4914" w:type="dxa"/>
          </w:tcPr>
          <w:p w:rsidR="00AB2643" w:rsidRPr="00495281" w:rsidRDefault="0003438B">
            <w:pPr>
              <w:jc w:val="both"/>
              <w:rPr>
                <w:b/>
                <w:color w:val="000000"/>
              </w:rPr>
            </w:pPr>
            <w:r w:rsidRPr="00495281">
              <w:rPr>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4702" w:type="dxa"/>
            <w:vAlign w:val="center"/>
          </w:tcPr>
          <w:p w:rsidR="00AB2643" w:rsidRPr="00495281" w:rsidRDefault="0003438B">
            <w:pPr>
              <w:jc w:val="both"/>
              <w:rPr>
                <w:color w:val="000000"/>
              </w:rPr>
            </w:pPr>
            <w:r w:rsidRPr="00495281">
              <w:rPr>
                <w:color w:val="000000"/>
              </w:rPr>
              <w:t>устанавливается,</w:t>
            </w:r>
          </w:p>
          <w:p w:rsidR="00AB2643" w:rsidRPr="00495281" w:rsidRDefault="0003438B">
            <w:pPr>
              <w:jc w:val="both"/>
              <w:rPr>
                <w:b/>
                <w:color w:val="000000"/>
              </w:rPr>
            </w:pPr>
            <w:r w:rsidRPr="00495281">
              <w:rPr>
                <w:color w:val="000000"/>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jc w:val="both"/>
              <w:rPr>
                <w:bCs/>
              </w:rPr>
            </w:pPr>
            <w:r w:rsidRPr="00495281">
              <w:rPr>
                <w:rFonts w:eastAsia="Calibri"/>
                <w:bCs/>
              </w:rPr>
              <w:t xml:space="preserve">Требование о </w:t>
            </w:r>
            <w:r w:rsidRPr="00495281">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725" w:type="dxa"/>
            <w:gridSpan w:val="3"/>
            <w:vAlign w:val="center"/>
          </w:tcPr>
          <w:p w:rsidR="00AB2643" w:rsidRPr="00495281" w:rsidRDefault="0003438B">
            <w:r w:rsidRPr="00495281">
              <w:rPr>
                <w:color w:val="000000"/>
              </w:rPr>
              <w:t xml:space="preserve">устанавливается в соответствии с </w:t>
            </w:r>
            <w:r w:rsidRPr="00495281">
              <w:t>Федеральным законом от 4 мая 2011 г. № 99-ФЗ «О лицензировании отдельных видов деятельности», Постановлением Правительства РФ от 22 декабря 2011 г. № 1081 «О лицензировании фармацевтической деятельности» наличие лицензии на осуществление фармацевтической деятельности.</w:t>
            </w:r>
          </w:p>
          <w:p w:rsidR="00AB2643" w:rsidRPr="00495281" w:rsidRDefault="0003438B">
            <w:r w:rsidRPr="00495281">
              <w:rPr>
                <w:color w:val="000000"/>
              </w:rPr>
              <w:t>Подтверждением соответствия участника закупки установленному требованию является предоставленные в составе заявки на участие закупки в соответствии с п. 8 раздела 9.2. настоящего Извещения документы</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pStyle w:val="Standard"/>
              <w:jc w:val="both"/>
              <w:rPr>
                <w:rFonts w:ascii="Times New Roman" w:hAnsi="Times New Roman" w:cs="Times New Roman"/>
                <w:bCs/>
                <w:sz w:val="20"/>
                <w:szCs w:val="20"/>
              </w:rPr>
            </w:pPr>
            <w:r w:rsidRPr="00495281">
              <w:rPr>
                <w:rFonts w:ascii="Times New Roman" w:hAnsi="Times New Roman" w:cs="Times New Roman"/>
                <w:color w:val="00000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725" w:type="dxa"/>
            <w:gridSpan w:val="3"/>
            <w:vAlign w:val="center"/>
          </w:tcPr>
          <w:p w:rsidR="00AB2643" w:rsidRPr="00495281" w:rsidRDefault="0003438B">
            <w:pPr>
              <w:jc w:val="both"/>
              <w:rPr>
                <w:color w:val="000000"/>
              </w:rPr>
            </w:pPr>
            <w:r w:rsidRPr="00495281">
              <w:rPr>
                <w:color w:val="000000"/>
              </w:rPr>
              <w:t>устанавливается,</w:t>
            </w:r>
          </w:p>
          <w:p w:rsidR="00AB2643" w:rsidRPr="00495281" w:rsidRDefault="0003438B">
            <w:pPr>
              <w:jc w:val="both"/>
              <w:rPr>
                <w:color w:val="000000"/>
              </w:rPr>
            </w:pPr>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rPr>
                <w:bCs/>
              </w:rPr>
            </w:pPr>
            <w:r w:rsidRPr="00495281">
              <w:rPr>
                <w:rStyle w:val="11"/>
                <w:rFonts w:eastAsia="Calibri"/>
                <w:color w:val="000000"/>
                <w:lang w:eastAsia="en-US"/>
              </w:rPr>
              <w:t xml:space="preserve">неприостановление деятельности участника закупки в порядке, установленном </w:t>
            </w:r>
            <w:r w:rsidRPr="00495281">
              <w:rPr>
                <w:rStyle w:val="a5"/>
                <w:rFonts w:eastAsia="Calibri"/>
                <w:color w:val="000000"/>
                <w:lang w:eastAsia="en-US"/>
              </w:rPr>
              <w:t>Кодексом</w:t>
            </w:r>
            <w:r w:rsidRPr="00495281">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tc>
        <w:tc>
          <w:tcPr>
            <w:tcW w:w="4725" w:type="dxa"/>
            <w:gridSpan w:val="3"/>
            <w:vAlign w:val="center"/>
          </w:tcPr>
          <w:p w:rsidR="00AB2643" w:rsidRPr="00495281" w:rsidRDefault="0003438B">
            <w:pPr>
              <w:rPr>
                <w:color w:val="000000"/>
              </w:rPr>
            </w:pPr>
            <w:r w:rsidRPr="00495281">
              <w:rPr>
                <w:color w:val="000000"/>
              </w:rPr>
              <w:t>устанавливается,</w:t>
            </w:r>
          </w:p>
          <w:p w:rsidR="00AB2643" w:rsidRPr="00495281" w:rsidRDefault="0003438B">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rPr>
                <w:bCs/>
              </w:rPr>
            </w:pPr>
            <w:r w:rsidRPr="00495281">
              <w:rPr>
                <w:rStyle w:val="11"/>
                <w:rFonts w:eastAsia="Calibri"/>
                <w:color w:val="00000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95281">
              <w:rPr>
                <w:rStyle w:val="a5"/>
                <w:rFonts w:eastAsia="Calibri"/>
                <w:color w:val="000000"/>
                <w:u w:val="none"/>
                <w:lang w:eastAsia="en-US"/>
              </w:rPr>
              <w:t>законодательством</w:t>
            </w:r>
            <w:r w:rsidRPr="00495281">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495281">
              <w:rPr>
                <w:rStyle w:val="a5"/>
                <w:rFonts w:eastAsia="Calibri"/>
                <w:color w:val="000000"/>
                <w:u w:val="none"/>
                <w:lang w:eastAsia="en-US"/>
              </w:rPr>
              <w:t>законодательством</w:t>
            </w:r>
            <w:r w:rsidRPr="00495281">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725" w:type="dxa"/>
            <w:gridSpan w:val="3"/>
            <w:vAlign w:val="center"/>
          </w:tcPr>
          <w:p w:rsidR="00AB2643" w:rsidRPr="00495281" w:rsidRDefault="0003438B">
            <w:pPr>
              <w:rPr>
                <w:color w:val="000000"/>
              </w:rPr>
            </w:pPr>
            <w:r w:rsidRPr="00495281">
              <w:rPr>
                <w:color w:val="000000"/>
              </w:rPr>
              <w:t>устанавливается,</w:t>
            </w:r>
          </w:p>
          <w:p w:rsidR="00AB2643" w:rsidRPr="00495281" w:rsidRDefault="0003438B">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rPr>
                <w:rFonts w:eastAsia="Calibri"/>
                <w:iCs/>
              </w:rPr>
            </w:pPr>
            <w:r w:rsidRPr="00495281">
              <w:rPr>
                <w:rStyle w:val="11"/>
                <w:rFonts w:eastAsia="Calibri"/>
                <w:color w:val="000000"/>
                <w:lang w:eastAsia="en-US"/>
              </w:rPr>
              <w:t xml:space="preserve">отсутствие у участника закупки - физического лица </w:t>
            </w:r>
            <w:r w:rsidRPr="00495281">
              <w:rPr>
                <w:rStyle w:val="11"/>
                <w:rFonts w:eastAsia="Calibri"/>
                <w:color w:val="000000"/>
                <w:lang w:eastAsia="en-US"/>
              </w:rPr>
              <w:lastRenderedPageBreak/>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495281">
              <w:rPr>
                <w:rStyle w:val="a5"/>
                <w:rFonts w:eastAsia="Calibri"/>
                <w:color w:val="000000"/>
                <w:u w:val="none"/>
                <w:lang w:eastAsia="en-US"/>
              </w:rPr>
              <w:t>статьями 289</w:t>
            </w:r>
            <w:r w:rsidRPr="00495281">
              <w:rPr>
                <w:rStyle w:val="11"/>
                <w:rFonts w:eastAsia="Calibri"/>
                <w:color w:val="000000"/>
                <w:lang w:eastAsia="en-US"/>
              </w:rPr>
              <w:t xml:space="preserve">, </w:t>
            </w:r>
            <w:r w:rsidRPr="00495281">
              <w:rPr>
                <w:rStyle w:val="a5"/>
                <w:rFonts w:eastAsia="Calibri"/>
                <w:color w:val="000000"/>
                <w:u w:val="none"/>
                <w:lang w:eastAsia="en-US"/>
              </w:rPr>
              <w:t>290</w:t>
            </w:r>
            <w:r w:rsidRPr="00495281">
              <w:rPr>
                <w:rStyle w:val="11"/>
                <w:rFonts w:eastAsia="Calibri"/>
                <w:color w:val="000000"/>
                <w:lang w:eastAsia="en-US"/>
              </w:rPr>
              <w:t xml:space="preserve">, </w:t>
            </w:r>
            <w:r w:rsidRPr="00495281">
              <w:rPr>
                <w:rStyle w:val="a5"/>
                <w:rFonts w:eastAsia="Calibri"/>
                <w:color w:val="000000"/>
                <w:u w:val="none"/>
                <w:lang w:eastAsia="en-US"/>
              </w:rPr>
              <w:t>291</w:t>
            </w:r>
            <w:r w:rsidRPr="00495281">
              <w:rPr>
                <w:rStyle w:val="11"/>
                <w:rFonts w:eastAsia="Calibri"/>
                <w:color w:val="000000"/>
                <w:lang w:eastAsia="en-US"/>
              </w:rPr>
              <w:t xml:space="preserve">, </w:t>
            </w:r>
            <w:r w:rsidRPr="00495281">
              <w:rPr>
                <w:rStyle w:val="a5"/>
                <w:rFonts w:eastAsia="Calibri"/>
                <w:color w:val="000000"/>
                <w:u w:val="none"/>
                <w:lang w:eastAsia="en-US"/>
              </w:rPr>
              <w:t>291.1</w:t>
            </w:r>
            <w:r w:rsidRPr="00495281">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725" w:type="dxa"/>
            <w:gridSpan w:val="3"/>
            <w:vAlign w:val="center"/>
          </w:tcPr>
          <w:p w:rsidR="00AB2643" w:rsidRPr="00495281" w:rsidRDefault="0003438B">
            <w:pPr>
              <w:rPr>
                <w:color w:val="000000"/>
              </w:rPr>
            </w:pPr>
            <w:r w:rsidRPr="00495281">
              <w:rPr>
                <w:color w:val="000000"/>
              </w:rPr>
              <w:lastRenderedPageBreak/>
              <w:t>устанавливается,</w:t>
            </w:r>
          </w:p>
          <w:p w:rsidR="00AB2643" w:rsidRPr="00495281" w:rsidRDefault="0003438B">
            <w:r w:rsidRPr="00495281">
              <w:rPr>
                <w:color w:val="000000"/>
              </w:rPr>
              <w:lastRenderedPageBreak/>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jc w:val="both"/>
              <w:rPr>
                <w:rFonts w:eastAsia="Calibri"/>
                <w:iCs/>
              </w:rPr>
            </w:pPr>
            <w:r w:rsidRPr="00495281">
              <w:rPr>
                <w:rStyle w:val="11"/>
                <w:rFonts w:eastAsia="Calibri"/>
                <w:color w:val="000000"/>
                <w:lang w:eastAsia="en-US"/>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725" w:type="dxa"/>
            <w:gridSpan w:val="3"/>
            <w:vAlign w:val="center"/>
          </w:tcPr>
          <w:p w:rsidR="00AB2643" w:rsidRPr="00495281" w:rsidRDefault="0003438B">
            <w:pPr>
              <w:rPr>
                <w:color w:val="000000"/>
              </w:rPr>
            </w:pPr>
            <w:r w:rsidRPr="00495281">
              <w:rPr>
                <w:color w:val="000000"/>
              </w:rPr>
              <w:t>устанавливается,</w:t>
            </w:r>
          </w:p>
          <w:p w:rsidR="00AB2643" w:rsidRPr="00495281" w:rsidRDefault="0003438B">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jc w:val="both"/>
              <w:rPr>
                <w:rStyle w:val="11"/>
                <w:rFonts w:eastAsia="Calibri"/>
                <w:color w:val="000000"/>
                <w:lang w:eastAsia="en-US"/>
              </w:rPr>
            </w:pPr>
            <w:r w:rsidRPr="00495281">
              <w:rPr>
                <w:rStyle w:val="11"/>
                <w:rFonts w:eastAsia="Calibri"/>
                <w:color w:val="000000"/>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725" w:type="dxa"/>
            <w:gridSpan w:val="3"/>
            <w:vAlign w:val="center"/>
          </w:tcPr>
          <w:p w:rsidR="00AB2643" w:rsidRPr="00495281" w:rsidRDefault="0003438B">
            <w:pPr>
              <w:jc w:val="both"/>
              <w:rPr>
                <w:color w:val="000000"/>
              </w:rPr>
            </w:pPr>
            <w:r w:rsidRPr="00495281">
              <w:rPr>
                <w:color w:val="000000"/>
              </w:rPr>
              <w:t>Не устанавливается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jc w:val="both"/>
              <w:rPr>
                <w:rStyle w:val="11"/>
                <w:rFonts w:eastAsia="Calibri"/>
                <w:color w:val="000000"/>
                <w:lang w:eastAsia="en-US"/>
              </w:rPr>
            </w:pPr>
            <w:r w:rsidRPr="00495281">
              <w:rPr>
                <w:rStyle w:val="11"/>
                <w:rFonts w:eastAsia="Calibri"/>
                <w:color w:val="000000"/>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4725" w:type="dxa"/>
            <w:gridSpan w:val="3"/>
            <w:vAlign w:val="center"/>
          </w:tcPr>
          <w:p w:rsidR="00AB2643" w:rsidRPr="00495281" w:rsidRDefault="0003438B">
            <w:pPr>
              <w:jc w:val="both"/>
              <w:rPr>
                <w:b/>
                <w:color w:val="000000"/>
              </w:rPr>
            </w:pPr>
            <w:r w:rsidRPr="00495281">
              <w:rPr>
                <w:color w:val="000000"/>
              </w:rPr>
              <w:t>Не устанавливается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jc w:val="both"/>
              <w:rPr>
                <w:color w:val="000000"/>
              </w:rPr>
            </w:pPr>
            <w:r w:rsidRPr="00495281">
              <w:rPr>
                <w:rStyle w:val="11"/>
                <w:rFonts w:eastAsia="Calibri"/>
                <w:color w:val="000000"/>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725" w:type="dxa"/>
            <w:gridSpan w:val="3"/>
            <w:vAlign w:val="center"/>
          </w:tcPr>
          <w:p w:rsidR="00AB2643" w:rsidRPr="00495281" w:rsidRDefault="0003438B">
            <w:pPr>
              <w:rPr>
                <w:color w:val="000000"/>
              </w:rPr>
            </w:pPr>
            <w:r w:rsidRPr="00495281">
              <w:rPr>
                <w:color w:val="000000"/>
              </w:rPr>
              <w:t>устанавливается,</w:t>
            </w:r>
          </w:p>
          <w:p w:rsidR="00AB2643" w:rsidRPr="00495281" w:rsidRDefault="0003438B">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rPr>
                <w:color w:val="000000"/>
              </w:rPr>
            </w:pPr>
            <w:r w:rsidRPr="00495281">
              <w:rPr>
                <w:rStyle w:val="11"/>
                <w:rFonts w:eastAsia="Calibri"/>
                <w:color w:val="000000"/>
                <w:lang w:eastAsia="en-US"/>
              </w:rPr>
              <w:t xml:space="preserve">отсутствие </w:t>
            </w:r>
            <w:r w:rsidRPr="00495281">
              <w:t xml:space="preserve">сведений об участнике закупки в реестре недобросовестных поставщиков, предусмотренном </w:t>
            </w:r>
            <w:r w:rsidRPr="00495281">
              <w:lastRenderedPageBreak/>
              <w:t>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725" w:type="dxa"/>
            <w:gridSpan w:val="3"/>
            <w:vAlign w:val="center"/>
          </w:tcPr>
          <w:p w:rsidR="00AB2643" w:rsidRPr="00495281" w:rsidRDefault="0003438B">
            <w:pPr>
              <w:rPr>
                <w:color w:val="000000"/>
              </w:rPr>
            </w:pPr>
            <w:r w:rsidRPr="00495281">
              <w:rPr>
                <w:color w:val="000000"/>
              </w:rPr>
              <w:lastRenderedPageBreak/>
              <w:t>устанавливается,</w:t>
            </w:r>
          </w:p>
          <w:p w:rsidR="00AB2643" w:rsidRPr="00495281" w:rsidRDefault="0003438B">
            <w:r w:rsidRPr="00495281">
              <w:rPr>
                <w:color w:val="000000"/>
              </w:rPr>
              <w:t xml:space="preserve">подтверждением соответствия участника закупки </w:t>
            </w:r>
            <w:r w:rsidRPr="00495281">
              <w:rPr>
                <w:color w:val="000000"/>
              </w:rPr>
              <w:lastRenderedPageBreak/>
              <w:t>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404E66">
        <w:tc>
          <w:tcPr>
            <w:tcW w:w="959" w:type="dxa"/>
            <w:vMerge/>
            <w:vAlign w:val="center"/>
          </w:tcPr>
          <w:p w:rsidR="00AB2643" w:rsidRPr="00495281" w:rsidRDefault="00AB2643">
            <w:pPr>
              <w:jc w:val="center"/>
            </w:pPr>
          </w:p>
        </w:tc>
        <w:tc>
          <w:tcPr>
            <w:tcW w:w="4914" w:type="dxa"/>
            <w:vAlign w:val="center"/>
          </w:tcPr>
          <w:p w:rsidR="00AB2643" w:rsidRPr="00495281" w:rsidRDefault="0003438B">
            <w:pPr>
              <w:rPr>
                <w:color w:val="000000"/>
              </w:rPr>
            </w:pPr>
            <w:r w:rsidRPr="00495281">
              <w:rPr>
                <w:color w:val="000000"/>
              </w:rPr>
              <w:t>отсутствии аффилированности между участником закупки и Заказчиком</w:t>
            </w:r>
          </w:p>
        </w:tc>
        <w:tc>
          <w:tcPr>
            <w:tcW w:w="4725" w:type="dxa"/>
            <w:gridSpan w:val="3"/>
            <w:vAlign w:val="center"/>
          </w:tcPr>
          <w:p w:rsidR="00AB2643" w:rsidRPr="00495281" w:rsidRDefault="0003438B">
            <w:pPr>
              <w:rPr>
                <w:color w:val="000000"/>
              </w:rPr>
            </w:pPr>
            <w:r w:rsidRPr="00495281">
              <w:rPr>
                <w:color w:val="000000"/>
              </w:rPr>
              <w:t>устанавливается,</w:t>
            </w:r>
          </w:p>
          <w:p w:rsidR="00AB2643" w:rsidRPr="00495281" w:rsidRDefault="0003438B">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ind w:firstLine="567"/>
              <w:jc w:val="both"/>
            </w:pPr>
            <w:r w:rsidRPr="00495281">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AB2643" w:rsidRPr="00495281" w:rsidRDefault="0003438B">
            <w:pPr>
              <w:ind w:firstLine="567"/>
              <w:jc w:val="both"/>
            </w:pPr>
            <w:r w:rsidRPr="00495281">
              <w:rPr>
                <w:rStyle w:val="11"/>
                <w:rFonts w:eastAsia="Calibri"/>
                <w:color w:val="000000"/>
                <w:lang w:eastAsia="en-US"/>
              </w:rPr>
              <w:t>отсутствие</w:t>
            </w:r>
            <w:r w:rsidRPr="00495281">
              <w:t xml:space="preserve"> у участника закупки случаев уклонения от заключения договора с заказчиком;</w:t>
            </w:r>
          </w:p>
          <w:p w:rsidR="00AB2643" w:rsidRPr="00495281" w:rsidRDefault="0003438B">
            <w:pPr>
              <w:ind w:firstLine="567"/>
              <w:jc w:val="both"/>
            </w:pPr>
            <w:r w:rsidRPr="00495281">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AB2643" w:rsidRPr="00495281" w:rsidRDefault="0003438B">
            <w:pPr>
              <w:ind w:firstLine="567"/>
              <w:jc w:val="both"/>
            </w:pPr>
            <w:r w:rsidRPr="00495281">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AB2643" w:rsidRPr="00495281" w:rsidRDefault="0003438B">
            <w:pPr>
              <w:rPr>
                <w:rStyle w:val="11"/>
                <w:rFonts w:eastAsia="Calibri"/>
                <w:color w:val="000000"/>
                <w:lang w:eastAsia="en-US"/>
              </w:rPr>
            </w:pPr>
            <w:r w:rsidRPr="00495281">
              <w:rPr>
                <w:rStyle w:val="11"/>
                <w:rFonts w:eastAsia="Calibri"/>
                <w:color w:val="000000"/>
                <w:lang w:eastAsia="en-US"/>
              </w:rPr>
              <w:t xml:space="preserve">отсутствие вступившего </w:t>
            </w:r>
            <w:r w:rsidRPr="00495281">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tc>
        <w:tc>
          <w:tcPr>
            <w:tcW w:w="4725" w:type="dxa"/>
            <w:gridSpan w:val="3"/>
            <w:vAlign w:val="center"/>
          </w:tcPr>
          <w:p w:rsidR="00AB2643" w:rsidRPr="00495281" w:rsidRDefault="0003438B">
            <w:pPr>
              <w:rPr>
                <w:color w:val="000000"/>
              </w:rPr>
            </w:pPr>
            <w:r w:rsidRPr="00495281">
              <w:rPr>
                <w:color w:val="000000"/>
              </w:rPr>
              <w:t>устанавливается,</w:t>
            </w:r>
          </w:p>
          <w:p w:rsidR="00AB2643" w:rsidRPr="00495281" w:rsidRDefault="0003438B">
            <w:pPr>
              <w:rPr>
                <w:color w:val="000000"/>
              </w:rPr>
            </w:pPr>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rPr>
                <w:color w:val="000000"/>
              </w:rPr>
            </w:pPr>
            <w:r w:rsidRPr="00495281">
              <w:rPr>
                <w:color w:val="000000"/>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4725" w:type="dxa"/>
            <w:gridSpan w:val="3"/>
            <w:vAlign w:val="center"/>
          </w:tcPr>
          <w:p w:rsidR="00AB2643" w:rsidRPr="00495281" w:rsidRDefault="0003438B">
            <w:pPr>
              <w:rPr>
                <w:color w:val="000000"/>
              </w:rPr>
            </w:pPr>
            <w:r w:rsidRPr="00495281">
              <w:rPr>
                <w:color w:val="000000"/>
              </w:rPr>
              <w:t>устанавливается,</w:t>
            </w:r>
          </w:p>
          <w:p w:rsidR="00AB2643" w:rsidRPr="00495281" w:rsidRDefault="0003438B">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rPr>
          <w:trHeight w:val="1432"/>
        </w:trPr>
        <w:tc>
          <w:tcPr>
            <w:tcW w:w="959" w:type="dxa"/>
            <w:vMerge/>
            <w:vAlign w:val="center"/>
          </w:tcPr>
          <w:p w:rsidR="00AB2643" w:rsidRPr="00495281" w:rsidRDefault="00AB2643">
            <w:pPr>
              <w:jc w:val="center"/>
            </w:pPr>
          </w:p>
        </w:tc>
        <w:tc>
          <w:tcPr>
            <w:tcW w:w="4914" w:type="dxa"/>
          </w:tcPr>
          <w:p w:rsidR="00AB2643" w:rsidRPr="00495281" w:rsidRDefault="0003438B">
            <w:pPr>
              <w:jc w:val="both"/>
            </w:pPr>
            <w:r w:rsidRPr="00495281">
              <w:t>участник закупки не является иностранным агентом, в соответствии с Федеральным законом № 255-ФЗ</w:t>
            </w:r>
          </w:p>
        </w:tc>
        <w:tc>
          <w:tcPr>
            <w:tcW w:w="4725" w:type="dxa"/>
            <w:gridSpan w:val="3"/>
            <w:vAlign w:val="center"/>
          </w:tcPr>
          <w:p w:rsidR="00AB2643" w:rsidRPr="00495281" w:rsidRDefault="0003438B">
            <w:pPr>
              <w:rPr>
                <w:color w:val="000000"/>
              </w:rPr>
            </w:pPr>
            <w:r w:rsidRPr="00495281">
              <w:rPr>
                <w:color w:val="000000"/>
              </w:rPr>
              <w:t>устанавливается,</w:t>
            </w:r>
          </w:p>
          <w:p w:rsidR="00AB2643" w:rsidRPr="00495281" w:rsidRDefault="0003438B">
            <w:pPr>
              <w:rPr>
                <w:color w:val="000000"/>
              </w:rPr>
            </w:pPr>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rsidTr="00646321">
        <w:tc>
          <w:tcPr>
            <w:tcW w:w="959" w:type="dxa"/>
            <w:vMerge/>
            <w:vAlign w:val="center"/>
          </w:tcPr>
          <w:p w:rsidR="00AB2643" w:rsidRPr="00495281" w:rsidRDefault="00AB2643">
            <w:pPr>
              <w:jc w:val="center"/>
            </w:pPr>
          </w:p>
        </w:tc>
        <w:tc>
          <w:tcPr>
            <w:tcW w:w="4914" w:type="dxa"/>
          </w:tcPr>
          <w:p w:rsidR="00AB2643" w:rsidRPr="00495281" w:rsidRDefault="0003438B">
            <w:pPr>
              <w:jc w:val="both"/>
              <w:rPr>
                <w:color w:val="000000"/>
              </w:rPr>
            </w:pPr>
            <w:r w:rsidRPr="00495281">
              <w:rPr>
                <w:color w:val="000000"/>
              </w:rPr>
              <w:t xml:space="preserve">участником закупки не может быть </w:t>
            </w:r>
            <w:r w:rsidRPr="00AE784F">
              <w:rPr>
                <w:color w:val="000000"/>
                <w:highlight w:val="cyan"/>
                <w:shd w:val="clear" w:color="auto" w:fill="FFFF00"/>
                <w:lang w:eastAsia="en-US"/>
              </w:rPr>
              <w:t>юридическое лицо, физическое лицо, имеющее ограничения для участия в закупках, установленные законодательством Российской Федерации.</w:t>
            </w:r>
          </w:p>
        </w:tc>
        <w:tc>
          <w:tcPr>
            <w:tcW w:w="4725" w:type="dxa"/>
            <w:gridSpan w:val="3"/>
            <w:vAlign w:val="center"/>
          </w:tcPr>
          <w:p w:rsidR="00AB2643" w:rsidRPr="00495281" w:rsidRDefault="0003438B">
            <w:pPr>
              <w:rPr>
                <w:color w:val="000000"/>
              </w:rPr>
            </w:pPr>
            <w:r w:rsidRPr="00495281">
              <w:rPr>
                <w:color w:val="000000"/>
              </w:rPr>
              <w:t>устанавливается,</w:t>
            </w:r>
          </w:p>
          <w:p w:rsidR="00AB2643" w:rsidRPr="00495281" w:rsidRDefault="0003438B">
            <w:r w:rsidRPr="00495281">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t>12.2</w:t>
            </w:r>
          </w:p>
        </w:tc>
        <w:tc>
          <w:tcPr>
            <w:tcW w:w="9623" w:type="dxa"/>
            <w:gridSpan w:val="3"/>
            <w:vAlign w:val="center"/>
          </w:tcPr>
          <w:p w:rsidR="00AB2643" w:rsidRPr="00495281" w:rsidRDefault="0003438B">
            <w:pPr>
              <w:jc w:val="center"/>
              <w:rPr>
                <w:b/>
                <w:color w:val="000000"/>
              </w:rPr>
            </w:pPr>
            <w:r w:rsidRPr="00495281">
              <w:rPr>
                <w:b/>
                <w:color w:val="000000"/>
              </w:rPr>
              <w:t>Дополнительные требования к участникам закупки</w:t>
            </w:r>
          </w:p>
        </w:tc>
      </w:tr>
      <w:tr w:rsidR="00AB2643" w:rsidRPr="00495281" w:rsidTr="00646321">
        <w:tc>
          <w:tcPr>
            <w:tcW w:w="959" w:type="dxa"/>
            <w:vMerge w:val="restart"/>
            <w:vAlign w:val="center"/>
          </w:tcPr>
          <w:p w:rsidR="00AB2643" w:rsidRPr="00495281" w:rsidRDefault="00AB2643">
            <w:pPr>
              <w:jc w:val="center"/>
            </w:pPr>
          </w:p>
        </w:tc>
        <w:tc>
          <w:tcPr>
            <w:tcW w:w="4914" w:type="dxa"/>
            <w:vAlign w:val="center"/>
          </w:tcPr>
          <w:p w:rsidR="00AB2643" w:rsidRPr="00495281" w:rsidRDefault="0003438B">
            <w:pPr>
              <w:jc w:val="both"/>
            </w:pPr>
            <w:r w:rsidRPr="00495281">
              <w:rPr>
                <w:rStyle w:val="11"/>
                <w:rFonts w:eastAsia="Calibri"/>
                <w:color w:val="000000"/>
                <w:lang w:eastAsia="en-US"/>
              </w:rPr>
              <w:t>наличие</w:t>
            </w:r>
            <w:r w:rsidRPr="00495281">
              <w:t xml:space="preserve"> у участника закупки опыта поставки товаров (выполнения работ, оказания услуг), связанного с предметом договора (закупки)</w:t>
            </w:r>
          </w:p>
        </w:tc>
        <w:tc>
          <w:tcPr>
            <w:tcW w:w="4725" w:type="dxa"/>
            <w:gridSpan w:val="3"/>
            <w:vAlign w:val="center"/>
          </w:tcPr>
          <w:p w:rsidR="00AB2643" w:rsidRPr="00495281" w:rsidRDefault="0003438B">
            <w:pPr>
              <w:jc w:val="center"/>
              <w:rPr>
                <w:color w:val="000000"/>
              </w:rPr>
            </w:pPr>
            <w:r w:rsidRPr="00495281">
              <w:rPr>
                <w:color w:val="000000"/>
              </w:rPr>
              <w:t>Не устанавливается</w:t>
            </w:r>
          </w:p>
        </w:tc>
      </w:tr>
      <w:tr w:rsidR="00AB2643" w:rsidRPr="00495281" w:rsidTr="0064632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pPr>
            <w:r w:rsidRPr="00495281">
              <w:rPr>
                <w:rStyle w:val="11"/>
                <w:rFonts w:eastAsia="Calibri"/>
                <w:color w:val="000000"/>
                <w:lang w:eastAsia="en-US"/>
              </w:rPr>
              <w:t xml:space="preserve">наличие </w:t>
            </w:r>
            <w:r w:rsidRPr="00495281">
              <w:t xml:space="preserve">у участника закупки материально-технических, трудовых, финансовых и иных ресурсов, необходимых для исполнения договора (в том числе </w:t>
            </w:r>
            <w:r w:rsidRPr="00495281">
              <w:rPr>
                <w:color w:val="000000"/>
              </w:rPr>
              <w:t xml:space="preserve">наличие на праве собственности или ином законном </w:t>
            </w:r>
            <w:r w:rsidRPr="00495281">
              <w:rPr>
                <w:color w:val="000000"/>
              </w:rPr>
              <w:lastRenderedPageBreak/>
              <w:t>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725" w:type="dxa"/>
            <w:gridSpan w:val="3"/>
            <w:vAlign w:val="center"/>
          </w:tcPr>
          <w:p w:rsidR="00AB2643" w:rsidRPr="00495281" w:rsidRDefault="0003438B">
            <w:pPr>
              <w:jc w:val="center"/>
              <w:rPr>
                <w:color w:val="000000"/>
              </w:rPr>
            </w:pPr>
            <w:r w:rsidRPr="00495281">
              <w:rPr>
                <w:color w:val="000000"/>
              </w:rPr>
              <w:lastRenderedPageBreak/>
              <w:t xml:space="preserve">Не устанавливается </w:t>
            </w:r>
          </w:p>
        </w:tc>
      </w:tr>
      <w:tr w:rsidR="00AB2643" w:rsidRPr="00495281">
        <w:trPr>
          <w:gridAfter w:val="1"/>
          <w:wAfter w:w="16" w:type="dxa"/>
        </w:trPr>
        <w:tc>
          <w:tcPr>
            <w:tcW w:w="959" w:type="dxa"/>
            <w:vAlign w:val="center"/>
          </w:tcPr>
          <w:p w:rsidR="00AB2643" w:rsidRPr="00495281" w:rsidRDefault="00646321">
            <w:pPr>
              <w:jc w:val="center"/>
              <w:rPr>
                <w:b/>
              </w:rPr>
            </w:pPr>
            <w:r w:rsidRPr="00495281">
              <w:rPr>
                <w:b/>
              </w:rPr>
              <w:lastRenderedPageBreak/>
              <w:t>13</w:t>
            </w:r>
            <w:r w:rsidR="0003438B" w:rsidRPr="00495281">
              <w:rPr>
                <w:b/>
              </w:rPr>
              <w:t xml:space="preserve"> </w:t>
            </w:r>
          </w:p>
        </w:tc>
        <w:tc>
          <w:tcPr>
            <w:tcW w:w="9623" w:type="dxa"/>
            <w:gridSpan w:val="3"/>
            <w:vAlign w:val="center"/>
          </w:tcPr>
          <w:p w:rsidR="00AB2643" w:rsidRPr="00495281" w:rsidRDefault="0003438B">
            <w:pPr>
              <w:jc w:val="center"/>
              <w:rPr>
                <w:b/>
                <w:color w:val="000000"/>
              </w:rPr>
            </w:pPr>
            <w:r w:rsidRPr="00495281">
              <w:rPr>
                <w:b/>
                <w:color w:val="000000"/>
              </w:rPr>
              <w:t>Обеспечение исполнения Договора</w:t>
            </w:r>
          </w:p>
        </w:tc>
      </w:tr>
      <w:tr w:rsidR="00AB2643" w:rsidRPr="00495281">
        <w:trPr>
          <w:trHeight w:val="433"/>
        </w:trPr>
        <w:tc>
          <w:tcPr>
            <w:tcW w:w="959" w:type="dxa"/>
            <w:vMerge w:val="restart"/>
            <w:vAlign w:val="center"/>
          </w:tcPr>
          <w:p w:rsidR="00AB2643" w:rsidRPr="00495281" w:rsidRDefault="0003438B">
            <w:pPr>
              <w:jc w:val="center"/>
            </w:pPr>
            <w:r w:rsidRPr="00495281">
              <w:t>13.1</w:t>
            </w:r>
          </w:p>
        </w:tc>
        <w:tc>
          <w:tcPr>
            <w:tcW w:w="4914" w:type="dxa"/>
            <w:vAlign w:val="center"/>
          </w:tcPr>
          <w:p w:rsidR="00AB2643" w:rsidRPr="00495281" w:rsidRDefault="0003438B">
            <w:pPr>
              <w:rPr>
                <w:rFonts w:eastAsia="Calibri"/>
                <w:iCs/>
              </w:rPr>
            </w:pPr>
            <w:r w:rsidRPr="00495281">
              <w:rPr>
                <w:rFonts w:eastAsia="Calibri"/>
                <w:bCs/>
                <w:color w:val="000000"/>
              </w:rPr>
              <w:t xml:space="preserve">Обеспечение исполнения </w:t>
            </w:r>
            <w:r w:rsidRPr="00495281">
              <w:rPr>
                <w:color w:val="000000"/>
              </w:rPr>
              <w:t>договор</w:t>
            </w:r>
            <w:r w:rsidRPr="00495281">
              <w:rPr>
                <w:rFonts w:eastAsia="Calibri"/>
                <w:bCs/>
                <w:color w:val="000000"/>
              </w:rPr>
              <w:t>а</w:t>
            </w:r>
          </w:p>
        </w:tc>
        <w:tc>
          <w:tcPr>
            <w:tcW w:w="4725" w:type="dxa"/>
            <w:gridSpan w:val="3"/>
            <w:vAlign w:val="center"/>
          </w:tcPr>
          <w:p w:rsidR="00AB2643" w:rsidRPr="00495281" w:rsidRDefault="0003438B">
            <w:pPr>
              <w:jc w:val="both"/>
            </w:pPr>
            <w:r w:rsidRPr="00495281">
              <w:t xml:space="preserve">Устанавливается </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rFonts w:eastAsia="Calibri"/>
                <w:bCs/>
                <w:color w:val="000000"/>
              </w:rPr>
            </w:pPr>
            <w:r w:rsidRPr="00495281">
              <w:rPr>
                <w:rFonts w:eastAsia="Calibri"/>
                <w:bCs/>
                <w:color w:val="000000"/>
              </w:rPr>
              <w:t xml:space="preserve">Размер обеспечения исполнения </w:t>
            </w:r>
            <w:r w:rsidRPr="00495281">
              <w:rPr>
                <w:color w:val="000000"/>
              </w:rPr>
              <w:t>договор</w:t>
            </w:r>
            <w:r w:rsidRPr="00495281">
              <w:rPr>
                <w:rFonts w:eastAsia="Calibri"/>
                <w:bCs/>
                <w:color w:val="000000"/>
              </w:rPr>
              <w:t>а:</w:t>
            </w:r>
          </w:p>
        </w:tc>
        <w:tc>
          <w:tcPr>
            <w:tcW w:w="4725" w:type="dxa"/>
            <w:gridSpan w:val="3"/>
            <w:vAlign w:val="center"/>
          </w:tcPr>
          <w:p w:rsidR="00AB2643" w:rsidRPr="00495281" w:rsidRDefault="0003438B">
            <w:pPr>
              <w:jc w:val="both"/>
              <w:rPr>
                <w:color w:val="000000"/>
              </w:rPr>
            </w:pPr>
            <w:r w:rsidRPr="00495281">
              <w:t xml:space="preserve">В размере 5 % </w:t>
            </w:r>
            <w:r w:rsidRPr="00495281">
              <w:rPr>
                <w:color w:val="000000"/>
              </w:rPr>
              <w:t>начальной (максимальной) цены договора</w:t>
            </w:r>
            <w:r w:rsidRPr="00495281">
              <w:t xml:space="preserve">, </w:t>
            </w:r>
            <w:r w:rsidRPr="00495281">
              <w:rPr>
                <w:color w:val="000000"/>
              </w:rPr>
              <w:t xml:space="preserve">указанной в настоящем извещении. </w:t>
            </w:r>
          </w:p>
          <w:p w:rsidR="00646321" w:rsidRPr="00495281" w:rsidRDefault="00646321">
            <w:pPr>
              <w:jc w:val="both"/>
              <w:rPr>
                <w:color w:val="000000"/>
              </w:rPr>
            </w:pPr>
          </w:p>
          <w:p w:rsidR="00AB2643" w:rsidRPr="00495281" w:rsidRDefault="0003438B" w:rsidP="00EA7B14">
            <w:pPr>
              <w:jc w:val="both"/>
              <w:rPr>
                <w:i/>
                <w:color w:val="FF0000"/>
              </w:rPr>
            </w:pPr>
            <w:r w:rsidRPr="00495281">
              <w:rPr>
                <w:color w:val="000000"/>
              </w:rPr>
              <w:t>Размер обеспечения исполнения Договора устанавливает</w:t>
            </w:r>
            <w:r w:rsidR="001D6F75" w:rsidRPr="00495281">
              <w:rPr>
                <w:color w:val="000000"/>
              </w:rPr>
              <w:t xml:space="preserve">ся в размере </w:t>
            </w:r>
            <w:r w:rsidR="00EA7B14">
              <w:rPr>
                <w:b/>
                <w:color w:val="000000"/>
              </w:rPr>
              <w:t>6 316 (шесть тысяч триста шестнадцать) рублей 80 копеек</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rPr>
                <w:rFonts w:eastAsia="Calibri"/>
                <w:bCs/>
                <w:color w:val="000000"/>
              </w:rPr>
            </w:pPr>
            <w:r w:rsidRPr="00495281">
              <w:rPr>
                <w:color w:val="000000"/>
              </w:rPr>
              <w:t xml:space="preserve">Порядок и срок предоставления </w:t>
            </w:r>
            <w:r w:rsidRPr="00495281">
              <w:rPr>
                <w:rFonts w:eastAsia="Calibri"/>
                <w:bCs/>
                <w:color w:val="000000"/>
              </w:rPr>
              <w:t xml:space="preserve">обеспечения исполнения </w:t>
            </w:r>
            <w:r w:rsidRPr="00495281">
              <w:rPr>
                <w:color w:val="000000"/>
              </w:rPr>
              <w:t>договор</w:t>
            </w:r>
            <w:r w:rsidRPr="00495281">
              <w:rPr>
                <w:rFonts w:eastAsia="Calibri"/>
                <w:bCs/>
                <w:color w:val="000000"/>
              </w:rPr>
              <w:t>а</w:t>
            </w:r>
          </w:p>
        </w:tc>
        <w:tc>
          <w:tcPr>
            <w:tcW w:w="4725" w:type="dxa"/>
            <w:gridSpan w:val="3"/>
            <w:vAlign w:val="center"/>
          </w:tcPr>
          <w:p w:rsidR="00AB2643" w:rsidRPr="00495281" w:rsidRDefault="0003438B">
            <w:pPr>
              <w:jc w:val="both"/>
            </w:pPr>
            <w:r w:rsidRPr="00495281">
              <w:rPr>
                <w:bCs/>
                <w:color w:val="000000"/>
              </w:rPr>
              <w:t xml:space="preserve">Устанавливается в порядке и сроки, установленные для </w:t>
            </w:r>
            <w:r w:rsidRPr="00495281">
              <w:rPr>
                <w:bCs/>
              </w:rPr>
              <w:t xml:space="preserve">подписания проекта Договора победителем закупки (единственным участником), </w:t>
            </w:r>
            <w:r w:rsidRPr="00495281">
              <w:rPr>
                <w:bCs/>
                <w:color w:val="000000"/>
              </w:rPr>
              <w:t>в соответствии п. 11.3. раздела 11 настоящего Извещения.</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rPr>
                <w:color w:val="000000"/>
              </w:rPr>
            </w:pPr>
            <w:r w:rsidRPr="00495281">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725" w:type="dxa"/>
            <w:gridSpan w:val="3"/>
            <w:vAlign w:val="center"/>
          </w:tcPr>
          <w:p w:rsidR="00AB2643" w:rsidRPr="00495281" w:rsidRDefault="0003438B">
            <w:pPr>
              <w:jc w:val="both"/>
              <w:rPr>
                <w:bCs/>
                <w:color w:val="000000"/>
              </w:rPr>
            </w:pPr>
            <w:r w:rsidRPr="00495281">
              <w:rPr>
                <w:bCs/>
                <w:color w:val="000000"/>
              </w:rPr>
              <w:t>Поставка товара в соответствии с условиями заключенного Договора</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rPr>
                <w:color w:val="000000"/>
              </w:rPr>
            </w:pPr>
            <w:r w:rsidRPr="00495281">
              <w:rPr>
                <w:color w:val="000000"/>
              </w:rPr>
              <w:t>Срок исполнения основного обязательства (в случае установления требования обеспечения исполнения договора)</w:t>
            </w:r>
          </w:p>
        </w:tc>
        <w:tc>
          <w:tcPr>
            <w:tcW w:w="4725" w:type="dxa"/>
            <w:gridSpan w:val="3"/>
            <w:vAlign w:val="center"/>
          </w:tcPr>
          <w:p w:rsidR="00AB2643" w:rsidRPr="00495281" w:rsidRDefault="0003438B">
            <w:pPr>
              <w:jc w:val="both"/>
              <w:rPr>
                <w:bCs/>
                <w:color w:val="000000"/>
              </w:rPr>
            </w:pPr>
            <w:r w:rsidRPr="00495281">
              <w:rPr>
                <w:bCs/>
                <w:color w:val="000000"/>
              </w:rPr>
              <w:t xml:space="preserve">В соответствии с условиями заключенного Договора </w:t>
            </w:r>
            <w:r w:rsidRPr="00495281">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AB2643" w:rsidRPr="00495281">
        <w:trPr>
          <w:gridAfter w:val="1"/>
          <w:wAfter w:w="16" w:type="dxa"/>
        </w:trPr>
        <w:tc>
          <w:tcPr>
            <w:tcW w:w="959" w:type="dxa"/>
            <w:vAlign w:val="center"/>
          </w:tcPr>
          <w:p w:rsidR="00AB2643" w:rsidRPr="00495281" w:rsidRDefault="0003438B">
            <w:pPr>
              <w:jc w:val="center"/>
            </w:pPr>
            <w:r w:rsidRPr="00495281">
              <w:t>13.2</w:t>
            </w:r>
          </w:p>
        </w:tc>
        <w:tc>
          <w:tcPr>
            <w:tcW w:w="9623" w:type="dxa"/>
            <w:gridSpan w:val="3"/>
            <w:vAlign w:val="center"/>
          </w:tcPr>
          <w:p w:rsidR="00AB2643" w:rsidRPr="00495281" w:rsidRDefault="0003438B">
            <w:pPr>
              <w:jc w:val="center"/>
              <w:rPr>
                <w:rFonts w:eastAsia="Calibri"/>
                <w:b/>
                <w:bCs/>
                <w:color w:val="000000"/>
              </w:rPr>
            </w:pPr>
            <w:r w:rsidRPr="00495281">
              <w:rPr>
                <w:rFonts w:eastAsia="Calibri"/>
                <w:b/>
                <w:bCs/>
                <w:color w:val="000000"/>
              </w:rPr>
              <w:t xml:space="preserve">Требования к обеспечению исполнения </w:t>
            </w:r>
            <w:r w:rsidRPr="00495281">
              <w:rPr>
                <w:b/>
                <w:color w:val="000000"/>
              </w:rPr>
              <w:t>договор</w:t>
            </w:r>
            <w:r w:rsidRPr="00495281">
              <w:rPr>
                <w:rFonts w:eastAsia="Calibri"/>
                <w:b/>
                <w:bCs/>
                <w:color w:val="000000"/>
              </w:rPr>
              <w:t>а:</w:t>
            </w:r>
          </w:p>
          <w:p w:rsidR="00AB2643" w:rsidRPr="00495281" w:rsidRDefault="0003438B" w:rsidP="00520D97">
            <w:pPr>
              <w:ind w:firstLine="567"/>
              <w:jc w:val="both"/>
            </w:pPr>
            <w:r w:rsidRPr="00495281">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AB2643" w:rsidRPr="00495281" w:rsidRDefault="0003438B" w:rsidP="00520D97">
            <w:pPr>
              <w:ind w:firstLine="567"/>
              <w:jc w:val="both"/>
            </w:pPr>
            <w:r w:rsidRPr="00495281">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AB2643" w:rsidRPr="00495281" w:rsidRDefault="0003438B" w:rsidP="00520D97">
            <w:pPr>
              <w:ind w:firstLine="567"/>
              <w:jc w:val="both"/>
            </w:pPr>
            <w:r w:rsidRPr="00495281">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AB2643" w:rsidRPr="00495281" w:rsidRDefault="0003438B" w:rsidP="00520D97">
            <w:pPr>
              <w:ind w:firstLine="567"/>
              <w:jc w:val="both"/>
              <w:rPr>
                <w:rStyle w:val="11"/>
                <w:rFonts w:eastAsia="Calibri"/>
                <w:color w:val="000000"/>
                <w:lang w:eastAsia="en-US"/>
              </w:rPr>
            </w:pPr>
            <w:r w:rsidRPr="00495281">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AB2643" w:rsidRPr="00495281" w:rsidRDefault="0003438B" w:rsidP="00520D97">
            <w:pPr>
              <w:ind w:firstLine="567"/>
              <w:jc w:val="both"/>
            </w:pPr>
            <w:r w:rsidRPr="00495281">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AB2643" w:rsidRPr="00495281" w:rsidRDefault="0003438B" w:rsidP="00520D97">
            <w:pPr>
              <w:ind w:firstLine="567"/>
              <w:jc w:val="both"/>
            </w:pPr>
            <w:r w:rsidRPr="00495281">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AB2643" w:rsidRPr="00495281" w:rsidRDefault="0003438B" w:rsidP="00520D97">
            <w:pPr>
              <w:ind w:firstLine="567"/>
              <w:jc w:val="both"/>
            </w:pPr>
            <w:r w:rsidRPr="00495281">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AB2643" w:rsidRPr="00495281">
        <w:trPr>
          <w:gridAfter w:val="1"/>
          <w:wAfter w:w="16" w:type="dxa"/>
        </w:trPr>
        <w:tc>
          <w:tcPr>
            <w:tcW w:w="959" w:type="dxa"/>
            <w:vAlign w:val="center"/>
          </w:tcPr>
          <w:p w:rsidR="00AB2643" w:rsidRPr="00495281" w:rsidRDefault="0003438B">
            <w:pPr>
              <w:jc w:val="center"/>
            </w:pPr>
            <w:r w:rsidRPr="00495281">
              <w:t>13.3</w:t>
            </w:r>
          </w:p>
        </w:tc>
        <w:tc>
          <w:tcPr>
            <w:tcW w:w="9623" w:type="dxa"/>
            <w:gridSpan w:val="3"/>
            <w:vAlign w:val="center"/>
          </w:tcPr>
          <w:p w:rsidR="00AB2643" w:rsidRPr="00495281" w:rsidRDefault="0003438B" w:rsidP="00520D97">
            <w:pPr>
              <w:pStyle w:val="Standard"/>
              <w:ind w:firstLine="567"/>
              <w:jc w:val="both"/>
              <w:rPr>
                <w:rFonts w:ascii="Times New Roman" w:hAnsi="Times New Roman" w:cs="Times New Roman"/>
                <w:b/>
                <w:bCs/>
                <w:color w:val="000000"/>
                <w:sz w:val="20"/>
                <w:szCs w:val="20"/>
              </w:rPr>
            </w:pPr>
            <w:r w:rsidRPr="00495281">
              <w:rPr>
                <w:rFonts w:ascii="Times New Roman" w:hAnsi="Times New Roman" w:cs="Times New Roman"/>
                <w:b/>
                <w:bCs/>
                <w:color w:val="000000"/>
                <w:sz w:val="20"/>
                <w:szCs w:val="20"/>
              </w:rPr>
              <w:t xml:space="preserve">Срок и порядок предоставления обеспечения исполнения </w:t>
            </w:r>
            <w:r w:rsidRPr="00495281">
              <w:rPr>
                <w:rFonts w:ascii="Times New Roman" w:hAnsi="Times New Roman" w:cs="Times New Roman"/>
                <w:b/>
                <w:color w:val="000000"/>
                <w:sz w:val="20"/>
                <w:szCs w:val="20"/>
              </w:rPr>
              <w:t>договор</w:t>
            </w:r>
            <w:r w:rsidRPr="00495281">
              <w:rPr>
                <w:rFonts w:ascii="Times New Roman" w:hAnsi="Times New Roman" w:cs="Times New Roman"/>
                <w:b/>
                <w:bCs/>
                <w:color w:val="000000"/>
                <w:sz w:val="20"/>
                <w:szCs w:val="20"/>
              </w:rPr>
              <w:t>а в виде банковской гарантии</w:t>
            </w:r>
          </w:p>
          <w:p w:rsidR="00AB2643" w:rsidRPr="00495281" w:rsidRDefault="0003438B" w:rsidP="00520D97">
            <w:pPr>
              <w:ind w:firstLine="567"/>
              <w:jc w:val="both"/>
            </w:pPr>
            <w:r w:rsidRPr="00495281">
              <w:rPr>
                <w:rStyle w:val="11"/>
                <w:rFonts w:eastAsia="Calibri"/>
                <w:color w:val="000000"/>
                <w:u w:val="single"/>
                <w:lang w:eastAsia="en-US"/>
              </w:rPr>
              <w:t>Банковская гарантия</w:t>
            </w:r>
            <w:r w:rsidRPr="00495281">
              <w:rPr>
                <w:rStyle w:val="11"/>
                <w:rFonts w:eastAsia="Calibri"/>
                <w:color w:val="000000"/>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AB2643" w:rsidRPr="00495281" w:rsidRDefault="0003438B" w:rsidP="00520D97">
            <w:pPr>
              <w:ind w:firstLine="567"/>
              <w:jc w:val="both"/>
            </w:pPr>
            <w:r w:rsidRPr="00495281">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AB2643" w:rsidRPr="00495281" w:rsidRDefault="0003438B" w:rsidP="00520D97">
            <w:pPr>
              <w:ind w:firstLine="567"/>
              <w:jc w:val="both"/>
            </w:pPr>
            <w:r w:rsidRPr="00495281">
              <w:rPr>
                <w:rStyle w:val="11"/>
                <w:rFonts w:eastAsia="Calibri"/>
                <w:color w:val="000000"/>
                <w:lang w:eastAsia="en-US"/>
              </w:rPr>
              <w:t>2) банковская гарантия не может быть отозвана выдавшим ее гарантом;</w:t>
            </w:r>
          </w:p>
          <w:p w:rsidR="00AB2643" w:rsidRPr="00495281" w:rsidRDefault="0003438B" w:rsidP="00520D97">
            <w:pPr>
              <w:ind w:firstLine="567"/>
              <w:jc w:val="both"/>
            </w:pPr>
            <w:r w:rsidRPr="00495281">
              <w:rPr>
                <w:rFonts w:eastAsia="Calibri"/>
                <w:lang w:eastAsia="en-US"/>
              </w:rPr>
              <w:t xml:space="preserve">3) банковская гарантия </w:t>
            </w:r>
            <w:r w:rsidRPr="00495281">
              <w:rPr>
                <w:rFonts w:eastAsia="Calibri"/>
                <w:u w:val="single"/>
                <w:lang w:eastAsia="en-US"/>
              </w:rPr>
              <w:t>должна содержать</w:t>
            </w:r>
            <w:r w:rsidRPr="00495281">
              <w:rPr>
                <w:rFonts w:eastAsia="Calibri"/>
                <w:lang w:eastAsia="en-US"/>
              </w:rPr>
              <w:t>:</w:t>
            </w:r>
          </w:p>
          <w:p w:rsidR="00AB2643" w:rsidRPr="00495281" w:rsidRDefault="0003438B" w:rsidP="00520D97">
            <w:pPr>
              <w:ind w:firstLine="567"/>
              <w:jc w:val="both"/>
            </w:pPr>
            <w:r w:rsidRPr="00495281">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sidRPr="00495281">
              <w:rPr>
                <w:rFonts w:eastAsia="Calibri"/>
                <w:color w:val="000000"/>
                <w:lang w:eastAsia="en-US"/>
              </w:rPr>
              <w:t>;</w:t>
            </w:r>
          </w:p>
          <w:p w:rsidR="00AB2643" w:rsidRPr="00495281" w:rsidRDefault="0003438B" w:rsidP="00520D97">
            <w:pPr>
              <w:ind w:firstLine="567"/>
              <w:jc w:val="both"/>
            </w:pPr>
            <w:r w:rsidRPr="00495281">
              <w:rPr>
                <w:rFonts w:eastAsia="Calibri"/>
                <w:color w:val="000000"/>
                <w:lang w:eastAsia="en-US"/>
              </w:rPr>
              <w:t>б) информацию о закупке, для обеспечения исполнения договора, заключаемого по результатам которой, предо</w:t>
            </w:r>
            <w:r w:rsidR="00474E5F">
              <w:rPr>
                <w:rFonts w:eastAsia="Calibri"/>
                <w:color w:val="000000"/>
                <w:lang w:eastAsia="en-US"/>
              </w:rPr>
              <w:t xml:space="preserve">ставляется банковская гарантия </w:t>
            </w:r>
            <w:r w:rsidRPr="00495281">
              <w:rPr>
                <w:rFonts w:eastAsia="Calibri"/>
                <w:color w:val="000000"/>
                <w:lang w:eastAsia="en-US"/>
              </w:rPr>
              <w:t>(номер извещения об осуществлении закупки, предмет договора в соответствии с извещением об осуществлении закупки);</w:t>
            </w:r>
          </w:p>
          <w:p w:rsidR="00AB2643" w:rsidRPr="00495281" w:rsidRDefault="0003438B" w:rsidP="00520D97">
            <w:pPr>
              <w:widowControl w:val="0"/>
              <w:ind w:firstLine="567"/>
              <w:jc w:val="both"/>
            </w:pPr>
            <w:r w:rsidRPr="00495281">
              <w:rPr>
                <w:rFonts w:eastAsia="Calibri"/>
                <w:lang w:eastAsia="en-US"/>
              </w:rPr>
              <w:t>в) условия банковской гарантии:</w:t>
            </w:r>
          </w:p>
          <w:p w:rsidR="00AB2643" w:rsidRPr="00495281" w:rsidRDefault="0003438B" w:rsidP="00520D97">
            <w:pPr>
              <w:widowControl w:val="0"/>
              <w:ind w:firstLine="567"/>
              <w:jc w:val="both"/>
            </w:pPr>
            <w:r w:rsidRPr="00495281">
              <w:rPr>
                <w:rFonts w:eastAsia="Calibri"/>
                <w:lang w:eastAsia="en-US"/>
              </w:rPr>
              <w:lastRenderedPageBreak/>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AB2643" w:rsidRPr="00495281" w:rsidRDefault="0003438B" w:rsidP="00520D97">
            <w:pPr>
              <w:widowControl w:val="0"/>
              <w:ind w:firstLine="567"/>
              <w:jc w:val="both"/>
            </w:pPr>
            <w:r w:rsidRPr="00495281">
              <w:rPr>
                <w:rFonts w:eastAsia="Calibri"/>
                <w:color w:val="000000"/>
                <w:lang w:eastAsia="en-US"/>
              </w:rPr>
              <w:t xml:space="preserve">указание на срок вступления банковской гарантии в силу и </w:t>
            </w:r>
            <w:r w:rsidRPr="00495281">
              <w:rPr>
                <w:rStyle w:val="11"/>
                <w:rFonts w:eastAsia="Calibri"/>
                <w:color w:val="000000"/>
                <w:lang w:eastAsia="en-US"/>
              </w:rPr>
              <w:t xml:space="preserve">срок действия банковской гарантии, который должен </w:t>
            </w:r>
            <w:r w:rsidRPr="00495281">
              <w:rPr>
                <w:rStyle w:val="11"/>
                <w:rFonts w:eastAsia="Calibri"/>
                <w:lang w:eastAsia="en-US"/>
              </w:rPr>
              <w:t xml:space="preserve">определяться </w:t>
            </w:r>
            <w:r w:rsidRPr="00495281">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495281">
              <w:rPr>
                <w:rStyle w:val="11"/>
                <w:rFonts w:eastAsia="Calibri"/>
                <w:b/>
                <w:iCs/>
                <w:lang w:eastAsia="en-US"/>
              </w:rPr>
              <w:t xml:space="preserve">Срок действия банковской гарантии </w:t>
            </w:r>
            <w:r w:rsidRPr="00495281">
              <w:rPr>
                <w:rStyle w:val="11"/>
                <w:rFonts w:eastAsia="Calibri"/>
                <w:b/>
                <w:color w:val="000000"/>
                <w:lang w:eastAsia="en-US"/>
              </w:rPr>
              <w:t>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Pr="00495281">
              <w:rPr>
                <w:rStyle w:val="11"/>
                <w:rFonts w:eastAsia="Calibri"/>
                <w:color w:val="000000"/>
                <w:lang w:eastAsia="en-US"/>
              </w:rPr>
              <w:t>;</w:t>
            </w:r>
          </w:p>
          <w:p w:rsidR="00AB2643" w:rsidRPr="00495281" w:rsidRDefault="0003438B" w:rsidP="00520D97">
            <w:pPr>
              <w:pStyle w:val="a8"/>
              <w:spacing w:after="0"/>
              <w:ind w:firstLine="567"/>
              <w:jc w:val="both"/>
            </w:pPr>
            <w:r w:rsidRPr="00495281">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AB2643" w:rsidRPr="00495281" w:rsidRDefault="0003438B" w:rsidP="00520D97">
            <w:pPr>
              <w:pStyle w:val="a8"/>
              <w:spacing w:after="0"/>
              <w:ind w:firstLine="567"/>
              <w:jc w:val="both"/>
            </w:pPr>
            <w:r w:rsidRPr="00495281">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AB2643" w:rsidRPr="00495281" w:rsidRDefault="0003438B" w:rsidP="00520D97">
            <w:pPr>
              <w:pStyle w:val="a8"/>
              <w:spacing w:after="0"/>
              <w:ind w:firstLine="567"/>
              <w:jc w:val="both"/>
            </w:pPr>
            <w:r w:rsidRPr="00495281">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AB2643" w:rsidRPr="00495281" w:rsidRDefault="0003438B" w:rsidP="00520D97">
            <w:pPr>
              <w:pStyle w:val="a8"/>
              <w:spacing w:after="0"/>
              <w:ind w:firstLine="567"/>
              <w:jc w:val="both"/>
            </w:pPr>
            <w:r w:rsidRPr="00495281">
              <w:rPr>
                <w:rStyle w:val="11"/>
                <w:rFonts w:eastAsia="Calibri"/>
                <w:color w:val="000000"/>
                <w:lang w:eastAsia="en-US"/>
              </w:rPr>
              <w:t>расчет суммы, включаемой в требование об уплате денежной суммы по банковской гарантии;</w:t>
            </w:r>
          </w:p>
          <w:p w:rsidR="00AB2643" w:rsidRPr="00495281" w:rsidRDefault="0003438B" w:rsidP="00520D97">
            <w:pPr>
              <w:ind w:firstLine="567"/>
              <w:jc w:val="both"/>
            </w:pPr>
            <w:r w:rsidRPr="00495281">
              <w:rPr>
                <w:rStyle w:val="11"/>
                <w:rFonts w:eastAsia="Calibri"/>
                <w:color w:val="000000"/>
                <w:lang w:eastAsia="en-US"/>
              </w:rPr>
              <w:t>документ</w:t>
            </w:r>
            <w:r w:rsidRPr="00495281">
              <w:rPr>
                <w:rFonts w:eastAsia="Calibri"/>
                <w:color w:val="000000"/>
                <w:lang w:eastAsia="en-US"/>
              </w:rPr>
              <w:t xml:space="preserve">, подтверждающий нарушение принципалом обязательств, предусмотренных договором; </w:t>
            </w:r>
          </w:p>
          <w:p w:rsidR="00AB2643" w:rsidRPr="00495281" w:rsidRDefault="0003438B" w:rsidP="00520D97">
            <w:pPr>
              <w:ind w:firstLine="567"/>
              <w:jc w:val="both"/>
            </w:pPr>
            <w:r w:rsidRPr="00495281">
              <w:rPr>
                <w:rFonts w:eastAsia="Calibri"/>
                <w:color w:val="000000"/>
                <w:lang w:eastAsia="en-US"/>
              </w:rPr>
              <w:t xml:space="preserve">документ, подтверждающий полномочия лица, подписавшего требование </w:t>
            </w:r>
            <w:r w:rsidRPr="00495281">
              <w:rPr>
                <w:rStyle w:val="11"/>
                <w:rFonts w:eastAsia="Calibri"/>
                <w:color w:val="000000"/>
                <w:lang w:eastAsia="en-US"/>
              </w:rPr>
              <w:t>об уплате денежной суммы по банковской гарантии</w:t>
            </w:r>
            <w:r w:rsidRPr="00495281">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B2643" w:rsidRPr="00495281" w:rsidRDefault="0003438B" w:rsidP="00520D97">
            <w:pPr>
              <w:pStyle w:val="a8"/>
              <w:pBdr>
                <w:top w:val="none" w:sz="0" w:space="0" w:color="000000"/>
                <w:left w:val="none" w:sz="0" w:space="0" w:color="000000"/>
                <w:bottom w:val="none" w:sz="0" w:space="0" w:color="000000"/>
                <w:right w:val="none" w:sz="0" w:space="0" w:color="000000"/>
              </w:pBdr>
              <w:spacing w:after="0"/>
              <w:ind w:firstLine="567"/>
              <w:jc w:val="both"/>
            </w:pPr>
            <w:r w:rsidRPr="00495281">
              <w:rPr>
                <w:rFonts w:eastAsia="Calibri"/>
                <w:color w:val="22272F"/>
                <w:lang w:eastAsia="en-US"/>
              </w:rPr>
              <w:t>ж)</w:t>
            </w:r>
            <w:r w:rsidRPr="00495281">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AB2643" w:rsidRPr="00495281" w:rsidRDefault="0003438B" w:rsidP="00520D97">
            <w:pPr>
              <w:widowControl w:val="0"/>
              <w:ind w:firstLine="567"/>
              <w:jc w:val="both"/>
            </w:pPr>
            <w:r w:rsidRPr="00495281">
              <w:rPr>
                <w:rFonts w:eastAsia="Calibri"/>
                <w:lang w:eastAsia="en-US"/>
              </w:rPr>
              <w:t xml:space="preserve">Выбор формы направления требования </w:t>
            </w:r>
            <w:r w:rsidRPr="00495281">
              <w:rPr>
                <w:rStyle w:val="11"/>
                <w:rFonts w:eastAsia="Calibri"/>
                <w:color w:val="000000"/>
                <w:lang w:eastAsia="en-US"/>
              </w:rPr>
              <w:t>об уплате денежной суммы по банковской гарантии</w:t>
            </w:r>
            <w:r w:rsidRPr="00495281">
              <w:rPr>
                <w:rFonts w:eastAsia="Calibri"/>
                <w:lang w:eastAsia="en-US"/>
              </w:rPr>
              <w:t xml:space="preserve"> осуществляется бенефициаром самостоятельно. </w:t>
            </w:r>
            <w:r w:rsidRPr="00495281">
              <w:rPr>
                <w:rFonts w:eastAsia="Calibri"/>
                <w:iCs/>
                <w:lang w:eastAsia="en-US"/>
              </w:rPr>
              <w:t>(</w:t>
            </w:r>
            <w:r w:rsidRPr="00495281">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AB2643" w:rsidRPr="00495281" w:rsidRDefault="0003438B" w:rsidP="00520D97">
            <w:pPr>
              <w:widowControl w:val="0"/>
              <w:ind w:firstLine="567"/>
              <w:jc w:val="both"/>
            </w:pPr>
            <w:r w:rsidRPr="00495281">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AB2643" w:rsidRPr="00495281" w:rsidRDefault="0003438B" w:rsidP="00520D97">
            <w:pPr>
              <w:widowControl w:val="0"/>
              <w:ind w:firstLine="567"/>
              <w:jc w:val="both"/>
            </w:pPr>
            <w:r w:rsidRPr="00495281">
              <w:rPr>
                <w:rStyle w:val="11"/>
                <w:rFonts w:eastAsia="Calibri"/>
                <w:color w:val="000000"/>
                <w:lang w:eastAsia="en-US"/>
              </w:rPr>
              <w:t xml:space="preserve">з) условие об обязанности гаранта </w:t>
            </w:r>
            <w:r w:rsidRPr="00495281">
              <w:rPr>
                <w:rStyle w:val="11"/>
                <w:color w:val="000000"/>
              </w:rPr>
              <w:t xml:space="preserve">рассмотреть требование </w:t>
            </w:r>
            <w:r w:rsidRPr="00495281">
              <w:rPr>
                <w:rStyle w:val="11"/>
                <w:rFonts w:eastAsia="Calibri"/>
                <w:color w:val="000000"/>
                <w:lang w:eastAsia="en-US"/>
              </w:rPr>
              <w:t>об уплате денежной суммы по банковской гарантии</w:t>
            </w:r>
            <w:r w:rsidRPr="00495281">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AB2643" w:rsidRPr="00495281" w:rsidRDefault="0003438B" w:rsidP="00520D97">
            <w:pPr>
              <w:widowControl w:val="0"/>
              <w:ind w:firstLine="567"/>
              <w:jc w:val="both"/>
            </w:pPr>
            <w:r w:rsidRPr="00495281">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495281">
              <w:rPr>
                <w:rStyle w:val="11"/>
                <w:rFonts w:eastAsia="Calibri"/>
                <w:color w:val="000000"/>
                <w:lang w:eastAsia="en-US"/>
              </w:rPr>
              <w:t>об уплате денежной суммы по банковской гарантии</w:t>
            </w:r>
            <w:r w:rsidRPr="00495281">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AB2643" w:rsidRPr="00495281" w:rsidRDefault="0003438B" w:rsidP="00520D97">
            <w:pPr>
              <w:widowControl w:val="0"/>
              <w:ind w:firstLine="567"/>
              <w:jc w:val="both"/>
            </w:pPr>
            <w:r w:rsidRPr="00495281">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sidRPr="00495281">
              <w:rPr>
                <w:rStyle w:val="11"/>
                <w:rFonts w:eastAsia="Calibri"/>
                <w:color w:val="000000"/>
                <w:lang w:eastAsia="en-US"/>
              </w:rPr>
              <w:t>об уплате денежной суммы по банковской гарантии</w:t>
            </w:r>
            <w:r w:rsidRPr="00495281">
              <w:rPr>
                <w:rStyle w:val="11"/>
                <w:color w:val="000000"/>
              </w:rPr>
              <w:t>;</w:t>
            </w:r>
          </w:p>
          <w:p w:rsidR="00AB2643" w:rsidRPr="00495281" w:rsidRDefault="0003438B" w:rsidP="00520D97">
            <w:pPr>
              <w:widowControl w:val="0"/>
              <w:ind w:firstLine="567"/>
              <w:jc w:val="both"/>
            </w:pPr>
            <w:r w:rsidRPr="00495281">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AB2643" w:rsidRPr="00495281" w:rsidRDefault="0003438B" w:rsidP="00520D97">
            <w:pPr>
              <w:widowControl w:val="0"/>
              <w:ind w:firstLine="567"/>
              <w:jc w:val="both"/>
            </w:pPr>
            <w:r w:rsidRPr="00495281">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2643" w:rsidRPr="00495281" w:rsidRDefault="0003438B" w:rsidP="00520D97">
            <w:pPr>
              <w:widowControl w:val="0"/>
              <w:ind w:firstLine="567"/>
              <w:jc w:val="both"/>
            </w:pPr>
            <w:r w:rsidRPr="00495281">
              <w:rPr>
                <w:rStyle w:val="11"/>
                <w:color w:val="000000"/>
              </w:rPr>
              <w:t xml:space="preserve">н) </w:t>
            </w:r>
            <w:r w:rsidRPr="00495281">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AB2643" w:rsidRPr="00495281" w:rsidRDefault="0003438B" w:rsidP="00520D97">
            <w:pPr>
              <w:widowControl w:val="0"/>
              <w:ind w:firstLine="567"/>
              <w:jc w:val="both"/>
            </w:pPr>
            <w:r w:rsidRPr="00495281">
              <w:rPr>
                <w:rStyle w:val="11"/>
                <w:rFonts w:eastAsia="Calibri"/>
                <w:color w:val="000000"/>
                <w:lang w:eastAsia="en-US"/>
              </w:rPr>
              <w:t>о) условие</w:t>
            </w:r>
            <w:r w:rsidRPr="00495281">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AB2643" w:rsidRPr="00495281" w:rsidRDefault="0003438B" w:rsidP="00520D97">
            <w:pPr>
              <w:widowControl w:val="0"/>
              <w:ind w:firstLine="567"/>
              <w:jc w:val="both"/>
            </w:pPr>
            <w:r w:rsidRPr="00495281">
              <w:rPr>
                <w:rStyle w:val="11"/>
                <w:rFonts w:eastAsia="Calibri"/>
                <w:color w:val="000000"/>
                <w:lang w:eastAsia="en-US"/>
              </w:rPr>
              <w:t xml:space="preserve">4) банковская гарантия </w:t>
            </w:r>
            <w:r w:rsidRPr="00495281">
              <w:rPr>
                <w:rStyle w:val="11"/>
                <w:rFonts w:eastAsia="Calibri"/>
                <w:color w:val="000000"/>
                <w:u w:val="single"/>
                <w:lang w:eastAsia="en-US"/>
              </w:rPr>
              <w:t>не должна содержать</w:t>
            </w:r>
            <w:r w:rsidRPr="00495281">
              <w:rPr>
                <w:rStyle w:val="11"/>
                <w:rFonts w:eastAsia="Calibri"/>
                <w:color w:val="000000"/>
                <w:lang w:eastAsia="en-US"/>
              </w:rPr>
              <w:t>:</w:t>
            </w:r>
          </w:p>
          <w:p w:rsidR="00AB2643" w:rsidRPr="00495281" w:rsidRDefault="0003438B" w:rsidP="00520D97">
            <w:pPr>
              <w:widowControl w:val="0"/>
              <w:ind w:firstLine="567"/>
              <w:jc w:val="both"/>
            </w:pPr>
            <w:r w:rsidRPr="00495281">
              <w:rPr>
                <w:rStyle w:val="11"/>
                <w:rFonts w:eastAsia="Calibri"/>
                <w:color w:val="000000"/>
                <w:lang w:eastAsia="en-US"/>
              </w:rPr>
              <w:lastRenderedPageBreak/>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AB2643" w:rsidRPr="00495281" w:rsidRDefault="0003438B" w:rsidP="00520D97">
            <w:pPr>
              <w:widowControl w:val="0"/>
              <w:ind w:firstLine="567"/>
              <w:jc w:val="both"/>
            </w:pPr>
            <w:r w:rsidRPr="00495281">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AB2643" w:rsidRPr="00495281" w:rsidRDefault="0003438B" w:rsidP="00520D97">
            <w:pPr>
              <w:widowControl w:val="0"/>
              <w:ind w:firstLine="567"/>
              <w:jc w:val="both"/>
            </w:pPr>
            <w:r w:rsidRPr="00495281">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AB2643" w:rsidRPr="00495281" w:rsidRDefault="0003438B" w:rsidP="00520D97">
            <w:pPr>
              <w:ind w:firstLine="567"/>
              <w:jc w:val="both"/>
            </w:pPr>
            <w:r w:rsidRPr="00495281">
              <w:rPr>
                <w:rStyle w:val="11"/>
                <w:rFonts w:eastAsia="Calibri"/>
                <w:color w:val="000000"/>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AB2643" w:rsidRPr="00495281" w:rsidRDefault="0003438B" w:rsidP="00520D97">
            <w:pPr>
              <w:ind w:firstLine="567"/>
              <w:jc w:val="both"/>
            </w:pPr>
            <w:r w:rsidRPr="00495281">
              <w:rPr>
                <w:rStyle w:val="11"/>
                <w:rFonts w:eastAsia="Calibri"/>
                <w:color w:val="000000"/>
                <w:lang w:eastAsia="en-US"/>
              </w:rPr>
              <w:t>Заказчик рассматривает поступившую банковскую в срок, не превышающий 3 (трех) рабочих дней со дня ее поступления.</w:t>
            </w:r>
          </w:p>
          <w:p w:rsidR="00AB2643" w:rsidRPr="00495281" w:rsidRDefault="0003438B" w:rsidP="00520D97">
            <w:pPr>
              <w:ind w:firstLine="567"/>
              <w:jc w:val="both"/>
            </w:pPr>
            <w:r w:rsidRPr="00495281">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AB2643" w:rsidRPr="00495281" w:rsidRDefault="0003438B" w:rsidP="00520D97">
            <w:pPr>
              <w:ind w:firstLine="567"/>
              <w:jc w:val="both"/>
            </w:pPr>
            <w:r w:rsidRPr="00495281">
              <w:rPr>
                <w:rStyle w:val="11"/>
                <w:rFonts w:eastAsia="Calibri"/>
                <w:color w:val="000000"/>
                <w:lang w:eastAsia="en-US"/>
              </w:rPr>
              <w:t>Основанием для отказа в принятии банковской гарантии заказчиком является:</w:t>
            </w:r>
          </w:p>
          <w:p w:rsidR="00AB2643" w:rsidRPr="00495281" w:rsidRDefault="0003438B" w:rsidP="00520D97">
            <w:pPr>
              <w:ind w:firstLine="567"/>
              <w:jc w:val="both"/>
            </w:pPr>
            <w:r w:rsidRPr="00495281">
              <w:rPr>
                <w:rStyle w:val="11"/>
                <w:rFonts w:eastAsia="Calibri"/>
                <w:color w:val="000000"/>
                <w:lang w:eastAsia="en-US"/>
              </w:rPr>
              <w:t xml:space="preserve">1) несоответствие гарантии законодательству Российской Федерации; </w:t>
            </w:r>
          </w:p>
          <w:p w:rsidR="00AB2643" w:rsidRPr="00495281" w:rsidRDefault="0003438B" w:rsidP="00520D97">
            <w:pPr>
              <w:ind w:firstLine="567"/>
              <w:jc w:val="both"/>
            </w:pPr>
            <w:r w:rsidRPr="00495281">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AB2643" w:rsidRPr="00495281" w:rsidRDefault="0003438B" w:rsidP="00520D97">
            <w:pPr>
              <w:ind w:firstLine="567"/>
              <w:jc w:val="both"/>
            </w:pPr>
            <w:r w:rsidRPr="00495281">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AB2643" w:rsidRPr="00495281" w:rsidRDefault="0003438B" w:rsidP="00520D97">
            <w:pPr>
              <w:ind w:firstLine="567"/>
              <w:jc w:val="both"/>
            </w:pPr>
            <w:r w:rsidRPr="00495281">
              <w:rPr>
                <w:rStyle w:val="11"/>
                <w:rFonts w:eastAsia="Calibri"/>
                <w:color w:val="000000"/>
                <w:lang w:eastAsia="en-US"/>
              </w:rPr>
              <w:t>В случае отказа в принятии банковской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AB2643" w:rsidRPr="00495281">
        <w:trPr>
          <w:gridAfter w:val="1"/>
          <w:wAfter w:w="16" w:type="dxa"/>
        </w:trPr>
        <w:tc>
          <w:tcPr>
            <w:tcW w:w="959" w:type="dxa"/>
            <w:vAlign w:val="center"/>
          </w:tcPr>
          <w:p w:rsidR="00AB2643" w:rsidRPr="00495281" w:rsidRDefault="0003438B">
            <w:pPr>
              <w:jc w:val="center"/>
            </w:pPr>
            <w:r w:rsidRPr="00495281">
              <w:lastRenderedPageBreak/>
              <w:t>13.4</w:t>
            </w:r>
          </w:p>
        </w:tc>
        <w:tc>
          <w:tcPr>
            <w:tcW w:w="9623" w:type="dxa"/>
            <w:gridSpan w:val="3"/>
            <w:vAlign w:val="center"/>
          </w:tcPr>
          <w:p w:rsidR="00AB2643" w:rsidRPr="00495281" w:rsidRDefault="0003438B" w:rsidP="00520D97">
            <w:pPr>
              <w:pStyle w:val="Standard"/>
              <w:ind w:firstLine="567"/>
              <w:jc w:val="both"/>
              <w:rPr>
                <w:rFonts w:ascii="Times New Roman" w:hAnsi="Times New Roman" w:cs="Times New Roman"/>
                <w:b/>
                <w:color w:val="000000"/>
                <w:sz w:val="20"/>
                <w:szCs w:val="20"/>
              </w:rPr>
            </w:pPr>
            <w:r w:rsidRPr="00495281">
              <w:rPr>
                <w:rFonts w:ascii="Times New Roman" w:hAnsi="Times New Roman" w:cs="Times New Roman"/>
                <w:b/>
                <w:bCs/>
                <w:color w:val="000000"/>
                <w:sz w:val="20"/>
                <w:szCs w:val="20"/>
              </w:rPr>
              <w:t xml:space="preserve">Срок и порядок предоставления обеспечения исполнения </w:t>
            </w:r>
            <w:r w:rsidRPr="00495281">
              <w:rPr>
                <w:rFonts w:ascii="Times New Roman" w:hAnsi="Times New Roman" w:cs="Times New Roman"/>
                <w:b/>
                <w:color w:val="000000"/>
                <w:sz w:val="20"/>
                <w:szCs w:val="20"/>
              </w:rPr>
              <w:t>договор</w:t>
            </w:r>
            <w:r w:rsidRPr="00495281">
              <w:rPr>
                <w:rFonts w:ascii="Times New Roman" w:hAnsi="Times New Roman" w:cs="Times New Roman"/>
                <w:b/>
                <w:bCs/>
                <w:color w:val="000000"/>
                <w:sz w:val="20"/>
                <w:szCs w:val="20"/>
              </w:rPr>
              <w:t xml:space="preserve">а в виде </w:t>
            </w:r>
            <w:r w:rsidRPr="00495281">
              <w:rPr>
                <w:rFonts w:ascii="Times New Roman" w:hAnsi="Times New Roman" w:cs="Times New Roman"/>
                <w:b/>
                <w:color w:val="000000"/>
                <w:sz w:val="20"/>
                <w:szCs w:val="20"/>
              </w:rPr>
              <w:t>внесения денежных средств на счет Заказчика</w:t>
            </w:r>
          </w:p>
          <w:p w:rsidR="00AB2643" w:rsidRPr="00495281" w:rsidRDefault="0003438B" w:rsidP="00520D97">
            <w:pPr>
              <w:ind w:firstLine="567"/>
              <w:jc w:val="both"/>
            </w:pPr>
            <w:r w:rsidRPr="00495281">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AB2643" w:rsidRPr="00495281" w:rsidRDefault="0003438B" w:rsidP="00520D97">
            <w:pPr>
              <w:ind w:firstLine="567"/>
              <w:jc w:val="both"/>
            </w:pPr>
            <w:r w:rsidRPr="00495281">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AB2643" w:rsidRPr="00495281" w:rsidRDefault="0003438B" w:rsidP="00520D97">
            <w:pPr>
              <w:ind w:firstLine="567"/>
              <w:jc w:val="both"/>
            </w:pPr>
            <w:r w:rsidRPr="00495281">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AB2643" w:rsidRPr="00495281" w:rsidRDefault="0003438B" w:rsidP="00520D97">
            <w:pPr>
              <w:ind w:firstLine="567"/>
              <w:jc w:val="both"/>
            </w:pPr>
            <w:r w:rsidRPr="00495281">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AB2643" w:rsidRPr="00495281" w:rsidRDefault="0003438B" w:rsidP="00520D97">
            <w:pPr>
              <w:ind w:firstLine="567"/>
              <w:jc w:val="both"/>
            </w:pPr>
            <w:r w:rsidRPr="00495281">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AB2643" w:rsidRPr="00495281" w:rsidRDefault="0003438B" w:rsidP="00520D97">
            <w:pPr>
              <w:ind w:firstLine="567"/>
              <w:jc w:val="both"/>
            </w:pPr>
            <w:r w:rsidRPr="00495281">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AB2643" w:rsidRPr="00495281" w:rsidRDefault="0003438B" w:rsidP="00520D97">
            <w:pPr>
              <w:ind w:firstLine="567"/>
              <w:jc w:val="both"/>
            </w:pPr>
            <w:r w:rsidRPr="00495281">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AB2643" w:rsidRPr="00495281" w:rsidRDefault="0003438B" w:rsidP="00520D97">
            <w:pPr>
              <w:ind w:firstLine="567"/>
              <w:jc w:val="both"/>
            </w:pPr>
            <w:r w:rsidRPr="00495281">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AB2643" w:rsidRPr="00495281" w:rsidRDefault="0003438B" w:rsidP="00520D97">
            <w:pPr>
              <w:pStyle w:val="Standard"/>
              <w:ind w:firstLine="567"/>
              <w:jc w:val="both"/>
              <w:rPr>
                <w:rFonts w:ascii="Times New Roman" w:hAnsi="Times New Roman" w:cs="Times New Roman"/>
                <w:color w:val="auto"/>
                <w:sz w:val="20"/>
                <w:szCs w:val="20"/>
              </w:rPr>
            </w:pPr>
            <w:r w:rsidRPr="00495281">
              <w:rPr>
                <w:rFonts w:ascii="Times New Roman" w:hAnsi="Times New Roman" w:cs="Times New Roman"/>
                <w:color w:val="auto"/>
                <w:sz w:val="20"/>
                <w:szCs w:val="20"/>
              </w:rPr>
              <w:lastRenderedPageBreak/>
              <w:t>Реквизиты Заказчика для перечисления денежных средств в качестве обеспечения исполнения Договора:</w:t>
            </w:r>
          </w:p>
          <w:p w:rsidR="00AB2643" w:rsidRPr="00495281" w:rsidRDefault="0003438B" w:rsidP="00520D97">
            <w:pPr>
              <w:ind w:firstLine="567"/>
              <w:jc w:val="both"/>
              <w:rPr>
                <w:b/>
              </w:rPr>
            </w:pPr>
            <w:r w:rsidRPr="00495281">
              <w:rPr>
                <w:b/>
              </w:rPr>
              <w:t>ГАУЗ ТО «МКМЦ «МЕДИЦИНСКИЙ ГОРОД»</w:t>
            </w:r>
          </w:p>
          <w:p w:rsidR="00AB2643" w:rsidRPr="00495281" w:rsidRDefault="0003438B" w:rsidP="00520D97">
            <w:pPr>
              <w:tabs>
                <w:tab w:val="left" w:pos="709"/>
              </w:tabs>
              <w:ind w:firstLine="567"/>
              <w:jc w:val="both"/>
            </w:pPr>
            <w:r w:rsidRPr="00495281">
              <w:t xml:space="preserve">ИНН 7204006910 КПП 720301001 </w:t>
            </w:r>
          </w:p>
          <w:p w:rsidR="00AB2643" w:rsidRPr="00495281" w:rsidRDefault="0003438B" w:rsidP="00520D97">
            <w:pPr>
              <w:ind w:firstLine="567"/>
              <w:jc w:val="both"/>
            </w:pPr>
            <w:r w:rsidRPr="00495281">
              <w:rPr>
                <w:bCs/>
              </w:rPr>
              <w:t>п/с:</w:t>
            </w:r>
            <w:r w:rsidRPr="00495281">
              <w:rPr>
                <w:b/>
              </w:rPr>
              <w:t xml:space="preserve"> </w:t>
            </w:r>
            <w:r w:rsidRPr="00495281">
              <w:t>Департамент финансов Тюменской области</w:t>
            </w:r>
          </w:p>
          <w:p w:rsidR="00AB2643" w:rsidRPr="00495281" w:rsidRDefault="0003438B" w:rsidP="00520D97">
            <w:pPr>
              <w:ind w:firstLine="567"/>
              <w:jc w:val="both"/>
            </w:pPr>
            <w:r w:rsidRPr="00495281">
              <w:t>(ГАУЗ ТО «МКМЦ «Медицинский город»</w:t>
            </w:r>
          </w:p>
          <w:p w:rsidR="00AB2643" w:rsidRPr="00495281" w:rsidRDefault="0003438B" w:rsidP="00520D97">
            <w:pPr>
              <w:ind w:firstLine="567"/>
              <w:jc w:val="both"/>
            </w:pPr>
            <w:r w:rsidRPr="00495281">
              <w:t>ЛС001151132МЕДГ)</w:t>
            </w:r>
          </w:p>
          <w:p w:rsidR="00AB2643" w:rsidRPr="00495281" w:rsidRDefault="0003438B" w:rsidP="00520D97">
            <w:pPr>
              <w:ind w:firstLine="567"/>
              <w:jc w:val="both"/>
            </w:pPr>
            <w:r w:rsidRPr="00495281">
              <w:t xml:space="preserve">ОКАТО 71401364000 ОКВЭД 85.11.1. </w:t>
            </w:r>
          </w:p>
          <w:p w:rsidR="00AB2643" w:rsidRPr="00495281" w:rsidRDefault="0003438B" w:rsidP="00520D97">
            <w:pPr>
              <w:tabs>
                <w:tab w:val="left" w:pos="2930"/>
              </w:tabs>
              <w:ind w:firstLine="567"/>
              <w:jc w:val="both"/>
            </w:pPr>
            <w:r w:rsidRPr="00495281">
              <w:t>ОКПО 01948333, ОКТМО 71701000001</w:t>
            </w:r>
          </w:p>
          <w:p w:rsidR="00AB2643" w:rsidRPr="00495281" w:rsidRDefault="0003438B" w:rsidP="00520D97">
            <w:pPr>
              <w:ind w:firstLine="567"/>
              <w:jc w:val="both"/>
            </w:pPr>
            <w:r w:rsidRPr="00495281">
              <w:t>р/с 03224643710000006700</w:t>
            </w:r>
          </w:p>
          <w:p w:rsidR="00AB2643" w:rsidRPr="00495281" w:rsidRDefault="0003438B" w:rsidP="00520D97">
            <w:pPr>
              <w:ind w:firstLine="567"/>
              <w:jc w:val="both"/>
            </w:pPr>
            <w:r w:rsidRPr="00495281">
              <w:t>БИК 017102101</w:t>
            </w:r>
          </w:p>
          <w:p w:rsidR="00AB2643" w:rsidRPr="00495281" w:rsidRDefault="0003438B" w:rsidP="00520D97">
            <w:pPr>
              <w:ind w:firstLine="567"/>
              <w:jc w:val="both"/>
              <w:rPr>
                <w:color w:val="000000"/>
              </w:rPr>
            </w:pPr>
            <w:r w:rsidRPr="00495281">
              <w:rPr>
                <w:color w:val="000000"/>
              </w:rPr>
              <w:t>Отделение Тюмень Банка России//</w:t>
            </w:r>
          </w:p>
          <w:p w:rsidR="00AB2643" w:rsidRPr="00495281" w:rsidRDefault="0003438B" w:rsidP="00520D97">
            <w:pPr>
              <w:ind w:firstLine="567"/>
              <w:jc w:val="both"/>
              <w:rPr>
                <w:b/>
                <w:bCs/>
                <w:color w:val="000000"/>
              </w:rPr>
            </w:pPr>
            <w:r w:rsidRPr="00495281">
              <w:rPr>
                <w:color w:val="000000"/>
              </w:rPr>
              <w:t>УФК по Тюменской области г. Тюмень</w:t>
            </w:r>
          </w:p>
        </w:tc>
      </w:tr>
      <w:tr w:rsidR="00AB2643" w:rsidRPr="00495281">
        <w:trPr>
          <w:gridAfter w:val="2"/>
          <w:wAfter w:w="23" w:type="dxa"/>
        </w:trPr>
        <w:tc>
          <w:tcPr>
            <w:tcW w:w="959" w:type="dxa"/>
            <w:vAlign w:val="center"/>
          </w:tcPr>
          <w:p w:rsidR="00AB2643" w:rsidRPr="00495281" w:rsidRDefault="0003438B">
            <w:pPr>
              <w:jc w:val="center"/>
            </w:pPr>
            <w:r w:rsidRPr="00495281">
              <w:lastRenderedPageBreak/>
              <w:t>13.5</w:t>
            </w:r>
          </w:p>
        </w:tc>
        <w:tc>
          <w:tcPr>
            <w:tcW w:w="4914" w:type="dxa"/>
            <w:vAlign w:val="center"/>
          </w:tcPr>
          <w:p w:rsidR="00AB2643" w:rsidRPr="00495281" w:rsidRDefault="0003438B">
            <w:pPr>
              <w:pStyle w:val="Standard"/>
              <w:jc w:val="center"/>
              <w:rPr>
                <w:rFonts w:ascii="Times New Roman" w:hAnsi="Times New Roman" w:cs="Times New Roman"/>
                <w:bCs/>
                <w:color w:val="000000"/>
                <w:sz w:val="20"/>
                <w:szCs w:val="20"/>
              </w:rPr>
            </w:pPr>
            <w:r w:rsidRPr="00495281">
              <w:rPr>
                <w:rFonts w:ascii="Times New Roman" w:hAnsi="Times New Roman" w:cs="Times New Roman"/>
                <w:color w:val="000000"/>
                <w:sz w:val="20"/>
                <w:szCs w:val="20"/>
              </w:rPr>
              <w:t>Требование об обеспечении исполнения гарантийных обязательств</w:t>
            </w:r>
          </w:p>
        </w:tc>
        <w:tc>
          <w:tcPr>
            <w:tcW w:w="4702" w:type="dxa"/>
            <w:vAlign w:val="center"/>
          </w:tcPr>
          <w:p w:rsidR="00AB2643" w:rsidRPr="00495281" w:rsidRDefault="00520D97">
            <w:pPr>
              <w:pStyle w:val="Standard"/>
              <w:jc w:val="center"/>
              <w:rPr>
                <w:rFonts w:ascii="Times New Roman" w:hAnsi="Times New Roman" w:cs="Times New Roman"/>
                <w:bCs/>
                <w:color w:val="000000"/>
                <w:sz w:val="20"/>
                <w:szCs w:val="20"/>
              </w:rPr>
            </w:pPr>
            <w:r w:rsidRPr="00495281">
              <w:rPr>
                <w:rFonts w:ascii="Times New Roman" w:hAnsi="Times New Roman" w:cs="Times New Roman"/>
                <w:bCs/>
                <w:color w:val="000000"/>
                <w:sz w:val="20"/>
                <w:szCs w:val="20"/>
              </w:rPr>
              <w:t>н</w:t>
            </w:r>
            <w:r w:rsidR="0003438B" w:rsidRPr="00495281">
              <w:rPr>
                <w:rFonts w:ascii="Times New Roman" w:hAnsi="Times New Roman" w:cs="Times New Roman"/>
                <w:bCs/>
                <w:color w:val="000000"/>
                <w:sz w:val="20"/>
                <w:szCs w:val="20"/>
              </w:rPr>
              <w:t xml:space="preserve">е устанавливается </w:t>
            </w:r>
          </w:p>
        </w:tc>
      </w:tr>
      <w:tr w:rsidR="00AB2643" w:rsidRPr="00495281">
        <w:trPr>
          <w:gridAfter w:val="2"/>
          <w:wAfter w:w="23" w:type="dxa"/>
        </w:trPr>
        <w:tc>
          <w:tcPr>
            <w:tcW w:w="959" w:type="dxa"/>
            <w:vAlign w:val="center"/>
          </w:tcPr>
          <w:p w:rsidR="00AB2643" w:rsidRPr="00495281" w:rsidRDefault="0003438B">
            <w:pPr>
              <w:jc w:val="center"/>
            </w:pPr>
            <w:r w:rsidRPr="00495281">
              <w:t>13.6</w:t>
            </w:r>
          </w:p>
        </w:tc>
        <w:tc>
          <w:tcPr>
            <w:tcW w:w="4914" w:type="dxa"/>
            <w:vAlign w:val="center"/>
          </w:tcPr>
          <w:p w:rsidR="00AB2643" w:rsidRPr="00495281" w:rsidRDefault="0003438B">
            <w:pPr>
              <w:pStyle w:val="Standard"/>
              <w:jc w:val="center"/>
              <w:rPr>
                <w:rFonts w:ascii="Times New Roman" w:hAnsi="Times New Roman" w:cs="Times New Roman"/>
                <w:color w:val="000000"/>
                <w:sz w:val="20"/>
                <w:szCs w:val="20"/>
              </w:rPr>
            </w:pPr>
            <w:r w:rsidRPr="00495281">
              <w:rPr>
                <w:rFonts w:ascii="Times New Roman" w:hAnsi="Times New Roman" w:cs="Times New Roman"/>
                <w:color w:val="000000"/>
                <w:sz w:val="20"/>
                <w:szCs w:val="20"/>
              </w:rPr>
              <w:t xml:space="preserve">Антидемпинговые меры </w:t>
            </w:r>
          </w:p>
        </w:tc>
        <w:tc>
          <w:tcPr>
            <w:tcW w:w="4702" w:type="dxa"/>
            <w:vAlign w:val="center"/>
          </w:tcPr>
          <w:p w:rsidR="00AB2643" w:rsidRPr="00495281" w:rsidRDefault="00520D97">
            <w:pPr>
              <w:pStyle w:val="Standard"/>
              <w:jc w:val="center"/>
              <w:rPr>
                <w:rFonts w:ascii="Times New Roman" w:hAnsi="Times New Roman" w:cs="Times New Roman"/>
                <w:bCs/>
                <w:color w:val="000000"/>
                <w:sz w:val="20"/>
                <w:szCs w:val="20"/>
              </w:rPr>
            </w:pPr>
            <w:r w:rsidRPr="00495281">
              <w:rPr>
                <w:rFonts w:ascii="Times New Roman" w:hAnsi="Times New Roman" w:cs="Times New Roman"/>
                <w:bCs/>
                <w:color w:val="000000"/>
                <w:sz w:val="20"/>
                <w:szCs w:val="20"/>
              </w:rPr>
              <w:t>у</w:t>
            </w:r>
            <w:r w:rsidR="0003438B" w:rsidRPr="00495281">
              <w:rPr>
                <w:rFonts w:ascii="Times New Roman" w:hAnsi="Times New Roman" w:cs="Times New Roman"/>
                <w:bCs/>
                <w:color w:val="000000"/>
                <w:sz w:val="20"/>
                <w:szCs w:val="20"/>
              </w:rPr>
              <w:t xml:space="preserve">станавливается </w:t>
            </w:r>
          </w:p>
        </w:tc>
      </w:tr>
      <w:tr w:rsidR="00AB2643" w:rsidRPr="00495281">
        <w:trPr>
          <w:gridAfter w:val="1"/>
          <w:wAfter w:w="16" w:type="dxa"/>
        </w:trPr>
        <w:tc>
          <w:tcPr>
            <w:tcW w:w="959" w:type="dxa"/>
            <w:vAlign w:val="center"/>
          </w:tcPr>
          <w:p w:rsidR="00AB2643" w:rsidRPr="00495281" w:rsidRDefault="0003438B">
            <w:pPr>
              <w:jc w:val="center"/>
            </w:pPr>
            <w:r w:rsidRPr="00495281">
              <w:t>13.7</w:t>
            </w:r>
          </w:p>
        </w:tc>
        <w:tc>
          <w:tcPr>
            <w:tcW w:w="9623" w:type="dxa"/>
            <w:gridSpan w:val="3"/>
            <w:vAlign w:val="center"/>
          </w:tcPr>
          <w:p w:rsidR="00AB2643" w:rsidRPr="00495281" w:rsidRDefault="0003438B">
            <w:pPr>
              <w:pStyle w:val="Standard"/>
              <w:jc w:val="center"/>
              <w:rPr>
                <w:rFonts w:ascii="Times New Roman" w:hAnsi="Times New Roman" w:cs="Times New Roman"/>
                <w:b/>
                <w:bCs/>
                <w:color w:val="000000"/>
                <w:sz w:val="20"/>
                <w:szCs w:val="20"/>
              </w:rPr>
            </w:pPr>
            <w:r w:rsidRPr="00495281">
              <w:rPr>
                <w:rFonts w:ascii="Times New Roman" w:hAnsi="Times New Roman" w:cs="Times New Roman"/>
                <w:b/>
                <w:bCs/>
                <w:color w:val="000000"/>
                <w:sz w:val="20"/>
                <w:szCs w:val="20"/>
              </w:rPr>
              <w:t xml:space="preserve">Порядок применения антидемпинговых мер </w:t>
            </w:r>
          </w:p>
          <w:p w:rsidR="00AB2643" w:rsidRPr="00495281" w:rsidRDefault="0003438B">
            <w:pPr>
              <w:ind w:firstLine="567"/>
              <w:jc w:val="both"/>
            </w:pPr>
            <w:r w:rsidRPr="00495281">
              <w:rPr>
                <w:rStyle w:val="11"/>
                <w:rFonts w:eastAsia="Calibri"/>
                <w:color w:val="000000"/>
                <w:lang w:eastAsia="en-US"/>
              </w:rPr>
              <w:t xml:space="preserve">В случае если в </w:t>
            </w:r>
            <w:r w:rsidRPr="00495281">
              <w:rPr>
                <w:rStyle w:val="11"/>
                <w:rFonts w:eastAsia="Calibri"/>
                <w:bCs/>
                <w:color w:val="000000"/>
                <w:lang w:eastAsia="en-US"/>
              </w:rPr>
              <w:t xml:space="preserve">извещении о закупке, документации о закупке </w:t>
            </w:r>
            <w:r w:rsidRPr="00495281">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AB2643" w:rsidRPr="00495281" w:rsidRDefault="0003438B">
            <w:pPr>
              <w:ind w:firstLine="567"/>
              <w:jc w:val="both"/>
            </w:pPr>
            <w:r w:rsidRPr="00495281">
              <w:rPr>
                <w:rStyle w:val="11"/>
                <w:rFonts w:eastAsia="Calibri"/>
                <w:color w:val="000000"/>
                <w:lang w:eastAsia="en-US"/>
              </w:rPr>
              <w:t xml:space="preserve">Если </w:t>
            </w:r>
            <w:r w:rsidRPr="00495281">
              <w:t>участником закупки, с которым заключается договор, предложена цена договора, которая на 25 % и 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w:t>
            </w:r>
          </w:p>
          <w:p w:rsidR="00AB2643" w:rsidRPr="00495281" w:rsidRDefault="0003438B">
            <w:pPr>
              <w:ind w:firstLine="567"/>
              <w:jc w:val="both"/>
            </w:pPr>
            <w:r w:rsidRPr="00495281">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w:t>
            </w:r>
            <w:r w:rsidR="00E431ED">
              <w:t>,</w:t>
            </w:r>
            <w:r w:rsidRPr="00495281">
              <w:t xml:space="preserve"> когда такое извещение выполняет функцию документации о закупке), но не менее чем в течении трех лет</w:t>
            </w:r>
            <w:r w:rsidRPr="00495281">
              <w:rPr>
                <w:color w:val="000000"/>
              </w:rPr>
              <w:t>,</w:t>
            </w:r>
            <w:r w:rsidRPr="00495281">
              <w:rPr>
                <w:i/>
                <w:iCs/>
                <w:color w:val="000000"/>
              </w:rPr>
              <w:t xml:space="preserve"> </w:t>
            </w:r>
            <w:r w:rsidRPr="00495281">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AB2643" w:rsidRPr="00495281" w:rsidRDefault="0003438B">
            <w:pPr>
              <w:ind w:firstLine="567"/>
              <w:jc w:val="both"/>
            </w:pPr>
            <w:r w:rsidRPr="00495281">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495281">
              <w:t xml:space="preserve">участник закупки утрачивает внесенные им денежные средства в качестве обеспечения заявки на участие </w:t>
            </w:r>
            <w:r w:rsidRPr="00495281">
              <w:rPr>
                <w:rStyle w:val="11"/>
                <w:rFonts w:eastAsia="Calibri"/>
                <w:color w:val="000000"/>
                <w:lang w:eastAsia="en-US"/>
              </w:rPr>
              <w:t xml:space="preserve">в </w:t>
            </w:r>
            <w:r w:rsidRPr="00495281">
              <w:t>закупке денежные средства не возвращаются), а сведения о таком участнике направляются заказчиком в реестр недобросовестных поставщиков.</w:t>
            </w:r>
          </w:p>
          <w:p w:rsidR="00AB2643" w:rsidRPr="00495281" w:rsidRDefault="0003438B">
            <w:pPr>
              <w:widowControl w:val="0"/>
              <w:ind w:firstLine="567"/>
              <w:jc w:val="both"/>
            </w:pPr>
            <w:r w:rsidRPr="00495281">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AB2643" w:rsidRPr="00495281" w:rsidRDefault="0003438B">
            <w:pPr>
              <w:ind w:firstLine="567"/>
              <w:jc w:val="both"/>
              <w:rPr>
                <w:rStyle w:val="11"/>
                <w:rFonts w:eastAsia="Calibri"/>
                <w:color w:val="000000"/>
                <w:lang w:eastAsia="en-US"/>
              </w:rPr>
            </w:pPr>
            <w:r w:rsidRPr="00495281">
              <w:rPr>
                <w:rStyle w:val="11"/>
                <w:rFonts w:eastAsia="Calibri"/>
                <w:color w:val="000000"/>
                <w:lang w:eastAsia="en-US"/>
              </w:rPr>
              <w:t>Если предметом закупки является</w:t>
            </w:r>
            <w:r w:rsidRPr="00495281">
              <w:rPr>
                <w:rStyle w:val="11"/>
                <w:rFonts w:eastAsia="Calibri"/>
                <w:color w:val="FF0000"/>
                <w:lang w:eastAsia="en-US"/>
              </w:rPr>
              <w:t xml:space="preserve"> </w:t>
            </w:r>
            <w:r w:rsidRPr="00495281">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AB2643" w:rsidRPr="00495281" w:rsidRDefault="0003438B">
            <w:pPr>
              <w:ind w:firstLine="567"/>
              <w:jc w:val="both"/>
            </w:pPr>
            <w:r w:rsidRPr="00495281">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AB2643" w:rsidRPr="00495281" w:rsidRDefault="0003438B">
            <w:pPr>
              <w:ind w:firstLine="567"/>
              <w:jc w:val="both"/>
            </w:pPr>
            <w:r w:rsidRPr="00495281">
              <w:rPr>
                <w:rStyle w:val="11"/>
                <w:rFonts w:eastAsia="Calibri"/>
                <w:color w:val="000000"/>
                <w:lang w:eastAsia="en-US"/>
              </w:rPr>
              <w:t xml:space="preserve">2. </w:t>
            </w:r>
            <w:r w:rsidRPr="00495281">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495281">
              <w:rPr>
                <w:rStyle w:val="11"/>
                <w:rFonts w:eastAsia="Calibri"/>
                <w:color w:val="000000"/>
                <w:lang w:eastAsia="en-US"/>
              </w:rPr>
              <w:t xml:space="preserve">если </w:t>
            </w:r>
            <w:r w:rsidRPr="00495281">
              <w:t xml:space="preserve">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495281">
              <w:rPr>
                <w:color w:val="000000"/>
              </w:rPr>
              <w:t>,</w:t>
            </w:r>
            <w:r w:rsidRPr="00495281">
              <w:rPr>
                <w:i/>
                <w:iCs/>
                <w:color w:val="000000"/>
              </w:rPr>
              <w:t xml:space="preserve"> </w:t>
            </w:r>
            <w:r w:rsidRPr="00495281">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AB2643" w:rsidRPr="00495281" w:rsidRDefault="0003438B">
            <w:pPr>
              <w:ind w:firstLine="567"/>
              <w:jc w:val="both"/>
            </w:pPr>
            <w:r w:rsidRPr="00495281">
              <w:t xml:space="preserve">3. </w:t>
            </w:r>
            <w:r w:rsidRPr="00495281">
              <w:rPr>
                <w:rStyle w:val="11"/>
                <w:rFonts w:eastAsia="Calibri"/>
                <w:color w:val="000000"/>
                <w:lang w:eastAsia="en-US"/>
              </w:rPr>
              <w:t>обоснование предлагаемой цены договора, которое может включать в себя:</w:t>
            </w:r>
          </w:p>
          <w:p w:rsidR="00AB2643" w:rsidRPr="00495281" w:rsidRDefault="0003438B">
            <w:pPr>
              <w:ind w:firstLine="567"/>
              <w:jc w:val="both"/>
            </w:pPr>
            <w:r w:rsidRPr="00495281">
              <w:rPr>
                <w:rStyle w:val="11"/>
                <w:rFonts w:eastAsia="Calibri"/>
                <w:color w:val="000000"/>
                <w:lang w:eastAsia="en-US"/>
              </w:rPr>
              <w:t xml:space="preserve">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w:t>
            </w:r>
            <w:r w:rsidRPr="00495281">
              <w:rPr>
                <w:rStyle w:val="11"/>
                <w:rFonts w:eastAsia="Calibri"/>
                <w:color w:val="000000"/>
                <w:lang w:eastAsia="en-US"/>
              </w:rPr>
              <w:lastRenderedPageBreak/>
              <w:t>числе за единицу товара;</w:t>
            </w:r>
          </w:p>
          <w:p w:rsidR="00AB2643" w:rsidRPr="00495281" w:rsidRDefault="0003438B">
            <w:pPr>
              <w:ind w:firstLine="567"/>
              <w:jc w:val="both"/>
            </w:pPr>
            <w:r w:rsidRPr="00495281">
              <w:rPr>
                <w:rStyle w:val="11"/>
                <w:rFonts w:eastAsia="Calibri"/>
                <w:color w:val="000000"/>
                <w:lang w:eastAsia="en-US"/>
              </w:rPr>
              <w:t>документы, подтверждающие наличие товара у участника закупки;</w:t>
            </w:r>
          </w:p>
          <w:p w:rsidR="00AB2643" w:rsidRPr="00495281" w:rsidRDefault="0003438B">
            <w:pPr>
              <w:ind w:firstLine="567"/>
              <w:jc w:val="both"/>
            </w:pPr>
            <w:r w:rsidRPr="00495281">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AB2643" w:rsidRPr="00495281" w:rsidRDefault="0003438B">
            <w:pPr>
              <w:ind w:firstLine="567"/>
              <w:jc w:val="both"/>
            </w:pPr>
            <w:r w:rsidRPr="00495281">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AB2643" w:rsidRPr="00495281" w:rsidRDefault="0003438B">
            <w:pPr>
              <w:ind w:firstLine="567"/>
              <w:jc w:val="both"/>
            </w:pPr>
            <w:r w:rsidRPr="00495281">
              <w:rPr>
                <w:rStyle w:val="11"/>
                <w:rFonts w:eastAsia="Calibri"/>
                <w:color w:val="000000"/>
                <w:lang w:eastAsia="en-US"/>
              </w:rPr>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495281">
              <w:t xml:space="preserve">участник закупки утрачивает внесенные им денежные средства в качестве обеспечения заявки на участие </w:t>
            </w:r>
            <w:r w:rsidRPr="00495281">
              <w:rPr>
                <w:rStyle w:val="11"/>
                <w:rFonts w:eastAsia="Calibri"/>
                <w:color w:val="000000"/>
                <w:lang w:eastAsia="en-US"/>
              </w:rPr>
              <w:t xml:space="preserve">в </w:t>
            </w:r>
            <w:r w:rsidRPr="00495281">
              <w:t>закупке денежные средства не возвращаются), а сведения о таком участнике направляются заказчиком в реестр недобросовестных поставщиков.</w:t>
            </w:r>
          </w:p>
          <w:p w:rsidR="00AB2643" w:rsidRPr="00495281" w:rsidRDefault="0003438B">
            <w:pPr>
              <w:ind w:firstLine="567"/>
              <w:jc w:val="both"/>
              <w:rPr>
                <w:bCs/>
                <w:color w:val="000000"/>
              </w:rPr>
            </w:pPr>
            <w:r w:rsidRPr="00495281">
              <w:rPr>
                <w:rStyle w:val="11"/>
                <w:rFonts w:eastAsia="Calibri"/>
                <w:color w:val="000000"/>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AB2643" w:rsidRPr="00495281">
        <w:trPr>
          <w:gridAfter w:val="1"/>
          <w:wAfter w:w="16" w:type="dxa"/>
        </w:trPr>
        <w:tc>
          <w:tcPr>
            <w:tcW w:w="959" w:type="dxa"/>
            <w:vMerge w:val="restart"/>
            <w:vAlign w:val="center"/>
          </w:tcPr>
          <w:p w:rsidR="00AB2643" w:rsidRPr="00495281" w:rsidRDefault="0003438B">
            <w:pPr>
              <w:jc w:val="center"/>
              <w:rPr>
                <w:b/>
              </w:rPr>
            </w:pPr>
            <w:r w:rsidRPr="00495281">
              <w:rPr>
                <w:b/>
              </w:rPr>
              <w:lastRenderedPageBreak/>
              <w:t>14</w:t>
            </w:r>
          </w:p>
        </w:tc>
        <w:tc>
          <w:tcPr>
            <w:tcW w:w="9623" w:type="dxa"/>
            <w:gridSpan w:val="3"/>
            <w:vAlign w:val="center"/>
          </w:tcPr>
          <w:p w:rsidR="00AB2643" w:rsidRPr="00495281" w:rsidRDefault="0003438B">
            <w:pPr>
              <w:jc w:val="center"/>
              <w:rPr>
                <w:b/>
              </w:rPr>
            </w:pPr>
            <w:r w:rsidRPr="00495281">
              <w:rPr>
                <w:b/>
              </w:rPr>
              <w:t>Разъяснения положений извещения о проведении запроса котировок в электронной форме</w:t>
            </w:r>
          </w:p>
        </w:tc>
      </w:tr>
      <w:tr w:rsidR="00AB2643" w:rsidRPr="00495281">
        <w:trPr>
          <w:gridAfter w:val="2"/>
          <w:wAfter w:w="23" w:type="dxa"/>
        </w:trPr>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pPr>
            <w:r w:rsidRPr="00495281">
              <w:t>Форма и порядок направления запроса участником закупки о предоставлении разъяснения положений извещения</w:t>
            </w:r>
          </w:p>
        </w:tc>
        <w:tc>
          <w:tcPr>
            <w:tcW w:w="4702" w:type="dxa"/>
            <w:vAlign w:val="center"/>
          </w:tcPr>
          <w:p w:rsidR="00AB2643" w:rsidRPr="00495281" w:rsidRDefault="0003438B">
            <w:pPr>
              <w:jc w:val="both"/>
            </w:pPr>
            <w:r w:rsidRPr="00495281">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w:t>
            </w:r>
          </w:p>
          <w:p w:rsidR="00AB2643" w:rsidRPr="00495281" w:rsidRDefault="0003438B">
            <w:pPr>
              <w:jc w:val="both"/>
              <w:rPr>
                <w:b/>
              </w:rPr>
            </w:pPr>
            <w:r w:rsidRPr="00495281">
              <w:rPr>
                <w:color w:val="000000"/>
              </w:rPr>
              <w:t>Данный запрос направляется посредством программно-аппаратных средств электронной площадки.</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rFonts w:eastAsia="Calibri"/>
                <w:bCs/>
              </w:rPr>
            </w:pPr>
            <w:r w:rsidRPr="00495281">
              <w:rPr>
                <w:rFonts w:eastAsia="Calibri"/>
                <w:bCs/>
              </w:rPr>
              <w:t>Форма и порядок предоставления участникам закупки разъяснений положений настоящего Извещения</w:t>
            </w:r>
          </w:p>
        </w:tc>
        <w:tc>
          <w:tcPr>
            <w:tcW w:w="4725" w:type="dxa"/>
            <w:gridSpan w:val="3"/>
            <w:vAlign w:val="center"/>
          </w:tcPr>
          <w:p w:rsidR="00AB2643" w:rsidRPr="00495281" w:rsidRDefault="0003438B">
            <w:pPr>
              <w:jc w:val="both"/>
            </w:pPr>
            <w:r w:rsidRPr="00495281">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AB2643" w:rsidRPr="00495281" w:rsidRDefault="0003438B">
            <w:pPr>
              <w:jc w:val="both"/>
            </w:pPr>
            <w:r w:rsidRPr="00495281">
              <w:t>Разъяснения положений документации о конкурентной закупке не должны изменять предмет закупки и существенные условия проекта договора</w:t>
            </w:r>
            <w:r w:rsidRPr="00495281">
              <w:rPr>
                <w:color w:val="000000"/>
              </w:rPr>
              <w:t>.</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rPr>
                <w:rFonts w:eastAsia="Calibri"/>
                <w:bCs/>
              </w:rPr>
            </w:pPr>
            <w:r w:rsidRPr="00495281">
              <w:rPr>
                <w:rFonts w:eastAsia="Calibri"/>
                <w:bCs/>
              </w:rPr>
              <w:t>Дата и время окончания срока предоставления участникам закупки разъяснений положений настоящего Извещения</w:t>
            </w:r>
          </w:p>
        </w:tc>
        <w:tc>
          <w:tcPr>
            <w:tcW w:w="4725" w:type="dxa"/>
            <w:gridSpan w:val="3"/>
            <w:vAlign w:val="center"/>
          </w:tcPr>
          <w:p w:rsidR="00AB2643" w:rsidRPr="00FD2304" w:rsidRDefault="00D5726B">
            <w:pPr>
              <w:rPr>
                <w:b/>
              </w:rPr>
            </w:pPr>
            <w:r>
              <w:rPr>
                <w:b/>
                <w:bCs/>
                <w:color w:val="000000"/>
              </w:rPr>
              <w:t>15</w:t>
            </w:r>
            <w:bookmarkStart w:id="0" w:name="_GoBack"/>
            <w:bookmarkEnd w:id="0"/>
            <w:r w:rsidR="00237B1A">
              <w:rPr>
                <w:b/>
                <w:bCs/>
                <w:color w:val="000000"/>
              </w:rPr>
              <w:t xml:space="preserve"> апреля</w:t>
            </w:r>
            <w:r w:rsidR="00520D97" w:rsidRPr="00FD2304">
              <w:rPr>
                <w:b/>
                <w:bCs/>
                <w:color w:val="000000"/>
              </w:rPr>
              <w:t xml:space="preserve"> 2025  г. в 09 часов 00</w:t>
            </w:r>
            <w:r w:rsidR="0003438B" w:rsidRPr="00FD2304">
              <w:rPr>
                <w:b/>
                <w:bCs/>
                <w:color w:val="000000"/>
              </w:rPr>
              <w:t xml:space="preserve"> минут (время местное)</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rPr>
                <w:rFonts w:eastAsia="Calibri"/>
                <w:bCs/>
              </w:rPr>
            </w:pPr>
            <w:r w:rsidRPr="00495281">
              <w:rPr>
                <w:rFonts w:eastAsia="Calibri"/>
                <w:bCs/>
              </w:rPr>
              <w:t>Форма предоставления участникам закупки разъяснений положений настоящего Извещения</w:t>
            </w:r>
          </w:p>
        </w:tc>
        <w:tc>
          <w:tcPr>
            <w:tcW w:w="4725" w:type="dxa"/>
            <w:gridSpan w:val="3"/>
            <w:vAlign w:val="center"/>
          </w:tcPr>
          <w:p w:rsidR="00AB2643" w:rsidRPr="00495281" w:rsidRDefault="0003438B">
            <w:pPr>
              <w:rPr>
                <w:bCs/>
                <w:color w:val="000000"/>
              </w:rPr>
            </w:pPr>
            <w:r w:rsidRPr="00495281">
              <w:rPr>
                <w:bCs/>
                <w:color w:val="000000"/>
              </w:rPr>
              <w:t>В электронной форме</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t>15</w:t>
            </w:r>
          </w:p>
        </w:tc>
        <w:tc>
          <w:tcPr>
            <w:tcW w:w="9623" w:type="dxa"/>
            <w:gridSpan w:val="3"/>
            <w:vAlign w:val="center"/>
          </w:tcPr>
          <w:p w:rsidR="00AB2643" w:rsidRPr="00495281" w:rsidRDefault="0003438B">
            <w:pPr>
              <w:jc w:val="center"/>
              <w:rPr>
                <w:b/>
                <w:bCs/>
                <w:color w:val="000000"/>
              </w:rPr>
            </w:pPr>
            <w:r w:rsidRPr="00495281">
              <w:rPr>
                <w:b/>
                <w:bCs/>
                <w:color w:val="000000"/>
              </w:rPr>
              <w:t xml:space="preserve">Отмена процедуры закупки </w:t>
            </w:r>
          </w:p>
        </w:tc>
      </w:tr>
      <w:tr w:rsidR="00AB2643" w:rsidRPr="00495281">
        <w:tc>
          <w:tcPr>
            <w:tcW w:w="959" w:type="dxa"/>
            <w:vMerge w:val="restart"/>
            <w:vAlign w:val="center"/>
          </w:tcPr>
          <w:p w:rsidR="00AB2643" w:rsidRPr="00495281" w:rsidRDefault="00AB2643">
            <w:pPr>
              <w:jc w:val="center"/>
            </w:pPr>
          </w:p>
        </w:tc>
        <w:tc>
          <w:tcPr>
            <w:tcW w:w="4914" w:type="dxa"/>
            <w:vAlign w:val="center"/>
          </w:tcPr>
          <w:p w:rsidR="00AB2643" w:rsidRPr="00495281" w:rsidRDefault="0003438B">
            <w:pPr>
              <w:jc w:val="both"/>
              <w:rPr>
                <w:rFonts w:eastAsia="Calibri"/>
                <w:bCs/>
              </w:rPr>
            </w:pPr>
            <w:r w:rsidRPr="00495281">
              <w:rPr>
                <w:rFonts w:eastAsia="Calibri"/>
                <w:bCs/>
              </w:rPr>
              <w:t xml:space="preserve">Сроки отмены процедуры закупки </w:t>
            </w:r>
          </w:p>
        </w:tc>
        <w:tc>
          <w:tcPr>
            <w:tcW w:w="4725" w:type="dxa"/>
            <w:gridSpan w:val="3"/>
            <w:vAlign w:val="center"/>
          </w:tcPr>
          <w:p w:rsidR="00AB2643" w:rsidRPr="00495281" w:rsidRDefault="0003438B">
            <w:pPr>
              <w:jc w:val="both"/>
            </w:pPr>
            <w:r w:rsidRPr="00495281">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B2643" w:rsidRPr="00495281" w:rsidRDefault="0003438B">
            <w:pPr>
              <w:jc w:val="both"/>
              <w:rPr>
                <w:bCs/>
                <w:color w:val="000000"/>
              </w:rPr>
            </w:pPr>
            <w:r w:rsidRPr="00495281">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jc w:val="both"/>
              <w:rPr>
                <w:rFonts w:eastAsia="Calibri"/>
                <w:bCs/>
              </w:rPr>
            </w:pPr>
            <w:r w:rsidRPr="00495281">
              <w:rPr>
                <w:rFonts w:eastAsia="Calibri"/>
                <w:bCs/>
              </w:rPr>
              <w:t>Порядок отмены процедуры закупки</w:t>
            </w:r>
          </w:p>
        </w:tc>
        <w:tc>
          <w:tcPr>
            <w:tcW w:w="4725" w:type="dxa"/>
            <w:gridSpan w:val="3"/>
            <w:vAlign w:val="center"/>
          </w:tcPr>
          <w:p w:rsidR="00AB2643" w:rsidRPr="00495281" w:rsidRDefault="0003438B">
            <w:pPr>
              <w:jc w:val="both"/>
              <w:rPr>
                <w:bCs/>
                <w:color w:val="000000"/>
              </w:rPr>
            </w:pPr>
            <w:r w:rsidRPr="00495281">
              <w:rPr>
                <w:bCs/>
                <w:color w:val="000000"/>
              </w:rPr>
              <w:t>Решение об отмене конкурентной закупки размещается в ЕИС системе в день принятия этого решения.</w:t>
            </w:r>
          </w:p>
          <w:p w:rsidR="00AB2643" w:rsidRPr="00495281" w:rsidRDefault="0003438B">
            <w:pPr>
              <w:jc w:val="both"/>
              <w:rPr>
                <w:bCs/>
                <w:color w:val="000000"/>
              </w:rPr>
            </w:pPr>
            <w:r w:rsidRPr="00495281">
              <w:rPr>
                <w:rStyle w:val="11"/>
                <w:color w:val="000000"/>
              </w:rPr>
              <w:t xml:space="preserve">В случае отмены проведения конкурентной закупки в соответствии с разделом настоящего Извещения, заказчик </w:t>
            </w:r>
            <w:r w:rsidRPr="00495281">
              <w:rPr>
                <w:rStyle w:val="11"/>
                <w:rFonts w:eastAsia="Calibri"/>
                <w:color w:val="000000"/>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AB2643" w:rsidRPr="00495281">
        <w:trPr>
          <w:gridAfter w:val="1"/>
          <w:wAfter w:w="16" w:type="dxa"/>
          <w:trHeight w:val="109"/>
        </w:trPr>
        <w:tc>
          <w:tcPr>
            <w:tcW w:w="959" w:type="dxa"/>
            <w:vAlign w:val="center"/>
          </w:tcPr>
          <w:p w:rsidR="00AB2643" w:rsidRPr="00495281" w:rsidRDefault="0003438B">
            <w:pPr>
              <w:jc w:val="center"/>
              <w:rPr>
                <w:b/>
              </w:rPr>
            </w:pPr>
            <w:r w:rsidRPr="00495281">
              <w:rPr>
                <w:b/>
              </w:rPr>
              <w:t>16</w:t>
            </w:r>
          </w:p>
        </w:tc>
        <w:tc>
          <w:tcPr>
            <w:tcW w:w="9623" w:type="dxa"/>
            <w:gridSpan w:val="3"/>
            <w:vAlign w:val="center"/>
          </w:tcPr>
          <w:p w:rsidR="00AB2643" w:rsidRPr="00495281" w:rsidRDefault="0003438B">
            <w:pPr>
              <w:jc w:val="center"/>
              <w:rPr>
                <w:b/>
                <w:bCs/>
                <w:color w:val="000000"/>
              </w:rPr>
            </w:pPr>
            <w:r w:rsidRPr="00495281">
              <w:rPr>
                <w:rFonts w:eastAsia="Calibri"/>
                <w:b/>
                <w:bCs/>
              </w:rPr>
              <w:t>Внесение изменений в извещение о проведении закупки</w:t>
            </w:r>
          </w:p>
        </w:tc>
      </w:tr>
      <w:tr w:rsidR="00AB2643" w:rsidRPr="00495281">
        <w:tc>
          <w:tcPr>
            <w:tcW w:w="959" w:type="dxa"/>
            <w:vMerge w:val="restart"/>
            <w:vAlign w:val="center"/>
          </w:tcPr>
          <w:p w:rsidR="00AB2643" w:rsidRPr="00495281" w:rsidRDefault="00AB2643">
            <w:pPr>
              <w:jc w:val="center"/>
            </w:pPr>
          </w:p>
        </w:tc>
        <w:tc>
          <w:tcPr>
            <w:tcW w:w="4914" w:type="dxa"/>
            <w:vAlign w:val="center"/>
          </w:tcPr>
          <w:p w:rsidR="00AB2643" w:rsidRPr="00495281" w:rsidRDefault="0003438B">
            <w:r w:rsidRPr="00495281">
              <w:t xml:space="preserve">Порядок </w:t>
            </w:r>
            <w:r w:rsidRPr="00495281">
              <w:rPr>
                <w:rFonts w:eastAsia="Calibri"/>
                <w:iCs/>
              </w:rPr>
              <w:t>внесения изменений в извещение о проведении закупки</w:t>
            </w:r>
          </w:p>
        </w:tc>
        <w:tc>
          <w:tcPr>
            <w:tcW w:w="4725" w:type="dxa"/>
            <w:gridSpan w:val="3"/>
            <w:vAlign w:val="center"/>
          </w:tcPr>
          <w:p w:rsidR="00AB2643" w:rsidRPr="00495281" w:rsidRDefault="0003438B">
            <w:pPr>
              <w:jc w:val="both"/>
              <w:rPr>
                <w:color w:val="000000"/>
              </w:rPr>
            </w:pPr>
            <w:r w:rsidRPr="00495281">
              <w:rPr>
                <w:color w:val="000000"/>
              </w:rPr>
              <w:t xml:space="preserve">Заказчик по собственной инициативе либо в связи с поступившим в его адрес запросом, указанным в разделе 14 настоящего Извещения, вправе принять </w:t>
            </w:r>
            <w:r w:rsidRPr="00495281">
              <w:rPr>
                <w:color w:val="000000"/>
              </w:rPr>
              <w:lastRenderedPageBreak/>
              <w:t xml:space="preserve">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AB2643" w:rsidRPr="00495281" w:rsidRDefault="0003438B">
            <w:pPr>
              <w:jc w:val="both"/>
              <w:rPr>
                <w:bCs/>
                <w:color w:val="22272F"/>
              </w:rPr>
            </w:pPr>
            <w:r w:rsidRPr="00495281">
              <w:rPr>
                <w:color w:val="000000"/>
              </w:rPr>
              <w:t xml:space="preserve">Изменение </w:t>
            </w:r>
            <w:r w:rsidRPr="00495281">
              <w:rPr>
                <w:bCs/>
                <w:color w:val="22272F"/>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AB2643" w:rsidRPr="00495281" w:rsidRDefault="0003438B">
            <w:pPr>
              <w:jc w:val="both"/>
              <w:rPr>
                <w:rFonts w:eastAsia="Calibri"/>
                <w:iCs/>
              </w:rPr>
            </w:pPr>
            <w:r w:rsidRPr="00495281">
              <w:rPr>
                <w:bCs/>
                <w:color w:val="000000"/>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rFonts w:eastAsia="Calibri"/>
                <w:iCs/>
              </w:rPr>
            </w:pPr>
            <w:r w:rsidRPr="00495281">
              <w:rPr>
                <w:rFonts w:eastAsia="Calibri"/>
                <w:iCs/>
              </w:rPr>
              <w:t xml:space="preserve">Срок внесения изменений в извещение о проведении  закупки </w:t>
            </w:r>
          </w:p>
        </w:tc>
        <w:tc>
          <w:tcPr>
            <w:tcW w:w="4725" w:type="dxa"/>
            <w:gridSpan w:val="3"/>
            <w:vAlign w:val="center"/>
          </w:tcPr>
          <w:p w:rsidR="00AB2643" w:rsidRPr="00495281" w:rsidRDefault="0003438B">
            <w:pPr>
              <w:jc w:val="both"/>
            </w:pPr>
            <w:r w:rsidRPr="00495281">
              <w:rPr>
                <w:bCs/>
                <w:color w:val="000000"/>
              </w:rPr>
              <w:t>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AB2643" w:rsidRPr="00495281" w:rsidRDefault="0003438B" w:rsidP="00520D97">
            <w:pPr>
              <w:jc w:val="both"/>
            </w:pPr>
            <w:r w:rsidRPr="00495281">
              <w:rPr>
                <w:bCs/>
                <w:color w:val="000000"/>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AB2643" w:rsidRPr="00495281">
        <w:trPr>
          <w:gridAfter w:val="1"/>
          <w:wAfter w:w="16" w:type="dxa"/>
        </w:trPr>
        <w:tc>
          <w:tcPr>
            <w:tcW w:w="959" w:type="dxa"/>
            <w:vAlign w:val="center"/>
          </w:tcPr>
          <w:p w:rsidR="00AB2643" w:rsidRPr="00495281" w:rsidRDefault="0003438B">
            <w:pPr>
              <w:jc w:val="center"/>
              <w:rPr>
                <w:b/>
              </w:rPr>
            </w:pPr>
            <w:r w:rsidRPr="00495281">
              <w:rPr>
                <w:b/>
              </w:rPr>
              <w:t>17</w:t>
            </w:r>
          </w:p>
        </w:tc>
        <w:tc>
          <w:tcPr>
            <w:tcW w:w="9623" w:type="dxa"/>
            <w:gridSpan w:val="3"/>
            <w:vAlign w:val="center"/>
          </w:tcPr>
          <w:p w:rsidR="00AB2643" w:rsidRPr="00495281" w:rsidRDefault="0003438B">
            <w:pPr>
              <w:jc w:val="center"/>
              <w:rPr>
                <w:rFonts w:eastAsia="Calibri"/>
                <w:b/>
                <w:iCs/>
              </w:rPr>
            </w:pPr>
            <w:r w:rsidRPr="00495281">
              <w:rPr>
                <w:b/>
                <w:bCs/>
              </w:rPr>
              <w:t>Преимущества, предоставляемые участникам закупки</w:t>
            </w:r>
          </w:p>
        </w:tc>
      </w:tr>
      <w:tr w:rsidR="00AB2643" w:rsidRPr="00495281">
        <w:tc>
          <w:tcPr>
            <w:tcW w:w="959" w:type="dxa"/>
            <w:vMerge w:val="restart"/>
            <w:vAlign w:val="center"/>
          </w:tcPr>
          <w:p w:rsidR="00AB2643" w:rsidRPr="00495281" w:rsidRDefault="00AB2643">
            <w:pPr>
              <w:jc w:val="center"/>
            </w:pPr>
          </w:p>
        </w:tc>
        <w:tc>
          <w:tcPr>
            <w:tcW w:w="4914" w:type="dxa"/>
            <w:vAlign w:val="center"/>
          </w:tcPr>
          <w:p w:rsidR="00AB2643" w:rsidRPr="00495281" w:rsidRDefault="0003438B">
            <w:pPr>
              <w:rPr>
                <w:bCs/>
              </w:rPr>
            </w:pPr>
            <w:r w:rsidRPr="00495281">
              <w:rPr>
                <w:bCs/>
              </w:rPr>
              <w:t>Преимущества, предоставляемые субъектам малого и среднего предпринимательства:</w:t>
            </w:r>
          </w:p>
        </w:tc>
        <w:tc>
          <w:tcPr>
            <w:tcW w:w="4725" w:type="dxa"/>
            <w:gridSpan w:val="3"/>
            <w:vAlign w:val="center"/>
          </w:tcPr>
          <w:p w:rsidR="00AB2643" w:rsidRPr="00495281" w:rsidRDefault="0003438B" w:rsidP="005E3B31">
            <w:pPr>
              <w:jc w:val="center"/>
            </w:pPr>
            <w:r w:rsidRPr="00495281">
              <w:t>не устанавливаются</w:t>
            </w:r>
          </w:p>
        </w:tc>
      </w:tr>
      <w:tr w:rsidR="00AB2643" w:rsidRPr="00495281">
        <w:tc>
          <w:tcPr>
            <w:tcW w:w="959" w:type="dxa"/>
            <w:vMerge/>
            <w:tcBorders>
              <w:bottom w:val="single" w:sz="4" w:space="0" w:color="auto"/>
            </w:tcBorders>
            <w:vAlign w:val="center"/>
          </w:tcPr>
          <w:p w:rsidR="00AB2643" w:rsidRPr="00495281" w:rsidRDefault="00AB2643">
            <w:pPr>
              <w:jc w:val="center"/>
            </w:pPr>
          </w:p>
        </w:tc>
        <w:tc>
          <w:tcPr>
            <w:tcW w:w="4914" w:type="dxa"/>
            <w:tcBorders>
              <w:bottom w:val="single" w:sz="4" w:space="0" w:color="auto"/>
            </w:tcBorders>
            <w:vAlign w:val="center"/>
          </w:tcPr>
          <w:p w:rsidR="00AB2643" w:rsidRPr="00495281" w:rsidRDefault="0003438B">
            <w:pPr>
              <w:jc w:val="both"/>
              <w:rPr>
                <w:bCs/>
              </w:rPr>
            </w:pPr>
            <w:r w:rsidRPr="00495281">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725" w:type="dxa"/>
            <w:gridSpan w:val="3"/>
            <w:tcBorders>
              <w:bottom w:val="single" w:sz="4" w:space="0" w:color="auto"/>
            </w:tcBorders>
            <w:vAlign w:val="center"/>
          </w:tcPr>
          <w:p w:rsidR="00AB2643" w:rsidRPr="00495281" w:rsidRDefault="0003438B" w:rsidP="005E3B31">
            <w:pPr>
              <w:jc w:val="center"/>
            </w:pPr>
            <w:r w:rsidRPr="00495281">
              <w:t>не устанавливаются</w:t>
            </w:r>
          </w:p>
        </w:tc>
      </w:tr>
      <w:tr w:rsidR="00AB2643" w:rsidRPr="00495281">
        <w:trPr>
          <w:gridAfter w:val="1"/>
          <w:wAfter w:w="16" w:type="dxa"/>
          <w:trHeight w:val="747"/>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AB2643" w:rsidRPr="00495281" w:rsidRDefault="0003438B">
            <w:pPr>
              <w:jc w:val="center"/>
              <w:rPr>
                <w:b/>
              </w:rPr>
            </w:pPr>
            <w:r w:rsidRPr="00495281">
              <w:rPr>
                <w:b/>
              </w:rPr>
              <w:t>18</w:t>
            </w:r>
          </w:p>
        </w:tc>
        <w:tc>
          <w:tcPr>
            <w:tcW w:w="9623" w:type="dxa"/>
            <w:gridSpan w:val="3"/>
            <w:tcBorders>
              <w:top w:val="single" w:sz="4" w:space="0" w:color="auto"/>
              <w:left w:val="single" w:sz="4" w:space="0" w:color="auto"/>
              <w:bottom w:val="single" w:sz="4" w:space="0" w:color="auto"/>
              <w:right w:val="single" w:sz="4" w:space="0" w:color="auto"/>
            </w:tcBorders>
            <w:vAlign w:val="center"/>
          </w:tcPr>
          <w:p w:rsidR="00AB2643" w:rsidRPr="00495281" w:rsidRDefault="0003438B">
            <w:pPr>
              <w:jc w:val="center"/>
              <w:rPr>
                <w:b/>
                <w:highlight w:val="yellow"/>
              </w:rPr>
            </w:pPr>
            <w:r w:rsidRPr="00495281">
              <w:rPr>
                <w:b/>
                <w:bCs/>
                <w:highlight w:val="cyan"/>
              </w:rPr>
              <w:t>Условия предоставление национального режима при осуществлении закупок</w:t>
            </w:r>
          </w:p>
        </w:tc>
      </w:tr>
      <w:tr w:rsidR="00AB2643" w:rsidRPr="00495281" w:rsidTr="00520D97">
        <w:trPr>
          <w:gridAfter w:val="1"/>
          <w:wAfter w:w="16" w:type="dxa"/>
          <w:trHeight w:val="10472"/>
        </w:trPr>
        <w:tc>
          <w:tcPr>
            <w:tcW w:w="959" w:type="dxa"/>
            <w:vMerge/>
            <w:tcBorders>
              <w:top w:val="single" w:sz="4" w:space="0" w:color="auto"/>
            </w:tcBorders>
            <w:vAlign w:val="center"/>
          </w:tcPr>
          <w:p w:rsidR="00AB2643" w:rsidRPr="00495281" w:rsidRDefault="00AB2643">
            <w:pPr>
              <w:jc w:val="center"/>
              <w:rPr>
                <w:b/>
              </w:rPr>
            </w:pPr>
          </w:p>
        </w:tc>
        <w:tc>
          <w:tcPr>
            <w:tcW w:w="9623" w:type="dxa"/>
            <w:gridSpan w:val="3"/>
            <w:tcBorders>
              <w:top w:val="single" w:sz="4" w:space="0" w:color="auto"/>
            </w:tcBorders>
            <w:vAlign w:val="center"/>
          </w:tcPr>
          <w:p w:rsidR="00AB2643" w:rsidRPr="00495281" w:rsidRDefault="0003438B" w:rsidP="00520D97">
            <w:pPr>
              <w:ind w:firstLine="567"/>
              <w:jc w:val="both"/>
              <w:rPr>
                <w:color w:val="000000"/>
                <w:highlight w:val="cyan"/>
              </w:rPr>
            </w:pPr>
            <w:r w:rsidRPr="00495281">
              <w:rPr>
                <w:color w:val="000000"/>
                <w:highlight w:val="cyan"/>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AB2643" w:rsidRPr="00495281" w:rsidRDefault="0003438B" w:rsidP="00520D97">
            <w:pPr>
              <w:ind w:firstLine="567"/>
              <w:jc w:val="both"/>
              <w:rPr>
                <w:color w:val="000000"/>
                <w:highlight w:val="cyan"/>
              </w:rPr>
            </w:pPr>
            <w:r w:rsidRPr="00495281">
              <w:rPr>
                <w:color w:val="000000"/>
                <w:highlight w:val="cyan"/>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AB2643" w:rsidRPr="00495281" w:rsidRDefault="0003438B" w:rsidP="00520D97">
            <w:pPr>
              <w:ind w:firstLine="567"/>
              <w:jc w:val="both"/>
              <w:rPr>
                <w:color w:val="000000"/>
                <w:highlight w:val="cyan"/>
              </w:rPr>
            </w:pPr>
            <w:r w:rsidRPr="00495281">
              <w:rPr>
                <w:color w:val="000000"/>
                <w:highlight w:val="cyan"/>
              </w:rPr>
              <w:t>При осуществлении закупки товара:</w:t>
            </w:r>
          </w:p>
          <w:p w:rsidR="00AB2643" w:rsidRPr="00495281" w:rsidRDefault="0003438B" w:rsidP="00520D97">
            <w:pPr>
              <w:ind w:firstLine="567"/>
              <w:jc w:val="both"/>
              <w:rPr>
                <w:color w:val="000000"/>
                <w:highlight w:val="cyan"/>
              </w:rPr>
            </w:pPr>
            <w:r w:rsidRPr="00495281">
              <w:rPr>
                <w:color w:val="000000"/>
                <w:highlight w:val="cyan"/>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AB2643" w:rsidRPr="00495281" w:rsidRDefault="0003438B" w:rsidP="00520D97">
            <w:pPr>
              <w:ind w:firstLine="567"/>
              <w:jc w:val="both"/>
              <w:rPr>
                <w:color w:val="000000"/>
                <w:highlight w:val="cyan"/>
              </w:rPr>
            </w:pPr>
            <w:r w:rsidRPr="00495281">
              <w:rPr>
                <w:color w:val="000000"/>
                <w:highlight w:val="cyan"/>
              </w:rPr>
              <w:t>а) заключение договора на поставку такого товара;</w:t>
            </w:r>
          </w:p>
          <w:p w:rsidR="00AB2643" w:rsidRPr="00495281" w:rsidRDefault="0003438B" w:rsidP="00520D97">
            <w:pPr>
              <w:ind w:firstLine="567"/>
              <w:jc w:val="both"/>
              <w:rPr>
                <w:color w:val="000000"/>
                <w:highlight w:val="cyan"/>
              </w:rPr>
            </w:pPr>
            <w:r w:rsidRPr="00495281">
              <w:rPr>
                <w:color w:val="000000"/>
                <w:highlight w:val="cy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AB2643" w:rsidRPr="00495281" w:rsidRDefault="0003438B" w:rsidP="00520D97">
            <w:pPr>
              <w:ind w:firstLine="567"/>
              <w:jc w:val="both"/>
              <w:rPr>
                <w:color w:val="000000"/>
                <w:highlight w:val="cyan"/>
              </w:rPr>
            </w:pPr>
            <w:r w:rsidRPr="00495281">
              <w:rPr>
                <w:color w:val="000000"/>
                <w:highlight w:val="cyan"/>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AB2643" w:rsidRPr="00495281" w:rsidRDefault="0003438B" w:rsidP="00520D97">
            <w:pPr>
              <w:ind w:firstLine="567"/>
              <w:jc w:val="both"/>
              <w:rPr>
                <w:color w:val="000000"/>
                <w:highlight w:val="cyan"/>
              </w:rPr>
            </w:pPr>
            <w:r w:rsidRPr="00495281">
              <w:rPr>
                <w:color w:val="000000"/>
                <w:highlight w:val="cy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AB2643" w:rsidRPr="00495281" w:rsidRDefault="0003438B" w:rsidP="00520D97">
            <w:pPr>
              <w:ind w:firstLine="567"/>
              <w:jc w:val="both"/>
              <w:rPr>
                <w:color w:val="000000"/>
                <w:highlight w:val="cyan"/>
              </w:rPr>
            </w:pPr>
            <w:r w:rsidRPr="00495281">
              <w:rPr>
                <w:color w:val="000000"/>
                <w:highlight w:val="cy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AB2643" w:rsidRPr="00495281" w:rsidRDefault="0003438B" w:rsidP="00520D97">
            <w:pPr>
              <w:ind w:firstLine="567"/>
              <w:jc w:val="both"/>
              <w:rPr>
                <w:color w:val="000000"/>
                <w:highlight w:val="cyan"/>
              </w:rPr>
            </w:pPr>
            <w:r w:rsidRPr="00495281">
              <w:rPr>
                <w:color w:val="000000"/>
                <w:highlight w:val="cyan"/>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AB2643" w:rsidRPr="00495281" w:rsidRDefault="0003438B" w:rsidP="00520D97">
            <w:pPr>
              <w:ind w:firstLine="567"/>
              <w:jc w:val="both"/>
              <w:rPr>
                <w:color w:val="000000"/>
                <w:highlight w:val="cyan"/>
              </w:rPr>
            </w:pPr>
            <w:r w:rsidRPr="00495281">
              <w:rPr>
                <w:color w:val="000000"/>
                <w:highlight w:val="cya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AB2643" w:rsidRPr="00495281" w:rsidRDefault="0003438B" w:rsidP="00520D97">
            <w:pPr>
              <w:ind w:firstLine="567"/>
              <w:jc w:val="both"/>
              <w:rPr>
                <w:color w:val="000000"/>
                <w:highlight w:val="cyan"/>
              </w:rPr>
            </w:pPr>
            <w:r w:rsidRPr="00495281">
              <w:rPr>
                <w:color w:val="000000"/>
                <w:highlight w:val="cyan"/>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AB2643" w:rsidRPr="00495281" w:rsidRDefault="0003438B" w:rsidP="00520D97">
            <w:pPr>
              <w:ind w:firstLine="567"/>
              <w:jc w:val="both"/>
              <w:rPr>
                <w:color w:val="000000"/>
                <w:highlight w:val="cyan"/>
              </w:rPr>
            </w:pPr>
            <w:r w:rsidRPr="00495281">
              <w:rPr>
                <w:color w:val="000000"/>
                <w:highlight w:val="cy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AB2643" w:rsidRPr="00495281" w:rsidRDefault="0003438B" w:rsidP="00520D97">
            <w:pPr>
              <w:ind w:firstLine="567"/>
              <w:jc w:val="both"/>
              <w:rPr>
                <w:color w:val="000000"/>
                <w:highlight w:val="cyan"/>
              </w:rPr>
            </w:pPr>
            <w:r w:rsidRPr="00495281">
              <w:rPr>
                <w:color w:val="000000"/>
                <w:highlight w:val="cyan"/>
              </w:rPr>
              <w:t>При осуществлении закупки работы, услуги:</w:t>
            </w:r>
          </w:p>
          <w:p w:rsidR="00AB2643" w:rsidRPr="00495281" w:rsidRDefault="0003438B" w:rsidP="00520D97">
            <w:pPr>
              <w:ind w:firstLine="567"/>
              <w:jc w:val="both"/>
              <w:rPr>
                <w:color w:val="000000"/>
                <w:highlight w:val="cyan"/>
              </w:rPr>
            </w:pPr>
            <w:r w:rsidRPr="00495281">
              <w:rPr>
                <w:color w:val="000000"/>
                <w:highlight w:val="cyan"/>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AB2643" w:rsidRPr="00495281" w:rsidRDefault="0003438B" w:rsidP="00520D97">
            <w:pPr>
              <w:ind w:firstLine="567"/>
              <w:jc w:val="both"/>
              <w:rPr>
                <w:color w:val="000000"/>
                <w:highlight w:val="cyan"/>
              </w:rPr>
            </w:pPr>
            <w:r w:rsidRPr="00495281">
              <w:rPr>
                <w:color w:val="000000"/>
                <w:highlight w:val="cyan"/>
              </w:rPr>
              <w:t>а) заключение договора на выполнение такой работы, оказание такой услуги с подрядчиком (исполнителем), являющимся иностранным лицом;</w:t>
            </w:r>
          </w:p>
          <w:p w:rsidR="00AB2643" w:rsidRPr="00495281" w:rsidRDefault="0003438B" w:rsidP="00520D97">
            <w:pPr>
              <w:ind w:firstLine="567"/>
              <w:jc w:val="both"/>
              <w:rPr>
                <w:color w:val="000000"/>
                <w:highlight w:val="cyan"/>
              </w:rPr>
            </w:pPr>
            <w:r w:rsidRPr="00495281">
              <w:rPr>
                <w:color w:val="000000"/>
                <w:highlight w:val="cyan"/>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rsidR="00AB2643" w:rsidRPr="00495281" w:rsidRDefault="0003438B" w:rsidP="00520D97">
            <w:pPr>
              <w:ind w:firstLine="567"/>
              <w:jc w:val="both"/>
              <w:rPr>
                <w:color w:val="000000"/>
                <w:highlight w:val="cyan"/>
              </w:rPr>
            </w:pPr>
            <w:r w:rsidRPr="00495281">
              <w:rPr>
                <w:color w:val="000000"/>
                <w:highlight w:val="cyan"/>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AB2643" w:rsidRPr="00495281" w:rsidRDefault="0003438B" w:rsidP="00520D97">
            <w:pPr>
              <w:ind w:firstLine="567"/>
              <w:jc w:val="both"/>
              <w:rPr>
                <w:color w:val="000000"/>
                <w:highlight w:val="cyan"/>
              </w:rPr>
            </w:pPr>
            <w:r w:rsidRPr="00495281">
              <w:rPr>
                <w:color w:val="000000"/>
                <w:highlight w:val="cyan"/>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AB2643" w:rsidRPr="00495281" w:rsidRDefault="0003438B" w:rsidP="00520D97">
            <w:pPr>
              <w:ind w:firstLine="567"/>
              <w:jc w:val="both"/>
              <w:rPr>
                <w:color w:val="000000"/>
                <w:highlight w:val="cyan"/>
              </w:rPr>
            </w:pPr>
            <w:r w:rsidRPr="00495281">
              <w:rPr>
                <w:color w:val="000000"/>
                <w:highlight w:val="cyan"/>
              </w:rPr>
              <w:lastRenderedPageBreak/>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AB2643" w:rsidRPr="00495281" w:rsidRDefault="0003438B" w:rsidP="00520D97">
            <w:pPr>
              <w:ind w:firstLine="567"/>
              <w:jc w:val="both"/>
              <w:rPr>
                <w:color w:val="000000"/>
                <w:highlight w:val="cyan"/>
              </w:rPr>
            </w:pPr>
            <w:r w:rsidRPr="00495281">
              <w:rPr>
                <w:color w:val="000000"/>
                <w:highlight w:val="cyan"/>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AB2643" w:rsidRPr="00495281" w:rsidRDefault="0003438B" w:rsidP="00520D97">
            <w:pPr>
              <w:ind w:firstLine="567"/>
              <w:jc w:val="both"/>
              <w:rPr>
                <w:color w:val="000000"/>
                <w:highlight w:val="cyan"/>
              </w:rPr>
            </w:pPr>
            <w:r w:rsidRPr="00495281">
              <w:rPr>
                <w:color w:val="000000"/>
                <w:highlight w:val="cy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AB2643" w:rsidRPr="00495281" w:rsidRDefault="0003438B" w:rsidP="00520D97">
            <w:pPr>
              <w:ind w:firstLine="567"/>
              <w:jc w:val="both"/>
              <w:rPr>
                <w:color w:val="000000"/>
                <w:highlight w:val="cyan"/>
              </w:rPr>
            </w:pPr>
            <w:r w:rsidRPr="00495281">
              <w:rPr>
                <w:color w:val="000000"/>
                <w:highlight w:val="cyan"/>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AB2643" w:rsidRPr="00495281" w:rsidRDefault="0003438B" w:rsidP="00520D97">
            <w:pPr>
              <w:ind w:firstLine="567"/>
              <w:jc w:val="both"/>
              <w:rPr>
                <w:color w:val="000000"/>
                <w:highlight w:val="cyan"/>
              </w:rPr>
            </w:pPr>
            <w:r w:rsidRPr="00495281">
              <w:rPr>
                <w:color w:val="000000"/>
                <w:highlight w:val="cya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AB2643" w:rsidRPr="00495281" w:rsidRDefault="0003438B" w:rsidP="00520D97">
            <w:pPr>
              <w:ind w:firstLine="567"/>
              <w:jc w:val="both"/>
              <w:rPr>
                <w:color w:val="000000"/>
                <w:highlight w:val="cyan"/>
              </w:rPr>
            </w:pPr>
            <w:r w:rsidRPr="00495281">
              <w:rPr>
                <w:color w:val="000000"/>
                <w:highlight w:val="cyan"/>
              </w:rPr>
              <w:t>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AB2643" w:rsidRPr="00495281" w:rsidRDefault="0003438B" w:rsidP="00520D97">
            <w:pPr>
              <w:ind w:firstLine="567"/>
              <w:jc w:val="both"/>
              <w:rPr>
                <w:color w:val="000000"/>
                <w:highlight w:val="cyan"/>
              </w:rPr>
            </w:pPr>
            <w:r w:rsidRPr="00495281">
              <w:rPr>
                <w:color w:val="000000"/>
                <w:highlight w:val="cyan"/>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AB2643" w:rsidRPr="00495281" w:rsidRDefault="0003438B" w:rsidP="00520D97">
            <w:pPr>
              <w:ind w:firstLine="567"/>
              <w:jc w:val="both"/>
              <w:rPr>
                <w:color w:val="000000"/>
                <w:highlight w:val="cyan"/>
              </w:rPr>
            </w:pPr>
            <w:r w:rsidRPr="00495281">
              <w:rPr>
                <w:color w:val="000000"/>
                <w:highlight w:val="cyan"/>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AB2643" w:rsidRPr="00495281" w:rsidRDefault="0003438B" w:rsidP="00520D97">
            <w:pPr>
              <w:ind w:firstLine="567"/>
              <w:jc w:val="both"/>
              <w:rPr>
                <w:b/>
                <w:bCs/>
                <w:highlight w:val="yellow"/>
              </w:rPr>
            </w:pPr>
            <w:r w:rsidRPr="00495281">
              <w:rPr>
                <w:color w:val="000000"/>
                <w:highlight w:val="cyan"/>
              </w:rPr>
              <w:t>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23.12.2024  № 1875).</w:t>
            </w:r>
          </w:p>
        </w:tc>
      </w:tr>
      <w:tr w:rsidR="00AB2643" w:rsidRPr="00495281">
        <w:trPr>
          <w:gridAfter w:val="1"/>
          <w:wAfter w:w="16" w:type="dxa"/>
          <w:trHeight w:val="516"/>
        </w:trPr>
        <w:tc>
          <w:tcPr>
            <w:tcW w:w="959" w:type="dxa"/>
            <w:vMerge w:val="restart"/>
            <w:tcBorders>
              <w:top w:val="single" w:sz="4" w:space="0" w:color="auto"/>
            </w:tcBorders>
            <w:vAlign w:val="center"/>
          </w:tcPr>
          <w:p w:rsidR="00AB2643" w:rsidRPr="00495281" w:rsidRDefault="0003438B">
            <w:pPr>
              <w:jc w:val="center"/>
              <w:rPr>
                <w:b/>
              </w:rPr>
            </w:pPr>
            <w:r w:rsidRPr="00495281">
              <w:rPr>
                <w:b/>
              </w:rPr>
              <w:lastRenderedPageBreak/>
              <w:t>18.1</w:t>
            </w:r>
          </w:p>
        </w:tc>
        <w:tc>
          <w:tcPr>
            <w:tcW w:w="9623" w:type="dxa"/>
            <w:gridSpan w:val="3"/>
            <w:tcBorders>
              <w:top w:val="single" w:sz="4" w:space="0" w:color="auto"/>
            </w:tcBorders>
          </w:tcPr>
          <w:p w:rsidR="00AB2643" w:rsidRPr="00495281" w:rsidRDefault="0003438B">
            <w:pPr>
              <w:ind w:firstLine="567"/>
              <w:jc w:val="center"/>
              <w:rPr>
                <w:color w:val="000000"/>
                <w:highlight w:val="cyan"/>
              </w:rPr>
            </w:pPr>
            <w:r w:rsidRPr="00495281">
              <w:rPr>
                <w:b/>
                <w:bCs/>
                <w:highlight w:val="cyan"/>
              </w:rPr>
              <w:t xml:space="preserve">Сведения о мерах по предоставлению национального режима при осуществлении закупок товаров, работ, услуг отдельными видами юридических лиц,  установленные </w:t>
            </w:r>
            <w:r w:rsidRPr="00495281">
              <w:rPr>
                <w:b/>
                <w:highlight w:val="cyan"/>
              </w:rPr>
              <w:t>Постановлением Правительства РФ от 23.12.2024 N 1875</w:t>
            </w:r>
          </w:p>
        </w:tc>
      </w:tr>
      <w:tr w:rsidR="00AB2643" w:rsidRPr="00495281" w:rsidTr="00636FF4">
        <w:trPr>
          <w:gridAfter w:val="1"/>
          <w:wAfter w:w="16" w:type="dxa"/>
          <w:trHeight w:val="516"/>
        </w:trPr>
        <w:tc>
          <w:tcPr>
            <w:tcW w:w="959" w:type="dxa"/>
            <w:vMerge/>
            <w:vAlign w:val="center"/>
          </w:tcPr>
          <w:p w:rsidR="00AB2643" w:rsidRPr="00495281" w:rsidRDefault="00AB2643">
            <w:pPr>
              <w:jc w:val="center"/>
              <w:rPr>
                <w:b/>
              </w:rPr>
            </w:pPr>
          </w:p>
        </w:tc>
        <w:tc>
          <w:tcPr>
            <w:tcW w:w="4914" w:type="dxa"/>
            <w:tcBorders>
              <w:top w:val="single" w:sz="4" w:space="0" w:color="auto"/>
            </w:tcBorders>
            <w:vAlign w:val="center"/>
          </w:tcPr>
          <w:p w:rsidR="00AB2643" w:rsidRPr="00495281" w:rsidRDefault="0003438B">
            <w:pPr>
              <w:jc w:val="both"/>
              <w:rPr>
                <w:bCs/>
                <w:highlight w:val="cyan"/>
              </w:rPr>
            </w:pPr>
            <w:r w:rsidRPr="00495281">
              <w:rPr>
                <w:bCs/>
                <w:highlight w:val="cy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p>
        </w:tc>
        <w:tc>
          <w:tcPr>
            <w:tcW w:w="4709" w:type="dxa"/>
            <w:gridSpan w:val="2"/>
            <w:tcBorders>
              <w:top w:val="single" w:sz="4" w:space="0" w:color="auto"/>
            </w:tcBorders>
            <w:vAlign w:val="center"/>
          </w:tcPr>
          <w:p w:rsidR="00AB2643" w:rsidRPr="00495281" w:rsidRDefault="0003438B">
            <w:pPr>
              <w:jc w:val="both"/>
              <w:rPr>
                <w:bCs/>
                <w:highlight w:val="cyan"/>
              </w:rPr>
            </w:pPr>
            <w:r w:rsidRPr="00495281">
              <w:rPr>
                <w:bCs/>
                <w:highlight w:val="cyan"/>
              </w:rPr>
              <w:t xml:space="preserve">Устанавливается в отношении товаров (работ, услуг), являющихся предметом закупки и закрепленном в  Приложении № 1 к </w:t>
            </w:r>
            <w:r w:rsidRPr="00495281">
              <w:rPr>
                <w:highlight w:val="cyan"/>
              </w:rPr>
              <w:t xml:space="preserve">Постановлению Правительства РФ от 23.12.2024 N 1875 </w:t>
            </w:r>
          </w:p>
        </w:tc>
      </w:tr>
      <w:tr w:rsidR="00AB2643" w:rsidRPr="00495281" w:rsidTr="00636FF4">
        <w:trPr>
          <w:gridAfter w:val="1"/>
          <w:wAfter w:w="16" w:type="dxa"/>
          <w:trHeight w:val="124"/>
        </w:trPr>
        <w:tc>
          <w:tcPr>
            <w:tcW w:w="959" w:type="dxa"/>
            <w:vMerge/>
            <w:vAlign w:val="center"/>
          </w:tcPr>
          <w:p w:rsidR="00AB2643" w:rsidRPr="00495281" w:rsidRDefault="00AB2643">
            <w:pPr>
              <w:jc w:val="center"/>
              <w:rPr>
                <w:b/>
              </w:rPr>
            </w:pPr>
          </w:p>
        </w:tc>
        <w:tc>
          <w:tcPr>
            <w:tcW w:w="4914" w:type="dxa"/>
            <w:tcBorders>
              <w:top w:val="single" w:sz="4" w:space="0" w:color="auto"/>
            </w:tcBorders>
            <w:vAlign w:val="center"/>
          </w:tcPr>
          <w:p w:rsidR="00AB2643" w:rsidRPr="00495281" w:rsidRDefault="0003438B">
            <w:pPr>
              <w:jc w:val="both"/>
              <w:rPr>
                <w:bCs/>
                <w:highlight w:val="cyan"/>
              </w:rPr>
            </w:pPr>
            <w:r w:rsidRPr="00495281">
              <w:rPr>
                <w:bCs/>
                <w:highlight w:val="cyan"/>
              </w:rPr>
              <w:t xml:space="preserve">ограничение закупок товаров (в том числе поставляемых при выполнении закупаемых работ, </w:t>
            </w:r>
            <w:r w:rsidRPr="00495281">
              <w:rPr>
                <w:bCs/>
                <w:highlight w:val="cyan"/>
              </w:rPr>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709" w:type="dxa"/>
            <w:gridSpan w:val="2"/>
            <w:tcBorders>
              <w:top w:val="single" w:sz="4" w:space="0" w:color="auto"/>
            </w:tcBorders>
            <w:vAlign w:val="center"/>
          </w:tcPr>
          <w:p w:rsidR="00AB2643" w:rsidRPr="00495281" w:rsidRDefault="0003438B" w:rsidP="00636FF4">
            <w:pPr>
              <w:jc w:val="both"/>
              <w:rPr>
                <w:bCs/>
                <w:highlight w:val="cyan"/>
              </w:rPr>
            </w:pPr>
            <w:r w:rsidRPr="00495281">
              <w:rPr>
                <w:bCs/>
                <w:highlight w:val="cyan"/>
              </w:rPr>
              <w:lastRenderedPageBreak/>
              <w:t xml:space="preserve">Устанавливается в отношении товаров (работ, услуг), являющихся предметом закупки и </w:t>
            </w:r>
            <w:r w:rsidRPr="00495281">
              <w:rPr>
                <w:bCs/>
                <w:highlight w:val="cyan"/>
              </w:rPr>
              <w:lastRenderedPageBreak/>
              <w:t xml:space="preserve">закрепленном в  Приложении № 2 к </w:t>
            </w:r>
            <w:r w:rsidRPr="00495281">
              <w:rPr>
                <w:highlight w:val="cyan"/>
              </w:rPr>
              <w:t xml:space="preserve">Постановлению Правительства РФ от 23.12.2024 N 1875 </w:t>
            </w:r>
          </w:p>
        </w:tc>
      </w:tr>
      <w:tr w:rsidR="00AB2643" w:rsidRPr="00495281" w:rsidTr="00636FF4">
        <w:trPr>
          <w:gridAfter w:val="1"/>
          <w:wAfter w:w="16" w:type="dxa"/>
          <w:trHeight w:val="516"/>
        </w:trPr>
        <w:tc>
          <w:tcPr>
            <w:tcW w:w="959" w:type="dxa"/>
            <w:vMerge/>
            <w:vAlign w:val="center"/>
          </w:tcPr>
          <w:p w:rsidR="00AB2643" w:rsidRPr="00495281" w:rsidRDefault="00AB2643">
            <w:pPr>
              <w:jc w:val="center"/>
              <w:rPr>
                <w:b/>
              </w:rPr>
            </w:pPr>
          </w:p>
        </w:tc>
        <w:tc>
          <w:tcPr>
            <w:tcW w:w="4914" w:type="dxa"/>
            <w:tcBorders>
              <w:top w:val="single" w:sz="4" w:space="0" w:color="auto"/>
            </w:tcBorders>
            <w:vAlign w:val="center"/>
          </w:tcPr>
          <w:p w:rsidR="00AB2643" w:rsidRPr="00495281" w:rsidRDefault="0003438B">
            <w:pPr>
              <w:jc w:val="both"/>
              <w:rPr>
                <w:bCs/>
                <w:highlight w:val="cyan"/>
              </w:rPr>
            </w:pPr>
            <w:r w:rsidRPr="00495281">
              <w:rPr>
                <w:bCs/>
                <w:highlight w:val="cyan"/>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4709" w:type="dxa"/>
            <w:gridSpan w:val="2"/>
            <w:tcBorders>
              <w:top w:val="single" w:sz="4" w:space="0" w:color="auto"/>
            </w:tcBorders>
            <w:vAlign w:val="center"/>
          </w:tcPr>
          <w:p w:rsidR="00AB2643" w:rsidRPr="00495281" w:rsidRDefault="0003438B" w:rsidP="00636FF4">
            <w:pPr>
              <w:jc w:val="both"/>
              <w:rPr>
                <w:bCs/>
                <w:highlight w:val="cyan"/>
              </w:rPr>
            </w:pPr>
            <w:r w:rsidRPr="00495281">
              <w:rPr>
                <w:bCs/>
                <w:highlight w:val="cyan"/>
              </w:rPr>
              <w:t xml:space="preserve">Устанавливается в отношении товаров (работ, услуг), являющихся предметом закупки и </w:t>
            </w:r>
            <w:r w:rsidRPr="00495281">
              <w:rPr>
                <w:highlight w:val="cyan"/>
              </w:rPr>
              <w:t xml:space="preserve">не указанных в </w:t>
            </w:r>
            <w:r w:rsidRPr="00495281">
              <w:rPr>
                <w:bCs/>
                <w:highlight w:val="cyan"/>
              </w:rPr>
              <w:t xml:space="preserve">Приложении № 1 и Приложении № 2 к </w:t>
            </w:r>
            <w:r w:rsidRPr="00495281">
              <w:rPr>
                <w:highlight w:val="cyan"/>
              </w:rPr>
              <w:t xml:space="preserve">Постановлению Правительства РФ от 23.12.2024 N 1875 </w:t>
            </w:r>
          </w:p>
        </w:tc>
      </w:tr>
      <w:tr w:rsidR="00AB2643" w:rsidRPr="00495281" w:rsidTr="00636FF4">
        <w:trPr>
          <w:gridAfter w:val="2"/>
          <w:wAfter w:w="23" w:type="dxa"/>
        </w:trPr>
        <w:tc>
          <w:tcPr>
            <w:tcW w:w="959" w:type="dxa"/>
            <w:vAlign w:val="center"/>
          </w:tcPr>
          <w:p w:rsidR="00AB2643" w:rsidRPr="00495281" w:rsidRDefault="0003438B">
            <w:pPr>
              <w:jc w:val="center"/>
              <w:rPr>
                <w:b/>
              </w:rPr>
            </w:pPr>
            <w:r w:rsidRPr="00495281">
              <w:rPr>
                <w:b/>
              </w:rPr>
              <w:t>19</w:t>
            </w:r>
          </w:p>
        </w:tc>
        <w:tc>
          <w:tcPr>
            <w:tcW w:w="4914" w:type="dxa"/>
            <w:vAlign w:val="center"/>
          </w:tcPr>
          <w:p w:rsidR="00AB2643" w:rsidRPr="00495281" w:rsidRDefault="0003438B">
            <w:pPr>
              <w:jc w:val="both"/>
              <w:rPr>
                <w:b/>
                <w:bCs/>
              </w:rPr>
            </w:pPr>
            <w:r w:rsidRPr="00495281">
              <w:rPr>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702" w:type="dxa"/>
            <w:vAlign w:val="center"/>
          </w:tcPr>
          <w:p w:rsidR="00AB2643" w:rsidRPr="00495281" w:rsidRDefault="0003438B">
            <w:pPr>
              <w:jc w:val="both"/>
              <w:rPr>
                <w:bCs/>
              </w:rPr>
            </w:pPr>
            <w:r w:rsidRPr="00495281">
              <w:rPr>
                <w:bCs/>
              </w:rPr>
              <w:t>Не устанавливается, т.к. закупка проводится в электронной форме.</w:t>
            </w:r>
          </w:p>
          <w:p w:rsidR="00AB2643" w:rsidRPr="00495281" w:rsidRDefault="0003438B">
            <w:pPr>
              <w:jc w:val="both"/>
              <w:rPr>
                <w:b/>
                <w:bCs/>
              </w:rPr>
            </w:pPr>
            <w:r w:rsidRPr="00495281">
              <w:rPr>
                <w:color w:val="000000"/>
              </w:rPr>
              <w:t>Документация о конкурентной закупке предоставляется</w:t>
            </w:r>
            <w:r w:rsidR="00636FF4" w:rsidRPr="00495281">
              <w:rPr>
                <w:color w:val="000000"/>
              </w:rPr>
              <w:t xml:space="preserve"> для ознакомления</w:t>
            </w:r>
            <w:r w:rsidRPr="00495281">
              <w:rPr>
                <w:color w:val="000000"/>
              </w:rPr>
              <w:t xml:space="preserve"> на сайте </w:t>
            </w:r>
            <w:r w:rsidRPr="00495281">
              <w:rPr>
                <w:rStyle w:val="11"/>
                <w:color w:val="000000"/>
              </w:rPr>
              <w:t xml:space="preserve"> </w:t>
            </w:r>
            <w:r w:rsidRPr="00495281">
              <w:rPr>
                <w:rStyle w:val="a5"/>
                <w:color w:val="000000"/>
                <w:lang w:val="en-US"/>
              </w:rPr>
              <w:t>www</w:t>
            </w:r>
            <w:r w:rsidRPr="00495281">
              <w:rPr>
                <w:rStyle w:val="a5"/>
                <w:color w:val="000000"/>
              </w:rPr>
              <w:t>.</w:t>
            </w:r>
            <w:r w:rsidRPr="00495281">
              <w:rPr>
                <w:rStyle w:val="a5"/>
                <w:color w:val="000000"/>
                <w:lang w:val="en-US"/>
              </w:rPr>
              <w:t>zakupki</w:t>
            </w:r>
            <w:r w:rsidRPr="00495281">
              <w:rPr>
                <w:rStyle w:val="a5"/>
                <w:color w:val="000000"/>
              </w:rPr>
              <w:t>.</w:t>
            </w:r>
            <w:r w:rsidRPr="00495281">
              <w:rPr>
                <w:rStyle w:val="a5"/>
                <w:color w:val="000000"/>
                <w:lang w:val="en-US"/>
              </w:rPr>
              <w:t>gov</w:t>
            </w:r>
            <w:r w:rsidRPr="00495281">
              <w:rPr>
                <w:rStyle w:val="a5"/>
                <w:color w:val="000000"/>
              </w:rPr>
              <w:t>.</w:t>
            </w:r>
            <w:r w:rsidRPr="00495281">
              <w:rPr>
                <w:rStyle w:val="a5"/>
                <w:color w:val="000000"/>
                <w:lang w:val="en-US"/>
              </w:rPr>
              <w:t>ru</w:t>
            </w:r>
            <w:r w:rsidRPr="00495281">
              <w:rPr>
                <w:color w:val="000000"/>
              </w:rPr>
              <w:t xml:space="preserve">, без взимания платы. </w:t>
            </w:r>
          </w:p>
        </w:tc>
      </w:tr>
      <w:tr w:rsidR="00AB2643" w:rsidRPr="00495281">
        <w:trPr>
          <w:gridAfter w:val="1"/>
          <w:wAfter w:w="16" w:type="dxa"/>
        </w:trPr>
        <w:tc>
          <w:tcPr>
            <w:tcW w:w="959" w:type="dxa"/>
            <w:vMerge w:val="restart"/>
            <w:vAlign w:val="center"/>
          </w:tcPr>
          <w:p w:rsidR="00AB2643" w:rsidRPr="00495281" w:rsidRDefault="0003438B">
            <w:pPr>
              <w:jc w:val="center"/>
              <w:rPr>
                <w:b/>
              </w:rPr>
            </w:pPr>
            <w:r w:rsidRPr="00495281">
              <w:rPr>
                <w:b/>
              </w:rPr>
              <w:t>20</w:t>
            </w:r>
          </w:p>
        </w:tc>
        <w:tc>
          <w:tcPr>
            <w:tcW w:w="9623" w:type="dxa"/>
            <w:gridSpan w:val="3"/>
            <w:vAlign w:val="center"/>
          </w:tcPr>
          <w:p w:rsidR="00AB2643" w:rsidRPr="00495281" w:rsidRDefault="0003438B">
            <w:r w:rsidRPr="00495281">
              <w:rPr>
                <w:b/>
                <w:bCs/>
              </w:rPr>
              <w:t xml:space="preserve">Приложения к Извещению о проведении закупки, являющиеся его неотъемлемой частью </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bCs/>
              </w:rPr>
            </w:pPr>
            <w:r w:rsidRPr="00495281">
              <w:rPr>
                <w:bCs/>
              </w:rPr>
              <w:t>Приложение № 1</w:t>
            </w:r>
          </w:p>
        </w:tc>
        <w:tc>
          <w:tcPr>
            <w:tcW w:w="4725" w:type="dxa"/>
            <w:gridSpan w:val="3"/>
            <w:vAlign w:val="center"/>
          </w:tcPr>
          <w:p w:rsidR="00AB2643" w:rsidRPr="00495281" w:rsidRDefault="0003438B">
            <w:r w:rsidRPr="00495281">
              <w:t>Описание предмета  закупки</w:t>
            </w:r>
          </w:p>
        </w:tc>
      </w:tr>
      <w:tr w:rsidR="00AB2643" w:rsidRPr="00495281">
        <w:trPr>
          <w:trHeight w:val="245"/>
        </w:trPr>
        <w:tc>
          <w:tcPr>
            <w:tcW w:w="959" w:type="dxa"/>
            <w:vMerge/>
            <w:vAlign w:val="center"/>
          </w:tcPr>
          <w:p w:rsidR="00AB2643" w:rsidRPr="00495281" w:rsidRDefault="00AB2643">
            <w:pPr>
              <w:jc w:val="center"/>
            </w:pPr>
          </w:p>
        </w:tc>
        <w:tc>
          <w:tcPr>
            <w:tcW w:w="4914" w:type="dxa"/>
            <w:vAlign w:val="center"/>
          </w:tcPr>
          <w:p w:rsidR="00AB2643" w:rsidRPr="00495281" w:rsidRDefault="0003438B">
            <w:pPr>
              <w:rPr>
                <w:bCs/>
              </w:rPr>
            </w:pPr>
            <w:r w:rsidRPr="00495281">
              <w:rPr>
                <w:bCs/>
              </w:rPr>
              <w:t>Приложение № 2</w:t>
            </w:r>
          </w:p>
        </w:tc>
        <w:tc>
          <w:tcPr>
            <w:tcW w:w="4725" w:type="dxa"/>
            <w:gridSpan w:val="3"/>
            <w:vAlign w:val="center"/>
          </w:tcPr>
          <w:p w:rsidR="00AB2643" w:rsidRPr="00495281" w:rsidRDefault="0003438B">
            <w:r w:rsidRPr="00495281">
              <w:t>Проект Договора</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bCs/>
              </w:rPr>
            </w:pPr>
            <w:r w:rsidRPr="00495281">
              <w:rPr>
                <w:bCs/>
              </w:rPr>
              <w:t>Приложение № 3</w:t>
            </w:r>
          </w:p>
        </w:tc>
        <w:tc>
          <w:tcPr>
            <w:tcW w:w="4725" w:type="dxa"/>
            <w:gridSpan w:val="3"/>
            <w:vAlign w:val="center"/>
          </w:tcPr>
          <w:p w:rsidR="00AB2643" w:rsidRPr="00495281" w:rsidRDefault="0003438B">
            <w:r w:rsidRPr="00495281">
              <w:t xml:space="preserve">Обоснование начальной (максимальной) цены Договора </w:t>
            </w:r>
          </w:p>
        </w:tc>
      </w:tr>
      <w:tr w:rsidR="00AB2643" w:rsidRPr="00495281">
        <w:tc>
          <w:tcPr>
            <w:tcW w:w="959" w:type="dxa"/>
            <w:vMerge/>
            <w:vAlign w:val="center"/>
          </w:tcPr>
          <w:p w:rsidR="00AB2643" w:rsidRPr="00495281" w:rsidRDefault="00AB2643">
            <w:pPr>
              <w:jc w:val="center"/>
            </w:pPr>
          </w:p>
        </w:tc>
        <w:tc>
          <w:tcPr>
            <w:tcW w:w="4914" w:type="dxa"/>
            <w:vAlign w:val="center"/>
          </w:tcPr>
          <w:p w:rsidR="00AB2643" w:rsidRPr="00495281" w:rsidRDefault="0003438B">
            <w:pPr>
              <w:rPr>
                <w:bCs/>
              </w:rPr>
            </w:pPr>
            <w:r w:rsidRPr="00495281">
              <w:rPr>
                <w:bCs/>
              </w:rPr>
              <w:t>Приложение № 4</w:t>
            </w:r>
          </w:p>
        </w:tc>
        <w:tc>
          <w:tcPr>
            <w:tcW w:w="4725" w:type="dxa"/>
            <w:gridSpan w:val="3"/>
            <w:vAlign w:val="center"/>
          </w:tcPr>
          <w:p w:rsidR="00AB2643" w:rsidRPr="00495281" w:rsidRDefault="0003438B">
            <w:pPr>
              <w:jc w:val="both"/>
            </w:pPr>
            <w:r w:rsidRPr="00495281">
              <w:t>Формы документов, установленные в соответствии с Извещением о проведении закупки</w:t>
            </w:r>
          </w:p>
        </w:tc>
      </w:tr>
    </w:tbl>
    <w:p w:rsidR="00AB2643" w:rsidRPr="00495281" w:rsidRDefault="0003438B">
      <w:pPr>
        <w:jc w:val="right"/>
        <w:rPr>
          <w:color w:val="000000"/>
        </w:rPr>
      </w:pPr>
      <w:r w:rsidRPr="00495281">
        <w:rPr>
          <w:b/>
          <w:bCs/>
        </w:rPr>
        <w:br w:type="page"/>
      </w:r>
      <w:r w:rsidRPr="00495281">
        <w:rPr>
          <w:color w:val="000000"/>
        </w:rPr>
        <w:lastRenderedPageBreak/>
        <w:t xml:space="preserve">Приложение № 4 </w:t>
      </w:r>
      <w:r w:rsidRPr="00495281">
        <w:rPr>
          <w:color w:val="000000"/>
        </w:rPr>
        <w:br/>
        <w:t>к извещению о проведении закупки</w:t>
      </w:r>
    </w:p>
    <w:p w:rsidR="00AB2643" w:rsidRPr="00495281" w:rsidRDefault="0003438B">
      <w:pPr>
        <w:ind w:firstLine="708"/>
        <w:jc w:val="center"/>
        <w:rPr>
          <w:b/>
          <w:color w:val="000000"/>
        </w:rPr>
      </w:pPr>
      <w:r w:rsidRPr="00495281">
        <w:rPr>
          <w:b/>
        </w:rPr>
        <w:t>Формы документов, установленные в соответствии с Извещением о проведении закупки</w:t>
      </w:r>
    </w:p>
    <w:p w:rsidR="00AB2643" w:rsidRPr="00495281" w:rsidRDefault="00AB2643">
      <w:pPr>
        <w:jc w:val="center"/>
        <w:rPr>
          <w:b/>
          <w:bCs/>
          <w:color w:val="000000"/>
        </w:rPr>
      </w:pPr>
    </w:p>
    <w:p w:rsidR="00AB2643" w:rsidRPr="00495281" w:rsidRDefault="0003438B">
      <w:pPr>
        <w:rPr>
          <w:b/>
          <w:bCs/>
          <w:color w:val="000000"/>
          <w:u w:val="single"/>
        </w:rPr>
      </w:pPr>
      <w:r w:rsidRPr="00495281">
        <w:rPr>
          <w:b/>
          <w:bCs/>
          <w:color w:val="000000"/>
          <w:u w:val="single"/>
        </w:rPr>
        <w:t>ФОРМА № 1</w:t>
      </w:r>
    </w:p>
    <w:p w:rsidR="00AB2643" w:rsidRPr="00495281" w:rsidRDefault="0003438B">
      <w:pPr>
        <w:jc w:val="center"/>
        <w:rPr>
          <w:b/>
          <w:bCs/>
          <w:color w:val="000000"/>
        </w:rPr>
      </w:pPr>
      <w:r w:rsidRPr="00495281">
        <w:rPr>
          <w:b/>
          <w:bCs/>
          <w:color w:val="000000"/>
        </w:rPr>
        <w:t xml:space="preserve">Заявка на участие в закупке </w:t>
      </w:r>
    </w:p>
    <w:p w:rsidR="00AB2643" w:rsidRPr="00495281" w:rsidRDefault="0003438B">
      <w:pPr>
        <w:jc w:val="both"/>
        <w:rPr>
          <w:i/>
          <w:u w:val="single"/>
        </w:rPr>
      </w:pPr>
      <w:r w:rsidRPr="00495281">
        <w:rPr>
          <w:i/>
          <w:u w:val="single"/>
        </w:rPr>
        <w:t>*для юридических лиц:</w:t>
      </w:r>
    </w:p>
    <w:p w:rsidR="00AB2643" w:rsidRPr="00495281" w:rsidRDefault="00AB2643">
      <w:pPr>
        <w:rPr>
          <w:i/>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bCs/>
              </w:rPr>
              <w:t>Наименование участника закупки</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bCs/>
              </w:rPr>
              <w:t>Фирменное наименование участника закупки (при наличии)</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color w:val="000000"/>
              </w:rPr>
              <w:t>Адрес юридического лица в пределах места нахождения юридического лица</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bCs/>
              </w:rPr>
              <w:t xml:space="preserve">Идентификационный номер налогоплательщика учредителей участника закупки (при наличии) </w:t>
            </w:r>
            <w:r w:rsidRPr="00495281">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bCs/>
              </w:rPr>
              <w:t xml:space="preserve">Идентификационный номер налогоплательщика членов коллегиального исполнительного органа участника закупки (при наличии) </w:t>
            </w:r>
            <w:r w:rsidRPr="00495281">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bCs/>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495281">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bCs/>
              </w:rPr>
            </w:pPr>
            <w:r w:rsidRPr="00495281">
              <w:rPr>
                <w:rFonts w:eastAsia="Calibri"/>
                <w:bCs/>
              </w:rPr>
              <w:t>Банковские реквизиты участника закупки</w:t>
            </w:r>
          </w:p>
        </w:tc>
        <w:tc>
          <w:tcPr>
            <w:tcW w:w="4961" w:type="dxa"/>
            <w:shd w:val="clear" w:color="auto" w:fill="auto"/>
          </w:tcPr>
          <w:p w:rsidR="00AB2643" w:rsidRPr="00495281" w:rsidRDefault="0003438B">
            <w:pPr>
              <w:rPr>
                <w:rFonts w:eastAsia="Calibri"/>
                <w:bCs/>
              </w:rPr>
            </w:pPr>
            <w:r w:rsidRPr="00495281">
              <w:rPr>
                <w:rFonts w:eastAsia="Calibri"/>
                <w:bCs/>
              </w:rPr>
              <w:t xml:space="preserve">КПП участника закупки </w:t>
            </w:r>
          </w:p>
          <w:p w:rsidR="00AB2643" w:rsidRPr="00495281" w:rsidRDefault="0003438B">
            <w:pPr>
              <w:rPr>
                <w:rFonts w:eastAsia="Calibri"/>
              </w:rPr>
            </w:pPr>
            <w:r w:rsidRPr="00495281">
              <w:rPr>
                <w:rFonts w:eastAsia="Calibri"/>
                <w:bCs/>
              </w:rPr>
              <w:t xml:space="preserve">ОГРН участника закупки </w:t>
            </w:r>
          </w:p>
          <w:p w:rsidR="00AB2643" w:rsidRPr="00495281" w:rsidRDefault="0003438B">
            <w:pPr>
              <w:rPr>
                <w:rFonts w:eastAsia="Calibri"/>
              </w:rPr>
            </w:pPr>
            <w:r w:rsidRPr="00495281">
              <w:rPr>
                <w:rFonts w:eastAsia="Calibri"/>
              </w:rPr>
              <w:t xml:space="preserve">Расчетный счет </w:t>
            </w:r>
            <w:r w:rsidRPr="00495281">
              <w:rPr>
                <w:rFonts w:eastAsia="Calibri"/>
              </w:rPr>
              <w:br/>
              <w:t xml:space="preserve">Корреспондентский счет </w:t>
            </w:r>
            <w:r w:rsidRPr="00495281">
              <w:rPr>
                <w:rFonts w:eastAsia="Calibri"/>
              </w:rPr>
              <w:br/>
              <w:t xml:space="preserve">БИК </w:t>
            </w:r>
            <w:r w:rsidRPr="00495281">
              <w:rPr>
                <w:rFonts w:eastAsia="Calibri"/>
              </w:rPr>
              <w:br/>
              <w:t xml:space="preserve">В </w:t>
            </w:r>
            <w:r w:rsidRPr="00495281">
              <w:rPr>
                <w:rFonts w:eastAsia="Calibri"/>
              </w:rPr>
              <w:br/>
              <w:t>(указывается банк, в котором открыт счет)</w:t>
            </w:r>
          </w:p>
          <w:p w:rsidR="00AB2643" w:rsidRPr="00495281" w:rsidRDefault="0003438B">
            <w:pPr>
              <w:rPr>
                <w:rFonts w:eastAsia="Calibri"/>
                <w:bCs/>
              </w:rPr>
            </w:pPr>
            <w:r w:rsidRPr="00495281">
              <w:rPr>
                <w:rFonts w:eastAsia="Calibri"/>
                <w:bCs/>
              </w:rPr>
              <w:t xml:space="preserve">ОКТМО </w:t>
            </w:r>
          </w:p>
          <w:p w:rsidR="00AB2643" w:rsidRPr="00495281" w:rsidRDefault="0003438B">
            <w:pPr>
              <w:rPr>
                <w:rFonts w:eastAsia="Calibri"/>
              </w:rPr>
            </w:pPr>
            <w:r w:rsidRPr="00495281">
              <w:rPr>
                <w:rFonts w:eastAsia="Calibri"/>
                <w:bCs/>
              </w:rPr>
              <w:t xml:space="preserve">ОКПО </w:t>
            </w: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rPr>
              <w:t>Номер контактного телефона</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rPr>
              <w:t xml:space="preserve">Адрес электронной почты </w:t>
            </w:r>
          </w:p>
        </w:tc>
        <w:tc>
          <w:tcPr>
            <w:tcW w:w="4961" w:type="dxa"/>
            <w:shd w:val="clear" w:color="auto" w:fill="auto"/>
          </w:tcPr>
          <w:p w:rsidR="00AB2643" w:rsidRPr="00495281" w:rsidRDefault="00AB2643">
            <w:pPr>
              <w:rPr>
                <w:rFonts w:eastAsia="Calibri"/>
              </w:rPr>
            </w:pPr>
          </w:p>
        </w:tc>
      </w:tr>
    </w:tbl>
    <w:p w:rsidR="00AB2643" w:rsidRPr="00495281" w:rsidRDefault="00AB2643"/>
    <w:p w:rsidR="00AB2643" w:rsidRPr="00495281" w:rsidRDefault="0003438B">
      <w:pPr>
        <w:rPr>
          <w:i/>
          <w:u w:val="single"/>
        </w:rPr>
      </w:pPr>
      <w:r w:rsidRPr="00495281">
        <w:rPr>
          <w:i/>
          <w:u w:val="single"/>
        </w:rPr>
        <w:t>*для физических лиц:</w:t>
      </w:r>
    </w:p>
    <w:p w:rsidR="00AB2643" w:rsidRPr="00495281" w:rsidRDefault="00AB2643">
      <w:pPr>
        <w:rPr>
          <w:i/>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bCs/>
              </w:rPr>
              <w:t>Фамилия Имя Отчество (при наличии)</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bCs/>
              </w:rPr>
              <w:t>Паспортные данные</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color w:val="000000"/>
              </w:rPr>
              <w:t>Адрес места жительства физического лица, зарегистрированного в качестве индивидуального</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bCs/>
              </w:rPr>
            </w:pPr>
            <w:r w:rsidRPr="00495281">
              <w:rPr>
                <w:rFonts w:eastAsia="Calibri"/>
                <w:bCs/>
              </w:rPr>
              <w:t>Банковские реквизиты участника закупки</w:t>
            </w:r>
          </w:p>
        </w:tc>
        <w:tc>
          <w:tcPr>
            <w:tcW w:w="4961" w:type="dxa"/>
            <w:shd w:val="clear" w:color="auto" w:fill="auto"/>
          </w:tcPr>
          <w:p w:rsidR="00AB2643" w:rsidRPr="00495281" w:rsidRDefault="0003438B">
            <w:pPr>
              <w:rPr>
                <w:rFonts w:eastAsia="Calibri"/>
              </w:rPr>
            </w:pPr>
            <w:r w:rsidRPr="00495281">
              <w:rPr>
                <w:rFonts w:eastAsia="Calibri"/>
                <w:bCs/>
              </w:rPr>
              <w:t xml:space="preserve">ОГРНИП участника закупки </w:t>
            </w:r>
          </w:p>
          <w:p w:rsidR="00AB2643" w:rsidRPr="00495281" w:rsidRDefault="0003438B">
            <w:pPr>
              <w:rPr>
                <w:rFonts w:eastAsia="Calibri"/>
              </w:rPr>
            </w:pPr>
            <w:r w:rsidRPr="00495281">
              <w:rPr>
                <w:rFonts w:eastAsia="Calibri"/>
              </w:rPr>
              <w:t xml:space="preserve">Расчетный счет </w:t>
            </w:r>
            <w:r w:rsidRPr="00495281">
              <w:rPr>
                <w:rFonts w:eastAsia="Calibri"/>
              </w:rPr>
              <w:br/>
              <w:t xml:space="preserve">Корреспондентский счет </w:t>
            </w:r>
            <w:r w:rsidRPr="00495281">
              <w:rPr>
                <w:rFonts w:eastAsia="Calibri"/>
              </w:rPr>
              <w:br/>
              <w:t xml:space="preserve">БИК </w:t>
            </w:r>
            <w:r w:rsidRPr="00495281">
              <w:rPr>
                <w:rFonts w:eastAsia="Calibri"/>
              </w:rPr>
              <w:br/>
              <w:t xml:space="preserve">В </w:t>
            </w:r>
            <w:r w:rsidRPr="00495281">
              <w:rPr>
                <w:rFonts w:eastAsia="Calibri"/>
              </w:rPr>
              <w:br/>
              <w:t>(указывается банк, в котором открыт счет)</w:t>
            </w:r>
          </w:p>
          <w:p w:rsidR="00AB2643" w:rsidRPr="00495281" w:rsidRDefault="0003438B">
            <w:pPr>
              <w:rPr>
                <w:rFonts w:eastAsia="Calibri"/>
                <w:bCs/>
              </w:rPr>
            </w:pPr>
            <w:r w:rsidRPr="00495281">
              <w:rPr>
                <w:rFonts w:eastAsia="Calibri"/>
                <w:bCs/>
              </w:rPr>
              <w:t xml:space="preserve">ОКТМО </w:t>
            </w:r>
          </w:p>
          <w:p w:rsidR="00AB2643" w:rsidRPr="00495281" w:rsidRDefault="0003438B">
            <w:pPr>
              <w:rPr>
                <w:rFonts w:eastAsia="Calibri"/>
                <w:bCs/>
              </w:rPr>
            </w:pPr>
            <w:r w:rsidRPr="00495281">
              <w:rPr>
                <w:rFonts w:eastAsia="Calibri"/>
                <w:bCs/>
              </w:rPr>
              <w:t xml:space="preserve">ОКПО </w:t>
            </w: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rPr>
              <w:lastRenderedPageBreak/>
              <w:t>Номер контактного телефона</w:t>
            </w:r>
          </w:p>
        </w:tc>
        <w:tc>
          <w:tcPr>
            <w:tcW w:w="4961" w:type="dxa"/>
            <w:shd w:val="clear" w:color="auto" w:fill="auto"/>
          </w:tcPr>
          <w:p w:rsidR="00AB2643" w:rsidRPr="00495281" w:rsidRDefault="00AB2643">
            <w:pPr>
              <w:rPr>
                <w:rFonts w:eastAsia="Calibri"/>
              </w:rPr>
            </w:pPr>
          </w:p>
        </w:tc>
      </w:tr>
      <w:tr w:rsidR="00AB2643" w:rsidRPr="00495281" w:rsidTr="00636FF4">
        <w:tc>
          <w:tcPr>
            <w:tcW w:w="5353" w:type="dxa"/>
            <w:shd w:val="clear" w:color="auto" w:fill="auto"/>
          </w:tcPr>
          <w:p w:rsidR="00AB2643" w:rsidRPr="00495281" w:rsidRDefault="0003438B">
            <w:pPr>
              <w:jc w:val="both"/>
              <w:rPr>
                <w:rFonts w:eastAsia="Calibri"/>
              </w:rPr>
            </w:pPr>
            <w:r w:rsidRPr="00495281">
              <w:rPr>
                <w:rFonts w:eastAsia="Calibri"/>
              </w:rPr>
              <w:t xml:space="preserve">Адрес электронной почты </w:t>
            </w:r>
          </w:p>
        </w:tc>
        <w:tc>
          <w:tcPr>
            <w:tcW w:w="4961" w:type="dxa"/>
            <w:shd w:val="clear" w:color="auto" w:fill="auto"/>
          </w:tcPr>
          <w:p w:rsidR="00AB2643" w:rsidRPr="00495281" w:rsidRDefault="00AB2643">
            <w:pPr>
              <w:rPr>
                <w:rFonts w:eastAsia="Calibri"/>
              </w:rPr>
            </w:pPr>
          </w:p>
        </w:tc>
      </w:tr>
    </w:tbl>
    <w:p w:rsidR="00AB2643" w:rsidRPr="00495281" w:rsidRDefault="00AB2643">
      <w:pPr>
        <w:rPr>
          <w:i/>
          <w:u w:val="single"/>
        </w:rPr>
      </w:pPr>
    </w:p>
    <w:p w:rsidR="00AB2643" w:rsidRPr="00495281" w:rsidRDefault="0003438B" w:rsidP="00636FF4">
      <w:pPr>
        <w:ind w:firstLine="567"/>
        <w:jc w:val="both"/>
        <w:rPr>
          <w:b/>
          <w:i/>
          <w:u w:val="single"/>
        </w:rPr>
      </w:pPr>
      <w:r w:rsidRPr="00495281">
        <w:rPr>
          <w:b/>
          <w:bCs/>
        </w:rPr>
        <w:t>____________________________________________________________ (</w:t>
      </w:r>
      <w:r w:rsidRPr="00495281">
        <w:rPr>
          <w:b/>
          <w:bCs/>
          <w:i/>
        </w:rPr>
        <w:t>полное наименование участника закупки</w:t>
      </w:r>
      <w:r w:rsidRPr="00495281">
        <w:rPr>
          <w:b/>
          <w:bCs/>
        </w:rPr>
        <w:t>), изучив извещение о проведении закупки, с</w:t>
      </w:r>
      <w:r w:rsidRPr="00495281">
        <w:rPr>
          <w:b/>
        </w:rPr>
        <w:t xml:space="preserve">ообщаем о своем согласии на </w:t>
      </w:r>
      <w:r w:rsidRPr="00495281">
        <w:rPr>
          <w:b/>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AB2643" w:rsidRPr="00495281" w:rsidRDefault="0003438B" w:rsidP="00636FF4">
      <w:pPr>
        <w:ind w:firstLine="567"/>
        <w:jc w:val="both"/>
        <w:rPr>
          <w:i/>
        </w:rPr>
      </w:pPr>
      <w:r w:rsidRPr="00495281">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sidRPr="00495281">
        <w:rPr>
          <w:b/>
        </w:rPr>
        <w:t xml:space="preserve"> (</w:t>
      </w:r>
      <w:r w:rsidRPr="00495281">
        <w:rPr>
          <w:i/>
        </w:rPr>
        <w:t>в случае, если предметом закупки являются работы или услуги);</w:t>
      </w:r>
    </w:p>
    <w:p w:rsidR="00AB2643" w:rsidRPr="00495281" w:rsidRDefault="0003438B" w:rsidP="00636FF4">
      <w:pPr>
        <w:ind w:firstLine="567"/>
        <w:jc w:val="both"/>
      </w:pPr>
      <w:r w:rsidRPr="00495281">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AB2643" w:rsidRPr="00495281" w:rsidRDefault="0003438B" w:rsidP="00636FF4">
      <w:pPr>
        <w:ind w:firstLine="567"/>
        <w:jc w:val="both"/>
      </w:pPr>
      <w:r w:rsidRPr="00495281">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AB2643" w:rsidRPr="00495281" w:rsidRDefault="00AB2643">
      <w:pPr>
        <w:rPr>
          <w:b/>
          <w:bCs/>
          <w:color w:val="FF0000"/>
        </w:rPr>
      </w:pPr>
    </w:p>
    <w:p w:rsidR="00AB2643" w:rsidRPr="00495281" w:rsidRDefault="00AB2643">
      <w:pPr>
        <w:rPr>
          <w:b/>
          <w:bCs/>
        </w:rPr>
      </w:pPr>
    </w:p>
    <w:p w:rsidR="00AB2643" w:rsidRPr="00495281" w:rsidRDefault="0003438B">
      <w:pPr>
        <w:jc w:val="center"/>
      </w:pPr>
      <w:r w:rsidRPr="00495281">
        <w:t xml:space="preserve">Подписано </w:t>
      </w:r>
      <w:r w:rsidRPr="00495281">
        <w:rPr>
          <w:color w:val="000000"/>
        </w:rPr>
        <w:t>усиленной электронной квалифицированной подписью</w:t>
      </w:r>
    </w:p>
    <w:p w:rsidR="00AB2643" w:rsidRPr="00495281" w:rsidRDefault="0003438B">
      <w:pPr>
        <w:jc w:val="center"/>
      </w:pPr>
      <w:r w:rsidRPr="00495281">
        <w:t xml:space="preserve">_____________________________________________________________________________ </w:t>
      </w:r>
    </w:p>
    <w:p w:rsidR="00AB2643" w:rsidRPr="00495281" w:rsidRDefault="0003438B">
      <w:pPr>
        <w:jc w:val="center"/>
      </w:pPr>
      <w:r w:rsidRPr="00495281">
        <w:t>(ФИО лица, имеющего право действовать от имени участника закупки)</w:t>
      </w:r>
    </w:p>
    <w:p w:rsidR="00AB2643" w:rsidRPr="00495281" w:rsidRDefault="00AB2643">
      <w:pPr>
        <w:ind w:firstLine="540"/>
        <w:jc w:val="both"/>
        <w:rPr>
          <w:bCs/>
        </w:rPr>
      </w:pPr>
    </w:p>
    <w:p w:rsidR="00AB2643" w:rsidRPr="00495281" w:rsidRDefault="00AB2643">
      <w:pPr>
        <w:rPr>
          <w:i/>
          <w:u w:val="single"/>
        </w:rPr>
      </w:pPr>
    </w:p>
    <w:p w:rsidR="00AB2643" w:rsidRPr="00495281" w:rsidRDefault="00AB2643">
      <w:pPr>
        <w:rPr>
          <w:i/>
          <w:u w:val="single"/>
        </w:rPr>
      </w:pPr>
    </w:p>
    <w:p w:rsidR="00AB2643" w:rsidRPr="00495281" w:rsidRDefault="00AB2643">
      <w:pPr>
        <w:rPr>
          <w:i/>
          <w:u w:val="single"/>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AB2643" w:rsidRPr="00495281" w:rsidRDefault="00AB2643">
      <w:pPr>
        <w:rPr>
          <w:b/>
        </w:rPr>
      </w:pPr>
    </w:p>
    <w:p w:rsidR="00636FF4" w:rsidRPr="00495281" w:rsidRDefault="00636FF4">
      <w:pPr>
        <w:rPr>
          <w:b/>
        </w:rPr>
      </w:pPr>
    </w:p>
    <w:p w:rsidR="00636FF4" w:rsidRPr="00495281" w:rsidRDefault="00636FF4">
      <w:pPr>
        <w:rPr>
          <w:b/>
        </w:rPr>
      </w:pPr>
    </w:p>
    <w:p w:rsidR="00636FF4" w:rsidRPr="00495281" w:rsidRDefault="00636FF4">
      <w:pPr>
        <w:rPr>
          <w:b/>
        </w:rPr>
      </w:pPr>
    </w:p>
    <w:p w:rsidR="00636FF4" w:rsidRPr="00495281" w:rsidRDefault="00636FF4">
      <w:pPr>
        <w:rPr>
          <w:b/>
        </w:rPr>
      </w:pPr>
    </w:p>
    <w:p w:rsidR="00636FF4" w:rsidRPr="00495281" w:rsidRDefault="00636FF4">
      <w:pPr>
        <w:rPr>
          <w:b/>
        </w:rPr>
      </w:pPr>
    </w:p>
    <w:p w:rsidR="00636FF4" w:rsidRPr="00495281" w:rsidRDefault="00636FF4">
      <w:pPr>
        <w:rPr>
          <w:b/>
        </w:rPr>
      </w:pPr>
    </w:p>
    <w:p w:rsidR="00AB2643" w:rsidRPr="00495281" w:rsidRDefault="00AB2643">
      <w:pPr>
        <w:rPr>
          <w:b/>
        </w:rPr>
      </w:pPr>
    </w:p>
    <w:p w:rsidR="00AB2643" w:rsidRPr="00495281" w:rsidRDefault="0003438B">
      <w:pPr>
        <w:rPr>
          <w:b/>
          <w:bCs/>
          <w:color w:val="000000"/>
          <w:u w:val="single"/>
        </w:rPr>
      </w:pPr>
      <w:r w:rsidRPr="00495281">
        <w:rPr>
          <w:b/>
          <w:bCs/>
          <w:color w:val="000000"/>
          <w:u w:val="single"/>
        </w:rPr>
        <w:lastRenderedPageBreak/>
        <w:t>ФОРМА № 2</w:t>
      </w:r>
    </w:p>
    <w:p w:rsidR="00AB2643" w:rsidRPr="00495281" w:rsidRDefault="00AB2643">
      <w:pPr>
        <w:rPr>
          <w:b/>
        </w:rPr>
      </w:pPr>
    </w:p>
    <w:p w:rsidR="00AB2643" w:rsidRPr="00495281" w:rsidRDefault="0003438B">
      <w:pPr>
        <w:jc w:val="center"/>
        <w:rPr>
          <w:b/>
          <w:color w:val="000000"/>
        </w:rPr>
      </w:pPr>
      <w:r w:rsidRPr="00495281">
        <w:rPr>
          <w:b/>
          <w:color w:val="000000"/>
        </w:rPr>
        <w:t>Декларация, подтверждающая соответствие участника закупки требованиям, установленным разделом 9 Извещения о проведении закупки.</w:t>
      </w:r>
    </w:p>
    <w:p w:rsidR="00AB2643" w:rsidRPr="00495281" w:rsidRDefault="0003438B" w:rsidP="00636FF4">
      <w:pPr>
        <w:autoSpaceDE w:val="0"/>
        <w:autoSpaceDN w:val="0"/>
        <w:adjustRightInd w:val="0"/>
        <w:ind w:firstLine="567"/>
        <w:jc w:val="both"/>
        <w:rPr>
          <w:i/>
        </w:rPr>
      </w:pPr>
      <w:r w:rsidRPr="00495281">
        <w:t xml:space="preserve">Настоящим подтверждаем, что на момент подачи заявки на участие в закупке ____________________________________________ </w:t>
      </w:r>
      <w:r w:rsidRPr="00495281">
        <w:rPr>
          <w:b/>
          <w:i/>
        </w:rPr>
        <w:t>(наименование участника закупки</w:t>
      </w:r>
      <w:r w:rsidRPr="00495281">
        <w:rPr>
          <w:i/>
        </w:rPr>
        <w:t xml:space="preserve">) </w:t>
      </w:r>
      <w:r w:rsidRPr="00495281">
        <w:t>обладает</w:t>
      </w:r>
      <w:r w:rsidRPr="00495281">
        <w:rPr>
          <w:i/>
        </w:rPr>
        <w:t xml:space="preserve"> </w:t>
      </w:r>
      <w:r w:rsidRPr="00495281">
        <w:rPr>
          <w:color w:val="000000"/>
        </w:rPr>
        <w:t xml:space="preserve">гражданской правоспособностью в полном объеме для заключения и исполнения договора по результатам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соответствие следующим единым требованиям, предъявляемым к участникам закупки, </w:t>
      </w:r>
      <w:r w:rsidRPr="00495281">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AB2643" w:rsidRPr="00495281" w:rsidRDefault="0003438B" w:rsidP="00636FF4">
      <w:pPr>
        <w:ind w:firstLine="567"/>
        <w:jc w:val="both"/>
      </w:pPr>
      <w:r w:rsidRPr="00495281">
        <w:rPr>
          <w:rStyle w:val="11"/>
          <w:rFonts w:eastAsia="Calibri"/>
          <w:color w:val="000000"/>
          <w:lang w:eastAsia="en-US"/>
        </w:rPr>
        <w:t xml:space="preserve">1) участник закупки соответствует </w:t>
      </w:r>
      <w:r w:rsidRPr="00495281">
        <w:rPr>
          <w:rStyle w:val="a5"/>
          <w:rFonts w:eastAsia="Calibri"/>
          <w:color w:val="000000"/>
          <w:u w:val="none"/>
          <w:lang w:eastAsia="en-US"/>
        </w:rPr>
        <w:t>требованиям</w:t>
      </w:r>
      <w:r w:rsidRPr="00495281">
        <w:rPr>
          <w:rStyle w:val="11"/>
          <w:rFonts w:eastAsia="Calibri"/>
          <w:color w:val="000000"/>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AB2643" w:rsidRPr="00495281" w:rsidRDefault="0003438B" w:rsidP="00636FF4">
      <w:pPr>
        <w:ind w:firstLine="567"/>
        <w:jc w:val="both"/>
      </w:pPr>
      <w:r w:rsidRPr="00495281">
        <w:rPr>
          <w:rStyle w:val="11"/>
          <w:rFonts w:eastAsia="Calibri"/>
          <w:color w:val="000000"/>
          <w:lang w:eastAsia="en-US"/>
        </w:rPr>
        <w:t>2)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2643" w:rsidRPr="00495281" w:rsidRDefault="0003438B" w:rsidP="00636FF4">
      <w:pPr>
        <w:ind w:firstLine="567"/>
        <w:jc w:val="both"/>
      </w:pPr>
      <w:r w:rsidRPr="00495281">
        <w:rPr>
          <w:rStyle w:val="11"/>
          <w:rFonts w:eastAsia="Calibri"/>
          <w:color w:val="000000"/>
          <w:lang w:eastAsia="en-US"/>
        </w:rPr>
        <w:t xml:space="preserve">3) у участника закупки не приостановлена деятельность в порядке, установленном </w:t>
      </w:r>
      <w:r w:rsidRPr="00495281">
        <w:rPr>
          <w:rStyle w:val="a5"/>
          <w:rFonts w:eastAsia="Calibri"/>
          <w:color w:val="000000"/>
          <w:u w:val="none"/>
          <w:lang w:eastAsia="en-US"/>
        </w:rPr>
        <w:t>Кодексом</w:t>
      </w:r>
      <w:r w:rsidRPr="00495281">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p w:rsidR="00AB2643" w:rsidRPr="00495281" w:rsidRDefault="0003438B" w:rsidP="00636FF4">
      <w:pPr>
        <w:ind w:firstLine="567"/>
        <w:jc w:val="both"/>
      </w:pPr>
      <w:r w:rsidRPr="00495281">
        <w:rPr>
          <w:rStyle w:val="11"/>
          <w:rFonts w:eastAsia="Calibri"/>
          <w:color w:val="000000"/>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95281">
        <w:rPr>
          <w:rStyle w:val="a5"/>
          <w:rFonts w:eastAsia="Calibri"/>
          <w:color w:val="000000"/>
          <w:u w:val="none"/>
          <w:lang w:eastAsia="en-US"/>
        </w:rPr>
        <w:t>законодательством</w:t>
      </w:r>
      <w:r w:rsidRPr="00495281">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495281">
        <w:rPr>
          <w:rStyle w:val="a5"/>
          <w:rFonts w:eastAsia="Calibri"/>
          <w:color w:val="000000"/>
          <w:u w:val="none"/>
          <w:lang w:eastAsia="en-US"/>
        </w:rPr>
        <w:t>законодательством</w:t>
      </w:r>
      <w:r w:rsidRPr="00495281">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AB2643" w:rsidRPr="00495281" w:rsidRDefault="0003438B" w:rsidP="00636FF4">
      <w:pPr>
        <w:ind w:firstLine="567"/>
        <w:jc w:val="both"/>
      </w:pPr>
      <w:r w:rsidRPr="00495281">
        <w:rPr>
          <w:rStyle w:val="11"/>
          <w:rFonts w:eastAsia="Calibri"/>
          <w:color w:val="000000"/>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sidRPr="00495281">
        <w:rPr>
          <w:rStyle w:val="a5"/>
          <w:rFonts w:eastAsia="Calibri"/>
          <w:color w:val="000000"/>
          <w:u w:val="none"/>
          <w:lang w:eastAsia="en-US"/>
        </w:rPr>
        <w:t>статьями 289</w:t>
      </w:r>
      <w:r w:rsidRPr="00495281">
        <w:rPr>
          <w:rStyle w:val="11"/>
          <w:rFonts w:eastAsia="Calibri"/>
          <w:color w:val="000000"/>
          <w:lang w:eastAsia="en-US"/>
        </w:rPr>
        <w:t xml:space="preserve">, </w:t>
      </w:r>
      <w:r w:rsidRPr="00495281">
        <w:rPr>
          <w:rStyle w:val="a5"/>
          <w:rFonts w:eastAsia="Calibri"/>
          <w:color w:val="000000"/>
          <w:u w:val="none"/>
          <w:lang w:eastAsia="en-US"/>
        </w:rPr>
        <w:t>290</w:t>
      </w:r>
      <w:r w:rsidRPr="00495281">
        <w:rPr>
          <w:rStyle w:val="11"/>
          <w:rFonts w:eastAsia="Calibri"/>
          <w:color w:val="000000"/>
          <w:lang w:eastAsia="en-US"/>
        </w:rPr>
        <w:t xml:space="preserve">, </w:t>
      </w:r>
      <w:r w:rsidRPr="00495281">
        <w:rPr>
          <w:rStyle w:val="a5"/>
          <w:rFonts w:eastAsia="Calibri"/>
          <w:color w:val="000000"/>
          <w:u w:val="none"/>
          <w:lang w:eastAsia="en-US"/>
        </w:rPr>
        <w:t>291</w:t>
      </w:r>
      <w:r w:rsidRPr="00495281">
        <w:rPr>
          <w:rStyle w:val="11"/>
          <w:rFonts w:eastAsia="Calibri"/>
          <w:color w:val="000000"/>
          <w:lang w:eastAsia="en-US"/>
        </w:rPr>
        <w:t xml:space="preserve">, </w:t>
      </w:r>
      <w:r w:rsidRPr="00495281">
        <w:rPr>
          <w:rStyle w:val="a5"/>
          <w:rFonts w:eastAsia="Calibri"/>
          <w:color w:val="000000"/>
          <w:u w:val="none"/>
          <w:lang w:eastAsia="en-US"/>
        </w:rPr>
        <w:t>291.1</w:t>
      </w:r>
      <w:r w:rsidRPr="00495281">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2643" w:rsidRPr="00495281" w:rsidRDefault="0003438B" w:rsidP="00636FF4">
      <w:pPr>
        <w:ind w:firstLine="567"/>
        <w:jc w:val="both"/>
      </w:pPr>
      <w:r w:rsidRPr="00495281">
        <w:rPr>
          <w:rStyle w:val="11"/>
          <w:rFonts w:eastAsia="Calibri"/>
          <w:color w:val="000000"/>
          <w:lang w:eastAsia="en-US"/>
        </w:rPr>
        <w:t>6) у участника такой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2643" w:rsidRPr="00495281" w:rsidRDefault="0003438B" w:rsidP="00636FF4">
      <w:pPr>
        <w:ind w:firstLine="567"/>
        <w:jc w:val="both"/>
        <w:rPr>
          <w:rStyle w:val="11"/>
          <w:rFonts w:eastAsia="Calibri"/>
          <w:color w:val="000000"/>
          <w:lang w:eastAsia="en-US"/>
        </w:rPr>
      </w:pPr>
      <w:r w:rsidRPr="00495281">
        <w:rPr>
          <w:rStyle w:val="11"/>
          <w:rFonts w:eastAsia="Calibri"/>
          <w:color w:val="000000"/>
          <w:lang w:eastAsia="en-US"/>
        </w:rPr>
        <w:t>7)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AB2643" w:rsidRPr="00495281" w:rsidRDefault="0003438B" w:rsidP="00636FF4">
      <w:pPr>
        <w:ind w:firstLine="567"/>
        <w:jc w:val="both"/>
        <w:rPr>
          <w:rStyle w:val="11"/>
          <w:rFonts w:eastAsia="Calibri"/>
          <w:color w:val="000000"/>
          <w:lang w:eastAsia="en-US"/>
        </w:rPr>
      </w:pPr>
      <w:r w:rsidRPr="00495281">
        <w:rPr>
          <w:rStyle w:val="11"/>
          <w:rFonts w:eastAsia="Calibri"/>
          <w:color w:val="000000"/>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B2643" w:rsidRPr="00495281" w:rsidRDefault="0003438B" w:rsidP="00636FF4">
      <w:pPr>
        <w:ind w:firstLine="567"/>
        <w:jc w:val="both"/>
      </w:pPr>
      <w:r w:rsidRPr="00495281">
        <w:rPr>
          <w:rStyle w:val="11"/>
          <w:rFonts w:eastAsia="Calibri"/>
          <w:color w:val="000000"/>
          <w:lang w:eastAsia="en-US"/>
        </w:rP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2643" w:rsidRPr="00495281" w:rsidRDefault="0003438B" w:rsidP="00636FF4">
      <w:pPr>
        <w:ind w:firstLine="567"/>
        <w:jc w:val="both"/>
      </w:pPr>
      <w:r w:rsidRPr="00495281">
        <w:rPr>
          <w:rStyle w:val="11"/>
          <w:rFonts w:eastAsia="Calibri"/>
          <w:color w:val="000000"/>
          <w:lang w:eastAsia="en-US"/>
        </w:rPr>
        <w:t xml:space="preserve">10) </w:t>
      </w:r>
      <w:r w:rsidRPr="00495281">
        <w:t xml:space="preserve">об участнике закупки </w:t>
      </w:r>
      <w:r w:rsidRPr="00495281">
        <w:rPr>
          <w:rStyle w:val="11"/>
          <w:rFonts w:eastAsia="Calibri"/>
          <w:color w:val="000000"/>
          <w:lang w:eastAsia="en-US"/>
        </w:rPr>
        <w:t xml:space="preserve">отсутствуют </w:t>
      </w:r>
      <w:r w:rsidRPr="00495281">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AB2643" w:rsidRPr="00495281" w:rsidRDefault="0003438B" w:rsidP="00636FF4">
      <w:pPr>
        <w:ind w:firstLine="567"/>
        <w:jc w:val="both"/>
        <w:rPr>
          <w:rStyle w:val="11"/>
          <w:rFonts w:eastAsia="Calibri"/>
          <w:color w:val="000000"/>
          <w:lang w:eastAsia="en-US"/>
        </w:rPr>
      </w:pPr>
      <w:r w:rsidRPr="00495281">
        <w:rPr>
          <w:rStyle w:val="11"/>
          <w:rFonts w:eastAsia="Calibri"/>
          <w:color w:val="000000"/>
          <w:lang w:eastAsia="en-US"/>
        </w:rPr>
        <w:t xml:space="preserve">11) </w:t>
      </w:r>
      <w:r w:rsidRPr="00495281">
        <w:t>отсутствует аффилированность между участником закупки и Заказчиком.</w:t>
      </w:r>
    </w:p>
    <w:p w:rsidR="00AB2643" w:rsidRPr="00495281" w:rsidRDefault="0003438B" w:rsidP="00636FF4">
      <w:pPr>
        <w:ind w:firstLine="567"/>
        <w:jc w:val="both"/>
      </w:pPr>
      <w:r w:rsidRPr="00495281">
        <w:rPr>
          <w:rStyle w:val="11"/>
          <w:rFonts w:eastAsia="Calibri"/>
          <w:color w:val="000000"/>
          <w:lang w:eastAsia="en-US"/>
        </w:rPr>
        <w:lastRenderedPageBreak/>
        <w:t xml:space="preserve">12) </w:t>
      </w:r>
      <w:r w:rsidRPr="00495281">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AB2643" w:rsidRPr="00495281" w:rsidRDefault="0003438B" w:rsidP="00636FF4">
      <w:pPr>
        <w:ind w:firstLine="567"/>
        <w:jc w:val="both"/>
      </w:pPr>
      <w:r w:rsidRPr="00495281">
        <w:rPr>
          <w:rStyle w:val="11"/>
          <w:rFonts w:eastAsia="Calibri"/>
          <w:color w:val="000000"/>
          <w:lang w:eastAsia="en-US"/>
        </w:rPr>
        <w:t>отсутствие</w:t>
      </w:r>
      <w:r w:rsidRPr="00495281">
        <w:t xml:space="preserve"> у участника закупки случаев уклонения от заключения договора с заказчиком;</w:t>
      </w:r>
    </w:p>
    <w:p w:rsidR="00AB2643" w:rsidRPr="00495281" w:rsidRDefault="0003438B" w:rsidP="00636FF4">
      <w:pPr>
        <w:ind w:firstLine="567"/>
        <w:jc w:val="both"/>
      </w:pPr>
      <w:r w:rsidRPr="00495281">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AB2643" w:rsidRPr="00495281" w:rsidRDefault="0003438B" w:rsidP="00636FF4">
      <w:pPr>
        <w:ind w:firstLine="567"/>
        <w:jc w:val="both"/>
      </w:pPr>
      <w:r w:rsidRPr="00495281">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AB2643" w:rsidRPr="00495281" w:rsidRDefault="0003438B" w:rsidP="00636FF4">
      <w:pPr>
        <w:ind w:firstLine="567"/>
        <w:jc w:val="both"/>
      </w:pPr>
      <w:r w:rsidRPr="00495281">
        <w:rPr>
          <w:rStyle w:val="11"/>
          <w:rFonts w:eastAsia="Calibri"/>
          <w:color w:val="000000"/>
          <w:lang w:eastAsia="en-US"/>
        </w:rPr>
        <w:t xml:space="preserve">отсутствие вступившего </w:t>
      </w:r>
      <w:r w:rsidRPr="00495281">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AB2643" w:rsidRPr="00495281" w:rsidRDefault="0003438B" w:rsidP="00636FF4">
      <w:pPr>
        <w:ind w:firstLine="567"/>
        <w:jc w:val="both"/>
        <w:rPr>
          <w:rStyle w:val="11"/>
          <w:rFonts w:eastAsia="Calibri"/>
          <w:color w:val="000000"/>
          <w:lang w:eastAsia="en-US"/>
        </w:rPr>
      </w:pPr>
      <w:r w:rsidRPr="00495281">
        <w:rPr>
          <w:rStyle w:val="11"/>
          <w:rFonts w:eastAsia="Calibri"/>
          <w:color w:val="000000"/>
          <w:lang w:eastAsia="en-US"/>
        </w:rPr>
        <w:t>13) участник закупки не находится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AB2643" w:rsidRPr="00495281" w:rsidRDefault="0003438B" w:rsidP="00636FF4">
      <w:pPr>
        <w:ind w:firstLine="567"/>
        <w:jc w:val="both"/>
      </w:pPr>
      <w:r w:rsidRPr="00495281">
        <w:rPr>
          <w:rStyle w:val="11"/>
          <w:rFonts w:eastAsia="Calibri"/>
          <w:color w:val="000000"/>
          <w:lang w:eastAsia="en-US"/>
        </w:rPr>
        <w:t>14) участник закупки не является иностранным агентом, в соответствии с Федеральным законом № 255-ФЗ;</w:t>
      </w:r>
    </w:p>
    <w:p w:rsidR="00AB2643" w:rsidRPr="00495281" w:rsidRDefault="0003438B" w:rsidP="00636FF4">
      <w:pPr>
        <w:ind w:firstLine="567"/>
        <w:jc w:val="both"/>
        <w:rPr>
          <w:color w:val="000000"/>
        </w:rPr>
      </w:pPr>
      <w:r w:rsidRPr="00495281">
        <w:rPr>
          <w:rStyle w:val="11"/>
          <w:rFonts w:eastAsia="Calibri"/>
          <w:color w:val="000000"/>
          <w:lang w:eastAsia="en-US"/>
        </w:rPr>
        <w:t xml:space="preserve">15) </w:t>
      </w:r>
      <w:r w:rsidRPr="00495281">
        <w:rPr>
          <w:color w:val="000000"/>
        </w:rPr>
        <w:t xml:space="preserve"> участник закупки не является </w:t>
      </w:r>
      <w:r w:rsidRPr="00495281">
        <w:rPr>
          <w:color w:val="000000"/>
          <w:shd w:val="clear" w:color="auto" w:fill="FFFF00"/>
          <w:lang w:eastAsia="en-US"/>
        </w:rPr>
        <w:t>юридическим лицом, физическим лицом, имеющим ограничения для участия в закупках, установленные законодательством Российской Федерации.</w:t>
      </w:r>
      <w:r w:rsidRPr="00495281">
        <w:rPr>
          <w:color w:val="000000"/>
        </w:rPr>
        <w:t xml:space="preserve"> </w:t>
      </w:r>
    </w:p>
    <w:p w:rsidR="00AB2643" w:rsidRPr="00495281" w:rsidRDefault="00AB2643">
      <w:pPr>
        <w:jc w:val="center"/>
      </w:pPr>
    </w:p>
    <w:p w:rsidR="00AB2643" w:rsidRPr="00495281" w:rsidRDefault="00AB2643">
      <w:pPr>
        <w:jc w:val="center"/>
      </w:pPr>
    </w:p>
    <w:p w:rsidR="00AB2643" w:rsidRPr="00495281" w:rsidRDefault="0003438B">
      <w:pPr>
        <w:jc w:val="center"/>
      </w:pPr>
      <w:r w:rsidRPr="00495281">
        <w:t xml:space="preserve">Подписано </w:t>
      </w:r>
      <w:r w:rsidRPr="00495281">
        <w:rPr>
          <w:color w:val="000000"/>
        </w:rPr>
        <w:t>усиленной электронной квалифицированной подписью</w:t>
      </w:r>
    </w:p>
    <w:p w:rsidR="00AB2643" w:rsidRPr="00495281" w:rsidRDefault="0003438B">
      <w:pPr>
        <w:jc w:val="center"/>
      </w:pPr>
      <w:r w:rsidRPr="00495281">
        <w:t xml:space="preserve">_____________________________________________________________________________ </w:t>
      </w:r>
    </w:p>
    <w:p w:rsidR="00AB2643" w:rsidRPr="00495281" w:rsidRDefault="0003438B">
      <w:pPr>
        <w:jc w:val="center"/>
      </w:pPr>
      <w:r w:rsidRPr="00495281">
        <w:t>(ФИО лица, имеющего право действовать от имени участника закупки)</w:t>
      </w:r>
    </w:p>
    <w:p w:rsidR="00AB2643" w:rsidRPr="00495281" w:rsidRDefault="00AB2643">
      <w:pPr>
        <w:pStyle w:val="Standard"/>
        <w:ind w:firstLine="737"/>
        <w:jc w:val="both"/>
        <w:rPr>
          <w:rFonts w:ascii="Times New Roman" w:hAnsi="Times New Roman" w:cs="Times New Roman"/>
          <w:color w:val="000000"/>
          <w:sz w:val="20"/>
          <w:szCs w:val="20"/>
        </w:rPr>
      </w:pPr>
    </w:p>
    <w:p w:rsidR="00AB2643" w:rsidRPr="00495281" w:rsidRDefault="00AB2643">
      <w:pPr>
        <w:pStyle w:val="Standard"/>
        <w:ind w:firstLine="737"/>
        <w:jc w:val="both"/>
        <w:rPr>
          <w:rFonts w:ascii="Times New Roman" w:hAnsi="Times New Roman" w:cs="Times New Roman"/>
          <w:color w:val="000000"/>
          <w:sz w:val="20"/>
          <w:szCs w:val="20"/>
        </w:rPr>
      </w:pPr>
    </w:p>
    <w:p w:rsidR="00AB2643" w:rsidRPr="00495281" w:rsidRDefault="00AB2643">
      <w:pPr>
        <w:pStyle w:val="Standard"/>
        <w:ind w:firstLine="737"/>
        <w:jc w:val="both"/>
        <w:rPr>
          <w:rFonts w:ascii="Times New Roman" w:hAnsi="Times New Roman" w:cs="Times New Roman"/>
          <w:color w:val="000000"/>
          <w:sz w:val="20"/>
          <w:szCs w:val="20"/>
        </w:rPr>
      </w:pPr>
    </w:p>
    <w:p w:rsidR="00AB2643" w:rsidRPr="00495281" w:rsidRDefault="00AB2643">
      <w:pPr>
        <w:pStyle w:val="Standard"/>
        <w:ind w:firstLine="737"/>
        <w:jc w:val="both"/>
        <w:rPr>
          <w:rFonts w:ascii="Times New Roman" w:hAnsi="Times New Roman" w:cs="Times New Roman"/>
          <w:color w:val="000000"/>
          <w:sz w:val="20"/>
          <w:szCs w:val="20"/>
        </w:rPr>
      </w:pPr>
    </w:p>
    <w:p w:rsidR="00AB2643" w:rsidRPr="00495281" w:rsidRDefault="00AB2643">
      <w:pPr>
        <w:pStyle w:val="Standard"/>
        <w:ind w:firstLine="737"/>
        <w:jc w:val="both"/>
        <w:rPr>
          <w:rFonts w:ascii="Times New Roman" w:hAnsi="Times New Roman" w:cs="Times New Roman"/>
          <w:color w:val="000000"/>
          <w:sz w:val="20"/>
          <w:szCs w:val="20"/>
        </w:rPr>
      </w:pPr>
    </w:p>
    <w:p w:rsidR="00AB2643" w:rsidRPr="00495281" w:rsidRDefault="00AB2643">
      <w:pPr>
        <w:pStyle w:val="Standard"/>
        <w:ind w:firstLine="737"/>
        <w:jc w:val="both"/>
        <w:rPr>
          <w:rFonts w:ascii="Times New Roman" w:hAnsi="Times New Roman" w:cs="Times New Roman"/>
          <w:color w:val="000000"/>
          <w:sz w:val="20"/>
          <w:szCs w:val="20"/>
        </w:rPr>
      </w:pPr>
    </w:p>
    <w:p w:rsidR="00AB2643" w:rsidRPr="00495281" w:rsidRDefault="00AB2643">
      <w:pPr>
        <w:pStyle w:val="Standard"/>
        <w:ind w:firstLine="737"/>
        <w:jc w:val="both"/>
        <w:rPr>
          <w:rFonts w:ascii="Times New Roman" w:hAnsi="Times New Roman" w:cs="Times New Roman"/>
          <w:color w:val="000000"/>
          <w:sz w:val="20"/>
          <w:szCs w:val="20"/>
        </w:rPr>
        <w:sectPr w:rsidR="00AB2643" w:rsidRPr="00495281">
          <w:footerReference w:type="default" r:id="rId8"/>
          <w:footnotePr>
            <w:numFmt w:val="chicago"/>
          </w:footnotePr>
          <w:pgSz w:w="11906" w:h="16838"/>
          <w:pgMar w:top="568" w:right="851" w:bottom="851" w:left="851" w:header="709" w:footer="709" w:gutter="0"/>
          <w:cols w:space="708"/>
          <w:docGrid w:linePitch="360"/>
        </w:sectPr>
      </w:pPr>
    </w:p>
    <w:p w:rsidR="00AB2643" w:rsidRPr="00495281" w:rsidRDefault="0003438B">
      <w:pPr>
        <w:rPr>
          <w:b/>
          <w:bCs/>
          <w:color w:val="000000"/>
          <w:u w:val="single"/>
        </w:rPr>
      </w:pPr>
      <w:r w:rsidRPr="00495281">
        <w:rPr>
          <w:b/>
          <w:bCs/>
          <w:color w:val="000000"/>
          <w:u w:val="single"/>
        </w:rPr>
        <w:lastRenderedPageBreak/>
        <w:t>ФОРМА № 3</w:t>
      </w:r>
    </w:p>
    <w:p w:rsidR="00AB2643" w:rsidRPr="00495281" w:rsidRDefault="00AB2643">
      <w:pPr>
        <w:autoSpaceDE w:val="0"/>
        <w:autoSpaceDN w:val="0"/>
        <w:adjustRightInd w:val="0"/>
        <w:jc w:val="both"/>
      </w:pPr>
    </w:p>
    <w:p w:rsidR="00636FF4" w:rsidRPr="00495281" w:rsidRDefault="00636FF4">
      <w:pPr>
        <w:jc w:val="center"/>
        <w:rPr>
          <w:b/>
          <w:color w:val="000000"/>
        </w:rPr>
      </w:pPr>
    </w:p>
    <w:p w:rsidR="00636FF4" w:rsidRPr="00495281" w:rsidRDefault="00636FF4">
      <w:pPr>
        <w:jc w:val="center"/>
        <w:rPr>
          <w:b/>
          <w:color w:val="000000"/>
        </w:rPr>
      </w:pPr>
    </w:p>
    <w:p w:rsidR="00636FF4" w:rsidRPr="00495281" w:rsidRDefault="00636FF4">
      <w:pPr>
        <w:jc w:val="center"/>
        <w:rPr>
          <w:b/>
          <w:color w:val="000000"/>
        </w:rPr>
      </w:pPr>
    </w:p>
    <w:p w:rsidR="00636FF4" w:rsidRPr="00495281" w:rsidRDefault="00636FF4">
      <w:pPr>
        <w:jc w:val="center"/>
        <w:rPr>
          <w:b/>
          <w:color w:val="000000"/>
        </w:rPr>
      </w:pPr>
    </w:p>
    <w:p w:rsidR="00AB2643" w:rsidRPr="00495281" w:rsidRDefault="0003438B">
      <w:pPr>
        <w:jc w:val="center"/>
        <w:rPr>
          <w:b/>
        </w:rPr>
      </w:pPr>
      <w:r w:rsidRPr="00495281">
        <w:rPr>
          <w:b/>
          <w:color w:val="000000"/>
        </w:rPr>
        <w:t>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w:t>
      </w:r>
    </w:p>
    <w:p w:rsidR="00AB2643" w:rsidRPr="00495281" w:rsidRDefault="00AB264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06"/>
        <w:gridCol w:w="1863"/>
        <w:gridCol w:w="1756"/>
        <w:gridCol w:w="1888"/>
        <w:gridCol w:w="1829"/>
        <w:gridCol w:w="1837"/>
        <w:gridCol w:w="1587"/>
        <w:gridCol w:w="1701"/>
      </w:tblGrid>
      <w:tr w:rsidR="00AB2643" w:rsidRPr="00495281" w:rsidTr="00636FF4">
        <w:tc>
          <w:tcPr>
            <w:tcW w:w="525" w:type="dxa"/>
            <w:shd w:val="clear" w:color="auto" w:fill="auto"/>
            <w:vAlign w:val="center"/>
          </w:tcPr>
          <w:p w:rsidR="00AB2643" w:rsidRPr="00495281" w:rsidRDefault="0003438B" w:rsidP="00636FF4">
            <w:pPr>
              <w:jc w:val="center"/>
              <w:rPr>
                <w:rFonts w:eastAsia="Calibri"/>
              </w:rPr>
            </w:pPr>
            <w:r w:rsidRPr="00495281">
              <w:rPr>
                <w:rFonts w:eastAsia="Calibri"/>
              </w:rPr>
              <w:t>№ п/п</w:t>
            </w:r>
          </w:p>
        </w:tc>
        <w:tc>
          <w:tcPr>
            <w:tcW w:w="2006" w:type="dxa"/>
            <w:shd w:val="clear" w:color="auto" w:fill="auto"/>
            <w:vAlign w:val="center"/>
          </w:tcPr>
          <w:p w:rsidR="00AB2643" w:rsidRPr="00495281" w:rsidRDefault="0003438B" w:rsidP="00636FF4">
            <w:pPr>
              <w:jc w:val="center"/>
              <w:rPr>
                <w:rFonts w:eastAsia="Calibri"/>
                <w:color w:val="000000"/>
              </w:rPr>
            </w:pPr>
            <w:r w:rsidRPr="00495281">
              <w:rPr>
                <w:rFonts w:eastAsia="Calibri"/>
              </w:rPr>
              <w:t xml:space="preserve">Наименование товара, </w:t>
            </w:r>
            <w:r w:rsidRPr="00495281">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AB2643" w:rsidRPr="00495281" w:rsidRDefault="0003438B" w:rsidP="00636FF4">
            <w:pPr>
              <w:jc w:val="center"/>
              <w:rPr>
                <w:rFonts w:eastAsia="Calibri"/>
              </w:rPr>
            </w:pPr>
            <w:r w:rsidRPr="00495281">
              <w:rPr>
                <w:rFonts w:eastAsia="Calibri"/>
                <w:color w:val="000000"/>
                <w:highlight w:val="cyan"/>
              </w:rPr>
              <w:t>Сведения о регистрационном удостоверении</w:t>
            </w:r>
            <w:r w:rsidRPr="00495281">
              <w:rPr>
                <w:rFonts w:eastAsia="Calibri"/>
                <w:color w:val="000000"/>
              </w:rPr>
              <w:t xml:space="preserve"> (номер, дата)</w:t>
            </w:r>
          </w:p>
        </w:tc>
        <w:tc>
          <w:tcPr>
            <w:tcW w:w="1863" w:type="dxa"/>
            <w:shd w:val="clear" w:color="auto" w:fill="auto"/>
            <w:vAlign w:val="center"/>
          </w:tcPr>
          <w:p w:rsidR="00AB2643" w:rsidRPr="00495281" w:rsidRDefault="0003438B" w:rsidP="00636FF4">
            <w:pPr>
              <w:jc w:val="center"/>
              <w:rPr>
                <w:rFonts w:eastAsia="Calibri"/>
              </w:rPr>
            </w:pPr>
            <w:r w:rsidRPr="00495281">
              <w:rPr>
                <w:rFonts w:eastAsia="Calibri"/>
                <w:highlight w:val="yellow"/>
              </w:rPr>
              <w:t>Наименование страны происхождения предлагаемых к поставке товаров</w:t>
            </w:r>
          </w:p>
        </w:tc>
        <w:tc>
          <w:tcPr>
            <w:tcW w:w="1756" w:type="dxa"/>
            <w:vAlign w:val="center"/>
          </w:tcPr>
          <w:p w:rsidR="00AB2643" w:rsidRPr="00495281" w:rsidRDefault="0003438B" w:rsidP="00636FF4">
            <w:pPr>
              <w:jc w:val="center"/>
              <w:rPr>
                <w:rFonts w:eastAsia="Calibri"/>
                <w:color w:val="000000"/>
              </w:rPr>
            </w:pPr>
            <w:r w:rsidRPr="00495281">
              <w:rPr>
                <w:rFonts w:eastAsia="Calibri"/>
                <w:color w:val="000000"/>
                <w:highlight w:val="yellow"/>
              </w:rPr>
              <w:t>ОКПД 2</w:t>
            </w:r>
          </w:p>
        </w:tc>
        <w:tc>
          <w:tcPr>
            <w:tcW w:w="1888" w:type="dxa"/>
            <w:shd w:val="clear" w:color="auto" w:fill="auto"/>
            <w:vAlign w:val="center"/>
          </w:tcPr>
          <w:p w:rsidR="00AB2643" w:rsidRPr="00495281" w:rsidRDefault="0003438B" w:rsidP="00636FF4">
            <w:pPr>
              <w:jc w:val="center"/>
              <w:rPr>
                <w:rFonts w:eastAsia="Calibri"/>
              </w:rPr>
            </w:pPr>
            <w:r w:rsidRPr="00495281">
              <w:rPr>
                <w:rFonts w:eastAsia="Calibri"/>
                <w:color w:val="000000"/>
              </w:rPr>
              <w:t>Конкретные показатели товара (</w:t>
            </w:r>
            <w:r w:rsidRPr="00495281">
              <w:rPr>
                <w:rFonts w:eastAsia="Calibri"/>
              </w:rPr>
              <w:t>функциональные, технические, качественные характеристики, эксплуатационные характеристики</w:t>
            </w:r>
            <w:r w:rsidRPr="00495281">
              <w:rPr>
                <w:rFonts w:eastAsia="Calibri"/>
                <w:color w:val="000000"/>
              </w:rPr>
              <w:t>, соответствующие значениям, установленным в извещении о проведении закупки.</w:t>
            </w:r>
          </w:p>
        </w:tc>
        <w:tc>
          <w:tcPr>
            <w:tcW w:w="1829" w:type="dxa"/>
            <w:shd w:val="clear" w:color="auto" w:fill="auto"/>
            <w:vAlign w:val="center"/>
          </w:tcPr>
          <w:p w:rsidR="00AB2643" w:rsidRPr="00495281" w:rsidRDefault="0003438B" w:rsidP="00636FF4">
            <w:pPr>
              <w:jc w:val="center"/>
              <w:rPr>
                <w:rFonts w:eastAsia="Calibri"/>
              </w:rPr>
            </w:pPr>
            <w:r w:rsidRPr="00495281">
              <w:rPr>
                <w:rFonts w:eastAsia="Calibri"/>
              </w:rPr>
              <w:t>Единица измерения товара</w:t>
            </w:r>
          </w:p>
        </w:tc>
        <w:tc>
          <w:tcPr>
            <w:tcW w:w="1837" w:type="dxa"/>
            <w:shd w:val="clear" w:color="auto" w:fill="auto"/>
            <w:vAlign w:val="center"/>
          </w:tcPr>
          <w:p w:rsidR="00AB2643" w:rsidRPr="00495281" w:rsidRDefault="0003438B" w:rsidP="00636FF4">
            <w:pPr>
              <w:jc w:val="center"/>
              <w:rPr>
                <w:rFonts w:eastAsia="Calibri"/>
              </w:rPr>
            </w:pPr>
            <w:r w:rsidRPr="00495281">
              <w:rPr>
                <w:rFonts w:eastAsia="Calibri"/>
              </w:rPr>
              <w:t>Количество</w:t>
            </w:r>
          </w:p>
        </w:tc>
        <w:tc>
          <w:tcPr>
            <w:tcW w:w="1587" w:type="dxa"/>
            <w:shd w:val="clear" w:color="auto" w:fill="auto"/>
            <w:vAlign w:val="center"/>
          </w:tcPr>
          <w:p w:rsidR="00AB2643" w:rsidRPr="00495281" w:rsidRDefault="0003438B" w:rsidP="00636FF4">
            <w:pPr>
              <w:jc w:val="center"/>
              <w:rPr>
                <w:rFonts w:eastAsia="Calibri"/>
              </w:rPr>
            </w:pPr>
            <w:r w:rsidRPr="00495281">
              <w:rPr>
                <w:rFonts w:eastAsia="Calibri"/>
              </w:rPr>
              <w:t>Цена за единицу товара, рубли</w:t>
            </w:r>
          </w:p>
        </w:tc>
        <w:tc>
          <w:tcPr>
            <w:tcW w:w="1701" w:type="dxa"/>
            <w:shd w:val="clear" w:color="auto" w:fill="auto"/>
            <w:vAlign w:val="center"/>
          </w:tcPr>
          <w:p w:rsidR="00AB2643" w:rsidRPr="00495281" w:rsidRDefault="0003438B" w:rsidP="00636FF4">
            <w:pPr>
              <w:jc w:val="center"/>
              <w:rPr>
                <w:rFonts w:eastAsia="Calibri"/>
              </w:rPr>
            </w:pPr>
            <w:r w:rsidRPr="00495281">
              <w:rPr>
                <w:rFonts w:eastAsia="Calibri"/>
              </w:rPr>
              <w:t>Стоимость, рубли</w:t>
            </w:r>
          </w:p>
        </w:tc>
      </w:tr>
      <w:tr w:rsidR="00AB2643" w:rsidRPr="00495281" w:rsidTr="00636FF4">
        <w:tc>
          <w:tcPr>
            <w:tcW w:w="525" w:type="dxa"/>
            <w:shd w:val="clear" w:color="auto" w:fill="auto"/>
            <w:vAlign w:val="center"/>
          </w:tcPr>
          <w:p w:rsidR="00AB2643" w:rsidRPr="00495281" w:rsidRDefault="00636FF4" w:rsidP="00636FF4">
            <w:pPr>
              <w:jc w:val="center"/>
              <w:rPr>
                <w:rFonts w:eastAsia="Calibri"/>
              </w:rPr>
            </w:pPr>
            <w:r w:rsidRPr="00495281">
              <w:rPr>
                <w:rFonts w:eastAsia="Calibri"/>
              </w:rPr>
              <w:t>1</w:t>
            </w:r>
          </w:p>
        </w:tc>
        <w:tc>
          <w:tcPr>
            <w:tcW w:w="2006" w:type="dxa"/>
            <w:shd w:val="clear" w:color="auto" w:fill="auto"/>
            <w:vAlign w:val="center"/>
          </w:tcPr>
          <w:p w:rsidR="00AB2643" w:rsidRPr="00495281" w:rsidRDefault="00AB2643" w:rsidP="00636FF4">
            <w:pPr>
              <w:jc w:val="center"/>
              <w:rPr>
                <w:rFonts w:eastAsia="Calibri"/>
              </w:rPr>
            </w:pPr>
          </w:p>
        </w:tc>
        <w:tc>
          <w:tcPr>
            <w:tcW w:w="1863" w:type="dxa"/>
            <w:shd w:val="clear" w:color="auto" w:fill="auto"/>
            <w:vAlign w:val="center"/>
          </w:tcPr>
          <w:p w:rsidR="00AB2643" w:rsidRPr="00495281" w:rsidRDefault="00AB2643" w:rsidP="00636FF4">
            <w:pPr>
              <w:jc w:val="center"/>
              <w:rPr>
                <w:rFonts w:eastAsia="Calibri"/>
              </w:rPr>
            </w:pPr>
          </w:p>
        </w:tc>
        <w:tc>
          <w:tcPr>
            <w:tcW w:w="1756" w:type="dxa"/>
            <w:vAlign w:val="center"/>
          </w:tcPr>
          <w:p w:rsidR="00AB2643" w:rsidRPr="00495281" w:rsidRDefault="00AB2643" w:rsidP="00636FF4">
            <w:pPr>
              <w:jc w:val="center"/>
              <w:rPr>
                <w:rFonts w:eastAsia="Calibri"/>
              </w:rPr>
            </w:pPr>
          </w:p>
        </w:tc>
        <w:tc>
          <w:tcPr>
            <w:tcW w:w="1888" w:type="dxa"/>
            <w:shd w:val="clear" w:color="auto" w:fill="auto"/>
            <w:vAlign w:val="center"/>
          </w:tcPr>
          <w:p w:rsidR="00AB2643" w:rsidRPr="00495281" w:rsidRDefault="00AB2643" w:rsidP="00636FF4">
            <w:pPr>
              <w:jc w:val="center"/>
              <w:rPr>
                <w:rFonts w:eastAsia="Calibri"/>
              </w:rPr>
            </w:pPr>
          </w:p>
        </w:tc>
        <w:tc>
          <w:tcPr>
            <w:tcW w:w="1829" w:type="dxa"/>
            <w:shd w:val="clear" w:color="auto" w:fill="auto"/>
            <w:vAlign w:val="center"/>
          </w:tcPr>
          <w:p w:rsidR="00AB2643" w:rsidRPr="00495281" w:rsidRDefault="00AB2643" w:rsidP="00636FF4">
            <w:pPr>
              <w:jc w:val="center"/>
              <w:rPr>
                <w:rFonts w:eastAsia="Calibri"/>
              </w:rPr>
            </w:pPr>
          </w:p>
        </w:tc>
        <w:tc>
          <w:tcPr>
            <w:tcW w:w="1837" w:type="dxa"/>
            <w:shd w:val="clear" w:color="auto" w:fill="auto"/>
            <w:vAlign w:val="center"/>
          </w:tcPr>
          <w:p w:rsidR="00AB2643" w:rsidRPr="00495281" w:rsidRDefault="00AB2643" w:rsidP="00636FF4">
            <w:pPr>
              <w:jc w:val="center"/>
              <w:rPr>
                <w:rFonts w:eastAsia="Calibri"/>
              </w:rPr>
            </w:pPr>
          </w:p>
        </w:tc>
        <w:tc>
          <w:tcPr>
            <w:tcW w:w="1587" w:type="dxa"/>
            <w:shd w:val="clear" w:color="auto" w:fill="auto"/>
            <w:vAlign w:val="center"/>
          </w:tcPr>
          <w:p w:rsidR="00AB2643" w:rsidRPr="00495281" w:rsidRDefault="00AB2643" w:rsidP="00636FF4">
            <w:pPr>
              <w:jc w:val="center"/>
              <w:rPr>
                <w:rFonts w:eastAsia="Calibri"/>
              </w:rPr>
            </w:pPr>
          </w:p>
        </w:tc>
        <w:tc>
          <w:tcPr>
            <w:tcW w:w="1701" w:type="dxa"/>
            <w:shd w:val="clear" w:color="auto" w:fill="auto"/>
            <w:vAlign w:val="center"/>
          </w:tcPr>
          <w:p w:rsidR="00AB2643" w:rsidRPr="00495281" w:rsidRDefault="00AB2643" w:rsidP="00636FF4">
            <w:pPr>
              <w:jc w:val="center"/>
              <w:rPr>
                <w:rFonts w:eastAsia="Calibri"/>
              </w:rPr>
            </w:pPr>
          </w:p>
        </w:tc>
      </w:tr>
    </w:tbl>
    <w:p w:rsidR="00AB2643" w:rsidRPr="00495281" w:rsidRDefault="00AB2643">
      <w:pPr>
        <w:rPr>
          <w:b/>
        </w:rPr>
      </w:pPr>
    </w:p>
    <w:p w:rsidR="00AB2643" w:rsidRPr="00495281" w:rsidRDefault="00AB2643">
      <w:pPr>
        <w:rPr>
          <w:b/>
        </w:rPr>
      </w:pPr>
    </w:p>
    <w:p w:rsidR="00AB2643" w:rsidRPr="00495281" w:rsidRDefault="0003438B">
      <w:pPr>
        <w:jc w:val="center"/>
      </w:pPr>
      <w:r w:rsidRPr="00495281">
        <w:t xml:space="preserve">Подписано </w:t>
      </w:r>
      <w:r w:rsidRPr="00495281">
        <w:rPr>
          <w:color w:val="000000"/>
        </w:rPr>
        <w:t>усиленной электронной квалифицированной подписью</w:t>
      </w:r>
    </w:p>
    <w:p w:rsidR="00AB2643" w:rsidRPr="00495281" w:rsidRDefault="0003438B">
      <w:pPr>
        <w:jc w:val="center"/>
      </w:pPr>
      <w:r w:rsidRPr="00495281">
        <w:t xml:space="preserve">_____________________________________________________________________________ </w:t>
      </w:r>
    </w:p>
    <w:p w:rsidR="00AB2643" w:rsidRPr="00495281" w:rsidRDefault="0003438B">
      <w:pPr>
        <w:jc w:val="center"/>
      </w:pPr>
      <w:r w:rsidRPr="00495281">
        <w:t>(ФИО лица, имеющего право действовать от имени участника закупки)</w:t>
      </w:r>
    </w:p>
    <w:p w:rsidR="00AB2643" w:rsidRPr="00495281" w:rsidRDefault="00AB2643">
      <w:pPr>
        <w:ind w:firstLine="540"/>
        <w:jc w:val="both"/>
        <w:rPr>
          <w:bCs/>
        </w:rPr>
      </w:pPr>
    </w:p>
    <w:p w:rsidR="00AB2643" w:rsidRPr="00495281" w:rsidRDefault="00AB2643">
      <w:pPr>
        <w:rPr>
          <w:b/>
        </w:rPr>
      </w:pPr>
    </w:p>
    <w:p w:rsidR="00AB2643" w:rsidRPr="00495281" w:rsidRDefault="00AB2643">
      <w:pPr>
        <w:rPr>
          <w:b/>
        </w:rPr>
      </w:pPr>
    </w:p>
    <w:p w:rsidR="00AB2643" w:rsidRPr="00495281" w:rsidRDefault="00AB2643">
      <w:pPr>
        <w:ind w:left="3969"/>
        <w:jc w:val="right"/>
        <w:rPr>
          <w:bCs/>
        </w:rPr>
      </w:pPr>
    </w:p>
    <w:p w:rsidR="00AB2643" w:rsidRPr="00495281" w:rsidRDefault="00AB2643">
      <w:pPr>
        <w:jc w:val="both"/>
        <w:rPr>
          <w:bCs/>
        </w:rPr>
      </w:pPr>
    </w:p>
    <w:p w:rsidR="00AB2643" w:rsidRPr="00495281" w:rsidRDefault="00AB2643">
      <w:pPr>
        <w:jc w:val="both"/>
        <w:rPr>
          <w:bCs/>
        </w:rPr>
        <w:sectPr w:rsidR="00AB2643" w:rsidRPr="00495281">
          <w:footnotePr>
            <w:numFmt w:val="chicago"/>
          </w:footnotePr>
          <w:pgSz w:w="16838" w:h="11906" w:orient="landscape"/>
          <w:pgMar w:top="851" w:right="851" w:bottom="851" w:left="851" w:header="709" w:footer="709" w:gutter="0"/>
          <w:cols w:space="708"/>
          <w:docGrid w:linePitch="360"/>
        </w:sectPr>
      </w:pPr>
    </w:p>
    <w:p w:rsidR="00AB2643" w:rsidRPr="00495281" w:rsidRDefault="0003438B">
      <w:pPr>
        <w:rPr>
          <w:b/>
          <w:bCs/>
          <w:color w:val="000000"/>
          <w:u w:val="single"/>
        </w:rPr>
      </w:pPr>
      <w:r w:rsidRPr="00495281">
        <w:rPr>
          <w:b/>
          <w:bCs/>
          <w:color w:val="000000"/>
          <w:u w:val="single"/>
        </w:rPr>
        <w:lastRenderedPageBreak/>
        <w:t>ФОРМА № 4</w:t>
      </w:r>
    </w:p>
    <w:p w:rsidR="00AB2643" w:rsidRPr="00495281" w:rsidRDefault="00AB2643"/>
    <w:p w:rsidR="00636FF4" w:rsidRPr="00495281" w:rsidRDefault="00636FF4">
      <w:pPr>
        <w:jc w:val="center"/>
        <w:rPr>
          <w:b/>
          <w:i/>
          <w:color w:val="000000"/>
        </w:rPr>
      </w:pPr>
    </w:p>
    <w:p w:rsidR="00636FF4" w:rsidRPr="00495281" w:rsidRDefault="00636FF4">
      <w:pPr>
        <w:jc w:val="center"/>
        <w:rPr>
          <w:b/>
          <w:i/>
          <w:color w:val="000000"/>
        </w:rPr>
      </w:pPr>
    </w:p>
    <w:p w:rsidR="00636FF4" w:rsidRPr="00495281" w:rsidRDefault="00636FF4">
      <w:pPr>
        <w:jc w:val="center"/>
        <w:rPr>
          <w:b/>
          <w:i/>
          <w:color w:val="000000"/>
        </w:rPr>
      </w:pPr>
    </w:p>
    <w:p w:rsidR="00636FF4" w:rsidRPr="00495281" w:rsidRDefault="00636FF4">
      <w:pPr>
        <w:jc w:val="center"/>
        <w:rPr>
          <w:b/>
          <w:i/>
          <w:color w:val="000000"/>
        </w:rPr>
      </w:pPr>
    </w:p>
    <w:p w:rsidR="00636FF4" w:rsidRPr="00495281" w:rsidRDefault="00636FF4">
      <w:pPr>
        <w:jc w:val="center"/>
        <w:rPr>
          <w:b/>
          <w:i/>
          <w:color w:val="000000"/>
        </w:rPr>
      </w:pPr>
    </w:p>
    <w:p w:rsidR="00636FF4" w:rsidRPr="00495281" w:rsidRDefault="00636FF4">
      <w:pPr>
        <w:jc w:val="center"/>
        <w:rPr>
          <w:b/>
          <w:i/>
          <w:color w:val="000000"/>
        </w:rPr>
      </w:pPr>
    </w:p>
    <w:p w:rsidR="00636FF4" w:rsidRPr="00495281" w:rsidRDefault="00636FF4">
      <w:pPr>
        <w:jc w:val="center"/>
        <w:rPr>
          <w:b/>
          <w:i/>
          <w:color w:val="000000"/>
        </w:rPr>
      </w:pPr>
    </w:p>
    <w:p w:rsidR="00AB2643" w:rsidRPr="00495281" w:rsidRDefault="0003438B">
      <w:pPr>
        <w:jc w:val="center"/>
        <w:rPr>
          <w:b/>
          <w:i/>
          <w:color w:val="000000"/>
        </w:rPr>
      </w:pPr>
      <w:r w:rsidRPr="00495281">
        <w:rPr>
          <w:b/>
          <w:i/>
          <w:color w:val="000000"/>
        </w:rPr>
        <w:t xml:space="preserve">ПРЕДЛОЖЕНИЕ УЧАСТНИКА ЗАПРОСА КОТИРОВОК В ЭЛЕКТРОННОЙ ФОРМЕ </w:t>
      </w:r>
    </w:p>
    <w:p w:rsidR="00AB2643" w:rsidRPr="00495281" w:rsidRDefault="0003438B">
      <w:pPr>
        <w:jc w:val="center"/>
        <w:rPr>
          <w:b/>
          <w:i/>
          <w:color w:val="000000"/>
        </w:rPr>
      </w:pPr>
      <w:r w:rsidRPr="00495281">
        <w:rPr>
          <w:b/>
          <w:i/>
          <w:color w:val="000000"/>
        </w:rPr>
        <w:t>О ЦЕНЕ ДОГОВОРА</w:t>
      </w:r>
    </w:p>
    <w:p w:rsidR="00AB2643" w:rsidRPr="00495281" w:rsidRDefault="00AB2643">
      <w:pPr>
        <w:rPr>
          <w:b/>
          <w:bCs/>
        </w:rPr>
      </w:pPr>
    </w:p>
    <w:p w:rsidR="00AB2643" w:rsidRPr="00495281" w:rsidRDefault="0003438B" w:rsidP="00636FF4">
      <w:pPr>
        <w:ind w:firstLine="567"/>
        <w:jc w:val="both"/>
      </w:pPr>
      <w:r w:rsidRPr="00495281">
        <w:t>Изучив извещение о проведении запроса котировок в электронной форме, объектом закупки (предметом договора), которого является __________________________________________ (</w:t>
      </w:r>
      <w:r w:rsidRPr="00495281">
        <w:rPr>
          <w:i/>
        </w:rPr>
        <w:t>наименование запроса котировок</w:t>
      </w:r>
      <w:r w:rsidRPr="00495281">
        <w:t>), участник закупки предлагает цену Договора в размере:</w:t>
      </w:r>
    </w:p>
    <w:p w:rsidR="00AB2643" w:rsidRPr="00495281" w:rsidRDefault="00AB2643" w:rsidP="00636FF4">
      <w:pPr>
        <w:ind w:firstLine="567"/>
        <w:jc w:val="both"/>
      </w:pPr>
    </w:p>
    <w:p w:rsidR="00AB2643" w:rsidRPr="00495281" w:rsidRDefault="0003438B" w:rsidP="00636FF4">
      <w:pPr>
        <w:ind w:firstLine="567"/>
        <w:jc w:val="both"/>
        <w:rPr>
          <w:bCs/>
        </w:rPr>
      </w:pPr>
      <w:r w:rsidRPr="00495281">
        <w:t xml:space="preserve">________________________________________________ </w:t>
      </w:r>
      <w:r w:rsidRPr="00495281">
        <w:rPr>
          <w:bCs/>
        </w:rPr>
        <w:t xml:space="preserve">_______ рублей _______ копеек, в том числе НДС. </w:t>
      </w:r>
      <w:r w:rsidRPr="00495281">
        <w:rPr>
          <w:i/>
        </w:rPr>
        <w:t>(В случае если Поставщик, Исполнитель не является плательщиком НДС, указать: НДС не облагается на основании...)</w:t>
      </w:r>
    </w:p>
    <w:p w:rsidR="00AB2643" w:rsidRPr="00495281" w:rsidRDefault="00AB2643" w:rsidP="00636FF4">
      <w:pPr>
        <w:ind w:firstLine="567"/>
        <w:jc w:val="both"/>
        <w:rPr>
          <w:bCs/>
        </w:rPr>
      </w:pPr>
    </w:p>
    <w:p w:rsidR="00AB2643" w:rsidRPr="00495281" w:rsidRDefault="0003438B" w:rsidP="00636FF4">
      <w:pPr>
        <w:ind w:firstLine="567"/>
        <w:jc w:val="both"/>
        <w:rPr>
          <w:bCs/>
        </w:rPr>
      </w:pPr>
      <w:r w:rsidRPr="00495281">
        <w:rPr>
          <w:color w:val="000000"/>
        </w:rPr>
        <w:t>Предложенная цена Договора включает в себя стоимость товара (работы, услуги), а так же расходы на перевозку, страхование, уплату таможенных пошлин, налогов, сборов и других обязательных платежей, а так же все иные расходы предусмотренные извещением о проведении запроса котировок в электронной форме.</w:t>
      </w:r>
    </w:p>
    <w:p w:rsidR="00AB2643" w:rsidRPr="00495281" w:rsidRDefault="00AB2643" w:rsidP="00636FF4">
      <w:pPr>
        <w:ind w:firstLine="567"/>
        <w:jc w:val="both"/>
        <w:rPr>
          <w:bCs/>
        </w:rPr>
      </w:pPr>
    </w:p>
    <w:p w:rsidR="00AB2643" w:rsidRPr="00495281" w:rsidRDefault="00AB2643">
      <w:pPr>
        <w:jc w:val="center"/>
        <w:rPr>
          <w:b/>
          <w:i/>
          <w:color w:val="000000"/>
        </w:rPr>
      </w:pPr>
    </w:p>
    <w:p w:rsidR="00AB2643" w:rsidRPr="00495281" w:rsidRDefault="0003438B">
      <w:pPr>
        <w:jc w:val="center"/>
      </w:pPr>
      <w:r w:rsidRPr="00495281">
        <w:t xml:space="preserve">Подписано </w:t>
      </w:r>
      <w:r w:rsidRPr="00495281">
        <w:rPr>
          <w:color w:val="000000"/>
        </w:rPr>
        <w:t>усиленной электронной квалифицированной подписью</w:t>
      </w:r>
    </w:p>
    <w:p w:rsidR="00AB2643" w:rsidRPr="00495281" w:rsidRDefault="0003438B">
      <w:pPr>
        <w:jc w:val="center"/>
      </w:pPr>
      <w:r w:rsidRPr="00495281">
        <w:t xml:space="preserve">_____________________________________________________________________________ </w:t>
      </w:r>
    </w:p>
    <w:p w:rsidR="00AB2643" w:rsidRPr="00495281" w:rsidRDefault="0003438B">
      <w:pPr>
        <w:jc w:val="center"/>
      </w:pPr>
      <w:r w:rsidRPr="00495281">
        <w:t>(ФИО лица, имеющего право действовать от имени участника закупки)</w:t>
      </w:r>
    </w:p>
    <w:p w:rsidR="00AB2643" w:rsidRPr="00495281" w:rsidRDefault="00AB2643">
      <w:pPr>
        <w:jc w:val="center"/>
        <w:rPr>
          <w:b/>
          <w:i/>
          <w:color w:val="000000"/>
        </w:rPr>
      </w:pPr>
    </w:p>
    <w:p w:rsidR="00AB2643" w:rsidRPr="00495281" w:rsidRDefault="00AB2643">
      <w:pPr>
        <w:jc w:val="center"/>
        <w:rPr>
          <w:b/>
          <w:i/>
          <w:color w:val="000000"/>
        </w:rPr>
      </w:pPr>
    </w:p>
    <w:sectPr w:rsidR="00AB2643" w:rsidRPr="00495281">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ED" w:rsidRDefault="00C071ED">
      <w:r>
        <w:separator/>
      </w:r>
    </w:p>
  </w:endnote>
  <w:endnote w:type="continuationSeparator" w:id="0">
    <w:p w:rsidR="00C071ED" w:rsidRDefault="00C0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43" w:rsidRDefault="0003438B">
    <w:pPr>
      <w:pStyle w:val="ae"/>
      <w:jc w:val="right"/>
    </w:pPr>
    <w:r>
      <w:fldChar w:fldCharType="begin"/>
    </w:r>
    <w:r>
      <w:instrText xml:space="preserve"> PAGE   \* MERGEFORMAT </w:instrText>
    </w:r>
    <w:r>
      <w:fldChar w:fldCharType="separate"/>
    </w:r>
    <w:r w:rsidR="00D5726B">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ED" w:rsidRDefault="00C071ED">
      <w:r>
        <w:separator/>
      </w:r>
    </w:p>
  </w:footnote>
  <w:footnote w:type="continuationSeparator" w:id="0">
    <w:p w:rsidR="00C071ED" w:rsidRDefault="00C071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643"/>
    <w:rsid w:val="0003438B"/>
    <w:rsid w:val="000862EF"/>
    <w:rsid w:val="00105603"/>
    <w:rsid w:val="00162208"/>
    <w:rsid w:val="00166942"/>
    <w:rsid w:val="00195E42"/>
    <w:rsid w:val="001D6F75"/>
    <w:rsid w:val="0021437B"/>
    <w:rsid w:val="00225E92"/>
    <w:rsid w:val="00237B1A"/>
    <w:rsid w:val="00261537"/>
    <w:rsid w:val="00296AC5"/>
    <w:rsid w:val="00297465"/>
    <w:rsid w:val="00331932"/>
    <w:rsid w:val="00331AC3"/>
    <w:rsid w:val="00335C33"/>
    <w:rsid w:val="0037447A"/>
    <w:rsid w:val="003B1954"/>
    <w:rsid w:val="003D3950"/>
    <w:rsid w:val="003D77FE"/>
    <w:rsid w:val="003F3FA3"/>
    <w:rsid w:val="003F50F3"/>
    <w:rsid w:val="00404E66"/>
    <w:rsid w:val="0041723D"/>
    <w:rsid w:val="004360DD"/>
    <w:rsid w:val="00474E5F"/>
    <w:rsid w:val="00486992"/>
    <w:rsid w:val="004936EF"/>
    <w:rsid w:val="00495281"/>
    <w:rsid w:val="004D6602"/>
    <w:rsid w:val="004D72D7"/>
    <w:rsid w:val="004F04D5"/>
    <w:rsid w:val="005070A4"/>
    <w:rsid w:val="005147FF"/>
    <w:rsid w:val="00520D97"/>
    <w:rsid w:val="005329A4"/>
    <w:rsid w:val="00542CD2"/>
    <w:rsid w:val="00564586"/>
    <w:rsid w:val="00575187"/>
    <w:rsid w:val="00580256"/>
    <w:rsid w:val="005A4FA9"/>
    <w:rsid w:val="005C0B6B"/>
    <w:rsid w:val="005C422F"/>
    <w:rsid w:val="005E3B31"/>
    <w:rsid w:val="005E409A"/>
    <w:rsid w:val="00636ED9"/>
    <w:rsid w:val="00636FF4"/>
    <w:rsid w:val="00646321"/>
    <w:rsid w:val="00661B8C"/>
    <w:rsid w:val="00664403"/>
    <w:rsid w:val="006760D8"/>
    <w:rsid w:val="006B2EA5"/>
    <w:rsid w:val="006F0692"/>
    <w:rsid w:val="006F6FB7"/>
    <w:rsid w:val="007A25D0"/>
    <w:rsid w:val="007A42E1"/>
    <w:rsid w:val="00805FD9"/>
    <w:rsid w:val="008540A7"/>
    <w:rsid w:val="008B108E"/>
    <w:rsid w:val="008C0FB3"/>
    <w:rsid w:val="008C4E20"/>
    <w:rsid w:val="008C5307"/>
    <w:rsid w:val="009224CD"/>
    <w:rsid w:val="009504AD"/>
    <w:rsid w:val="0095172E"/>
    <w:rsid w:val="00971E4B"/>
    <w:rsid w:val="009730B2"/>
    <w:rsid w:val="00995F42"/>
    <w:rsid w:val="009A1576"/>
    <w:rsid w:val="009A5C1D"/>
    <w:rsid w:val="009F41BC"/>
    <w:rsid w:val="00A40E3A"/>
    <w:rsid w:val="00A73B11"/>
    <w:rsid w:val="00A8735A"/>
    <w:rsid w:val="00AB2643"/>
    <w:rsid w:val="00AC5ABD"/>
    <w:rsid w:val="00AE114F"/>
    <w:rsid w:val="00AE784F"/>
    <w:rsid w:val="00B20946"/>
    <w:rsid w:val="00B439A9"/>
    <w:rsid w:val="00B83FA3"/>
    <w:rsid w:val="00BA6216"/>
    <w:rsid w:val="00BF4D9A"/>
    <w:rsid w:val="00C071ED"/>
    <w:rsid w:val="00C154B3"/>
    <w:rsid w:val="00C740DC"/>
    <w:rsid w:val="00C83D9A"/>
    <w:rsid w:val="00CB2B5F"/>
    <w:rsid w:val="00D21471"/>
    <w:rsid w:val="00D22F1C"/>
    <w:rsid w:val="00D5726B"/>
    <w:rsid w:val="00DB7BA2"/>
    <w:rsid w:val="00DF71FD"/>
    <w:rsid w:val="00DF7279"/>
    <w:rsid w:val="00E31743"/>
    <w:rsid w:val="00E431ED"/>
    <w:rsid w:val="00E65265"/>
    <w:rsid w:val="00E7678E"/>
    <w:rsid w:val="00EA60D7"/>
    <w:rsid w:val="00EA7B14"/>
    <w:rsid w:val="00ED6D69"/>
    <w:rsid w:val="00EF1AC9"/>
    <w:rsid w:val="00F23A81"/>
    <w:rsid w:val="00F445A0"/>
    <w:rsid w:val="00F90296"/>
    <w:rsid w:val="00F92FBE"/>
    <w:rsid w:val="00F972C2"/>
    <w:rsid w:val="00FC09F0"/>
    <w:rsid w:val="00FC4020"/>
    <w:rsid w:val="00FD2304"/>
    <w:rsid w:val="00FF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6142"/>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54767895">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6DEE-0818-4A9D-9E39-BE325FDB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6971</TotalTime>
  <Pages>28</Pages>
  <Words>15812</Words>
  <Characters>90134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105735</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Михайловна Глазырина</cp:lastModifiedBy>
  <cp:revision>545</cp:revision>
  <cp:lastPrinted>2024-07-02T12:16:00Z</cp:lastPrinted>
  <dcterms:created xsi:type="dcterms:W3CDTF">2019-01-29T05:39:00Z</dcterms:created>
  <dcterms:modified xsi:type="dcterms:W3CDTF">2025-04-07T05:10:00Z</dcterms:modified>
</cp:coreProperties>
</file>