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76A9C">
      <w:r>
        <w:t>Перечень внесенных  изменений в извещение №</w:t>
      </w:r>
      <w:r w:rsidRPr="00176A9C">
        <w:t>32514729169 от 10.04.25г</w:t>
      </w:r>
    </w:p>
    <w:tbl>
      <w:tblPr>
        <w:tblStyle w:val="a3"/>
        <w:tblW w:w="0" w:type="auto"/>
        <w:tblLook w:val="04A0"/>
      </w:tblPr>
      <w:tblGrid>
        <w:gridCol w:w="4785"/>
        <w:gridCol w:w="4786"/>
      </w:tblGrid>
      <w:tr w:rsidR="00176A9C" w:rsidTr="00176A9C">
        <w:tc>
          <w:tcPr>
            <w:tcW w:w="4785" w:type="dxa"/>
          </w:tcPr>
          <w:p w:rsidR="00176A9C" w:rsidRDefault="00176A9C">
            <w:r>
              <w:t>Редакция извещение №</w:t>
            </w:r>
            <w:r w:rsidRPr="00176A9C">
              <w:t>32514729169 от 10.04.25г</w:t>
            </w:r>
          </w:p>
        </w:tc>
        <w:tc>
          <w:tcPr>
            <w:tcW w:w="4786" w:type="dxa"/>
          </w:tcPr>
          <w:p w:rsidR="00176A9C" w:rsidRDefault="00176A9C" w:rsidP="00176A9C">
            <w:r>
              <w:t>Редакция извещение №</w:t>
            </w:r>
            <w:r w:rsidRPr="00176A9C">
              <w:t xml:space="preserve">32514729169 от </w:t>
            </w:r>
            <w:r>
              <w:t>14</w:t>
            </w:r>
            <w:r w:rsidRPr="00176A9C">
              <w:t>.04.25г</w:t>
            </w:r>
          </w:p>
        </w:tc>
      </w:tr>
      <w:tr w:rsidR="00176A9C" w:rsidTr="00176A9C">
        <w:tc>
          <w:tcPr>
            <w:tcW w:w="4785" w:type="dxa"/>
          </w:tcPr>
          <w:p w:rsidR="00176A9C" w:rsidRDefault="00221A99">
            <w:r w:rsidRPr="00404CD1">
              <w:rPr>
                <w:b/>
                <w:bCs/>
              </w:rPr>
              <w:t>Размер, вид и порядок предоставления обеспечения исполнения обязательств по договору</w:t>
            </w:r>
          </w:p>
        </w:tc>
        <w:tc>
          <w:tcPr>
            <w:tcW w:w="4786" w:type="dxa"/>
          </w:tcPr>
          <w:p w:rsidR="00176A9C" w:rsidRDefault="009D7BA8">
            <w:r w:rsidRPr="00404CD1">
              <w:rPr>
                <w:b/>
                <w:bCs/>
              </w:rPr>
              <w:t>Размер, вид и порядок предоставления обеспечения исполнения обязательств по договору</w:t>
            </w:r>
          </w:p>
        </w:tc>
      </w:tr>
      <w:tr w:rsidR="00176A9C" w:rsidTr="00176A9C">
        <w:tc>
          <w:tcPr>
            <w:tcW w:w="4785" w:type="dxa"/>
          </w:tcPr>
          <w:p w:rsidR="00221A99" w:rsidRPr="00404CD1" w:rsidRDefault="00221A99" w:rsidP="00221A99">
            <w:pPr>
              <w:ind w:firstLine="709"/>
              <w:jc w:val="both"/>
            </w:pPr>
            <w:r w:rsidRPr="00404CD1">
              <w:t>Победитель настоящего запроса котировок предоставляет до заключения договора с Заказчиком обеспечение исполнения договора в виде:</w:t>
            </w:r>
          </w:p>
          <w:p w:rsidR="00221A99" w:rsidRPr="00816DD6" w:rsidRDefault="00221A99" w:rsidP="00221A99">
            <w:pPr>
              <w:ind w:firstLine="709"/>
              <w:jc w:val="both"/>
            </w:pPr>
            <w:r w:rsidRPr="00404CD1">
              <w:t xml:space="preserve">- внесения на счет Заказчика </w:t>
            </w:r>
            <w:r w:rsidRPr="00816DD6">
              <w:t>денежных сре</w:t>
            </w:r>
            <w:proofErr w:type="gramStart"/>
            <w:r w:rsidRPr="00816DD6">
              <w:t>дств в р</w:t>
            </w:r>
            <w:proofErr w:type="gramEnd"/>
            <w:r w:rsidRPr="00816DD6">
              <w:t xml:space="preserve">азмере </w:t>
            </w:r>
            <w:r w:rsidRPr="00816DD6">
              <w:rPr>
                <w:b/>
              </w:rPr>
              <w:t>20 процентов</w:t>
            </w:r>
            <w:r w:rsidRPr="00816DD6">
              <w:t xml:space="preserve"> от цены договора, предложенной победителем процедуры закупки </w:t>
            </w:r>
          </w:p>
          <w:p w:rsidR="00221A99" w:rsidRPr="00816DD6" w:rsidRDefault="00221A99" w:rsidP="00221A99">
            <w:pPr>
              <w:ind w:firstLine="709"/>
              <w:jc w:val="both"/>
            </w:pPr>
            <w:r w:rsidRPr="00816DD6">
              <w:t>либо</w:t>
            </w:r>
          </w:p>
          <w:p w:rsidR="00221A99" w:rsidRPr="00816DD6" w:rsidRDefault="00221A99" w:rsidP="00221A99">
            <w:pPr>
              <w:ind w:firstLine="709"/>
              <w:jc w:val="both"/>
              <w:rPr>
                <w:bCs/>
              </w:rPr>
            </w:pPr>
            <w:r w:rsidRPr="00816DD6">
              <w:t xml:space="preserve">- </w:t>
            </w:r>
            <w:r w:rsidRPr="00816DD6">
              <w:rPr>
                <w:bCs/>
              </w:rPr>
              <w:t xml:space="preserve">предоставления независимой гарантии на сумму обеспечения </w:t>
            </w:r>
            <w:r w:rsidRPr="00816DD6">
              <w:t>20 процентов от цены договора, предложенной победителем процедуры закупки</w:t>
            </w:r>
          </w:p>
          <w:p w:rsidR="00221A99" w:rsidRDefault="00221A99" w:rsidP="00221A99">
            <w:pPr>
              <w:tabs>
                <w:tab w:val="left" w:pos="1701"/>
              </w:tabs>
              <w:ind w:left="51" w:firstLine="516"/>
              <w:jc w:val="both"/>
              <w:rPr>
                <w:bCs/>
              </w:rPr>
            </w:pPr>
            <w:r w:rsidRPr="00816DD6">
              <w:rPr>
                <w:bCs/>
              </w:rPr>
              <w:t xml:space="preserve">   </w:t>
            </w:r>
          </w:p>
          <w:p w:rsidR="00221A99" w:rsidRPr="00404CD1" w:rsidRDefault="00221A99" w:rsidP="00221A99">
            <w:pPr>
              <w:tabs>
                <w:tab w:val="left" w:pos="1701"/>
              </w:tabs>
              <w:ind w:left="51" w:firstLine="516"/>
              <w:jc w:val="both"/>
            </w:pPr>
            <w:r w:rsidRPr="00816DD6">
              <w:rPr>
                <w:bCs/>
              </w:rPr>
              <w:t>Е</w:t>
            </w:r>
            <w:r w:rsidRPr="00816DD6">
              <w:t>сли участником-победителем</w:t>
            </w:r>
            <w:proofErr w:type="gramStart"/>
            <w:r w:rsidRPr="00816DD6">
              <w:t xml:space="preserve"> ,</w:t>
            </w:r>
            <w:proofErr w:type="gramEnd"/>
            <w:r w:rsidRPr="00816DD6">
              <w:t xml:space="preserve"> предложена цена договора, сниженная на 25 и более процентов от начальной (максимальной) цены договора, с таким участником запроса котировок в электронной форме</w:t>
            </w:r>
            <w:r w:rsidRPr="00404CD1">
              <w:t xml:space="preserve"> договор заключается после предоставления им обеспечения исполнения договора в виде денежных средств в </w:t>
            </w:r>
            <w:r w:rsidRPr="00CD00EE">
              <w:t>размере, превышающем в полтора раза размер</w:t>
            </w:r>
            <w:r w:rsidRPr="00404CD1">
              <w:t xml:space="preserve"> обеспечения исполнения договора, таким участником предоставляется денежное обеспечение в размере </w:t>
            </w:r>
            <w:r w:rsidRPr="00816DD6">
              <w:rPr>
                <w:b/>
              </w:rPr>
              <w:t>30 процентов</w:t>
            </w:r>
            <w:r w:rsidRPr="00404CD1">
              <w:t xml:space="preserve"> от цены договора, предложенной победителем </w:t>
            </w:r>
          </w:p>
          <w:p w:rsidR="00221A99" w:rsidRPr="00404CD1" w:rsidRDefault="00221A99" w:rsidP="00221A99">
            <w:pPr>
              <w:tabs>
                <w:tab w:val="left" w:pos="1701"/>
              </w:tabs>
              <w:ind w:left="51" w:firstLine="516"/>
              <w:jc w:val="both"/>
            </w:pPr>
            <w:r w:rsidRPr="00404CD1">
              <w:t>либо предоставления</w:t>
            </w:r>
            <w:r w:rsidRPr="00404CD1">
              <w:rPr>
                <w:bCs/>
              </w:rPr>
              <w:t xml:space="preserve"> независимой гарантии на </w:t>
            </w:r>
            <w:proofErr w:type="gramStart"/>
            <w:r w:rsidRPr="00404CD1">
              <w:rPr>
                <w:bCs/>
              </w:rPr>
              <w:t>сумму</w:t>
            </w:r>
            <w:proofErr w:type="gramEnd"/>
            <w:r w:rsidRPr="00404CD1">
              <w:rPr>
                <w:bCs/>
              </w:rPr>
              <w:t xml:space="preserve"> </w:t>
            </w:r>
            <w:r w:rsidRPr="00404CD1">
              <w:t>превышающую в полтора раза размер обеспечения (на сумму 30 процентов от цены договора, предложенной победителем процедуры закупки).</w:t>
            </w:r>
          </w:p>
          <w:p w:rsidR="00221A99" w:rsidRPr="00404CD1" w:rsidRDefault="00221A99" w:rsidP="00221A99">
            <w:pPr>
              <w:jc w:val="both"/>
              <w:rPr>
                <w:bCs/>
              </w:rPr>
            </w:pPr>
          </w:p>
          <w:p w:rsidR="00221A99" w:rsidRPr="00404CD1" w:rsidRDefault="00221A99" w:rsidP="00221A99">
            <w:pPr>
              <w:jc w:val="both"/>
            </w:pPr>
            <w:r w:rsidRPr="00404CD1">
              <w:rPr>
                <w:bCs/>
              </w:rPr>
              <w:t>Выбор способа обеспечения исполнения договора осуществляется победителем процедуры закупки.</w:t>
            </w:r>
          </w:p>
          <w:p w:rsidR="00221A99" w:rsidRPr="00404CD1" w:rsidRDefault="00221A99" w:rsidP="00221A99">
            <w:pPr>
              <w:widowControl w:val="0"/>
              <w:tabs>
                <w:tab w:val="left" w:pos="547"/>
                <w:tab w:val="left" w:pos="1134"/>
              </w:tabs>
              <w:autoSpaceDE w:val="0"/>
              <w:autoSpaceDN w:val="0"/>
              <w:adjustRightInd w:val="0"/>
              <w:jc w:val="both"/>
              <w:rPr>
                <w:bCs/>
              </w:rPr>
            </w:pPr>
            <w:r w:rsidRPr="00404CD1">
              <w:rPr>
                <w:bCs/>
              </w:rPr>
              <w:t xml:space="preserve">  </w:t>
            </w:r>
          </w:p>
          <w:p w:rsidR="00221A99" w:rsidRPr="00404CD1" w:rsidRDefault="00221A99" w:rsidP="00221A99">
            <w:pPr>
              <w:widowControl w:val="0"/>
              <w:tabs>
                <w:tab w:val="left" w:pos="547"/>
                <w:tab w:val="left" w:pos="1134"/>
              </w:tabs>
              <w:autoSpaceDE w:val="0"/>
              <w:autoSpaceDN w:val="0"/>
              <w:adjustRightInd w:val="0"/>
              <w:jc w:val="both"/>
              <w:rPr>
                <w:rFonts w:eastAsia="Times New Roman"/>
                <w:lang w:eastAsia="en-US"/>
              </w:rPr>
            </w:pPr>
            <w:proofErr w:type="gramStart"/>
            <w:r w:rsidRPr="00404CD1">
              <w:rPr>
                <w:rFonts w:eastAsia="Times New Roman"/>
              </w:rPr>
              <w:t xml:space="preserve">Основное обязательство, исполнение которого обеспечивается предоставлением обеспечения в виде денежных средств или предоставлением независимой гарантии: </w:t>
            </w:r>
            <w:r w:rsidRPr="00404CD1">
              <w:rPr>
                <w:rFonts w:eastAsia="Times New Roman"/>
                <w:lang w:eastAsia="en-US"/>
              </w:rPr>
              <w:t>оказание услуг охраны производственных объектов и имущества  ООО «</w:t>
            </w:r>
            <w:proofErr w:type="spellStart"/>
            <w:r w:rsidRPr="00404CD1">
              <w:rPr>
                <w:rFonts w:eastAsia="Times New Roman"/>
                <w:lang w:eastAsia="en-US"/>
              </w:rPr>
              <w:t>Заводоуковский</w:t>
            </w:r>
            <w:proofErr w:type="spellEnd"/>
            <w:r w:rsidRPr="00404CD1">
              <w:rPr>
                <w:rFonts w:eastAsia="Times New Roman"/>
                <w:lang w:eastAsia="en-US"/>
              </w:rPr>
              <w:t xml:space="preserve"> элеватор»</w:t>
            </w:r>
            <w:r w:rsidRPr="00404CD1">
              <w:rPr>
                <w:rFonts w:eastAsia="Times New Roman"/>
                <w:lang w:bidi="he-IL"/>
              </w:rPr>
              <w:t xml:space="preserve">, под объектами понимается все движимое и недвижимое имущество, находящееся как в собственности Заказчика, так и  на праве аренды, на ответственном хранении или ином вещном </w:t>
            </w:r>
            <w:r w:rsidRPr="00404CD1">
              <w:rPr>
                <w:rFonts w:eastAsia="Times New Roman"/>
                <w:lang w:bidi="he-IL"/>
              </w:rPr>
              <w:lastRenderedPageBreak/>
              <w:t xml:space="preserve">праве и расположенное на территории </w:t>
            </w:r>
            <w:r w:rsidRPr="00404CD1">
              <w:rPr>
                <w:rFonts w:eastAsia="Times New Roman" w:cs="Arial"/>
                <w:bCs/>
              </w:rPr>
              <w:t>ООО «</w:t>
            </w:r>
            <w:proofErr w:type="spellStart"/>
            <w:r w:rsidRPr="00404CD1">
              <w:rPr>
                <w:rFonts w:eastAsia="Times New Roman" w:cs="Arial"/>
                <w:bCs/>
              </w:rPr>
              <w:t>Заводоуковский</w:t>
            </w:r>
            <w:proofErr w:type="spellEnd"/>
            <w:r w:rsidRPr="00404CD1">
              <w:rPr>
                <w:rFonts w:eastAsia="Times New Roman" w:cs="Arial"/>
                <w:bCs/>
              </w:rPr>
              <w:t xml:space="preserve"> элеватор»</w:t>
            </w:r>
            <w:r w:rsidRPr="00404CD1">
              <w:rPr>
                <w:rFonts w:eastAsia="Times New Roman"/>
                <w:lang w:bidi="he-IL"/>
              </w:rPr>
              <w:t xml:space="preserve"> по адресу:</w:t>
            </w:r>
            <w:proofErr w:type="gramEnd"/>
            <w:r w:rsidRPr="00404CD1">
              <w:rPr>
                <w:rFonts w:eastAsia="Times New Roman"/>
                <w:lang w:bidi="he-IL"/>
              </w:rPr>
              <w:t xml:space="preserve"> Тюменская область, г</w:t>
            </w:r>
            <w:proofErr w:type="gramStart"/>
            <w:r w:rsidRPr="00404CD1">
              <w:rPr>
                <w:rFonts w:eastAsia="Times New Roman"/>
                <w:lang w:bidi="he-IL"/>
              </w:rPr>
              <w:t>.З</w:t>
            </w:r>
            <w:proofErr w:type="gramEnd"/>
            <w:r w:rsidRPr="00404CD1">
              <w:rPr>
                <w:rFonts w:eastAsia="Times New Roman"/>
                <w:lang w:bidi="he-IL"/>
              </w:rPr>
              <w:t>аводоуковск, пер.Элеваторный, д.2, обеспечение сохранности всех материальных ценностей, находящихся на объектах охраны,</w:t>
            </w:r>
            <w:r w:rsidRPr="00404CD1">
              <w:rPr>
                <w:rFonts w:eastAsia="Times New Roman"/>
                <w:lang w:eastAsia="en-US"/>
              </w:rPr>
              <w:t xml:space="preserve"> срок исполнения основного обязательства – </w:t>
            </w:r>
            <w:r>
              <w:rPr>
                <w:rFonts w:eastAsia="Times New Roman"/>
                <w:lang w:eastAsia="en-US"/>
              </w:rPr>
              <w:t>с 01.05.2025г. по 30.04.2026г.</w:t>
            </w:r>
          </w:p>
          <w:p w:rsidR="00221A99" w:rsidRPr="00404CD1" w:rsidRDefault="00221A99" w:rsidP="00221A99">
            <w:pPr>
              <w:autoSpaceDE w:val="0"/>
              <w:autoSpaceDN w:val="0"/>
              <w:adjustRightInd w:val="0"/>
              <w:jc w:val="both"/>
              <w:rPr>
                <w:bCs/>
              </w:rPr>
            </w:pPr>
          </w:p>
          <w:p w:rsidR="00221A99" w:rsidRPr="00E92950" w:rsidRDefault="00221A99" w:rsidP="00221A99">
            <w:pPr>
              <w:autoSpaceDE w:val="0"/>
              <w:autoSpaceDN w:val="0"/>
              <w:adjustRightInd w:val="0"/>
              <w:jc w:val="both"/>
              <w:rPr>
                <w:color w:val="000000"/>
              </w:rPr>
            </w:pPr>
            <w:r w:rsidRPr="00404CD1">
              <w:t xml:space="preserve"> </w:t>
            </w:r>
            <w:r w:rsidRPr="00E92950">
              <w:rPr>
                <w:color w:val="000000"/>
              </w:rPr>
              <w:t xml:space="preserve">Независимая гарантия должна соответствовать положениям </w:t>
            </w:r>
            <w:hyperlink r:id="rId4" w:history="1">
              <w:r w:rsidRPr="00E92950">
                <w:rPr>
                  <w:color w:val="000000"/>
                </w:rPr>
                <w:t>пунктов 1</w:t>
              </w:r>
            </w:hyperlink>
            <w:r w:rsidRPr="00E92950">
              <w:rPr>
                <w:color w:val="000000"/>
              </w:rPr>
              <w:t xml:space="preserve"> - </w:t>
            </w:r>
            <w:hyperlink r:id="rId5" w:history="1">
              <w:r w:rsidRPr="00E92950">
                <w:rPr>
                  <w:color w:val="000000"/>
                </w:rPr>
                <w:t>3</w:t>
              </w:r>
            </w:hyperlink>
            <w:r w:rsidRPr="00E92950">
              <w:rPr>
                <w:color w:val="000000"/>
              </w:rPr>
              <w:t xml:space="preserve">, </w:t>
            </w:r>
            <w:hyperlink r:id="rId6" w:history="1">
              <w:r w:rsidRPr="00E92950">
                <w:rPr>
                  <w:color w:val="000000"/>
                </w:rPr>
                <w:t>подпунктов "а"</w:t>
              </w:r>
            </w:hyperlink>
            <w:r w:rsidRPr="00E92950">
              <w:rPr>
                <w:color w:val="000000"/>
              </w:rPr>
              <w:t xml:space="preserve"> и </w:t>
            </w:r>
            <w:hyperlink r:id="rId7" w:history="1">
              <w:r w:rsidRPr="00E92950">
                <w:rPr>
                  <w:color w:val="000000"/>
                </w:rPr>
                <w:t>"б" пункта 4 части 14.1</w:t>
              </w:r>
            </w:hyperlink>
            <w:r w:rsidRPr="00E92950">
              <w:rPr>
                <w:color w:val="000000"/>
              </w:rPr>
              <w:t xml:space="preserve">, </w:t>
            </w:r>
            <w:hyperlink r:id="rId8" w:history="1">
              <w:r w:rsidRPr="00E92950">
                <w:rPr>
                  <w:color w:val="000000"/>
                </w:rPr>
                <w:t>частей 14.2</w:t>
              </w:r>
            </w:hyperlink>
            <w:r w:rsidRPr="00E92950">
              <w:rPr>
                <w:color w:val="000000"/>
              </w:rPr>
              <w:t xml:space="preserve"> и </w:t>
            </w:r>
            <w:hyperlink r:id="rId9" w:history="1">
              <w:r w:rsidRPr="00E92950">
                <w:rPr>
                  <w:color w:val="000000"/>
                </w:rPr>
                <w:t>14.3</w:t>
              </w:r>
            </w:hyperlink>
            <w:r w:rsidRPr="00E92950">
              <w:rPr>
                <w:color w:val="000000"/>
              </w:rPr>
              <w:t xml:space="preserve">  статьи 3.4. Федерального закона №223-ФЗ «О закупках товаров, работ, услуг отдельными видами юридических лиц». Кроме того,  такая независимая гарантия:</w:t>
            </w:r>
          </w:p>
          <w:p w:rsidR="00221A99" w:rsidRPr="00404CD1" w:rsidRDefault="00221A99" w:rsidP="00221A99">
            <w:pPr>
              <w:autoSpaceDE w:val="0"/>
              <w:autoSpaceDN w:val="0"/>
              <w:adjustRightInd w:val="0"/>
              <w:ind w:firstLine="540"/>
              <w:jc w:val="both"/>
            </w:pPr>
            <w:proofErr w:type="gramStart"/>
            <w:r w:rsidRPr="00E92950">
              <w:t>1) должна содержать указание на срок ее действия,  который должен составлять не менее шести месяцев с даты окончания предусмотренного</w:t>
            </w:r>
            <w:r w:rsidRPr="00404CD1">
              <w:t xml:space="preserve">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roofErr w:type="gramEnd"/>
          </w:p>
          <w:p w:rsidR="00221A99" w:rsidRPr="00404CD1" w:rsidRDefault="00221A99" w:rsidP="00221A99">
            <w:pPr>
              <w:autoSpaceDE w:val="0"/>
              <w:autoSpaceDN w:val="0"/>
              <w:adjustRightInd w:val="0"/>
              <w:ind w:firstLine="540"/>
              <w:jc w:val="both"/>
            </w:pPr>
            <w:r w:rsidRPr="00404CD1">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221A99" w:rsidRPr="00404CD1" w:rsidRDefault="00221A99" w:rsidP="00221A99">
            <w:pPr>
              <w:ind w:firstLine="709"/>
              <w:jc w:val="both"/>
            </w:pPr>
            <w:r w:rsidRPr="00404CD1">
              <w:t xml:space="preserve"> </w:t>
            </w:r>
          </w:p>
          <w:p w:rsidR="00221A99" w:rsidRPr="00404CD1" w:rsidRDefault="00221A99" w:rsidP="00221A99">
            <w:pPr>
              <w:autoSpaceDE w:val="0"/>
              <w:autoSpaceDN w:val="0"/>
              <w:adjustRightInd w:val="0"/>
              <w:jc w:val="both"/>
              <w:rPr>
                <w:bCs/>
              </w:rPr>
            </w:pPr>
            <w:r w:rsidRPr="00404CD1">
              <w:rPr>
                <w:bCs/>
              </w:rPr>
              <w:t xml:space="preserve">   Внесение денежных средств в обеспечение исполнения договора производится по реквизитам Заказчика:</w:t>
            </w:r>
          </w:p>
          <w:p w:rsidR="00221A99" w:rsidRDefault="00221A99" w:rsidP="00221A99">
            <w:pPr>
              <w:keepNext/>
              <w:widowControl w:val="0"/>
              <w:autoSpaceDE w:val="0"/>
              <w:autoSpaceDN w:val="0"/>
              <w:adjustRightInd w:val="0"/>
              <w:jc w:val="both"/>
              <w:outlineLvl w:val="1"/>
              <w:rPr>
                <w:bCs/>
                <w:iCs/>
              </w:rPr>
            </w:pPr>
          </w:p>
          <w:p w:rsidR="00221A99" w:rsidRPr="00404CD1" w:rsidRDefault="00221A99" w:rsidP="00221A99">
            <w:pPr>
              <w:keepNext/>
              <w:widowControl w:val="0"/>
              <w:autoSpaceDE w:val="0"/>
              <w:autoSpaceDN w:val="0"/>
              <w:adjustRightInd w:val="0"/>
              <w:jc w:val="both"/>
              <w:outlineLvl w:val="1"/>
              <w:rPr>
                <w:bCs/>
                <w:iCs/>
              </w:rPr>
            </w:pPr>
            <w:r w:rsidRPr="00404CD1">
              <w:rPr>
                <w:bCs/>
                <w:iCs/>
              </w:rPr>
              <w:t>Получатель ООО «</w:t>
            </w:r>
            <w:proofErr w:type="spellStart"/>
            <w:r w:rsidRPr="00404CD1">
              <w:rPr>
                <w:bCs/>
                <w:iCs/>
              </w:rPr>
              <w:t>Заводоуковский</w:t>
            </w:r>
            <w:proofErr w:type="spellEnd"/>
            <w:r w:rsidRPr="00404CD1">
              <w:rPr>
                <w:bCs/>
                <w:iCs/>
              </w:rPr>
              <w:t xml:space="preserve"> элеватор»</w:t>
            </w:r>
          </w:p>
          <w:p w:rsidR="00221A99" w:rsidRPr="00404CD1" w:rsidRDefault="00221A99" w:rsidP="00221A99">
            <w:pPr>
              <w:jc w:val="both"/>
              <w:rPr>
                <w:lang w:eastAsia="en-US"/>
              </w:rPr>
            </w:pPr>
            <w:r w:rsidRPr="00404CD1">
              <w:rPr>
                <w:lang w:eastAsia="en-US"/>
              </w:rPr>
              <w:t>ИНН/КПП 7215000469/720701001</w:t>
            </w:r>
          </w:p>
          <w:p w:rsidR="00221A99" w:rsidRDefault="00221A99" w:rsidP="00221A99">
            <w:pPr>
              <w:pStyle w:val="3"/>
              <w:spacing w:before="0"/>
              <w:outlineLvl w:val="2"/>
              <w:rPr>
                <w:rFonts w:ascii="Times New Roman" w:hAnsi="Times New Roman"/>
                <w:b w:val="0"/>
                <w:sz w:val="22"/>
                <w:szCs w:val="22"/>
              </w:rPr>
            </w:pPr>
            <w:proofErr w:type="spellStart"/>
            <w:proofErr w:type="gramStart"/>
            <w:r w:rsidRPr="00B4713E">
              <w:rPr>
                <w:rFonts w:ascii="Times New Roman" w:hAnsi="Times New Roman"/>
                <w:b w:val="0"/>
                <w:sz w:val="22"/>
                <w:szCs w:val="22"/>
              </w:rPr>
              <w:t>р</w:t>
            </w:r>
            <w:proofErr w:type="spellEnd"/>
            <w:proofErr w:type="gramEnd"/>
            <w:r w:rsidRPr="00B4713E">
              <w:rPr>
                <w:rFonts w:ascii="Times New Roman" w:hAnsi="Times New Roman"/>
                <w:b w:val="0"/>
                <w:sz w:val="22"/>
                <w:szCs w:val="22"/>
              </w:rPr>
              <w:t>/с 40702810971000001945 в Тюменский РФ АО «</w:t>
            </w:r>
            <w:proofErr w:type="spellStart"/>
            <w:r w:rsidRPr="00B4713E">
              <w:rPr>
                <w:rFonts w:ascii="Times New Roman" w:hAnsi="Times New Roman"/>
                <w:b w:val="0"/>
                <w:sz w:val="22"/>
                <w:szCs w:val="22"/>
              </w:rPr>
              <w:t>Россельхозбанк</w:t>
            </w:r>
            <w:proofErr w:type="spellEnd"/>
            <w:r w:rsidRPr="00B4713E">
              <w:rPr>
                <w:rFonts w:ascii="Times New Roman" w:hAnsi="Times New Roman"/>
                <w:b w:val="0"/>
                <w:sz w:val="22"/>
                <w:szCs w:val="22"/>
              </w:rPr>
              <w:t xml:space="preserve">», </w:t>
            </w:r>
          </w:p>
          <w:p w:rsidR="00221A99" w:rsidRPr="00B4713E" w:rsidRDefault="00221A99" w:rsidP="00221A99">
            <w:pPr>
              <w:pStyle w:val="3"/>
              <w:spacing w:before="0"/>
              <w:outlineLvl w:val="2"/>
              <w:rPr>
                <w:rFonts w:ascii="Times New Roman" w:hAnsi="Times New Roman"/>
                <w:b w:val="0"/>
                <w:sz w:val="22"/>
                <w:szCs w:val="22"/>
              </w:rPr>
            </w:pPr>
            <w:r w:rsidRPr="00B4713E">
              <w:rPr>
                <w:rFonts w:ascii="Times New Roman" w:hAnsi="Times New Roman"/>
                <w:b w:val="0"/>
                <w:sz w:val="22"/>
                <w:szCs w:val="22"/>
              </w:rPr>
              <w:t>к/с 30101810800000000622 БИК 047102622</w:t>
            </w:r>
          </w:p>
          <w:p w:rsidR="00221A99" w:rsidRPr="00B4713E" w:rsidRDefault="00221A99" w:rsidP="00221A99"/>
          <w:p w:rsidR="00221A99" w:rsidRPr="00404CD1" w:rsidRDefault="00221A99" w:rsidP="00221A99">
            <w:r w:rsidRPr="00404CD1">
              <w:t>в назначении платежа победитель указывает – обеспечение исполнения договора</w:t>
            </w:r>
          </w:p>
          <w:p w:rsidR="00221A99" w:rsidRPr="00404CD1" w:rsidRDefault="00221A99" w:rsidP="00221A99">
            <w:r w:rsidRPr="00CB74AE">
              <w:rPr>
                <w:rFonts w:eastAsia="Times New Roman"/>
                <w:lang w:bidi="he-IL"/>
              </w:rPr>
              <w:t>на оказание охранных услуг</w:t>
            </w:r>
            <w:r>
              <w:t xml:space="preserve"> </w:t>
            </w:r>
            <w:r w:rsidRPr="00B901A2">
              <w:t>№_</w:t>
            </w:r>
            <w:r>
              <w:t>14</w:t>
            </w:r>
            <w:r w:rsidRPr="00B901A2">
              <w:t>__– ЗК/2025 от  «___»  апреля 2025г.</w:t>
            </w:r>
          </w:p>
          <w:p w:rsidR="00221A99" w:rsidRPr="00404CD1" w:rsidRDefault="00221A99" w:rsidP="00221A99"/>
          <w:p w:rsidR="00221A99" w:rsidRPr="00E92950" w:rsidRDefault="00221A99" w:rsidP="00221A99">
            <w:pPr>
              <w:rPr>
                <w:u w:val="single"/>
              </w:rPr>
            </w:pPr>
            <w:proofErr w:type="gramStart"/>
            <w:r w:rsidRPr="00404CD1">
              <w:t xml:space="preserve">Если в обеспечение договора победитель предоставляет независимую гарантию, то оригинал независимой  гарантии (в том числе гарантия в электронном виде, подписанная электронной подписью гаранта) должен </w:t>
            </w:r>
            <w:r>
              <w:t xml:space="preserve"> </w:t>
            </w:r>
            <w:r w:rsidRPr="00404CD1">
              <w:t>быть передан</w:t>
            </w:r>
            <w:r>
              <w:t>а</w:t>
            </w:r>
            <w:r w:rsidRPr="00404CD1">
              <w:t xml:space="preserve"> Заказчику по месту его нахождения (передан Заказчику через функционал </w:t>
            </w:r>
            <w:r w:rsidRPr="00404CD1">
              <w:lastRenderedPageBreak/>
              <w:t xml:space="preserve">электронной площадки) не </w:t>
            </w:r>
            <w:r w:rsidRPr="00E92950">
              <w:t>менее чем за 7</w:t>
            </w:r>
            <w:r w:rsidRPr="00E92950">
              <w:rPr>
                <w:u w:val="single"/>
              </w:rPr>
              <w:t xml:space="preserve"> (семь) календарных дней до даты окончания срока для заключения договора.</w:t>
            </w:r>
            <w:proofErr w:type="gramEnd"/>
          </w:p>
          <w:p w:rsidR="00221A99" w:rsidRPr="00E92950" w:rsidRDefault="00221A99" w:rsidP="00221A99">
            <w:r w:rsidRPr="00E92950">
              <w:t xml:space="preserve">Денежное обеспечение исполнение договора перечисляется Заказчику не менее чем за 7 (семь) календарных дней до </w:t>
            </w:r>
            <w:r w:rsidRPr="00E92950">
              <w:rPr>
                <w:u w:val="single"/>
              </w:rPr>
              <w:t>окончания срока для заключения договора</w:t>
            </w:r>
            <w:r w:rsidRPr="00E92950">
              <w:t>.</w:t>
            </w:r>
          </w:p>
          <w:p w:rsidR="00221A99" w:rsidRPr="00E92950" w:rsidRDefault="00221A99" w:rsidP="00221A99"/>
          <w:p w:rsidR="00221A99" w:rsidRPr="00E92950" w:rsidRDefault="00221A99" w:rsidP="00221A99">
            <w:r w:rsidRPr="00E92950">
              <w:t>Если победитель процедуры закупки не предоставил Заказчику обеспечение исполнения договора в установленные сроки, то договор не подлежит заключению Заказчиком</w:t>
            </w:r>
          </w:p>
          <w:p w:rsidR="00221A99" w:rsidRPr="00E92950" w:rsidRDefault="00221A99" w:rsidP="00221A99">
            <w:pPr>
              <w:ind w:firstLine="709"/>
              <w:jc w:val="both"/>
            </w:pPr>
            <w:r w:rsidRPr="00E92950">
              <w:t>В случае если, победитель процедуры закупки не предоставил обеспечение исполнения договора в установленный настоящей документацией срок, то такой участник (победитель) признается уклонившимся от заключения договора.</w:t>
            </w:r>
          </w:p>
          <w:p w:rsidR="00221A99" w:rsidRPr="00404CD1" w:rsidRDefault="00221A99" w:rsidP="00221A99">
            <w:pPr>
              <w:jc w:val="both"/>
            </w:pPr>
            <w:r w:rsidRPr="00E92950">
              <w:t xml:space="preserve">      Обеспечение исполнения договора в виде денежных средств возвращается  победителю в  порядке и размере, установленном договором.</w:t>
            </w:r>
          </w:p>
          <w:p w:rsidR="00221A99" w:rsidRPr="00404CD1" w:rsidRDefault="00221A99" w:rsidP="00221A99">
            <w:pPr>
              <w:ind w:firstLine="709"/>
              <w:jc w:val="both"/>
              <w:rPr>
                <w:bCs/>
              </w:rPr>
            </w:pPr>
          </w:p>
          <w:p w:rsidR="00221A99" w:rsidRPr="00404CD1" w:rsidRDefault="00221A99" w:rsidP="00221A99">
            <w:pPr>
              <w:ind w:firstLine="709"/>
              <w:jc w:val="both"/>
              <w:rPr>
                <w:bCs/>
              </w:rPr>
            </w:pPr>
          </w:p>
          <w:p w:rsidR="00221A99" w:rsidRPr="00404CD1" w:rsidRDefault="00221A99" w:rsidP="00221A99">
            <w:pPr>
              <w:ind w:firstLine="709"/>
              <w:jc w:val="both"/>
            </w:pPr>
          </w:p>
          <w:p w:rsidR="00176A9C" w:rsidRDefault="00176A9C"/>
        </w:tc>
        <w:tc>
          <w:tcPr>
            <w:tcW w:w="4786" w:type="dxa"/>
          </w:tcPr>
          <w:p w:rsidR="009D7BA8" w:rsidRPr="00404CD1" w:rsidRDefault="009D7BA8" w:rsidP="009D7BA8">
            <w:pPr>
              <w:ind w:firstLine="709"/>
              <w:jc w:val="both"/>
            </w:pPr>
            <w:r w:rsidRPr="00404CD1">
              <w:lastRenderedPageBreak/>
              <w:t>Победитель настоящего запроса котировок предоставляет до заключения договора с Заказчиком обеспечение исполнения договора в виде:</w:t>
            </w:r>
          </w:p>
          <w:p w:rsidR="009D7BA8" w:rsidRPr="00816DD6" w:rsidRDefault="009D7BA8" w:rsidP="009D7BA8">
            <w:pPr>
              <w:ind w:firstLine="709"/>
              <w:jc w:val="both"/>
            </w:pPr>
            <w:r w:rsidRPr="00404CD1">
              <w:t xml:space="preserve">- внесения на счет Заказчика </w:t>
            </w:r>
            <w:r w:rsidRPr="00816DD6">
              <w:t>денежных сре</w:t>
            </w:r>
            <w:proofErr w:type="gramStart"/>
            <w:r w:rsidRPr="00816DD6">
              <w:t>дств в р</w:t>
            </w:r>
            <w:proofErr w:type="gramEnd"/>
            <w:r w:rsidRPr="00816DD6">
              <w:t xml:space="preserve">азмере </w:t>
            </w:r>
            <w:r w:rsidRPr="00816DD6">
              <w:rPr>
                <w:b/>
              </w:rPr>
              <w:t>2</w:t>
            </w:r>
            <w:r>
              <w:rPr>
                <w:b/>
              </w:rPr>
              <w:t>5</w:t>
            </w:r>
            <w:r w:rsidRPr="00816DD6">
              <w:rPr>
                <w:b/>
              </w:rPr>
              <w:t xml:space="preserve"> процентов</w:t>
            </w:r>
            <w:r w:rsidRPr="00816DD6">
              <w:t xml:space="preserve"> от цены договора, предложенной победителем процедуры закупки </w:t>
            </w:r>
          </w:p>
          <w:p w:rsidR="009D7BA8" w:rsidRPr="00816DD6" w:rsidRDefault="009D7BA8" w:rsidP="009D7BA8">
            <w:pPr>
              <w:ind w:firstLine="709"/>
              <w:jc w:val="both"/>
            </w:pPr>
            <w:r w:rsidRPr="00816DD6">
              <w:t>либо</w:t>
            </w:r>
          </w:p>
          <w:p w:rsidR="009D7BA8" w:rsidRPr="00816DD6" w:rsidRDefault="009D7BA8" w:rsidP="009D7BA8">
            <w:pPr>
              <w:ind w:firstLine="709"/>
              <w:jc w:val="both"/>
              <w:rPr>
                <w:bCs/>
              </w:rPr>
            </w:pPr>
            <w:r w:rsidRPr="00816DD6">
              <w:t xml:space="preserve">- </w:t>
            </w:r>
            <w:r w:rsidRPr="00816DD6">
              <w:rPr>
                <w:bCs/>
              </w:rPr>
              <w:t xml:space="preserve">предоставления независимой гарантии на сумму обеспечения </w:t>
            </w:r>
            <w:r w:rsidRPr="00816DD6">
              <w:t>2</w:t>
            </w:r>
            <w:r>
              <w:t>5</w:t>
            </w:r>
            <w:r w:rsidRPr="00816DD6">
              <w:t xml:space="preserve"> процентов от цены договора, предложенной победителем процедуры закупки</w:t>
            </w:r>
          </w:p>
          <w:p w:rsidR="009D7BA8" w:rsidRDefault="009D7BA8" w:rsidP="009D7BA8">
            <w:pPr>
              <w:tabs>
                <w:tab w:val="left" w:pos="1701"/>
              </w:tabs>
              <w:ind w:left="51" w:firstLine="516"/>
              <w:jc w:val="both"/>
              <w:rPr>
                <w:bCs/>
              </w:rPr>
            </w:pPr>
            <w:r w:rsidRPr="00816DD6">
              <w:rPr>
                <w:bCs/>
              </w:rPr>
              <w:t xml:space="preserve">   </w:t>
            </w:r>
          </w:p>
          <w:p w:rsidR="009D7BA8" w:rsidRPr="00404CD1" w:rsidRDefault="009D7BA8" w:rsidP="009D7BA8">
            <w:pPr>
              <w:tabs>
                <w:tab w:val="left" w:pos="1701"/>
              </w:tabs>
              <w:ind w:left="51" w:firstLine="516"/>
              <w:jc w:val="both"/>
            </w:pPr>
            <w:r w:rsidRPr="00816DD6">
              <w:rPr>
                <w:bCs/>
              </w:rPr>
              <w:t>Е</w:t>
            </w:r>
            <w:r w:rsidRPr="00816DD6">
              <w:t>сли участником-победителем</w:t>
            </w:r>
            <w:proofErr w:type="gramStart"/>
            <w:r w:rsidRPr="00816DD6">
              <w:t xml:space="preserve"> ,</w:t>
            </w:r>
            <w:proofErr w:type="gramEnd"/>
            <w:r w:rsidRPr="00816DD6">
              <w:t xml:space="preserve"> предложена цена договора, сниженная на 25 и более процентов от начальной (максимальной) цены договора, с таким участником запроса котировок в электронной форме</w:t>
            </w:r>
            <w:r w:rsidRPr="00404CD1">
              <w:t xml:space="preserve"> договор заключается после предоставления им обеспечения исполнения договора в виде денежных средств в </w:t>
            </w:r>
            <w:r w:rsidRPr="00CD00EE">
              <w:t>размере, превышающем в полтора раза размер</w:t>
            </w:r>
            <w:r w:rsidRPr="00404CD1">
              <w:t xml:space="preserve"> обеспечения исполнения договора, таким участником предоставляется денежное обеспечение в размере </w:t>
            </w:r>
            <w:r w:rsidRPr="00816DD6">
              <w:rPr>
                <w:b/>
              </w:rPr>
              <w:t>3</w:t>
            </w:r>
            <w:r>
              <w:rPr>
                <w:b/>
              </w:rPr>
              <w:t>7,5</w:t>
            </w:r>
            <w:r w:rsidRPr="00816DD6">
              <w:rPr>
                <w:b/>
              </w:rPr>
              <w:t xml:space="preserve"> процентов</w:t>
            </w:r>
            <w:r w:rsidRPr="00404CD1">
              <w:t xml:space="preserve"> от цены договора, предложенной победителем </w:t>
            </w:r>
          </w:p>
          <w:p w:rsidR="009D7BA8" w:rsidRPr="00404CD1" w:rsidRDefault="009D7BA8" w:rsidP="009D7BA8">
            <w:pPr>
              <w:tabs>
                <w:tab w:val="left" w:pos="1701"/>
              </w:tabs>
              <w:ind w:left="51" w:firstLine="516"/>
              <w:jc w:val="both"/>
            </w:pPr>
            <w:r w:rsidRPr="00404CD1">
              <w:t>либо предоставления</w:t>
            </w:r>
            <w:r w:rsidRPr="00404CD1">
              <w:rPr>
                <w:bCs/>
              </w:rPr>
              <w:t xml:space="preserve"> независимой гарантии на </w:t>
            </w:r>
            <w:proofErr w:type="gramStart"/>
            <w:r w:rsidRPr="00404CD1">
              <w:rPr>
                <w:bCs/>
              </w:rPr>
              <w:t>сумму</w:t>
            </w:r>
            <w:proofErr w:type="gramEnd"/>
            <w:r w:rsidRPr="00404CD1">
              <w:rPr>
                <w:bCs/>
              </w:rPr>
              <w:t xml:space="preserve"> </w:t>
            </w:r>
            <w:r w:rsidRPr="00404CD1">
              <w:t>превышающую в полтора раза размер обеспечения (на сумму 3</w:t>
            </w:r>
            <w:r>
              <w:t>7,5</w:t>
            </w:r>
            <w:r w:rsidRPr="00404CD1">
              <w:t xml:space="preserve"> процентов от цены договора, предложенной победителем процедуры закупки).</w:t>
            </w:r>
          </w:p>
          <w:p w:rsidR="009D7BA8" w:rsidRPr="00404CD1" w:rsidRDefault="009D7BA8" w:rsidP="009D7BA8">
            <w:pPr>
              <w:jc w:val="both"/>
              <w:rPr>
                <w:bCs/>
              </w:rPr>
            </w:pPr>
          </w:p>
          <w:p w:rsidR="009D7BA8" w:rsidRPr="00404CD1" w:rsidRDefault="009D7BA8" w:rsidP="009D7BA8">
            <w:pPr>
              <w:jc w:val="both"/>
            </w:pPr>
            <w:r w:rsidRPr="00404CD1">
              <w:rPr>
                <w:bCs/>
              </w:rPr>
              <w:t>Выбор способа обеспечения исполнения договора осуществляется победителем процедуры закупки.</w:t>
            </w:r>
          </w:p>
          <w:p w:rsidR="009D7BA8" w:rsidRPr="00404CD1" w:rsidRDefault="009D7BA8" w:rsidP="009D7BA8">
            <w:pPr>
              <w:widowControl w:val="0"/>
              <w:tabs>
                <w:tab w:val="left" w:pos="547"/>
                <w:tab w:val="left" w:pos="1134"/>
              </w:tabs>
              <w:autoSpaceDE w:val="0"/>
              <w:autoSpaceDN w:val="0"/>
              <w:adjustRightInd w:val="0"/>
              <w:jc w:val="both"/>
              <w:rPr>
                <w:bCs/>
              </w:rPr>
            </w:pPr>
            <w:r w:rsidRPr="00404CD1">
              <w:rPr>
                <w:bCs/>
              </w:rPr>
              <w:t xml:space="preserve">  </w:t>
            </w:r>
          </w:p>
          <w:p w:rsidR="009D7BA8" w:rsidRPr="00404CD1" w:rsidRDefault="009D7BA8" w:rsidP="009D7BA8">
            <w:pPr>
              <w:widowControl w:val="0"/>
              <w:tabs>
                <w:tab w:val="left" w:pos="547"/>
                <w:tab w:val="left" w:pos="1134"/>
              </w:tabs>
              <w:autoSpaceDE w:val="0"/>
              <w:autoSpaceDN w:val="0"/>
              <w:adjustRightInd w:val="0"/>
              <w:jc w:val="both"/>
              <w:rPr>
                <w:rFonts w:eastAsia="Times New Roman"/>
                <w:lang w:eastAsia="en-US"/>
              </w:rPr>
            </w:pPr>
            <w:proofErr w:type="gramStart"/>
            <w:r w:rsidRPr="00404CD1">
              <w:rPr>
                <w:rFonts w:eastAsia="Times New Roman"/>
              </w:rPr>
              <w:t xml:space="preserve">Основное обязательство, исполнение которого обеспечивается предоставлением обеспечения в виде денежных средств или предоставлением независимой гарантии: </w:t>
            </w:r>
            <w:r w:rsidRPr="00404CD1">
              <w:rPr>
                <w:rFonts w:eastAsia="Times New Roman"/>
                <w:lang w:eastAsia="en-US"/>
              </w:rPr>
              <w:t>оказание услуг охраны производственных объектов и имущества  ООО «</w:t>
            </w:r>
            <w:proofErr w:type="spellStart"/>
            <w:r w:rsidRPr="00404CD1">
              <w:rPr>
                <w:rFonts w:eastAsia="Times New Roman"/>
                <w:lang w:eastAsia="en-US"/>
              </w:rPr>
              <w:t>Заводоуковский</w:t>
            </w:r>
            <w:proofErr w:type="spellEnd"/>
            <w:r w:rsidRPr="00404CD1">
              <w:rPr>
                <w:rFonts w:eastAsia="Times New Roman"/>
                <w:lang w:eastAsia="en-US"/>
              </w:rPr>
              <w:t xml:space="preserve"> элеватор»</w:t>
            </w:r>
            <w:r w:rsidRPr="00404CD1">
              <w:rPr>
                <w:rFonts w:eastAsia="Times New Roman"/>
                <w:lang w:bidi="he-IL"/>
              </w:rPr>
              <w:t xml:space="preserve">, под объектами понимается все движимое и недвижимое имущество, находящееся как в собственности Заказчика, так и  на праве аренды, на ответственном хранении или ином вещном </w:t>
            </w:r>
            <w:r w:rsidRPr="00404CD1">
              <w:rPr>
                <w:rFonts w:eastAsia="Times New Roman"/>
                <w:lang w:bidi="he-IL"/>
              </w:rPr>
              <w:lastRenderedPageBreak/>
              <w:t xml:space="preserve">праве и расположенное на территории </w:t>
            </w:r>
            <w:r w:rsidRPr="00404CD1">
              <w:rPr>
                <w:rFonts w:eastAsia="Times New Roman" w:cs="Arial"/>
                <w:bCs/>
              </w:rPr>
              <w:t>ООО «</w:t>
            </w:r>
            <w:proofErr w:type="spellStart"/>
            <w:r w:rsidRPr="00404CD1">
              <w:rPr>
                <w:rFonts w:eastAsia="Times New Roman" w:cs="Arial"/>
                <w:bCs/>
              </w:rPr>
              <w:t>Заводоуковский</w:t>
            </w:r>
            <w:proofErr w:type="spellEnd"/>
            <w:r w:rsidRPr="00404CD1">
              <w:rPr>
                <w:rFonts w:eastAsia="Times New Roman" w:cs="Arial"/>
                <w:bCs/>
              </w:rPr>
              <w:t xml:space="preserve"> элеватор»</w:t>
            </w:r>
            <w:r w:rsidRPr="00404CD1">
              <w:rPr>
                <w:rFonts w:eastAsia="Times New Roman"/>
                <w:lang w:bidi="he-IL"/>
              </w:rPr>
              <w:t xml:space="preserve"> по адресу:</w:t>
            </w:r>
            <w:proofErr w:type="gramEnd"/>
            <w:r w:rsidRPr="00404CD1">
              <w:rPr>
                <w:rFonts w:eastAsia="Times New Roman"/>
                <w:lang w:bidi="he-IL"/>
              </w:rPr>
              <w:t xml:space="preserve"> Тюменская область, г</w:t>
            </w:r>
            <w:proofErr w:type="gramStart"/>
            <w:r w:rsidRPr="00404CD1">
              <w:rPr>
                <w:rFonts w:eastAsia="Times New Roman"/>
                <w:lang w:bidi="he-IL"/>
              </w:rPr>
              <w:t>.З</w:t>
            </w:r>
            <w:proofErr w:type="gramEnd"/>
            <w:r w:rsidRPr="00404CD1">
              <w:rPr>
                <w:rFonts w:eastAsia="Times New Roman"/>
                <w:lang w:bidi="he-IL"/>
              </w:rPr>
              <w:t>аводоуковск, пер.Элеваторный, д.2, обеспечение сохранности всех материальных ценностей, находящихся на объектах охраны,</w:t>
            </w:r>
            <w:r w:rsidRPr="00404CD1">
              <w:rPr>
                <w:rFonts w:eastAsia="Times New Roman"/>
                <w:lang w:eastAsia="en-US"/>
              </w:rPr>
              <w:t xml:space="preserve"> срок исполнения основного обязательства – </w:t>
            </w:r>
            <w:r>
              <w:rPr>
                <w:rFonts w:eastAsia="Times New Roman"/>
                <w:lang w:eastAsia="en-US"/>
              </w:rPr>
              <w:t>с 01.05.2025г. по 30.04.2026г.</w:t>
            </w:r>
          </w:p>
          <w:p w:rsidR="009D7BA8" w:rsidRPr="00404CD1" w:rsidRDefault="009D7BA8" w:rsidP="009D7BA8">
            <w:pPr>
              <w:autoSpaceDE w:val="0"/>
              <w:autoSpaceDN w:val="0"/>
              <w:adjustRightInd w:val="0"/>
              <w:jc w:val="both"/>
              <w:rPr>
                <w:bCs/>
              </w:rPr>
            </w:pPr>
          </w:p>
          <w:p w:rsidR="009D7BA8" w:rsidRPr="00E92950" w:rsidRDefault="009D7BA8" w:rsidP="009D7BA8">
            <w:pPr>
              <w:autoSpaceDE w:val="0"/>
              <w:autoSpaceDN w:val="0"/>
              <w:adjustRightInd w:val="0"/>
              <w:jc w:val="both"/>
              <w:rPr>
                <w:color w:val="000000"/>
              </w:rPr>
            </w:pPr>
            <w:r w:rsidRPr="00404CD1">
              <w:t xml:space="preserve"> </w:t>
            </w:r>
            <w:r w:rsidRPr="00E92950">
              <w:rPr>
                <w:color w:val="000000"/>
              </w:rPr>
              <w:t xml:space="preserve">Независимая гарантия должна соответствовать положениям </w:t>
            </w:r>
            <w:hyperlink r:id="rId10" w:history="1">
              <w:r w:rsidRPr="00E92950">
                <w:rPr>
                  <w:color w:val="000000"/>
                </w:rPr>
                <w:t>пунктов 1</w:t>
              </w:r>
            </w:hyperlink>
            <w:r w:rsidRPr="00E92950">
              <w:rPr>
                <w:color w:val="000000"/>
              </w:rPr>
              <w:t xml:space="preserve"> - </w:t>
            </w:r>
            <w:hyperlink r:id="rId11" w:history="1">
              <w:r w:rsidRPr="00E92950">
                <w:rPr>
                  <w:color w:val="000000"/>
                </w:rPr>
                <w:t>3</w:t>
              </w:r>
            </w:hyperlink>
            <w:r w:rsidRPr="00E92950">
              <w:rPr>
                <w:color w:val="000000"/>
              </w:rPr>
              <w:t xml:space="preserve">, </w:t>
            </w:r>
            <w:hyperlink r:id="rId12" w:history="1">
              <w:r w:rsidRPr="00E92950">
                <w:rPr>
                  <w:color w:val="000000"/>
                </w:rPr>
                <w:t>подпунктов "а"</w:t>
              </w:r>
            </w:hyperlink>
            <w:r w:rsidRPr="00E92950">
              <w:rPr>
                <w:color w:val="000000"/>
              </w:rPr>
              <w:t xml:space="preserve"> и </w:t>
            </w:r>
            <w:hyperlink r:id="rId13" w:history="1">
              <w:r w:rsidRPr="00E92950">
                <w:rPr>
                  <w:color w:val="000000"/>
                </w:rPr>
                <w:t>"б" пункта 4 части 14.1</w:t>
              </w:r>
            </w:hyperlink>
            <w:r w:rsidRPr="00E92950">
              <w:rPr>
                <w:color w:val="000000"/>
              </w:rPr>
              <w:t xml:space="preserve">, </w:t>
            </w:r>
            <w:hyperlink r:id="rId14" w:history="1">
              <w:r w:rsidRPr="00E92950">
                <w:rPr>
                  <w:color w:val="000000"/>
                </w:rPr>
                <w:t>частей 14.2</w:t>
              </w:r>
            </w:hyperlink>
            <w:r w:rsidRPr="00E92950">
              <w:rPr>
                <w:color w:val="000000"/>
              </w:rPr>
              <w:t xml:space="preserve"> и </w:t>
            </w:r>
            <w:hyperlink r:id="rId15" w:history="1">
              <w:r w:rsidRPr="00E92950">
                <w:rPr>
                  <w:color w:val="000000"/>
                </w:rPr>
                <w:t>14.3</w:t>
              </w:r>
            </w:hyperlink>
            <w:r w:rsidRPr="00E92950">
              <w:rPr>
                <w:color w:val="000000"/>
              </w:rPr>
              <w:t xml:space="preserve">  статьи 3.4. Федерального закона №223-ФЗ «О закупках товаров, работ, услуг отдельными видами юридических лиц». Кроме того,  такая независимая гарантия:</w:t>
            </w:r>
          </w:p>
          <w:p w:rsidR="009D7BA8" w:rsidRPr="00404CD1" w:rsidRDefault="009D7BA8" w:rsidP="009D7BA8">
            <w:pPr>
              <w:autoSpaceDE w:val="0"/>
              <w:autoSpaceDN w:val="0"/>
              <w:adjustRightInd w:val="0"/>
              <w:ind w:firstLine="540"/>
              <w:jc w:val="both"/>
            </w:pPr>
            <w:proofErr w:type="gramStart"/>
            <w:r w:rsidRPr="00E92950">
              <w:t>1) должна содержать указание на срок ее действия,  который должен составлять не менее шести месяцев с даты окончания предусмотренного</w:t>
            </w:r>
            <w:r w:rsidRPr="00404CD1">
              <w:t xml:space="preserve">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roofErr w:type="gramEnd"/>
          </w:p>
          <w:p w:rsidR="009D7BA8" w:rsidRPr="00404CD1" w:rsidRDefault="009D7BA8" w:rsidP="009D7BA8">
            <w:pPr>
              <w:autoSpaceDE w:val="0"/>
              <w:autoSpaceDN w:val="0"/>
              <w:adjustRightInd w:val="0"/>
              <w:ind w:firstLine="540"/>
              <w:jc w:val="both"/>
            </w:pPr>
            <w:r w:rsidRPr="00404CD1">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9D7BA8" w:rsidRPr="00404CD1" w:rsidRDefault="009D7BA8" w:rsidP="009D7BA8">
            <w:pPr>
              <w:ind w:firstLine="709"/>
              <w:jc w:val="both"/>
            </w:pPr>
            <w:r w:rsidRPr="00404CD1">
              <w:t xml:space="preserve"> </w:t>
            </w:r>
          </w:p>
          <w:p w:rsidR="009D7BA8" w:rsidRPr="00404CD1" w:rsidRDefault="009D7BA8" w:rsidP="009D7BA8">
            <w:pPr>
              <w:autoSpaceDE w:val="0"/>
              <w:autoSpaceDN w:val="0"/>
              <w:adjustRightInd w:val="0"/>
              <w:jc w:val="both"/>
              <w:rPr>
                <w:bCs/>
              </w:rPr>
            </w:pPr>
            <w:r w:rsidRPr="00404CD1">
              <w:rPr>
                <w:bCs/>
              </w:rPr>
              <w:t xml:space="preserve">   Внесение денежных средств в обеспечение исполнения договора производится по реквизитам Заказчика:</w:t>
            </w:r>
          </w:p>
          <w:p w:rsidR="009D7BA8" w:rsidRDefault="009D7BA8" w:rsidP="009D7BA8">
            <w:pPr>
              <w:keepNext/>
              <w:widowControl w:val="0"/>
              <w:autoSpaceDE w:val="0"/>
              <w:autoSpaceDN w:val="0"/>
              <w:adjustRightInd w:val="0"/>
              <w:jc w:val="both"/>
              <w:outlineLvl w:val="1"/>
              <w:rPr>
                <w:bCs/>
                <w:iCs/>
              </w:rPr>
            </w:pPr>
          </w:p>
          <w:p w:rsidR="009D7BA8" w:rsidRPr="00404CD1" w:rsidRDefault="009D7BA8" w:rsidP="009D7BA8">
            <w:pPr>
              <w:keepNext/>
              <w:widowControl w:val="0"/>
              <w:autoSpaceDE w:val="0"/>
              <w:autoSpaceDN w:val="0"/>
              <w:adjustRightInd w:val="0"/>
              <w:jc w:val="both"/>
              <w:outlineLvl w:val="1"/>
              <w:rPr>
                <w:bCs/>
                <w:iCs/>
              </w:rPr>
            </w:pPr>
            <w:r w:rsidRPr="00404CD1">
              <w:rPr>
                <w:bCs/>
                <w:iCs/>
              </w:rPr>
              <w:t>Получатель ООО «</w:t>
            </w:r>
            <w:proofErr w:type="spellStart"/>
            <w:r w:rsidRPr="00404CD1">
              <w:rPr>
                <w:bCs/>
                <w:iCs/>
              </w:rPr>
              <w:t>Заводоуковский</w:t>
            </w:r>
            <w:proofErr w:type="spellEnd"/>
            <w:r w:rsidRPr="00404CD1">
              <w:rPr>
                <w:bCs/>
                <w:iCs/>
              </w:rPr>
              <w:t xml:space="preserve"> элеватор»</w:t>
            </w:r>
          </w:p>
          <w:p w:rsidR="009D7BA8" w:rsidRPr="00404CD1" w:rsidRDefault="009D7BA8" w:rsidP="009D7BA8">
            <w:pPr>
              <w:jc w:val="both"/>
              <w:rPr>
                <w:lang w:eastAsia="en-US"/>
              </w:rPr>
            </w:pPr>
            <w:r w:rsidRPr="00404CD1">
              <w:rPr>
                <w:lang w:eastAsia="en-US"/>
              </w:rPr>
              <w:t>ИНН/КПП 7215000469/720701001</w:t>
            </w:r>
          </w:p>
          <w:p w:rsidR="009D7BA8" w:rsidRDefault="009D7BA8" w:rsidP="009D7BA8">
            <w:pPr>
              <w:pStyle w:val="3"/>
              <w:spacing w:before="0"/>
              <w:outlineLvl w:val="2"/>
              <w:rPr>
                <w:rFonts w:ascii="Times New Roman" w:hAnsi="Times New Roman"/>
                <w:b w:val="0"/>
                <w:sz w:val="22"/>
                <w:szCs w:val="22"/>
              </w:rPr>
            </w:pPr>
            <w:proofErr w:type="spellStart"/>
            <w:proofErr w:type="gramStart"/>
            <w:r w:rsidRPr="00B4713E">
              <w:rPr>
                <w:rFonts w:ascii="Times New Roman" w:hAnsi="Times New Roman"/>
                <w:b w:val="0"/>
                <w:sz w:val="22"/>
                <w:szCs w:val="22"/>
              </w:rPr>
              <w:t>р</w:t>
            </w:r>
            <w:proofErr w:type="spellEnd"/>
            <w:proofErr w:type="gramEnd"/>
            <w:r w:rsidRPr="00B4713E">
              <w:rPr>
                <w:rFonts w:ascii="Times New Roman" w:hAnsi="Times New Roman"/>
                <w:b w:val="0"/>
                <w:sz w:val="22"/>
                <w:szCs w:val="22"/>
              </w:rPr>
              <w:t>/с 40702810971000001945 в Тюменский РФ АО «</w:t>
            </w:r>
            <w:proofErr w:type="spellStart"/>
            <w:r w:rsidRPr="00B4713E">
              <w:rPr>
                <w:rFonts w:ascii="Times New Roman" w:hAnsi="Times New Roman"/>
                <w:b w:val="0"/>
                <w:sz w:val="22"/>
                <w:szCs w:val="22"/>
              </w:rPr>
              <w:t>Россельхозбанк</w:t>
            </w:r>
            <w:proofErr w:type="spellEnd"/>
            <w:r w:rsidRPr="00B4713E">
              <w:rPr>
                <w:rFonts w:ascii="Times New Roman" w:hAnsi="Times New Roman"/>
                <w:b w:val="0"/>
                <w:sz w:val="22"/>
                <w:szCs w:val="22"/>
              </w:rPr>
              <w:t xml:space="preserve">», </w:t>
            </w:r>
          </w:p>
          <w:p w:rsidR="009D7BA8" w:rsidRPr="00B4713E" w:rsidRDefault="009D7BA8" w:rsidP="009D7BA8">
            <w:pPr>
              <w:pStyle w:val="3"/>
              <w:spacing w:before="0"/>
              <w:outlineLvl w:val="2"/>
              <w:rPr>
                <w:rFonts w:ascii="Times New Roman" w:hAnsi="Times New Roman"/>
                <w:b w:val="0"/>
                <w:sz w:val="22"/>
                <w:szCs w:val="22"/>
              </w:rPr>
            </w:pPr>
            <w:r w:rsidRPr="00B4713E">
              <w:rPr>
                <w:rFonts w:ascii="Times New Roman" w:hAnsi="Times New Roman"/>
                <w:b w:val="0"/>
                <w:sz w:val="22"/>
                <w:szCs w:val="22"/>
              </w:rPr>
              <w:t>к/с 30101810800000000622 БИК 047102622</w:t>
            </w:r>
          </w:p>
          <w:p w:rsidR="009D7BA8" w:rsidRPr="00B4713E" w:rsidRDefault="009D7BA8" w:rsidP="009D7BA8"/>
          <w:p w:rsidR="009D7BA8" w:rsidRPr="00404CD1" w:rsidRDefault="009D7BA8" w:rsidP="009D7BA8">
            <w:r w:rsidRPr="00404CD1">
              <w:t>в назначении платежа победитель указывает – обеспечение исполнения договора</w:t>
            </w:r>
          </w:p>
          <w:p w:rsidR="009D7BA8" w:rsidRPr="00404CD1" w:rsidRDefault="009D7BA8" w:rsidP="009D7BA8">
            <w:r w:rsidRPr="00CB74AE">
              <w:rPr>
                <w:rFonts w:eastAsia="Times New Roman"/>
                <w:lang w:bidi="he-IL"/>
              </w:rPr>
              <w:t>на оказание охранных услуг</w:t>
            </w:r>
            <w:r>
              <w:t xml:space="preserve"> </w:t>
            </w:r>
            <w:r w:rsidRPr="00B901A2">
              <w:t>№_</w:t>
            </w:r>
            <w:r>
              <w:t>15</w:t>
            </w:r>
            <w:r w:rsidRPr="00B901A2">
              <w:t xml:space="preserve">__– ЗК/2025 от  «___»  </w:t>
            </w:r>
            <w:r>
              <w:t>_________</w:t>
            </w:r>
            <w:r w:rsidRPr="00B901A2">
              <w:t xml:space="preserve"> 2025г.</w:t>
            </w:r>
          </w:p>
          <w:p w:rsidR="009D7BA8" w:rsidRPr="00404CD1" w:rsidRDefault="009D7BA8" w:rsidP="009D7BA8"/>
          <w:p w:rsidR="009D7BA8" w:rsidRPr="00E92950" w:rsidRDefault="009D7BA8" w:rsidP="009D7BA8">
            <w:pPr>
              <w:rPr>
                <w:u w:val="single"/>
              </w:rPr>
            </w:pPr>
            <w:proofErr w:type="gramStart"/>
            <w:r w:rsidRPr="00404CD1">
              <w:t xml:space="preserve">Если в обеспечение договора победитель предоставляет независимую гарантию, то оригинал независимой  гарантии (в том числе гарантия в электронном виде, подписанная электронной подписью гаранта) должен </w:t>
            </w:r>
            <w:r>
              <w:t xml:space="preserve"> </w:t>
            </w:r>
            <w:r w:rsidRPr="00404CD1">
              <w:t>быть передан</w:t>
            </w:r>
            <w:r>
              <w:t>а</w:t>
            </w:r>
            <w:r w:rsidRPr="00404CD1">
              <w:t xml:space="preserve"> Заказчику по месту его нахождения (передан Заказчику через функционал </w:t>
            </w:r>
            <w:r w:rsidRPr="00404CD1">
              <w:lastRenderedPageBreak/>
              <w:t xml:space="preserve">электронной площадки) не </w:t>
            </w:r>
            <w:r w:rsidRPr="00E92950">
              <w:t>менее чем за 7</w:t>
            </w:r>
            <w:r w:rsidRPr="00E92950">
              <w:rPr>
                <w:u w:val="single"/>
              </w:rPr>
              <w:t xml:space="preserve"> (семь) календарных дней до даты окончания срока для заключения договора.</w:t>
            </w:r>
            <w:proofErr w:type="gramEnd"/>
          </w:p>
          <w:p w:rsidR="009D7BA8" w:rsidRPr="00E92950" w:rsidRDefault="009D7BA8" w:rsidP="009D7BA8">
            <w:r w:rsidRPr="00E92950">
              <w:t xml:space="preserve">Денежное обеспечение исполнение договора перечисляется Заказчику не менее чем за 7 (семь) календарных дней до </w:t>
            </w:r>
            <w:r w:rsidRPr="00E92950">
              <w:rPr>
                <w:u w:val="single"/>
              </w:rPr>
              <w:t>окончания срока для заключения договора</w:t>
            </w:r>
            <w:r w:rsidRPr="00E92950">
              <w:t>.</w:t>
            </w:r>
          </w:p>
          <w:p w:rsidR="009D7BA8" w:rsidRPr="00E92950" w:rsidRDefault="009D7BA8" w:rsidP="009D7BA8"/>
          <w:p w:rsidR="009D7BA8" w:rsidRPr="00E92950" w:rsidRDefault="009D7BA8" w:rsidP="009D7BA8">
            <w:r w:rsidRPr="00E92950">
              <w:t>Если победитель процедуры закупки не предоставил Заказчику обеспечение исполнения договора в установленные сроки, то договор не подлежит заключению Заказчиком</w:t>
            </w:r>
          </w:p>
          <w:p w:rsidR="009D7BA8" w:rsidRPr="00E92950" w:rsidRDefault="009D7BA8" w:rsidP="009D7BA8">
            <w:pPr>
              <w:ind w:firstLine="709"/>
              <w:jc w:val="both"/>
            </w:pPr>
            <w:r w:rsidRPr="00E92950">
              <w:t>В случае если, победитель процедуры закупки не предоставил обеспечение исполнения договора в установленный настоящей документацией срок, то такой участник (победитель) признается уклонившимся от заключения договора.</w:t>
            </w:r>
          </w:p>
          <w:p w:rsidR="009D7BA8" w:rsidRPr="00404CD1" w:rsidRDefault="009D7BA8" w:rsidP="009D7BA8">
            <w:pPr>
              <w:jc w:val="both"/>
            </w:pPr>
            <w:r w:rsidRPr="00E92950">
              <w:t xml:space="preserve">      Обеспечение исполнения договора в виде денежных средств возвращается  победителю в  порядке и размере, установленном договором.</w:t>
            </w:r>
          </w:p>
          <w:p w:rsidR="009D7BA8" w:rsidRPr="00404CD1" w:rsidRDefault="009D7BA8" w:rsidP="009D7BA8">
            <w:pPr>
              <w:ind w:firstLine="709"/>
              <w:jc w:val="both"/>
              <w:rPr>
                <w:bCs/>
              </w:rPr>
            </w:pPr>
          </w:p>
          <w:p w:rsidR="00176A9C" w:rsidRDefault="00176A9C"/>
        </w:tc>
      </w:tr>
    </w:tbl>
    <w:p w:rsidR="00176A9C" w:rsidRDefault="00176A9C"/>
    <w:p w:rsidR="00176A9C" w:rsidRDefault="00176A9C"/>
    <w:sectPr w:rsidR="00176A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176A9C"/>
    <w:rsid w:val="00176A9C"/>
    <w:rsid w:val="00221A99"/>
    <w:rsid w:val="004C7EC6"/>
    <w:rsid w:val="009D7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221A99"/>
    <w:pPr>
      <w:keepNext/>
      <w:spacing w:before="240" w:after="60" w:line="240" w:lineRule="auto"/>
      <w:outlineLvl w:val="2"/>
    </w:pPr>
    <w:rPr>
      <w:rFonts w:ascii="Cambria" w:eastAsia="Calibri"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6A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221A99"/>
    <w:rPr>
      <w:rFonts w:ascii="Cambria" w:eastAsia="Calibri" w:hAnsi="Cambria" w:cs="Times New Roman"/>
      <w:b/>
      <w:bCs/>
      <w:sz w:val="26"/>
      <w:szCs w:val="26"/>
    </w:rPr>
  </w:style>
  <w:style w:type="paragraph" w:styleId="a4">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link w:val="2"/>
    <w:uiPriority w:val="99"/>
    <w:qFormat/>
    <w:rsid w:val="00221A99"/>
    <w:pPr>
      <w:spacing w:before="100" w:beforeAutospacing="1" w:after="100" w:afterAutospacing="1" w:line="240" w:lineRule="auto"/>
    </w:pPr>
    <w:rPr>
      <w:rFonts w:ascii="Times New Roman" w:eastAsia="Calibri" w:hAnsi="Times New Roman" w:cs="Times New Roman"/>
      <w:sz w:val="24"/>
      <w:szCs w:val="24"/>
      <w:lang/>
    </w:rPr>
  </w:style>
  <w:style w:type="character" w:customStyle="1" w:styleId="2">
    <w:name w:val="Обычный (веб) Знак2"/>
    <w:aliases w:val="Обычный (Web)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1"/>
    <w:link w:val="a4"/>
    <w:uiPriority w:val="99"/>
    <w:locked/>
    <w:rsid w:val="00221A99"/>
    <w:rPr>
      <w:rFonts w:ascii="Times New Roman" w:eastAsia="Calibri"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5ADCE8F8CA48D3B9AC625E7769C73ED1B6748359472DBB0FD56EE9186C1B440CCA7526CBCB078793749069490EC9C0F7D2899704V1M4J" TargetMode="External"/><Relationship Id="rId13" Type="http://schemas.openxmlformats.org/officeDocument/2006/relationships/hyperlink" Target="consultantplus://offline/ref=275ADCE8F8CA48D3B9AC625E7769C73ED1B6748359472DBB0FD56EE9186C1B440CCA7526CBC5078793749069490EC9C0F7D2899704V1M4J" TargetMode="External"/><Relationship Id="rId3" Type="http://schemas.openxmlformats.org/officeDocument/2006/relationships/webSettings" Target="webSettings.xml"/><Relationship Id="rId7" Type="http://schemas.openxmlformats.org/officeDocument/2006/relationships/hyperlink" Target="consultantplus://offline/ref=275ADCE8F8CA48D3B9AC625E7769C73ED1B6748359472DBB0FD56EE9186C1B440CCA7526CBC5078793749069490EC9C0F7D2899704V1M4J" TargetMode="External"/><Relationship Id="rId12" Type="http://schemas.openxmlformats.org/officeDocument/2006/relationships/hyperlink" Target="consultantplus://offline/ref=275ADCE8F8CA48D3B9AC625E7769C73ED1B6748359472DBB0FD56EE9186C1B440CCA7526CBC6078793749069490EC9C0F7D2899704V1M4J"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75ADCE8F8CA48D3B9AC625E7769C73ED1B6748359472DBB0FD56EE9186C1B440CCA7526CBC6078793749069490EC9C0F7D2899704V1M4J" TargetMode="External"/><Relationship Id="rId11" Type="http://schemas.openxmlformats.org/officeDocument/2006/relationships/hyperlink" Target="consultantplus://offline/ref=275ADCE8F8CA48D3B9AC625E7769C73ED1B6748359472DBB0FD56EE9186C1B440CCA7526CBC0078793749069490EC9C0F7D2899704V1M4J" TargetMode="External"/><Relationship Id="rId5" Type="http://schemas.openxmlformats.org/officeDocument/2006/relationships/hyperlink" Target="consultantplus://offline/ref=275ADCE8F8CA48D3B9AC625E7769C73ED1B6748359472DBB0FD56EE9186C1B440CCA7526CBC0078793749069490EC9C0F7D2899704V1M4J" TargetMode="External"/><Relationship Id="rId15" Type="http://schemas.openxmlformats.org/officeDocument/2006/relationships/hyperlink" Target="consultantplus://offline/ref=275ADCE8F8CA48D3B9AC625E7769C73ED1B6748359472DBB0FD56EE9186C1B440CCA7526CBCA078793749069490EC9C0F7D2899704V1M4J" TargetMode="External"/><Relationship Id="rId10" Type="http://schemas.openxmlformats.org/officeDocument/2006/relationships/hyperlink" Target="consultantplus://offline/ref=275ADCE8F8CA48D3B9AC625E7769C73ED1B6748359472DBB0FD56EE9186C1B440CCA7526CBC2078793749069490EC9C0F7D2899704V1M4J" TargetMode="External"/><Relationship Id="rId4" Type="http://schemas.openxmlformats.org/officeDocument/2006/relationships/hyperlink" Target="consultantplus://offline/ref=275ADCE8F8CA48D3B9AC625E7769C73ED1B6748359472DBB0FD56EE9186C1B440CCA7526CBC2078793749069490EC9C0F7D2899704V1M4J" TargetMode="External"/><Relationship Id="rId9" Type="http://schemas.openxmlformats.org/officeDocument/2006/relationships/hyperlink" Target="consultantplus://offline/ref=275ADCE8F8CA48D3B9AC625E7769C73ED1B6748359472DBB0FD56EE9186C1B440CCA7526CBCA078793749069490EC9C0F7D2899704V1M4J" TargetMode="External"/><Relationship Id="rId14" Type="http://schemas.openxmlformats.org/officeDocument/2006/relationships/hyperlink" Target="consultantplus://offline/ref=275ADCE8F8CA48D3B9AC625E7769C73ED1B6748359472DBB0FD56EE9186C1B440CCA7526CBCB078793749069490EC9C0F7D2899704V1M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1564</Words>
  <Characters>8920</Characters>
  <Application>Microsoft Office Word</Application>
  <DocSecurity>0</DocSecurity>
  <Lines>74</Lines>
  <Paragraphs>20</Paragraphs>
  <ScaleCrop>false</ScaleCrop>
  <Company/>
  <LinksUpToDate>false</LinksUpToDate>
  <CharactersWithSpaces>10464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2025-04-14T08:18:00Z</dcterms:created>
  <dcterms:modified xsi:type="dcterms:W3CDTF">2025-04-14T08:32:00Z</dcterms:modified>
</cp:coreProperties>
</file>