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70EEF" w14:textId="6DB803AD" w:rsidR="00DC64C3" w:rsidRPr="00DC64C3" w:rsidRDefault="00AC3D4D" w:rsidP="00DC64C3">
      <w:pPr>
        <w:keepNext/>
        <w:keepLines/>
        <w:widowControl w:val="0"/>
        <w:suppressLineNumbers/>
        <w:jc w:val="right"/>
        <w:rPr>
          <w:sz w:val="22"/>
          <w:szCs w:val="22"/>
        </w:rPr>
      </w:pPr>
      <w:r w:rsidRPr="00AC3D4D">
        <w:rPr>
          <w:sz w:val="22"/>
          <w:szCs w:val="22"/>
        </w:rPr>
        <w:t>УТВЕРЖДАЮ:</w:t>
      </w:r>
    </w:p>
    <w:p w14:paraId="48FCAF2E" w14:textId="77777777" w:rsidR="00DC64C3" w:rsidRPr="00DC64C3" w:rsidRDefault="00DC64C3" w:rsidP="00DC64C3">
      <w:pPr>
        <w:keepNext/>
        <w:keepLines/>
        <w:widowControl w:val="0"/>
        <w:suppressLineNumbers/>
        <w:jc w:val="right"/>
        <w:rPr>
          <w:sz w:val="22"/>
          <w:szCs w:val="22"/>
        </w:rPr>
      </w:pPr>
      <w:r w:rsidRPr="00DC64C3">
        <w:rPr>
          <w:sz w:val="22"/>
          <w:szCs w:val="22"/>
        </w:rPr>
        <w:t xml:space="preserve">Директор  ГАУ </w:t>
      </w:r>
      <w:proofErr w:type="gramStart"/>
      <w:r w:rsidRPr="00DC64C3">
        <w:rPr>
          <w:sz w:val="22"/>
          <w:szCs w:val="22"/>
        </w:rPr>
        <w:t>КО</w:t>
      </w:r>
      <w:proofErr w:type="gramEnd"/>
      <w:r w:rsidRPr="00DC64C3">
        <w:rPr>
          <w:sz w:val="22"/>
          <w:szCs w:val="22"/>
        </w:rPr>
        <w:t>" Содействие детскому отдыху"</w:t>
      </w:r>
    </w:p>
    <w:p w14:paraId="779D0BE2" w14:textId="77777777" w:rsidR="00DC64C3" w:rsidRDefault="00DC64C3" w:rsidP="00DC64C3">
      <w:pPr>
        <w:keepNext/>
        <w:keepLines/>
        <w:widowControl w:val="0"/>
        <w:suppressLineNumbers/>
        <w:jc w:val="right"/>
        <w:rPr>
          <w:sz w:val="22"/>
          <w:szCs w:val="22"/>
        </w:rPr>
      </w:pPr>
      <w:r w:rsidRPr="00DC64C3">
        <w:rPr>
          <w:sz w:val="22"/>
          <w:szCs w:val="22"/>
        </w:rPr>
        <w:t xml:space="preserve">____________А.Н. </w:t>
      </w:r>
      <w:proofErr w:type="spellStart"/>
      <w:r w:rsidRPr="00DC64C3">
        <w:rPr>
          <w:sz w:val="22"/>
          <w:szCs w:val="22"/>
        </w:rPr>
        <w:t>Аргышева</w:t>
      </w:r>
      <w:proofErr w:type="spellEnd"/>
      <w:r w:rsidR="004E2B61" w:rsidRPr="004E2B61">
        <w:rPr>
          <w:sz w:val="22"/>
          <w:szCs w:val="22"/>
        </w:rPr>
        <w:t xml:space="preserve"> </w:t>
      </w:r>
    </w:p>
    <w:p w14:paraId="2885AD27" w14:textId="21CFCD5C" w:rsidR="00FD22BB" w:rsidRPr="00BF309F" w:rsidRDefault="00C01656" w:rsidP="00DC64C3">
      <w:pPr>
        <w:keepNext/>
        <w:keepLines/>
        <w:widowControl w:val="0"/>
        <w:suppressLineNumbers/>
        <w:jc w:val="right"/>
        <w:rPr>
          <w:rFonts w:eastAsia="Calibri"/>
          <w:b/>
          <w:bCs/>
          <w:sz w:val="22"/>
          <w:szCs w:val="22"/>
        </w:rPr>
      </w:pPr>
      <w:r>
        <w:rPr>
          <w:sz w:val="22"/>
          <w:szCs w:val="22"/>
        </w:rPr>
        <w:t>«___»_______ 2025</w:t>
      </w:r>
      <w:r w:rsidR="004E2B61" w:rsidRPr="004E2B61">
        <w:rPr>
          <w:sz w:val="22"/>
          <w:szCs w:val="22"/>
        </w:rPr>
        <w:t xml:space="preserve"> г.</w:t>
      </w:r>
    </w:p>
    <w:p w14:paraId="087DF0FF" w14:textId="77777777" w:rsidR="009D1007" w:rsidRPr="00BF309F" w:rsidRDefault="009D1007" w:rsidP="00F26C5C">
      <w:pPr>
        <w:keepNext/>
        <w:keepLines/>
        <w:widowControl w:val="0"/>
        <w:suppressLineNumbers/>
        <w:jc w:val="right"/>
        <w:rPr>
          <w:rFonts w:eastAsia="Calibri"/>
          <w:b/>
          <w:bCs/>
          <w:sz w:val="22"/>
          <w:szCs w:val="22"/>
        </w:rPr>
      </w:pPr>
    </w:p>
    <w:p w14:paraId="40A2991A" w14:textId="77777777" w:rsidR="009D1007" w:rsidRPr="00BF309F" w:rsidRDefault="009D1007">
      <w:pPr>
        <w:keepNext/>
        <w:keepLines/>
        <w:widowControl w:val="0"/>
        <w:suppressLineNumbers/>
        <w:jc w:val="center"/>
        <w:rPr>
          <w:rFonts w:eastAsia="Calibri"/>
          <w:b/>
          <w:bCs/>
          <w:sz w:val="22"/>
          <w:szCs w:val="22"/>
        </w:rPr>
      </w:pPr>
    </w:p>
    <w:p w14:paraId="6081EB08" w14:textId="77777777" w:rsidR="009D1007" w:rsidRPr="00BF309F" w:rsidRDefault="009D1007">
      <w:pPr>
        <w:keepNext/>
        <w:keepLines/>
        <w:widowControl w:val="0"/>
        <w:suppressLineNumbers/>
        <w:jc w:val="center"/>
        <w:rPr>
          <w:rFonts w:eastAsia="Calibri"/>
          <w:b/>
          <w:bCs/>
          <w:sz w:val="22"/>
          <w:szCs w:val="22"/>
        </w:rPr>
      </w:pPr>
    </w:p>
    <w:p w14:paraId="0D04B39C" w14:textId="77777777" w:rsidR="009D1007" w:rsidRPr="00BF309F" w:rsidRDefault="009D1007">
      <w:pPr>
        <w:keepNext/>
        <w:keepLines/>
        <w:widowControl w:val="0"/>
        <w:suppressLineNumbers/>
        <w:jc w:val="center"/>
        <w:rPr>
          <w:rFonts w:eastAsia="Calibri"/>
          <w:b/>
          <w:bCs/>
          <w:sz w:val="22"/>
          <w:szCs w:val="22"/>
        </w:rPr>
      </w:pPr>
    </w:p>
    <w:p w14:paraId="120E3AAF" w14:textId="77777777" w:rsidR="009D1007" w:rsidRPr="00BF309F" w:rsidRDefault="009D1007">
      <w:pPr>
        <w:keepNext/>
        <w:keepLines/>
        <w:widowControl w:val="0"/>
        <w:suppressLineNumbers/>
        <w:jc w:val="center"/>
        <w:rPr>
          <w:rFonts w:eastAsia="Calibri"/>
          <w:b/>
          <w:bCs/>
          <w:sz w:val="22"/>
          <w:szCs w:val="22"/>
        </w:rPr>
      </w:pPr>
    </w:p>
    <w:p w14:paraId="34A618A7" w14:textId="77777777" w:rsidR="009D1007" w:rsidRPr="00BF309F" w:rsidRDefault="009D1007">
      <w:pPr>
        <w:keepNext/>
        <w:keepLines/>
        <w:widowControl w:val="0"/>
        <w:suppressLineNumbers/>
        <w:jc w:val="center"/>
        <w:rPr>
          <w:rFonts w:eastAsia="Calibri"/>
          <w:b/>
          <w:bCs/>
          <w:sz w:val="22"/>
          <w:szCs w:val="22"/>
        </w:rPr>
      </w:pPr>
    </w:p>
    <w:p w14:paraId="73C815F7" w14:textId="77777777" w:rsidR="009D1007" w:rsidRPr="00BF309F" w:rsidRDefault="009D1007">
      <w:pPr>
        <w:keepNext/>
        <w:keepLines/>
        <w:widowControl w:val="0"/>
        <w:suppressLineNumbers/>
        <w:jc w:val="center"/>
        <w:rPr>
          <w:rFonts w:eastAsia="Calibri"/>
          <w:b/>
          <w:bCs/>
          <w:sz w:val="22"/>
          <w:szCs w:val="22"/>
        </w:rPr>
      </w:pPr>
    </w:p>
    <w:p w14:paraId="345E6B73" w14:textId="77777777" w:rsidR="009D1007" w:rsidRPr="00BF309F" w:rsidRDefault="009D1007">
      <w:pPr>
        <w:keepNext/>
        <w:keepLines/>
        <w:widowControl w:val="0"/>
        <w:suppressLineNumbers/>
        <w:jc w:val="center"/>
        <w:rPr>
          <w:rFonts w:eastAsia="Calibri"/>
          <w:b/>
          <w:bCs/>
          <w:sz w:val="22"/>
          <w:szCs w:val="22"/>
        </w:rPr>
      </w:pPr>
    </w:p>
    <w:p w14:paraId="13EC879A" w14:textId="77777777" w:rsidR="009D1007" w:rsidRPr="00BF309F" w:rsidRDefault="009D1007">
      <w:pPr>
        <w:keepNext/>
        <w:keepLines/>
        <w:widowControl w:val="0"/>
        <w:suppressLineNumbers/>
        <w:jc w:val="center"/>
        <w:rPr>
          <w:rFonts w:eastAsia="Calibri"/>
          <w:b/>
          <w:bCs/>
          <w:sz w:val="22"/>
          <w:szCs w:val="22"/>
        </w:rPr>
      </w:pPr>
    </w:p>
    <w:p w14:paraId="42947B97" w14:textId="77777777" w:rsidR="009D1007" w:rsidRPr="00BF309F" w:rsidRDefault="009D1007">
      <w:pPr>
        <w:keepNext/>
        <w:keepLines/>
        <w:widowControl w:val="0"/>
        <w:suppressLineNumbers/>
        <w:jc w:val="center"/>
        <w:rPr>
          <w:rFonts w:eastAsia="Calibri"/>
          <w:b/>
          <w:bCs/>
          <w:sz w:val="22"/>
          <w:szCs w:val="22"/>
        </w:rPr>
      </w:pPr>
    </w:p>
    <w:p w14:paraId="64AA2D6C" w14:textId="77777777" w:rsidR="009D1007" w:rsidRPr="00BF309F" w:rsidRDefault="009D1007">
      <w:pPr>
        <w:keepNext/>
        <w:keepLines/>
        <w:widowControl w:val="0"/>
        <w:suppressLineNumbers/>
        <w:jc w:val="center"/>
        <w:rPr>
          <w:rFonts w:eastAsia="Calibri"/>
          <w:b/>
          <w:bCs/>
          <w:sz w:val="22"/>
          <w:szCs w:val="22"/>
        </w:rPr>
      </w:pPr>
    </w:p>
    <w:p w14:paraId="2B507188" w14:textId="555623D9" w:rsidR="00FD22BB" w:rsidRPr="00BF309F" w:rsidRDefault="00D03B52">
      <w:pPr>
        <w:keepNext/>
        <w:keepLines/>
        <w:widowControl w:val="0"/>
        <w:suppressLineNumbers/>
        <w:jc w:val="center"/>
        <w:rPr>
          <w:rFonts w:eastAsia="Calibri"/>
          <w:b/>
          <w:bCs/>
          <w:sz w:val="22"/>
          <w:szCs w:val="22"/>
        </w:rPr>
      </w:pPr>
      <w:r w:rsidRPr="00BF309F">
        <w:rPr>
          <w:rFonts w:eastAsia="Calibri"/>
          <w:b/>
          <w:bCs/>
          <w:sz w:val="22"/>
          <w:szCs w:val="22"/>
        </w:rPr>
        <w:t>ДОКУМЕНТАЦИЯ ОБ АУКЦИОНЕ В ЭЛЕКТРОННОЙ ФОРМЕ</w:t>
      </w:r>
    </w:p>
    <w:p w14:paraId="7B3B4A04" w14:textId="1BE6EDD2" w:rsidR="005C619F" w:rsidRDefault="005C619F" w:rsidP="005C619F">
      <w:pPr>
        <w:ind w:left="106"/>
        <w:jc w:val="center"/>
        <w:rPr>
          <w:b/>
          <w:color w:val="000000"/>
          <w:sz w:val="22"/>
          <w:szCs w:val="22"/>
        </w:rPr>
      </w:pPr>
      <w:r w:rsidRPr="004F60FA">
        <w:rPr>
          <w:b/>
          <w:color w:val="000000"/>
          <w:sz w:val="22"/>
          <w:szCs w:val="22"/>
        </w:rPr>
        <w:t xml:space="preserve">На поставку </w:t>
      </w:r>
      <w:r w:rsidR="00A50D20">
        <w:rPr>
          <w:b/>
          <w:color w:val="000000"/>
          <w:sz w:val="22"/>
          <w:szCs w:val="22"/>
        </w:rPr>
        <w:t>снаряжения</w:t>
      </w:r>
      <w:r w:rsidR="005367FD">
        <w:rPr>
          <w:b/>
          <w:color w:val="000000"/>
          <w:sz w:val="22"/>
          <w:szCs w:val="22"/>
        </w:rPr>
        <w:t xml:space="preserve"> (</w:t>
      </w:r>
      <w:r w:rsidR="00607AD2">
        <w:rPr>
          <w:b/>
          <w:color w:val="000000"/>
          <w:sz w:val="22"/>
          <w:szCs w:val="22"/>
        </w:rPr>
        <w:t>противогазы и комплекты ОЗК</w:t>
      </w:r>
      <w:r w:rsidR="005367FD">
        <w:rPr>
          <w:b/>
          <w:color w:val="000000"/>
          <w:sz w:val="22"/>
          <w:szCs w:val="22"/>
        </w:rPr>
        <w:t>)</w:t>
      </w:r>
    </w:p>
    <w:p w14:paraId="3220E097" w14:textId="77777777" w:rsidR="005C619F" w:rsidRPr="004F60FA" w:rsidRDefault="005C619F" w:rsidP="005C619F">
      <w:pPr>
        <w:ind w:left="106"/>
        <w:jc w:val="center"/>
        <w:rPr>
          <w:b/>
          <w:color w:val="000000"/>
          <w:sz w:val="22"/>
          <w:szCs w:val="22"/>
        </w:rPr>
      </w:pPr>
    </w:p>
    <w:p w14:paraId="2C93834D" w14:textId="77777777" w:rsidR="005C619F" w:rsidRPr="004F60FA" w:rsidRDefault="005C619F" w:rsidP="005C619F">
      <w:pPr>
        <w:ind w:left="106"/>
        <w:jc w:val="center"/>
        <w:rPr>
          <w:sz w:val="22"/>
          <w:szCs w:val="22"/>
        </w:rPr>
      </w:pPr>
      <w:r w:rsidRPr="004F60FA">
        <w:rPr>
          <w:sz w:val="22"/>
          <w:szCs w:val="22"/>
        </w:rPr>
        <w:t xml:space="preserve">при проведении закупки, включая вопросы и ситуации, не указанные в настоящем извещении и документации, заказчик, комиссия заказчика и участники закупки руководствуются положениями Федерального закона от 18 июля 2011 г. №223-ФЗ «О закупках товаров, работ, услуг отдельными видами юридических лиц», Положением о закупке для нужд  ГАУ </w:t>
      </w:r>
      <w:proofErr w:type="gramStart"/>
      <w:r w:rsidRPr="004F60FA">
        <w:rPr>
          <w:sz w:val="22"/>
          <w:szCs w:val="22"/>
        </w:rPr>
        <w:t>КО</w:t>
      </w:r>
      <w:proofErr w:type="gramEnd"/>
      <w:r w:rsidRPr="004F60FA">
        <w:rPr>
          <w:sz w:val="22"/>
          <w:szCs w:val="22"/>
        </w:rPr>
        <w:t xml:space="preserve"> «Содействие детскому отдыху»</w:t>
      </w:r>
    </w:p>
    <w:p w14:paraId="4820495E" w14:textId="77777777" w:rsidR="00FD22BB" w:rsidRPr="00BF309F" w:rsidRDefault="00FD22BB">
      <w:pPr>
        <w:keepNext/>
        <w:keepLines/>
        <w:widowControl w:val="0"/>
        <w:suppressLineNumbers/>
        <w:jc w:val="center"/>
        <w:rPr>
          <w:rFonts w:eastAsia="Calibri"/>
          <w:b/>
          <w:sz w:val="22"/>
          <w:szCs w:val="22"/>
        </w:rPr>
      </w:pPr>
    </w:p>
    <w:p w14:paraId="59AA3D1B" w14:textId="77777777" w:rsidR="00FD22BB" w:rsidRPr="00BF309F" w:rsidRDefault="00FD22BB">
      <w:pPr>
        <w:jc w:val="both"/>
        <w:outlineLvl w:val="0"/>
        <w:rPr>
          <w:rFonts w:eastAsia="Calibri"/>
          <w:b/>
          <w:bCs/>
          <w:sz w:val="22"/>
          <w:szCs w:val="22"/>
        </w:rPr>
      </w:pPr>
    </w:p>
    <w:p w14:paraId="72F72293" w14:textId="1F6F4E25" w:rsidR="00FD22BB" w:rsidRDefault="00FD22BB">
      <w:pPr>
        <w:jc w:val="both"/>
        <w:outlineLvl w:val="0"/>
        <w:rPr>
          <w:rFonts w:eastAsia="Calibri"/>
          <w:b/>
          <w:bCs/>
          <w:sz w:val="22"/>
          <w:szCs w:val="22"/>
        </w:rPr>
      </w:pPr>
    </w:p>
    <w:p w14:paraId="0C1598BE" w14:textId="33916673" w:rsidR="00535982" w:rsidRDefault="00535982">
      <w:pPr>
        <w:jc w:val="both"/>
        <w:outlineLvl w:val="0"/>
        <w:rPr>
          <w:rFonts w:eastAsia="Calibri"/>
          <w:b/>
          <w:bCs/>
          <w:sz w:val="22"/>
          <w:szCs w:val="22"/>
        </w:rPr>
      </w:pPr>
    </w:p>
    <w:p w14:paraId="6C1410CF" w14:textId="58D5B688" w:rsidR="00535982" w:rsidRDefault="00535982">
      <w:pPr>
        <w:jc w:val="both"/>
        <w:outlineLvl w:val="0"/>
        <w:rPr>
          <w:rFonts w:eastAsia="Calibri"/>
          <w:b/>
          <w:bCs/>
          <w:sz w:val="22"/>
          <w:szCs w:val="22"/>
        </w:rPr>
      </w:pPr>
    </w:p>
    <w:p w14:paraId="19C85773" w14:textId="35CF9AAA" w:rsidR="00535982" w:rsidRDefault="00535982">
      <w:pPr>
        <w:jc w:val="both"/>
        <w:outlineLvl w:val="0"/>
        <w:rPr>
          <w:rFonts w:eastAsia="Calibri"/>
          <w:b/>
          <w:bCs/>
          <w:sz w:val="22"/>
          <w:szCs w:val="22"/>
        </w:rPr>
      </w:pPr>
    </w:p>
    <w:p w14:paraId="786D34F6" w14:textId="1095ACF8" w:rsidR="00535982" w:rsidRDefault="00535982">
      <w:pPr>
        <w:jc w:val="both"/>
        <w:outlineLvl w:val="0"/>
        <w:rPr>
          <w:rFonts w:eastAsia="Calibri"/>
          <w:b/>
          <w:bCs/>
          <w:sz w:val="22"/>
          <w:szCs w:val="22"/>
        </w:rPr>
      </w:pPr>
    </w:p>
    <w:p w14:paraId="59195346" w14:textId="3B9C9293" w:rsidR="00535982" w:rsidRDefault="00535982">
      <w:pPr>
        <w:jc w:val="both"/>
        <w:outlineLvl w:val="0"/>
        <w:rPr>
          <w:rFonts w:eastAsia="Calibri"/>
          <w:b/>
          <w:bCs/>
          <w:sz w:val="22"/>
          <w:szCs w:val="22"/>
        </w:rPr>
      </w:pPr>
    </w:p>
    <w:p w14:paraId="00AFEBB2" w14:textId="77F1BA6B" w:rsidR="00535982" w:rsidRDefault="00535982">
      <w:pPr>
        <w:jc w:val="both"/>
        <w:outlineLvl w:val="0"/>
        <w:rPr>
          <w:rFonts w:eastAsia="Calibri"/>
          <w:b/>
          <w:bCs/>
          <w:sz w:val="22"/>
          <w:szCs w:val="22"/>
        </w:rPr>
      </w:pPr>
    </w:p>
    <w:p w14:paraId="0F8981E7" w14:textId="294930A5" w:rsidR="00535982" w:rsidRDefault="00535982">
      <w:pPr>
        <w:jc w:val="both"/>
        <w:outlineLvl w:val="0"/>
        <w:rPr>
          <w:rFonts w:eastAsia="Calibri"/>
          <w:b/>
          <w:bCs/>
          <w:sz w:val="22"/>
          <w:szCs w:val="22"/>
        </w:rPr>
      </w:pPr>
    </w:p>
    <w:p w14:paraId="77DBE67B" w14:textId="4A25F3E5" w:rsidR="00535982" w:rsidRDefault="00535982">
      <w:pPr>
        <w:jc w:val="both"/>
        <w:outlineLvl w:val="0"/>
        <w:rPr>
          <w:rFonts w:eastAsia="Calibri"/>
          <w:b/>
          <w:bCs/>
          <w:sz w:val="22"/>
          <w:szCs w:val="22"/>
        </w:rPr>
      </w:pPr>
    </w:p>
    <w:p w14:paraId="2D0A71BB" w14:textId="04B9EF19" w:rsidR="00535982" w:rsidRDefault="00535982">
      <w:pPr>
        <w:jc w:val="both"/>
        <w:outlineLvl w:val="0"/>
        <w:rPr>
          <w:rFonts w:eastAsia="Calibri"/>
          <w:b/>
          <w:bCs/>
          <w:sz w:val="22"/>
          <w:szCs w:val="22"/>
        </w:rPr>
      </w:pPr>
    </w:p>
    <w:p w14:paraId="6C165597" w14:textId="2FDE74F2" w:rsidR="00535982" w:rsidRDefault="00535982">
      <w:pPr>
        <w:jc w:val="both"/>
        <w:outlineLvl w:val="0"/>
        <w:rPr>
          <w:rFonts w:eastAsia="Calibri"/>
          <w:b/>
          <w:bCs/>
          <w:sz w:val="22"/>
          <w:szCs w:val="22"/>
        </w:rPr>
      </w:pPr>
    </w:p>
    <w:p w14:paraId="043941C2" w14:textId="239C5ACA" w:rsidR="00535982" w:rsidRDefault="00535982">
      <w:pPr>
        <w:jc w:val="both"/>
        <w:outlineLvl w:val="0"/>
        <w:rPr>
          <w:rFonts w:eastAsia="Calibri"/>
          <w:b/>
          <w:bCs/>
          <w:sz w:val="22"/>
          <w:szCs w:val="22"/>
        </w:rPr>
      </w:pPr>
    </w:p>
    <w:p w14:paraId="4053AA69" w14:textId="77777777" w:rsidR="00535982" w:rsidRPr="00BF309F" w:rsidRDefault="00535982">
      <w:pPr>
        <w:jc w:val="both"/>
        <w:outlineLvl w:val="0"/>
        <w:rPr>
          <w:rFonts w:eastAsia="Calibri"/>
          <w:b/>
          <w:bCs/>
          <w:sz w:val="22"/>
          <w:szCs w:val="22"/>
        </w:rPr>
      </w:pPr>
    </w:p>
    <w:p w14:paraId="0DF66594" w14:textId="27BC3214" w:rsidR="00FD22BB" w:rsidRDefault="00FD22BB">
      <w:pPr>
        <w:jc w:val="both"/>
        <w:outlineLvl w:val="0"/>
        <w:rPr>
          <w:rFonts w:eastAsia="Calibri"/>
          <w:b/>
          <w:bCs/>
          <w:sz w:val="22"/>
          <w:szCs w:val="22"/>
        </w:rPr>
      </w:pPr>
    </w:p>
    <w:p w14:paraId="79D9FEAE" w14:textId="3B0C5C1C" w:rsidR="006535C9" w:rsidRDefault="006535C9">
      <w:pPr>
        <w:jc w:val="both"/>
        <w:outlineLvl w:val="0"/>
        <w:rPr>
          <w:rFonts w:eastAsia="Calibri"/>
          <w:b/>
          <w:bCs/>
          <w:sz w:val="22"/>
          <w:szCs w:val="22"/>
        </w:rPr>
      </w:pPr>
    </w:p>
    <w:p w14:paraId="64368499" w14:textId="1A89C70A" w:rsidR="006535C9" w:rsidRDefault="006535C9">
      <w:pPr>
        <w:jc w:val="both"/>
        <w:outlineLvl w:val="0"/>
        <w:rPr>
          <w:rFonts w:eastAsia="Calibri"/>
          <w:b/>
          <w:bCs/>
          <w:sz w:val="22"/>
          <w:szCs w:val="22"/>
        </w:rPr>
      </w:pPr>
    </w:p>
    <w:p w14:paraId="32A57BDD" w14:textId="118D8DBA" w:rsidR="006535C9" w:rsidRDefault="006535C9">
      <w:pPr>
        <w:jc w:val="both"/>
        <w:outlineLvl w:val="0"/>
        <w:rPr>
          <w:rFonts w:eastAsia="Calibri"/>
          <w:b/>
          <w:bCs/>
          <w:sz w:val="22"/>
          <w:szCs w:val="22"/>
        </w:rPr>
      </w:pPr>
    </w:p>
    <w:p w14:paraId="7E82D423" w14:textId="7C112C10" w:rsidR="006535C9" w:rsidRDefault="006535C9">
      <w:pPr>
        <w:jc w:val="both"/>
        <w:outlineLvl w:val="0"/>
        <w:rPr>
          <w:rFonts w:eastAsia="Calibri"/>
          <w:b/>
          <w:bCs/>
          <w:sz w:val="22"/>
          <w:szCs w:val="22"/>
        </w:rPr>
      </w:pPr>
    </w:p>
    <w:p w14:paraId="39D44AA3" w14:textId="20402D8D" w:rsidR="006535C9" w:rsidRDefault="006535C9">
      <w:pPr>
        <w:jc w:val="both"/>
        <w:outlineLvl w:val="0"/>
        <w:rPr>
          <w:rFonts w:eastAsia="Calibri"/>
          <w:b/>
          <w:bCs/>
          <w:sz w:val="22"/>
          <w:szCs w:val="22"/>
        </w:rPr>
      </w:pPr>
    </w:p>
    <w:p w14:paraId="592047FF" w14:textId="4676F04E" w:rsidR="006535C9" w:rsidRDefault="006535C9">
      <w:pPr>
        <w:jc w:val="both"/>
        <w:outlineLvl w:val="0"/>
        <w:rPr>
          <w:rFonts w:eastAsia="Calibri"/>
          <w:b/>
          <w:bCs/>
          <w:sz w:val="22"/>
          <w:szCs w:val="22"/>
        </w:rPr>
      </w:pPr>
    </w:p>
    <w:p w14:paraId="5BEDC50A" w14:textId="4BACEF44" w:rsidR="006535C9" w:rsidRDefault="006535C9">
      <w:pPr>
        <w:jc w:val="both"/>
        <w:outlineLvl w:val="0"/>
        <w:rPr>
          <w:rFonts w:eastAsia="Calibri"/>
          <w:b/>
          <w:bCs/>
          <w:sz w:val="22"/>
          <w:szCs w:val="22"/>
        </w:rPr>
      </w:pPr>
    </w:p>
    <w:p w14:paraId="4463ED5A" w14:textId="489573E1" w:rsidR="006535C9" w:rsidRDefault="006535C9">
      <w:pPr>
        <w:jc w:val="both"/>
        <w:outlineLvl w:val="0"/>
        <w:rPr>
          <w:rFonts w:eastAsia="Calibri"/>
          <w:b/>
          <w:bCs/>
          <w:sz w:val="22"/>
          <w:szCs w:val="22"/>
        </w:rPr>
      </w:pPr>
    </w:p>
    <w:p w14:paraId="288B64F1" w14:textId="77777777" w:rsidR="006535C9" w:rsidRPr="00BF309F" w:rsidRDefault="006535C9">
      <w:pPr>
        <w:jc w:val="both"/>
        <w:outlineLvl w:val="0"/>
        <w:rPr>
          <w:rFonts w:eastAsia="Calibri"/>
          <w:b/>
          <w:bCs/>
          <w:sz w:val="22"/>
          <w:szCs w:val="22"/>
        </w:rPr>
      </w:pPr>
    </w:p>
    <w:p w14:paraId="40A3A220" w14:textId="77777777" w:rsidR="00FD22BB" w:rsidRPr="00BF309F" w:rsidRDefault="00FD22BB">
      <w:pPr>
        <w:jc w:val="both"/>
        <w:outlineLvl w:val="0"/>
        <w:rPr>
          <w:rFonts w:eastAsia="Calibri"/>
          <w:b/>
          <w:bCs/>
          <w:sz w:val="22"/>
          <w:szCs w:val="22"/>
        </w:rPr>
      </w:pPr>
    </w:p>
    <w:p w14:paraId="608F8AC7" w14:textId="77777777" w:rsidR="00FD22BB" w:rsidRPr="00BF309F" w:rsidRDefault="00FD22BB">
      <w:pPr>
        <w:jc w:val="both"/>
        <w:outlineLvl w:val="0"/>
        <w:rPr>
          <w:rFonts w:eastAsia="Calibri"/>
          <w:b/>
          <w:bCs/>
          <w:sz w:val="22"/>
          <w:szCs w:val="22"/>
        </w:rPr>
      </w:pPr>
    </w:p>
    <w:p w14:paraId="7DCBD65F" w14:textId="6CE65F2B" w:rsidR="00FD22BB" w:rsidRPr="00BF309F" w:rsidRDefault="00D03B52">
      <w:pPr>
        <w:jc w:val="center"/>
        <w:outlineLvl w:val="0"/>
        <w:rPr>
          <w:rFonts w:eastAsia="Calibri"/>
          <w:b/>
          <w:bCs/>
          <w:sz w:val="22"/>
          <w:szCs w:val="22"/>
        </w:rPr>
      </w:pPr>
      <w:r w:rsidRPr="00BF309F">
        <w:rPr>
          <w:rFonts w:eastAsia="Calibri"/>
          <w:b/>
          <w:bCs/>
          <w:sz w:val="22"/>
          <w:szCs w:val="22"/>
        </w:rPr>
        <w:t xml:space="preserve"> </w:t>
      </w:r>
      <w:r w:rsidR="007524D2" w:rsidRPr="00BF309F">
        <w:rPr>
          <w:rFonts w:eastAsia="Calibri"/>
          <w:b/>
          <w:bCs/>
          <w:sz w:val="22"/>
          <w:szCs w:val="22"/>
        </w:rPr>
        <w:t>202</w:t>
      </w:r>
      <w:r w:rsidR="00E53DB6">
        <w:rPr>
          <w:rFonts w:eastAsia="Calibri"/>
          <w:b/>
          <w:bCs/>
          <w:sz w:val="22"/>
          <w:szCs w:val="22"/>
          <w:lang w:val="en-US"/>
        </w:rPr>
        <w:t>5</w:t>
      </w:r>
      <w:r w:rsidRPr="00BF309F">
        <w:rPr>
          <w:rFonts w:eastAsia="Calibri"/>
          <w:b/>
          <w:bCs/>
          <w:sz w:val="22"/>
          <w:szCs w:val="22"/>
        </w:rPr>
        <w:t xml:space="preserve"> г.</w:t>
      </w:r>
      <w:bookmarkStart w:id="0" w:name="sub_2245"/>
      <w:bookmarkEnd w:id="0"/>
    </w:p>
    <w:p w14:paraId="0FEBF1CD" w14:textId="77777777" w:rsidR="00FD22BB" w:rsidRPr="00BF309F" w:rsidRDefault="00D03B52">
      <w:pPr>
        <w:rPr>
          <w:rFonts w:eastAsia="Calibri"/>
          <w:b/>
          <w:bCs/>
          <w:sz w:val="22"/>
          <w:szCs w:val="22"/>
        </w:rPr>
      </w:pPr>
      <w:r w:rsidRPr="00BF309F">
        <w:rPr>
          <w:rFonts w:eastAsia="Calibri"/>
          <w:b/>
          <w:bCs/>
          <w:sz w:val="22"/>
          <w:szCs w:val="22"/>
        </w:rPr>
        <w:br w:type="page"/>
      </w:r>
    </w:p>
    <w:p w14:paraId="6D034891" w14:textId="77777777" w:rsidR="00FD22BB" w:rsidRPr="00BF309F" w:rsidRDefault="00D03B52">
      <w:pPr>
        <w:jc w:val="center"/>
        <w:rPr>
          <w:b/>
          <w:sz w:val="22"/>
          <w:szCs w:val="22"/>
        </w:rPr>
      </w:pPr>
      <w:r w:rsidRPr="00BF309F">
        <w:rPr>
          <w:b/>
          <w:sz w:val="22"/>
          <w:szCs w:val="22"/>
        </w:rPr>
        <w:lastRenderedPageBreak/>
        <w:t>Информационная карта</w:t>
      </w:r>
    </w:p>
    <w:p w14:paraId="3203D10C" w14:textId="77777777" w:rsidR="00FD22BB" w:rsidRPr="00BF309F"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2779"/>
        <w:gridCol w:w="6611"/>
      </w:tblGrid>
      <w:tr w:rsidR="00FD22BB" w:rsidRPr="00BF309F" w14:paraId="442D25C5" w14:textId="77777777" w:rsidTr="00B16E0B">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F309F" w:rsidRDefault="00D03B52">
            <w:pPr>
              <w:jc w:val="center"/>
              <w:rPr>
                <w:b/>
                <w:sz w:val="22"/>
                <w:szCs w:val="22"/>
                <w:lang w:eastAsia="en-US"/>
              </w:rPr>
            </w:pPr>
            <w:r w:rsidRPr="00BF309F">
              <w:rPr>
                <w:b/>
                <w:sz w:val="22"/>
                <w:szCs w:val="22"/>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1ECD3A6E" w14:textId="77777777" w:rsidR="00FD22BB" w:rsidRPr="00BF309F" w:rsidRDefault="00D03B52">
            <w:pPr>
              <w:jc w:val="center"/>
              <w:rPr>
                <w:b/>
                <w:sz w:val="22"/>
                <w:szCs w:val="22"/>
                <w:lang w:eastAsia="en-US"/>
              </w:rPr>
            </w:pPr>
            <w:r w:rsidRPr="00BF309F">
              <w:rPr>
                <w:b/>
                <w:sz w:val="22"/>
                <w:szCs w:val="22"/>
                <w:lang w:eastAsia="en-US"/>
              </w:rPr>
              <w:t>Наименование</w:t>
            </w:r>
          </w:p>
        </w:tc>
        <w:tc>
          <w:tcPr>
            <w:tcW w:w="3252" w:type="pct"/>
            <w:tcBorders>
              <w:top w:val="single" w:sz="4" w:space="0" w:color="auto"/>
              <w:left w:val="single" w:sz="4" w:space="0" w:color="auto"/>
              <w:bottom w:val="single" w:sz="4" w:space="0" w:color="auto"/>
              <w:right w:val="single" w:sz="4" w:space="0" w:color="auto"/>
            </w:tcBorders>
          </w:tcPr>
          <w:p w14:paraId="42474BA1" w14:textId="77777777" w:rsidR="00FD22BB" w:rsidRPr="00BF309F" w:rsidRDefault="00D03B52">
            <w:pPr>
              <w:jc w:val="center"/>
              <w:rPr>
                <w:b/>
                <w:sz w:val="22"/>
                <w:szCs w:val="22"/>
                <w:lang w:eastAsia="en-US"/>
              </w:rPr>
            </w:pPr>
            <w:r w:rsidRPr="00BF309F">
              <w:rPr>
                <w:b/>
                <w:sz w:val="22"/>
                <w:szCs w:val="22"/>
                <w:lang w:eastAsia="en-US"/>
              </w:rPr>
              <w:t xml:space="preserve">Содержание </w:t>
            </w:r>
          </w:p>
        </w:tc>
      </w:tr>
      <w:tr w:rsidR="00FD22BB" w:rsidRPr="00BF309F" w14:paraId="6DD554F7" w14:textId="77777777" w:rsidTr="00B16E0B">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F309F" w:rsidRDefault="00D03B52">
            <w:pPr>
              <w:rPr>
                <w:b/>
                <w:sz w:val="22"/>
                <w:szCs w:val="22"/>
                <w:lang w:eastAsia="en-US"/>
              </w:rPr>
            </w:pPr>
            <w:r w:rsidRPr="00BF309F">
              <w:rPr>
                <w:b/>
                <w:sz w:val="22"/>
                <w:szCs w:val="22"/>
                <w:lang w:eastAsia="en-US"/>
              </w:rPr>
              <w:t>1.</w:t>
            </w:r>
          </w:p>
        </w:tc>
        <w:tc>
          <w:tcPr>
            <w:tcW w:w="1367" w:type="pct"/>
            <w:tcBorders>
              <w:top w:val="single" w:sz="4" w:space="0" w:color="auto"/>
              <w:left w:val="single" w:sz="4" w:space="0" w:color="auto"/>
              <w:bottom w:val="single" w:sz="4" w:space="0" w:color="auto"/>
              <w:right w:val="single" w:sz="4" w:space="0" w:color="auto"/>
            </w:tcBorders>
          </w:tcPr>
          <w:p w14:paraId="3C8B9E5D" w14:textId="77777777" w:rsidR="00FD22BB" w:rsidRPr="00BF309F" w:rsidRDefault="00D03B52">
            <w:pPr>
              <w:rPr>
                <w:b/>
                <w:sz w:val="22"/>
                <w:szCs w:val="22"/>
                <w:lang w:eastAsia="en-US"/>
              </w:rPr>
            </w:pPr>
            <w:r w:rsidRPr="00BF309F">
              <w:rPr>
                <w:b/>
                <w:sz w:val="22"/>
                <w:szCs w:val="22"/>
                <w:lang w:eastAsia="en-US"/>
              </w:rPr>
              <w:t>Способ закупки</w:t>
            </w:r>
          </w:p>
        </w:tc>
        <w:tc>
          <w:tcPr>
            <w:tcW w:w="3252" w:type="pct"/>
            <w:tcBorders>
              <w:top w:val="single" w:sz="4" w:space="0" w:color="auto"/>
              <w:left w:val="single" w:sz="4" w:space="0" w:color="auto"/>
              <w:bottom w:val="single" w:sz="4" w:space="0" w:color="auto"/>
              <w:right w:val="single" w:sz="4" w:space="0" w:color="auto"/>
            </w:tcBorders>
          </w:tcPr>
          <w:p w14:paraId="53473551" w14:textId="44DB7B3E" w:rsidR="00FD22BB" w:rsidRPr="00BF309F" w:rsidRDefault="00E4704F" w:rsidP="00E4704F">
            <w:pPr>
              <w:jc w:val="both"/>
              <w:rPr>
                <w:b/>
                <w:sz w:val="22"/>
                <w:szCs w:val="22"/>
                <w:lang w:eastAsia="en-US"/>
              </w:rPr>
            </w:pPr>
            <w:r>
              <w:rPr>
                <w:sz w:val="22"/>
                <w:szCs w:val="22"/>
              </w:rPr>
              <w:t>Аукцион в электронной форме.</w:t>
            </w:r>
            <w:r w:rsidR="00C33E9D" w:rsidRPr="00BF309F">
              <w:rPr>
                <w:sz w:val="22"/>
                <w:szCs w:val="22"/>
              </w:rPr>
              <w:t xml:space="preserve"> Документация находится в открытом доступе, начиная </w:t>
            </w:r>
            <w:proofErr w:type="gramStart"/>
            <w:r w:rsidR="00C33E9D" w:rsidRPr="00BF309F">
              <w:rPr>
                <w:sz w:val="22"/>
                <w:szCs w:val="22"/>
              </w:rPr>
              <w:t>с даты размещения</w:t>
            </w:r>
            <w:proofErr w:type="gramEnd"/>
            <w:r w:rsidR="00C33E9D" w:rsidRPr="00BF309F">
              <w:rPr>
                <w:sz w:val="22"/>
                <w:szCs w:val="22"/>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F309F"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F309F" w:rsidRDefault="00D03B52">
            <w:pPr>
              <w:tabs>
                <w:tab w:val="left" w:pos="652"/>
              </w:tabs>
              <w:jc w:val="both"/>
              <w:rPr>
                <w:b/>
                <w:sz w:val="22"/>
                <w:szCs w:val="22"/>
                <w:lang w:eastAsia="en-US"/>
              </w:rPr>
            </w:pPr>
            <w:r w:rsidRPr="00BF309F">
              <w:rPr>
                <w:b/>
                <w:sz w:val="22"/>
                <w:szCs w:val="22"/>
                <w:lang w:eastAsia="en-US"/>
              </w:rPr>
              <w:t xml:space="preserve">2. </w:t>
            </w:r>
            <w:r w:rsidRPr="00BF309F">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906F6C" w:rsidRPr="00BF309F" w14:paraId="65C482ED" w14:textId="77777777" w:rsidTr="004D2912">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906F6C" w:rsidRPr="00BF309F" w:rsidRDefault="00906F6C" w:rsidP="00127631">
            <w:pPr>
              <w:tabs>
                <w:tab w:val="left" w:pos="652"/>
              </w:tabs>
              <w:rPr>
                <w:b/>
                <w:sz w:val="22"/>
                <w:szCs w:val="22"/>
                <w:lang w:eastAsia="en-US"/>
              </w:rPr>
            </w:pPr>
            <w:r w:rsidRPr="00BF309F">
              <w:rPr>
                <w:b/>
                <w:sz w:val="22"/>
                <w:szCs w:val="22"/>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289ED2E9" w14:textId="77777777" w:rsidR="00906F6C" w:rsidRPr="00BF309F" w:rsidRDefault="00906F6C" w:rsidP="00127631">
            <w:pPr>
              <w:shd w:val="clear" w:color="auto" w:fill="FFFFFF"/>
              <w:rPr>
                <w:sz w:val="22"/>
                <w:szCs w:val="22"/>
              </w:rPr>
            </w:pPr>
            <w:r w:rsidRPr="00BF309F">
              <w:rPr>
                <w:sz w:val="22"/>
                <w:szCs w:val="22"/>
              </w:rPr>
              <w:t>Наименование Заказчика</w:t>
            </w:r>
          </w:p>
        </w:tc>
        <w:tc>
          <w:tcPr>
            <w:tcW w:w="3252" w:type="pct"/>
            <w:vMerge w:val="restart"/>
            <w:tcBorders>
              <w:top w:val="single" w:sz="4" w:space="0" w:color="auto"/>
              <w:left w:val="single" w:sz="4" w:space="0" w:color="auto"/>
              <w:right w:val="single" w:sz="4" w:space="0" w:color="auto"/>
            </w:tcBorders>
          </w:tcPr>
          <w:p w14:paraId="7E1F91C6" w14:textId="77777777" w:rsidR="005C20B5" w:rsidRPr="005C20B5" w:rsidRDefault="005C20B5" w:rsidP="005C20B5">
            <w:pPr>
              <w:jc w:val="both"/>
              <w:rPr>
                <w:sz w:val="22"/>
                <w:szCs w:val="22"/>
              </w:rPr>
            </w:pPr>
            <w:r w:rsidRPr="005C20B5">
              <w:rPr>
                <w:sz w:val="22"/>
                <w:szCs w:val="22"/>
              </w:rPr>
              <w:t>Государственное автономное учреждение Курганской области «Содействие детскому отдыху»</w:t>
            </w:r>
          </w:p>
          <w:p w14:paraId="1C285B88" w14:textId="77777777" w:rsidR="005C20B5" w:rsidRPr="005C20B5" w:rsidRDefault="005C20B5" w:rsidP="005C20B5">
            <w:pPr>
              <w:jc w:val="both"/>
              <w:rPr>
                <w:sz w:val="22"/>
                <w:szCs w:val="22"/>
              </w:rPr>
            </w:pPr>
            <w:proofErr w:type="gramStart"/>
            <w:r w:rsidRPr="005C20B5">
              <w:rPr>
                <w:sz w:val="22"/>
                <w:szCs w:val="22"/>
              </w:rPr>
              <w:t>Юридический адрес:  640002, Россия, Курганская область, г. Курган, ул. Пролетарская, 61</w:t>
            </w:r>
            <w:proofErr w:type="gramEnd"/>
          </w:p>
          <w:p w14:paraId="534C3AF6" w14:textId="77777777" w:rsidR="005C20B5" w:rsidRPr="005C20B5" w:rsidRDefault="005C20B5" w:rsidP="005C20B5">
            <w:pPr>
              <w:jc w:val="both"/>
              <w:rPr>
                <w:sz w:val="22"/>
                <w:szCs w:val="22"/>
              </w:rPr>
            </w:pPr>
            <w:proofErr w:type="gramStart"/>
            <w:r w:rsidRPr="005C20B5">
              <w:rPr>
                <w:sz w:val="22"/>
                <w:szCs w:val="22"/>
              </w:rPr>
              <w:t>Фактический адрес:  640002, Россия, Курганская область, г. Курган, ул. Пролетарская, 61</w:t>
            </w:r>
            <w:proofErr w:type="gramEnd"/>
          </w:p>
          <w:p w14:paraId="2E7EBEF1" w14:textId="77777777" w:rsidR="005C20B5" w:rsidRPr="005C20B5" w:rsidRDefault="005C20B5" w:rsidP="005C20B5">
            <w:pPr>
              <w:jc w:val="both"/>
              <w:rPr>
                <w:sz w:val="22"/>
                <w:szCs w:val="22"/>
              </w:rPr>
            </w:pPr>
            <w:r w:rsidRPr="005C20B5">
              <w:rPr>
                <w:sz w:val="22"/>
                <w:szCs w:val="22"/>
              </w:rPr>
              <w:t>Адрес электронной почты: gau.zakupki@yandex.ru</w:t>
            </w:r>
          </w:p>
          <w:p w14:paraId="4F6FF9A5" w14:textId="77777777" w:rsidR="005C20B5" w:rsidRPr="005C20B5" w:rsidRDefault="005C20B5" w:rsidP="005C20B5">
            <w:pPr>
              <w:jc w:val="both"/>
              <w:rPr>
                <w:sz w:val="22"/>
                <w:szCs w:val="22"/>
              </w:rPr>
            </w:pPr>
            <w:r w:rsidRPr="005C20B5">
              <w:rPr>
                <w:sz w:val="22"/>
                <w:szCs w:val="22"/>
              </w:rPr>
              <w:t>Адрес сайта https://детскийотдых45.рф/</w:t>
            </w:r>
          </w:p>
          <w:p w14:paraId="15C8FD78" w14:textId="77777777" w:rsidR="005C20B5" w:rsidRPr="005C20B5" w:rsidRDefault="005C20B5" w:rsidP="005C20B5">
            <w:pPr>
              <w:jc w:val="both"/>
              <w:rPr>
                <w:sz w:val="22"/>
                <w:szCs w:val="22"/>
              </w:rPr>
            </w:pPr>
            <w:r w:rsidRPr="005C20B5">
              <w:rPr>
                <w:sz w:val="22"/>
                <w:szCs w:val="22"/>
              </w:rPr>
              <w:t>Телефон:  89512738578</w:t>
            </w:r>
          </w:p>
          <w:p w14:paraId="700E0AE2" w14:textId="5AB0A5DB" w:rsidR="00906F6C" w:rsidRPr="00BF309F" w:rsidRDefault="005C20B5" w:rsidP="005C20B5">
            <w:pPr>
              <w:jc w:val="both"/>
              <w:rPr>
                <w:sz w:val="22"/>
                <w:szCs w:val="22"/>
              </w:rPr>
            </w:pPr>
            <w:r w:rsidRPr="005C20B5">
              <w:rPr>
                <w:sz w:val="22"/>
                <w:szCs w:val="22"/>
              </w:rPr>
              <w:t>Контактное лицо: Королева О.В.</w:t>
            </w:r>
          </w:p>
        </w:tc>
      </w:tr>
      <w:tr w:rsidR="00906F6C" w:rsidRPr="00BF309F" w14:paraId="34B682B3" w14:textId="77777777" w:rsidTr="004D2912">
        <w:tc>
          <w:tcPr>
            <w:tcW w:w="381" w:type="pct"/>
            <w:tcBorders>
              <w:top w:val="single" w:sz="4" w:space="0" w:color="auto"/>
              <w:left w:val="single" w:sz="4" w:space="0" w:color="auto"/>
              <w:bottom w:val="single" w:sz="4" w:space="0" w:color="auto"/>
              <w:right w:val="single" w:sz="4" w:space="0" w:color="auto"/>
            </w:tcBorders>
          </w:tcPr>
          <w:p w14:paraId="3EDF9DA2" w14:textId="77777777" w:rsidR="00906F6C" w:rsidRPr="00BF309F" w:rsidRDefault="00906F6C" w:rsidP="00127631">
            <w:pPr>
              <w:tabs>
                <w:tab w:val="left" w:pos="652"/>
              </w:tabs>
              <w:rPr>
                <w:b/>
                <w:sz w:val="22"/>
                <w:szCs w:val="22"/>
                <w:lang w:eastAsia="en-US"/>
              </w:rPr>
            </w:pPr>
            <w:r w:rsidRPr="00BF309F">
              <w:rPr>
                <w:b/>
                <w:sz w:val="22"/>
                <w:szCs w:val="22"/>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23AF1A08" w14:textId="77777777" w:rsidR="00906F6C" w:rsidRPr="00BF309F" w:rsidRDefault="00906F6C" w:rsidP="00127631">
            <w:pPr>
              <w:shd w:val="clear" w:color="auto" w:fill="FFFFFF"/>
              <w:rPr>
                <w:sz w:val="22"/>
                <w:szCs w:val="22"/>
              </w:rPr>
            </w:pPr>
            <w:r w:rsidRPr="00BF309F">
              <w:rPr>
                <w:sz w:val="22"/>
                <w:szCs w:val="22"/>
              </w:rPr>
              <w:t>Место нахождения Заказчика</w:t>
            </w:r>
          </w:p>
        </w:tc>
        <w:tc>
          <w:tcPr>
            <w:tcW w:w="3252" w:type="pct"/>
            <w:vMerge/>
            <w:tcBorders>
              <w:left w:val="single" w:sz="4" w:space="0" w:color="auto"/>
              <w:right w:val="single" w:sz="4" w:space="0" w:color="auto"/>
            </w:tcBorders>
          </w:tcPr>
          <w:p w14:paraId="0F867801" w14:textId="6CAC1F78" w:rsidR="00906F6C" w:rsidRPr="00BF309F" w:rsidRDefault="00906F6C" w:rsidP="001E78D7">
            <w:pPr>
              <w:jc w:val="both"/>
              <w:rPr>
                <w:sz w:val="22"/>
                <w:szCs w:val="22"/>
              </w:rPr>
            </w:pPr>
          </w:p>
        </w:tc>
      </w:tr>
      <w:tr w:rsidR="00906F6C" w:rsidRPr="00BF309F" w14:paraId="32D20A53" w14:textId="77777777" w:rsidTr="004D2912">
        <w:tc>
          <w:tcPr>
            <w:tcW w:w="381" w:type="pct"/>
            <w:tcBorders>
              <w:top w:val="single" w:sz="4" w:space="0" w:color="auto"/>
              <w:left w:val="single" w:sz="4" w:space="0" w:color="auto"/>
              <w:bottom w:val="single" w:sz="4" w:space="0" w:color="auto"/>
              <w:right w:val="single" w:sz="4" w:space="0" w:color="auto"/>
            </w:tcBorders>
          </w:tcPr>
          <w:p w14:paraId="58C0D9AE" w14:textId="77777777" w:rsidR="00906F6C" w:rsidRPr="00BF309F" w:rsidRDefault="00906F6C" w:rsidP="00127631">
            <w:pPr>
              <w:tabs>
                <w:tab w:val="left" w:pos="652"/>
              </w:tabs>
              <w:rPr>
                <w:b/>
                <w:sz w:val="22"/>
                <w:szCs w:val="22"/>
                <w:lang w:eastAsia="en-US"/>
              </w:rPr>
            </w:pPr>
            <w:r w:rsidRPr="00BF309F">
              <w:rPr>
                <w:b/>
                <w:sz w:val="22"/>
                <w:szCs w:val="22"/>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796BBB14" w14:textId="77777777" w:rsidR="00906F6C" w:rsidRPr="005A0CEF" w:rsidRDefault="00906F6C" w:rsidP="00127631">
            <w:pPr>
              <w:shd w:val="clear" w:color="auto" w:fill="FFFFFF"/>
              <w:rPr>
                <w:sz w:val="22"/>
                <w:szCs w:val="22"/>
              </w:rPr>
            </w:pPr>
            <w:r w:rsidRPr="005A0CEF">
              <w:rPr>
                <w:sz w:val="22"/>
                <w:szCs w:val="22"/>
              </w:rPr>
              <w:t>Почтовый адрес Заказчика</w:t>
            </w:r>
          </w:p>
        </w:tc>
        <w:tc>
          <w:tcPr>
            <w:tcW w:w="3252" w:type="pct"/>
            <w:vMerge/>
            <w:tcBorders>
              <w:left w:val="single" w:sz="4" w:space="0" w:color="auto"/>
              <w:right w:val="single" w:sz="4" w:space="0" w:color="auto"/>
            </w:tcBorders>
          </w:tcPr>
          <w:p w14:paraId="34F4EA6C" w14:textId="173A29D1" w:rsidR="00906F6C" w:rsidRPr="005A0CEF" w:rsidRDefault="00906F6C" w:rsidP="001E78D7">
            <w:pPr>
              <w:jc w:val="both"/>
              <w:rPr>
                <w:sz w:val="22"/>
                <w:szCs w:val="22"/>
              </w:rPr>
            </w:pPr>
          </w:p>
        </w:tc>
      </w:tr>
      <w:tr w:rsidR="00906F6C" w:rsidRPr="00BF309F" w14:paraId="11DB9486" w14:textId="77777777" w:rsidTr="004D2912">
        <w:tc>
          <w:tcPr>
            <w:tcW w:w="381" w:type="pct"/>
            <w:tcBorders>
              <w:top w:val="single" w:sz="4" w:space="0" w:color="auto"/>
              <w:left w:val="single" w:sz="4" w:space="0" w:color="auto"/>
              <w:bottom w:val="single" w:sz="4" w:space="0" w:color="auto"/>
              <w:right w:val="single" w:sz="4" w:space="0" w:color="auto"/>
            </w:tcBorders>
          </w:tcPr>
          <w:p w14:paraId="3EE2EADE" w14:textId="77777777" w:rsidR="00906F6C" w:rsidRPr="00BF309F" w:rsidRDefault="00906F6C" w:rsidP="00127631">
            <w:pPr>
              <w:tabs>
                <w:tab w:val="left" w:pos="652"/>
              </w:tabs>
              <w:rPr>
                <w:b/>
                <w:sz w:val="22"/>
                <w:szCs w:val="22"/>
                <w:lang w:eastAsia="en-US"/>
              </w:rPr>
            </w:pPr>
            <w:bookmarkStart w:id="1" w:name="_Hlk500349454"/>
            <w:r w:rsidRPr="00BF309F">
              <w:rPr>
                <w:b/>
                <w:sz w:val="22"/>
                <w:szCs w:val="22"/>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225922E3" w14:textId="77777777" w:rsidR="00906F6C" w:rsidRPr="005A0CEF" w:rsidRDefault="00906F6C" w:rsidP="00127631">
            <w:pPr>
              <w:shd w:val="clear" w:color="auto" w:fill="FFFFFF"/>
              <w:rPr>
                <w:sz w:val="22"/>
                <w:szCs w:val="22"/>
              </w:rPr>
            </w:pPr>
            <w:r w:rsidRPr="005A0CEF">
              <w:rPr>
                <w:sz w:val="22"/>
                <w:szCs w:val="22"/>
              </w:rPr>
              <w:t>Адрес электронной почты Заказчика</w:t>
            </w:r>
          </w:p>
        </w:tc>
        <w:tc>
          <w:tcPr>
            <w:tcW w:w="3252" w:type="pct"/>
            <w:vMerge/>
            <w:tcBorders>
              <w:left w:val="single" w:sz="4" w:space="0" w:color="auto"/>
              <w:right w:val="single" w:sz="4" w:space="0" w:color="auto"/>
            </w:tcBorders>
          </w:tcPr>
          <w:p w14:paraId="509C28F1" w14:textId="35EA3CC7" w:rsidR="00906F6C" w:rsidRPr="005A0CEF" w:rsidRDefault="00906F6C" w:rsidP="001E78D7">
            <w:pPr>
              <w:jc w:val="both"/>
              <w:rPr>
                <w:sz w:val="22"/>
                <w:szCs w:val="22"/>
              </w:rPr>
            </w:pPr>
          </w:p>
        </w:tc>
      </w:tr>
      <w:bookmarkEnd w:id="1"/>
      <w:tr w:rsidR="00906F6C" w:rsidRPr="00BF309F" w14:paraId="5075C965" w14:textId="77777777" w:rsidTr="004D2912">
        <w:tc>
          <w:tcPr>
            <w:tcW w:w="381" w:type="pct"/>
            <w:tcBorders>
              <w:top w:val="single" w:sz="4" w:space="0" w:color="auto"/>
              <w:left w:val="single" w:sz="4" w:space="0" w:color="auto"/>
              <w:bottom w:val="single" w:sz="4" w:space="0" w:color="auto"/>
              <w:right w:val="single" w:sz="4" w:space="0" w:color="auto"/>
            </w:tcBorders>
          </w:tcPr>
          <w:p w14:paraId="2FDD8C88" w14:textId="77777777" w:rsidR="00906F6C" w:rsidRPr="00BF309F" w:rsidRDefault="00906F6C" w:rsidP="00127631">
            <w:pPr>
              <w:tabs>
                <w:tab w:val="left" w:pos="652"/>
              </w:tabs>
              <w:rPr>
                <w:b/>
                <w:sz w:val="22"/>
                <w:szCs w:val="22"/>
                <w:lang w:eastAsia="en-US"/>
              </w:rPr>
            </w:pPr>
            <w:r w:rsidRPr="00BF309F">
              <w:rPr>
                <w:b/>
                <w:sz w:val="22"/>
                <w:szCs w:val="22"/>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61650B8E" w14:textId="77777777" w:rsidR="00906F6C" w:rsidRPr="005A0CEF" w:rsidRDefault="00906F6C" w:rsidP="00127631">
            <w:pPr>
              <w:shd w:val="clear" w:color="auto" w:fill="FFFFFF"/>
              <w:rPr>
                <w:sz w:val="22"/>
                <w:szCs w:val="22"/>
              </w:rPr>
            </w:pPr>
            <w:r w:rsidRPr="005A0CEF">
              <w:rPr>
                <w:sz w:val="22"/>
                <w:szCs w:val="22"/>
              </w:rPr>
              <w:t>Номер контактного телефона/факса Заказчика</w:t>
            </w:r>
          </w:p>
        </w:tc>
        <w:tc>
          <w:tcPr>
            <w:tcW w:w="3252" w:type="pct"/>
            <w:vMerge/>
            <w:tcBorders>
              <w:left w:val="single" w:sz="4" w:space="0" w:color="auto"/>
              <w:right w:val="single" w:sz="4" w:space="0" w:color="auto"/>
            </w:tcBorders>
          </w:tcPr>
          <w:p w14:paraId="7C7931BB" w14:textId="577680D0" w:rsidR="00906F6C" w:rsidRPr="005A0CEF" w:rsidRDefault="00906F6C" w:rsidP="001E78D7">
            <w:pPr>
              <w:jc w:val="both"/>
              <w:rPr>
                <w:sz w:val="22"/>
                <w:szCs w:val="22"/>
              </w:rPr>
            </w:pPr>
          </w:p>
        </w:tc>
      </w:tr>
      <w:tr w:rsidR="00906F6C" w:rsidRPr="00BF309F" w14:paraId="1BF7B582" w14:textId="77777777" w:rsidTr="004D2912">
        <w:tc>
          <w:tcPr>
            <w:tcW w:w="381" w:type="pct"/>
            <w:tcBorders>
              <w:top w:val="single" w:sz="4" w:space="0" w:color="auto"/>
              <w:left w:val="single" w:sz="4" w:space="0" w:color="auto"/>
              <w:bottom w:val="single" w:sz="4" w:space="0" w:color="auto"/>
              <w:right w:val="single" w:sz="4" w:space="0" w:color="auto"/>
            </w:tcBorders>
          </w:tcPr>
          <w:p w14:paraId="51BC0846" w14:textId="77777777" w:rsidR="00906F6C" w:rsidRPr="00BF309F" w:rsidRDefault="00906F6C" w:rsidP="00127631">
            <w:pPr>
              <w:tabs>
                <w:tab w:val="left" w:pos="652"/>
              </w:tabs>
              <w:rPr>
                <w:b/>
                <w:sz w:val="22"/>
                <w:szCs w:val="22"/>
                <w:lang w:eastAsia="en-US"/>
              </w:rPr>
            </w:pPr>
            <w:r w:rsidRPr="00BF309F">
              <w:rPr>
                <w:b/>
                <w:sz w:val="22"/>
                <w:szCs w:val="22"/>
                <w:lang w:val="en-US" w:eastAsia="en-US"/>
              </w:rPr>
              <w:t>2</w:t>
            </w:r>
            <w:r w:rsidRPr="00BF309F">
              <w:rPr>
                <w:b/>
                <w:sz w:val="22"/>
                <w:szCs w:val="22"/>
                <w:lang w:eastAsia="en-US"/>
              </w:rPr>
              <w:t>.6.</w:t>
            </w:r>
          </w:p>
        </w:tc>
        <w:tc>
          <w:tcPr>
            <w:tcW w:w="1367" w:type="pct"/>
            <w:tcBorders>
              <w:top w:val="single" w:sz="4" w:space="0" w:color="auto"/>
              <w:left w:val="single" w:sz="4" w:space="0" w:color="auto"/>
              <w:bottom w:val="single" w:sz="4" w:space="0" w:color="auto"/>
              <w:right w:val="single" w:sz="4" w:space="0" w:color="auto"/>
            </w:tcBorders>
          </w:tcPr>
          <w:p w14:paraId="35964471" w14:textId="77777777" w:rsidR="00906F6C" w:rsidRPr="005A0CEF" w:rsidRDefault="00906F6C" w:rsidP="00127631">
            <w:pPr>
              <w:shd w:val="clear" w:color="auto" w:fill="FFFFFF"/>
              <w:rPr>
                <w:sz w:val="22"/>
                <w:szCs w:val="22"/>
              </w:rPr>
            </w:pPr>
            <w:r w:rsidRPr="005A0CEF">
              <w:rPr>
                <w:color w:val="000000"/>
                <w:sz w:val="22"/>
                <w:szCs w:val="22"/>
              </w:rPr>
              <w:t>Ф.И.О. контактного лица по процедуре</w:t>
            </w:r>
          </w:p>
        </w:tc>
        <w:tc>
          <w:tcPr>
            <w:tcW w:w="3252" w:type="pct"/>
            <w:vMerge/>
            <w:tcBorders>
              <w:left w:val="single" w:sz="4" w:space="0" w:color="auto"/>
              <w:bottom w:val="single" w:sz="4" w:space="0" w:color="auto"/>
              <w:right w:val="single" w:sz="4" w:space="0" w:color="auto"/>
            </w:tcBorders>
          </w:tcPr>
          <w:p w14:paraId="60CC62D0" w14:textId="1AA79642" w:rsidR="00906F6C" w:rsidRPr="005A0CEF" w:rsidRDefault="00906F6C" w:rsidP="001E78D7">
            <w:pPr>
              <w:jc w:val="both"/>
              <w:rPr>
                <w:sz w:val="22"/>
                <w:szCs w:val="22"/>
              </w:rPr>
            </w:pPr>
          </w:p>
        </w:tc>
      </w:tr>
      <w:tr w:rsidR="00FD22BB" w:rsidRPr="00BF309F"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F309F" w:rsidRDefault="00D03B52">
            <w:pPr>
              <w:rPr>
                <w:b/>
                <w:sz w:val="22"/>
                <w:szCs w:val="22"/>
              </w:rPr>
            </w:pPr>
            <w:r w:rsidRPr="00BF309F">
              <w:rPr>
                <w:b/>
                <w:sz w:val="22"/>
                <w:szCs w:val="22"/>
              </w:rPr>
              <w:t>3. Адрес электронной площадки в информационно-телекоммуникационной сети «Интернет»</w:t>
            </w:r>
          </w:p>
        </w:tc>
      </w:tr>
      <w:tr w:rsidR="001934E3" w:rsidRPr="00BF309F" w14:paraId="51F1B6DF" w14:textId="77777777" w:rsidTr="00B16E0B">
        <w:tc>
          <w:tcPr>
            <w:tcW w:w="381" w:type="pct"/>
            <w:tcBorders>
              <w:top w:val="single" w:sz="4" w:space="0" w:color="auto"/>
              <w:left w:val="single" w:sz="4" w:space="0" w:color="auto"/>
              <w:bottom w:val="single" w:sz="4" w:space="0" w:color="auto"/>
              <w:right w:val="single" w:sz="4" w:space="0" w:color="auto"/>
            </w:tcBorders>
          </w:tcPr>
          <w:p w14:paraId="59613C6D" w14:textId="77777777" w:rsidR="001934E3" w:rsidRPr="00BF309F" w:rsidRDefault="001934E3">
            <w:pPr>
              <w:tabs>
                <w:tab w:val="left" w:pos="652"/>
              </w:tabs>
              <w:rPr>
                <w:b/>
                <w:sz w:val="22"/>
                <w:szCs w:val="22"/>
                <w:lang w:eastAsia="en-US"/>
              </w:rPr>
            </w:pPr>
            <w:r w:rsidRPr="00BF309F">
              <w:rPr>
                <w:b/>
                <w:sz w:val="22"/>
                <w:szCs w:val="22"/>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025810A5" w14:textId="77777777" w:rsidR="001934E3" w:rsidRPr="00BF309F" w:rsidRDefault="001934E3">
            <w:pPr>
              <w:rPr>
                <w:sz w:val="22"/>
                <w:szCs w:val="22"/>
              </w:rPr>
            </w:pPr>
            <w:r w:rsidRPr="00BF309F">
              <w:rPr>
                <w:sz w:val="22"/>
                <w:szCs w:val="22"/>
              </w:rPr>
              <w:t>Адрес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078344C4" w14:textId="46765FE2" w:rsidR="001934E3" w:rsidRPr="00BF309F" w:rsidRDefault="001934E3">
            <w:pPr>
              <w:rPr>
                <w:sz w:val="22"/>
                <w:szCs w:val="22"/>
              </w:rPr>
            </w:pPr>
            <w:r w:rsidRPr="009868D0">
              <w:t xml:space="preserve"> https://torgi.etp-mir.ru</w:t>
            </w:r>
          </w:p>
        </w:tc>
      </w:tr>
      <w:tr w:rsidR="001934E3" w:rsidRPr="00BF309F" w14:paraId="4E963E69" w14:textId="77777777" w:rsidTr="00B16E0B">
        <w:tc>
          <w:tcPr>
            <w:tcW w:w="381" w:type="pct"/>
            <w:tcBorders>
              <w:top w:val="single" w:sz="4" w:space="0" w:color="auto"/>
              <w:left w:val="single" w:sz="4" w:space="0" w:color="auto"/>
              <w:bottom w:val="single" w:sz="4" w:space="0" w:color="auto"/>
              <w:right w:val="single" w:sz="4" w:space="0" w:color="auto"/>
            </w:tcBorders>
          </w:tcPr>
          <w:p w14:paraId="4101652A" w14:textId="77777777" w:rsidR="001934E3" w:rsidRPr="00BF309F" w:rsidRDefault="001934E3">
            <w:pPr>
              <w:tabs>
                <w:tab w:val="left" w:pos="652"/>
              </w:tabs>
              <w:rPr>
                <w:b/>
                <w:sz w:val="22"/>
                <w:szCs w:val="22"/>
                <w:lang w:eastAsia="en-US"/>
              </w:rPr>
            </w:pPr>
            <w:r w:rsidRPr="00BF309F">
              <w:rPr>
                <w:b/>
                <w:sz w:val="22"/>
                <w:szCs w:val="22"/>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6D92D6D8" w14:textId="77777777" w:rsidR="001934E3" w:rsidRPr="00BF309F" w:rsidRDefault="001934E3">
            <w:pPr>
              <w:rPr>
                <w:sz w:val="22"/>
                <w:szCs w:val="22"/>
              </w:rPr>
            </w:pPr>
            <w:r w:rsidRPr="00BF309F">
              <w:rPr>
                <w:sz w:val="22"/>
                <w:szCs w:val="22"/>
              </w:rPr>
              <w:t>Наименование оператора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35490D76" w14:textId="0383946C" w:rsidR="001934E3" w:rsidRPr="00BF309F" w:rsidRDefault="001934E3">
            <w:pPr>
              <w:jc w:val="both"/>
              <w:rPr>
                <w:sz w:val="22"/>
                <w:szCs w:val="22"/>
              </w:rPr>
            </w:pPr>
            <w:r w:rsidRPr="009868D0">
              <w:t xml:space="preserve">  ЭТП «МИР»</w:t>
            </w:r>
          </w:p>
        </w:tc>
      </w:tr>
      <w:tr w:rsidR="00FD22BB" w:rsidRPr="00BF309F"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F309F" w:rsidRDefault="00D03B52">
            <w:pPr>
              <w:rPr>
                <w:b/>
                <w:sz w:val="22"/>
                <w:szCs w:val="22"/>
                <w:lang w:eastAsia="en-US"/>
              </w:rPr>
            </w:pPr>
            <w:r w:rsidRPr="00BF309F">
              <w:rPr>
                <w:b/>
                <w:sz w:val="22"/>
                <w:szCs w:val="22"/>
                <w:lang w:eastAsia="en-US"/>
              </w:rPr>
              <w:t>4.  Краткое изложение условий договора</w:t>
            </w:r>
          </w:p>
        </w:tc>
      </w:tr>
      <w:tr w:rsidR="00FD22BB" w:rsidRPr="00BF309F" w14:paraId="28A6CC54" w14:textId="77777777" w:rsidTr="00B16E0B">
        <w:tc>
          <w:tcPr>
            <w:tcW w:w="381" w:type="pct"/>
            <w:vMerge w:val="restart"/>
            <w:tcBorders>
              <w:left w:val="single" w:sz="4" w:space="0" w:color="auto"/>
              <w:right w:val="single" w:sz="4" w:space="0" w:color="auto"/>
            </w:tcBorders>
          </w:tcPr>
          <w:p w14:paraId="5583234A" w14:textId="77777777" w:rsidR="00FD22BB" w:rsidRPr="00BF309F" w:rsidRDefault="00D03B52">
            <w:pPr>
              <w:tabs>
                <w:tab w:val="left" w:pos="652"/>
              </w:tabs>
              <w:rPr>
                <w:b/>
                <w:sz w:val="22"/>
                <w:szCs w:val="22"/>
                <w:lang w:eastAsia="en-US"/>
              </w:rPr>
            </w:pPr>
            <w:bookmarkStart w:id="2" w:name="_Hlk518588560"/>
            <w:r w:rsidRPr="00BF309F">
              <w:rPr>
                <w:b/>
                <w:sz w:val="22"/>
                <w:szCs w:val="22"/>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22EDA21B" w14:textId="77777777" w:rsidR="00FD22BB" w:rsidRPr="00906F6C" w:rsidRDefault="00D03B52">
            <w:pPr>
              <w:rPr>
                <w:sz w:val="22"/>
                <w:szCs w:val="22"/>
                <w:lang w:eastAsia="en-US"/>
              </w:rPr>
            </w:pPr>
            <w:r w:rsidRPr="00906F6C">
              <w:rPr>
                <w:sz w:val="22"/>
                <w:szCs w:val="22"/>
                <w:lang w:eastAsia="en-US"/>
              </w:rPr>
              <w:t xml:space="preserve"> Предмет договора</w:t>
            </w:r>
          </w:p>
        </w:tc>
        <w:tc>
          <w:tcPr>
            <w:tcW w:w="3252" w:type="pct"/>
            <w:tcBorders>
              <w:top w:val="single" w:sz="4" w:space="0" w:color="auto"/>
              <w:left w:val="single" w:sz="4" w:space="0" w:color="auto"/>
              <w:bottom w:val="single" w:sz="4" w:space="0" w:color="auto"/>
              <w:right w:val="single" w:sz="4" w:space="0" w:color="auto"/>
            </w:tcBorders>
          </w:tcPr>
          <w:p w14:paraId="11709F95" w14:textId="75FD4604" w:rsidR="00127631" w:rsidRPr="00607AD2" w:rsidRDefault="00080662" w:rsidP="00607AD2">
            <w:pPr>
              <w:rPr>
                <w:b/>
                <w:bCs/>
                <w:sz w:val="22"/>
                <w:szCs w:val="22"/>
              </w:rPr>
            </w:pPr>
            <w:r>
              <w:rPr>
                <w:b/>
                <w:bCs/>
                <w:sz w:val="22"/>
                <w:szCs w:val="22"/>
              </w:rPr>
              <w:t>П</w:t>
            </w:r>
            <w:r w:rsidRPr="00080662">
              <w:rPr>
                <w:b/>
                <w:bCs/>
                <w:sz w:val="22"/>
                <w:szCs w:val="22"/>
              </w:rPr>
              <w:t>оставк</w:t>
            </w:r>
            <w:r>
              <w:rPr>
                <w:b/>
                <w:bCs/>
                <w:sz w:val="22"/>
                <w:szCs w:val="22"/>
              </w:rPr>
              <w:t>а</w:t>
            </w:r>
            <w:r w:rsidRPr="00080662">
              <w:rPr>
                <w:b/>
                <w:bCs/>
                <w:sz w:val="22"/>
                <w:szCs w:val="22"/>
              </w:rPr>
              <w:t xml:space="preserve"> </w:t>
            </w:r>
            <w:r w:rsidR="00B3246A">
              <w:rPr>
                <w:b/>
                <w:bCs/>
                <w:sz w:val="22"/>
                <w:szCs w:val="22"/>
              </w:rPr>
              <w:t>снаряжения</w:t>
            </w:r>
            <w:r w:rsidR="005367FD" w:rsidRPr="005367FD">
              <w:rPr>
                <w:b/>
                <w:bCs/>
                <w:sz w:val="22"/>
                <w:szCs w:val="22"/>
              </w:rPr>
              <w:t xml:space="preserve"> </w:t>
            </w:r>
            <w:r w:rsidR="00607AD2">
              <w:rPr>
                <w:b/>
                <w:bCs/>
                <w:sz w:val="22"/>
                <w:szCs w:val="22"/>
              </w:rPr>
              <w:t>(противогазы и комплекты ОЗК)</w:t>
            </w:r>
          </w:p>
        </w:tc>
      </w:tr>
      <w:tr w:rsidR="00FD22BB" w:rsidRPr="00BF309F" w14:paraId="0E1C3D4C" w14:textId="77777777" w:rsidTr="00B16E0B">
        <w:tc>
          <w:tcPr>
            <w:tcW w:w="381" w:type="pct"/>
            <w:vMerge/>
            <w:tcBorders>
              <w:left w:val="single" w:sz="4" w:space="0" w:color="auto"/>
              <w:right w:val="single" w:sz="4" w:space="0" w:color="auto"/>
            </w:tcBorders>
          </w:tcPr>
          <w:p w14:paraId="21F98B02"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bottom w:val="single" w:sz="4" w:space="0" w:color="auto"/>
              <w:right w:val="single" w:sz="4" w:space="0" w:color="auto"/>
            </w:tcBorders>
          </w:tcPr>
          <w:p w14:paraId="7D56930E" w14:textId="77777777" w:rsidR="00FD22BB" w:rsidRPr="00BF309F" w:rsidRDefault="00D03B52">
            <w:pPr>
              <w:jc w:val="both"/>
              <w:rPr>
                <w:sz w:val="22"/>
                <w:szCs w:val="22"/>
              </w:rPr>
            </w:pPr>
            <w:r w:rsidRPr="00BF309F">
              <w:rPr>
                <w:sz w:val="22"/>
                <w:szCs w:val="22"/>
              </w:rPr>
              <w:t xml:space="preserve">Описание предмета и объема закупки. </w:t>
            </w:r>
          </w:p>
          <w:p w14:paraId="7D547D4A" w14:textId="77777777" w:rsidR="00FD22BB" w:rsidRPr="00BF309F" w:rsidRDefault="00D03B52">
            <w:pPr>
              <w:jc w:val="both"/>
              <w:rPr>
                <w:sz w:val="22"/>
                <w:szCs w:val="22"/>
              </w:rPr>
            </w:pPr>
            <w:proofErr w:type="gramStart"/>
            <w:r w:rsidRPr="00BF309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3252" w:type="pct"/>
            <w:tcBorders>
              <w:top w:val="single" w:sz="4" w:space="0" w:color="auto"/>
              <w:left w:val="single" w:sz="4" w:space="0" w:color="auto"/>
              <w:bottom w:val="single" w:sz="4" w:space="0" w:color="auto"/>
              <w:right w:val="single" w:sz="4" w:space="0" w:color="auto"/>
            </w:tcBorders>
          </w:tcPr>
          <w:p w14:paraId="2D576DCE" w14:textId="77777777" w:rsidR="00FD22BB" w:rsidRPr="00BF309F" w:rsidRDefault="00D03B52">
            <w:pPr>
              <w:jc w:val="both"/>
              <w:rPr>
                <w:sz w:val="22"/>
                <w:szCs w:val="22"/>
              </w:rPr>
            </w:pPr>
            <w:r w:rsidRPr="00BF309F">
              <w:rPr>
                <w:sz w:val="22"/>
                <w:szCs w:val="22"/>
              </w:rPr>
              <w:t>В соответствии с Приложением № 2 к настоящему Извещению - «Техническое задание».</w:t>
            </w:r>
          </w:p>
        </w:tc>
      </w:tr>
      <w:bookmarkEnd w:id="2"/>
      <w:tr w:rsidR="00FD22BB" w:rsidRPr="00BF309F" w14:paraId="438DA384" w14:textId="77777777" w:rsidTr="00B16E0B">
        <w:tc>
          <w:tcPr>
            <w:tcW w:w="381" w:type="pct"/>
            <w:tcBorders>
              <w:left w:val="single" w:sz="4" w:space="0" w:color="auto"/>
              <w:right w:val="single" w:sz="4" w:space="0" w:color="auto"/>
            </w:tcBorders>
          </w:tcPr>
          <w:p w14:paraId="6C684EB2" w14:textId="77777777" w:rsidR="00FD22BB" w:rsidRPr="00BF309F" w:rsidRDefault="00D03B52">
            <w:pPr>
              <w:tabs>
                <w:tab w:val="left" w:pos="652"/>
              </w:tabs>
              <w:rPr>
                <w:b/>
                <w:sz w:val="22"/>
                <w:szCs w:val="22"/>
                <w:lang w:eastAsia="en-US"/>
              </w:rPr>
            </w:pPr>
            <w:r w:rsidRPr="00BF309F">
              <w:rPr>
                <w:b/>
                <w:sz w:val="22"/>
                <w:szCs w:val="22"/>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789FE471" w14:textId="77777777" w:rsidR="00FD22BB" w:rsidRPr="00095D7F" w:rsidRDefault="00D03B52">
            <w:pPr>
              <w:shd w:val="clear" w:color="auto" w:fill="FFFFFF"/>
              <w:rPr>
                <w:sz w:val="22"/>
                <w:szCs w:val="22"/>
                <w:lang w:eastAsia="en-US"/>
              </w:rPr>
            </w:pPr>
            <w:r w:rsidRPr="00095D7F">
              <w:rPr>
                <w:sz w:val="22"/>
                <w:szCs w:val="22"/>
                <w:lang w:eastAsia="en-US"/>
              </w:rPr>
              <w:t>Место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07B9B35E" w14:textId="77777777" w:rsidR="00242F2F" w:rsidRPr="00242F2F" w:rsidRDefault="00242F2F" w:rsidP="00242F2F">
            <w:pPr>
              <w:jc w:val="both"/>
              <w:rPr>
                <w:sz w:val="22"/>
                <w:szCs w:val="22"/>
              </w:rPr>
            </w:pPr>
            <w:r w:rsidRPr="00242F2F">
              <w:rPr>
                <w:sz w:val="22"/>
                <w:szCs w:val="22"/>
              </w:rPr>
              <w:t>Адрес для поставки товара:</w:t>
            </w:r>
          </w:p>
          <w:p w14:paraId="290BC4E7" w14:textId="0DB410A5" w:rsidR="006B3E97" w:rsidRPr="00A54036" w:rsidRDefault="00956C78" w:rsidP="00242F2F">
            <w:pPr>
              <w:jc w:val="both"/>
              <w:rPr>
                <w:sz w:val="22"/>
                <w:szCs w:val="22"/>
              </w:rPr>
            </w:pPr>
            <w:r w:rsidRPr="00956C78">
              <w:rPr>
                <w:sz w:val="22"/>
                <w:szCs w:val="22"/>
              </w:rPr>
              <w:t>640002, Россия, Курганская область, г. Курган, ул. Пролетарская, 61</w:t>
            </w:r>
          </w:p>
        </w:tc>
      </w:tr>
      <w:tr w:rsidR="00FD22BB" w:rsidRPr="00BF309F" w14:paraId="773C0B7D" w14:textId="77777777" w:rsidTr="00B16E0B">
        <w:tc>
          <w:tcPr>
            <w:tcW w:w="381" w:type="pct"/>
            <w:tcBorders>
              <w:left w:val="single" w:sz="4" w:space="0" w:color="auto"/>
              <w:right w:val="single" w:sz="4" w:space="0" w:color="auto"/>
            </w:tcBorders>
          </w:tcPr>
          <w:p w14:paraId="2BC6D160" w14:textId="3E654551" w:rsidR="00FD22BB" w:rsidRPr="00BF309F" w:rsidRDefault="00D03B52">
            <w:pPr>
              <w:tabs>
                <w:tab w:val="left" w:pos="652"/>
              </w:tabs>
              <w:rPr>
                <w:b/>
                <w:sz w:val="22"/>
                <w:szCs w:val="22"/>
                <w:lang w:eastAsia="en-US"/>
              </w:rPr>
            </w:pPr>
            <w:r w:rsidRPr="00BF309F">
              <w:rPr>
                <w:b/>
                <w:sz w:val="22"/>
                <w:szCs w:val="22"/>
                <w:lang w:eastAsia="en-US"/>
              </w:rPr>
              <w:t>4.3.</w:t>
            </w:r>
          </w:p>
        </w:tc>
        <w:tc>
          <w:tcPr>
            <w:tcW w:w="1367" w:type="pct"/>
            <w:tcBorders>
              <w:top w:val="single" w:sz="4" w:space="0" w:color="auto"/>
              <w:left w:val="single" w:sz="4" w:space="0" w:color="auto"/>
              <w:bottom w:val="single" w:sz="4" w:space="0" w:color="auto"/>
              <w:right w:val="single" w:sz="4" w:space="0" w:color="auto"/>
            </w:tcBorders>
          </w:tcPr>
          <w:p w14:paraId="055B223A" w14:textId="77777777" w:rsidR="00FD22BB" w:rsidRPr="00095D7F" w:rsidRDefault="00D03B52">
            <w:pPr>
              <w:shd w:val="clear" w:color="auto" w:fill="FFFFFF"/>
              <w:rPr>
                <w:sz w:val="22"/>
                <w:szCs w:val="22"/>
                <w:lang w:eastAsia="en-US"/>
              </w:rPr>
            </w:pPr>
            <w:r w:rsidRPr="00095D7F">
              <w:rPr>
                <w:sz w:val="22"/>
                <w:szCs w:val="22"/>
                <w:lang w:eastAsia="en-US"/>
              </w:rPr>
              <w:t>Срок (периоды)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143CB017" w14:textId="7B0699FD" w:rsidR="00FD22BB" w:rsidRPr="00E070F8" w:rsidRDefault="00242F2F" w:rsidP="004F48EA">
            <w:pPr>
              <w:spacing w:line="276" w:lineRule="auto"/>
              <w:rPr>
                <w:sz w:val="22"/>
                <w:szCs w:val="22"/>
                <w:highlight w:val="yellow"/>
              </w:rPr>
            </w:pPr>
            <w:r w:rsidRPr="00242F2F">
              <w:rPr>
                <w:sz w:val="22"/>
                <w:szCs w:val="22"/>
              </w:rPr>
              <w:t xml:space="preserve">Поставка товара осуществляется </w:t>
            </w:r>
            <w:r w:rsidR="00956C78">
              <w:rPr>
                <w:sz w:val="22"/>
                <w:szCs w:val="22"/>
              </w:rPr>
              <w:t>одной партией в течени</w:t>
            </w:r>
            <w:proofErr w:type="gramStart"/>
            <w:r w:rsidR="00956C78">
              <w:rPr>
                <w:sz w:val="22"/>
                <w:szCs w:val="22"/>
              </w:rPr>
              <w:t>и</w:t>
            </w:r>
            <w:proofErr w:type="gramEnd"/>
            <w:r w:rsidR="00956C78">
              <w:rPr>
                <w:sz w:val="22"/>
                <w:szCs w:val="22"/>
              </w:rPr>
              <w:t xml:space="preserve"> </w:t>
            </w:r>
            <w:r w:rsidR="004F48EA">
              <w:rPr>
                <w:sz w:val="22"/>
                <w:szCs w:val="22"/>
              </w:rPr>
              <w:t>14</w:t>
            </w:r>
            <w:r w:rsidR="00956C78">
              <w:rPr>
                <w:sz w:val="22"/>
                <w:szCs w:val="22"/>
              </w:rPr>
              <w:t xml:space="preserve"> рабочих дней с момента заключения Договора</w:t>
            </w:r>
            <w:r w:rsidR="00CF6728">
              <w:rPr>
                <w:sz w:val="22"/>
                <w:szCs w:val="22"/>
              </w:rPr>
              <w:t xml:space="preserve"> с 9.00 до 15.00 часов (местное время заказчика)</w:t>
            </w:r>
          </w:p>
        </w:tc>
      </w:tr>
      <w:tr w:rsidR="00FD22BB" w:rsidRPr="00BF309F" w14:paraId="3DA77B7E" w14:textId="77777777" w:rsidTr="00B16E0B">
        <w:trPr>
          <w:trHeight w:val="549"/>
        </w:trPr>
        <w:tc>
          <w:tcPr>
            <w:tcW w:w="381" w:type="pct"/>
            <w:tcBorders>
              <w:left w:val="single" w:sz="4" w:space="0" w:color="auto"/>
              <w:right w:val="single" w:sz="4" w:space="0" w:color="auto"/>
            </w:tcBorders>
          </w:tcPr>
          <w:p w14:paraId="5591AFE6" w14:textId="77777777" w:rsidR="00FD22BB" w:rsidRPr="00BF309F" w:rsidRDefault="00D03B52">
            <w:pPr>
              <w:tabs>
                <w:tab w:val="left" w:pos="652"/>
              </w:tabs>
              <w:rPr>
                <w:b/>
                <w:sz w:val="22"/>
                <w:szCs w:val="22"/>
                <w:lang w:eastAsia="en-US"/>
              </w:rPr>
            </w:pPr>
            <w:r w:rsidRPr="00BF309F">
              <w:rPr>
                <w:b/>
                <w:sz w:val="22"/>
                <w:szCs w:val="22"/>
                <w:lang w:eastAsia="en-US"/>
              </w:rPr>
              <w:t>4.4.</w:t>
            </w:r>
          </w:p>
          <w:p w14:paraId="5115DD33"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right w:val="single" w:sz="4" w:space="0" w:color="auto"/>
            </w:tcBorders>
            <w:shd w:val="clear" w:color="auto" w:fill="auto"/>
          </w:tcPr>
          <w:p w14:paraId="4ED3D4C7" w14:textId="77777777" w:rsidR="00FD22BB" w:rsidRPr="00BF309F" w:rsidRDefault="00D03B52">
            <w:pPr>
              <w:shd w:val="clear" w:color="auto" w:fill="FFFFFF"/>
              <w:rPr>
                <w:sz w:val="22"/>
                <w:szCs w:val="22"/>
                <w:lang w:eastAsia="en-US"/>
              </w:rPr>
            </w:pPr>
            <w:r w:rsidRPr="00BF309F">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w:t>
            </w:r>
            <w:r w:rsidRPr="00BF309F">
              <w:rPr>
                <w:sz w:val="22"/>
                <w:szCs w:val="22"/>
                <w:lang w:eastAsia="en-US"/>
              </w:rPr>
              <w:lastRenderedPageBreak/>
              <w:t>максимальное значение цены договора</w:t>
            </w:r>
          </w:p>
        </w:tc>
        <w:tc>
          <w:tcPr>
            <w:tcW w:w="3252" w:type="pct"/>
            <w:tcBorders>
              <w:top w:val="single" w:sz="4" w:space="0" w:color="auto"/>
              <w:left w:val="single" w:sz="4" w:space="0" w:color="auto"/>
              <w:right w:val="single" w:sz="4" w:space="0" w:color="auto"/>
            </w:tcBorders>
            <w:shd w:val="clear" w:color="auto" w:fill="auto"/>
          </w:tcPr>
          <w:p w14:paraId="37A3991A" w14:textId="25F69E42" w:rsidR="00376BAF" w:rsidRDefault="00607AD2" w:rsidP="00376BAF">
            <w:pPr>
              <w:ind w:right="93"/>
              <w:contextualSpacing/>
              <w:jc w:val="both"/>
              <w:rPr>
                <w:sz w:val="22"/>
                <w:szCs w:val="22"/>
              </w:rPr>
            </w:pPr>
            <w:r>
              <w:rPr>
                <w:b/>
                <w:sz w:val="22"/>
                <w:szCs w:val="22"/>
              </w:rPr>
              <w:lastRenderedPageBreak/>
              <w:t>369 180</w:t>
            </w:r>
            <w:r w:rsidRPr="00607AD2">
              <w:rPr>
                <w:b/>
                <w:sz w:val="22"/>
                <w:szCs w:val="22"/>
              </w:rPr>
              <w:t xml:space="preserve"> </w:t>
            </w:r>
            <w:r w:rsidR="00D762AF" w:rsidRPr="00D762AF">
              <w:rPr>
                <w:sz w:val="22"/>
                <w:szCs w:val="22"/>
              </w:rPr>
              <w:t>(</w:t>
            </w:r>
            <w:r>
              <w:rPr>
                <w:sz w:val="22"/>
                <w:szCs w:val="22"/>
              </w:rPr>
              <w:t>Триста шестьдесят девять тысяч сто восемьдесят</w:t>
            </w:r>
            <w:r w:rsidR="00D762AF" w:rsidRPr="00D762AF">
              <w:rPr>
                <w:sz w:val="22"/>
                <w:szCs w:val="22"/>
              </w:rPr>
              <w:t xml:space="preserve">) </w:t>
            </w:r>
            <w:r w:rsidR="00080662">
              <w:rPr>
                <w:sz w:val="22"/>
                <w:szCs w:val="22"/>
              </w:rPr>
              <w:t xml:space="preserve">рублей </w:t>
            </w:r>
            <w:r>
              <w:rPr>
                <w:sz w:val="22"/>
                <w:szCs w:val="22"/>
              </w:rPr>
              <w:t>90</w:t>
            </w:r>
            <w:r w:rsidR="00D762AF" w:rsidRPr="00D762AF">
              <w:rPr>
                <w:sz w:val="22"/>
                <w:szCs w:val="22"/>
              </w:rPr>
              <w:t xml:space="preserve"> копе</w:t>
            </w:r>
            <w:r w:rsidR="00933A25">
              <w:rPr>
                <w:sz w:val="22"/>
                <w:szCs w:val="22"/>
              </w:rPr>
              <w:t>ек</w:t>
            </w:r>
            <w:r w:rsidR="00D762AF" w:rsidRPr="00D762AF">
              <w:rPr>
                <w:sz w:val="22"/>
                <w:szCs w:val="22"/>
              </w:rPr>
              <w:t>.</w:t>
            </w:r>
          </w:p>
          <w:p w14:paraId="10C603AF" w14:textId="77777777" w:rsidR="007B7A32" w:rsidRPr="00BF309F" w:rsidRDefault="007B7A32">
            <w:pPr>
              <w:contextualSpacing/>
              <w:jc w:val="both"/>
              <w:rPr>
                <w:b/>
                <w:bCs/>
                <w:color w:val="000000"/>
                <w:sz w:val="22"/>
                <w:szCs w:val="22"/>
                <w:lang w:eastAsia="ar-SA"/>
              </w:rPr>
            </w:pPr>
          </w:p>
          <w:p w14:paraId="44AA861B" w14:textId="78861539" w:rsidR="00FD22BB" w:rsidRPr="003B3A01" w:rsidRDefault="00D12C6D">
            <w:pPr>
              <w:contextualSpacing/>
              <w:jc w:val="both"/>
              <w:rPr>
                <w:color w:val="000000"/>
                <w:sz w:val="22"/>
                <w:szCs w:val="22"/>
              </w:rPr>
            </w:pPr>
            <w:r w:rsidRPr="003B3A01">
              <w:rPr>
                <w:color w:val="000000"/>
                <w:sz w:val="22"/>
                <w:szCs w:val="22"/>
                <w:lang w:eastAsia="ar-SA"/>
              </w:rPr>
              <w:t xml:space="preserve">Расчет НМЦД </w:t>
            </w:r>
            <w:r w:rsidR="003C3759" w:rsidRPr="003B3A01">
              <w:rPr>
                <w:color w:val="000000"/>
                <w:sz w:val="22"/>
                <w:szCs w:val="22"/>
                <w:lang w:eastAsia="ar-SA"/>
              </w:rPr>
              <w:t>выполнен методом</w:t>
            </w:r>
            <w:r w:rsidR="00792498" w:rsidRPr="003B3A01">
              <w:rPr>
                <w:color w:val="000000"/>
                <w:sz w:val="22"/>
                <w:szCs w:val="22"/>
                <w:lang w:eastAsia="ar-SA"/>
              </w:rPr>
              <w:t xml:space="preserve"> сопоставимых рыночных цен</w:t>
            </w:r>
            <w:r w:rsidR="00943957" w:rsidRPr="003B3A01">
              <w:rPr>
                <w:color w:val="000000"/>
                <w:sz w:val="22"/>
                <w:szCs w:val="22"/>
                <w:lang w:eastAsia="ar-SA"/>
              </w:rPr>
              <w:t xml:space="preserve"> </w:t>
            </w:r>
            <w:r w:rsidR="003C3759" w:rsidRPr="003B3A01">
              <w:rPr>
                <w:color w:val="000000"/>
                <w:sz w:val="22"/>
                <w:szCs w:val="22"/>
                <w:lang w:eastAsia="ar-SA"/>
              </w:rPr>
              <w:t xml:space="preserve">и </w:t>
            </w:r>
            <w:r w:rsidRPr="003B3A01">
              <w:rPr>
                <w:color w:val="000000"/>
                <w:sz w:val="22"/>
                <w:szCs w:val="22"/>
                <w:lang w:eastAsia="ar-SA"/>
              </w:rPr>
              <w:t>приложен отдельным</w:t>
            </w:r>
            <w:r w:rsidR="00EA6D70" w:rsidRPr="003B3A01">
              <w:rPr>
                <w:color w:val="000000"/>
                <w:sz w:val="22"/>
                <w:szCs w:val="22"/>
                <w:lang w:eastAsia="ar-SA"/>
              </w:rPr>
              <w:t>и</w:t>
            </w:r>
            <w:r w:rsidRPr="003B3A01">
              <w:rPr>
                <w:color w:val="000000"/>
                <w:sz w:val="22"/>
                <w:szCs w:val="22"/>
                <w:lang w:eastAsia="ar-SA"/>
              </w:rPr>
              <w:t xml:space="preserve"> файл</w:t>
            </w:r>
            <w:r w:rsidR="00EA6D70" w:rsidRPr="003B3A01">
              <w:rPr>
                <w:color w:val="000000"/>
                <w:sz w:val="22"/>
                <w:szCs w:val="22"/>
                <w:lang w:eastAsia="ar-SA"/>
              </w:rPr>
              <w:t>а</w:t>
            </w:r>
            <w:r w:rsidRPr="003B3A01">
              <w:rPr>
                <w:color w:val="000000"/>
                <w:sz w:val="22"/>
                <w:szCs w:val="22"/>
                <w:lang w:eastAsia="ar-SA"/>
              </w:rPr>
              <w:t>м</w:t>
            </w:r>
            <w:r w:rsidR="00EA6D70" w:rsidRPr="003B3A01">
              <w:rPr>
                <w:color w:val="000000"/>
                <w:sz w:val="22"/>
                <w:szCs w:val="22"/>
                <w:lang w:eastAsia="ar-SA"/>
              </w:rPr>
              <w:t>и</w:t>
            </w:r>
            <w:r w:rsidRPr="003B3A01">
              <w:rPr>
                <w:color w:val="000000"/>
                <w:sz w:val="22"/>
                <w:szCs w:val="22"/>
                <w:lang w:eastAsia="ar-SA"/>
              </w:rPr>
              <w:t>.</w:t>
            </w:r>
          </w:p>
          <w:p w14:paraId="5CE7A4BB" w14:textId="77777777" w:rsidR="00FD22BB" w:rsidRPr="00BF309F" w:rsidRDefault="00FD22BB">
            <w:pPr>
              <w:contextualSpacing/>
              <w:jc w:val="both"/>
              <w:rPr>
                <w:kern w:val="2"/>
                <w:sz w:val="22"/>
                <w:szCs w:val="22"/>
                <w:lang w:bidi="hi-IN"/>
              </w:rPr>
            </w:pPr>
          </w:p>
        </w:tc>
      </w:tr>
      <w:tr w:rsidR="00FD22BB" w:rsidRPr="00BF309F" w14:paraId="6C15246D" w14:textId="77777777" w:rsidTr="00B16E0B">
        <w:trPr>
          <w:trHeight w:val="1752"/>
        </w:trPr>
        <w:tc>
          <w:tcPr>
            <w:tcW w:w="381" w:type="pct"/>
            <w:tcBorders>
              <w:left w:val="single" w:sz="4" w:space="0" w:color="auto"/>
              <w:right w:val="single" w:sz="4" w:space="0" w:color="auto"/>
            </w:tcBorders>
          </w:tcPr>
          <w:p w14:paraId="5D395748" w14:textId="77777777" w:rsidR="00FD22BB" w:rsidRPr="00BF309F" w:rsidRDefault="00D03B52">
            <w:pPr>
              <w:tabs>
                <w:tab w:val="left" w:pos="652"/>
              </w:tabs>
              <w:rPr>
                <w:b/>
                <w:sz w:val="22"/>
                <w:szCs w:val="22"/>
                <w:lang w:eastAsia="en-US"/>
              </w:rPr>
            </w:pPr>
            <w:r w:rsidRPr="00BF309F">
              <w:rPr>
                <w:b/>
                <w:sz w:val="22"/>
                <w:szCs w:val="22"/>
                <w:lang w:eastAsia="en-US"/>
              </w:rPr>
              <w:lastRenderedPageBreak/>
              <w:t>4.4.1.</w:t>
            </w:r>
          </w:p>
        </w:tc>
        <w:tc>
          <w:tcPr>
            <w:tcW w:w="1367" w:type="pct"/>
            <w:tcBorders>
              <w:top w:val="single" w:sz="4" w:space="0" w:color="auto"/>
              <w:left w:val="single" w:sz="4" w:space="0" w:color="auto"/>
              <w:right w:val="single" w:sz="4" w:space="0" w:color="auto"/>
            </w:tcBorders>
            <w:shd w:val="clear" w:color="auto" w:fill="auto"/>
          </w:tcPr>
          <w:p w14:paraId="7BD63C12" w14:textId="77777777" w:rsidR="00FD22BB" w:rsidRPr="00BF309F" w:rsidRDefault="00D03B52">
            <w:pPr>
              <w:shd w:val="clear" w:color="auto" w:fill="FFFFFF"/>
              <w:rPr>
                <w:sz w:val="22"/>
                <w:szCs w:val="22"/>
                <w:lang w:eastAsia="en-US"/>
              </w:rPr>
            </w:pPr>
            <w:r w:rsidRPr="00BF309F">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2" w:type="pct"/>
            <w:tcBorders>
              <w:top w:val="single" w:sz="4" w:space="0" w:color="auto"/>
              <w:left w:val="single" w:sz="4" w:space="0" w:color="auto"/>
              <w:right w:val="single" w:sz="4" w:space="0" w:color="auto"/>
            </w:tcBorders>
            <w:shd w:val="clear" w:color="auto" w:fill="auto"/>
          </w:tcPr>
          <w:p w14:paraId="64CB735A" w14:textId="77777777" w:rsidR="00FD22BB" w:rsidRPr="00BF309F" w:rsidRDefault="00D03B52">
            <w:pPr>
              <w:contextualSpacing/>
              <w:jc w:val="both"/>
              <w:rPr>
                <w:b/>
                <w:bCs/>
                <w:sz w:val="22"/>
                <w:szCs w:val="22"/>
              </w:rPr>
            </w:pPr>
            <w:r w:rsidRPr="00BF309F">
              <w:rPr>
                <w:color w:val="000000"/>
                <w:sz w:val="22"/>
                <w:szCs w:val="22"/>
              </w:rPr>
              <w:t>Обоснование НМЦД указано в Приложении № 1 к Документации.</w:t>
            </w:r>
          </w:p>
        </w:tc>
      </w:tr>
      <w:tr w:rsidR="00FD22BB" w:rsidRPr="00BF309F" w14:paraId="686DDB46" w14:textId="77777777" w:rsidTr="00B16E0B">
        <w:trPr>
          <w:trHeight w:val="562"/>
        </w:trPr>
        <w:tc>
          <w:tcPr>
            <w:tcW w:w="381" w:type="pct"/>
            <w:tcBorders>
              <w:left w:val="single" w:sz="4" w:space="0" w:color="auto"/>
              <w:right w:val="single" w:sz="4" w:space="0" w:color="auto"/>
            </w:tcBorders>
          </w:tcPr>
          <w:p w14:paraId="0223568C" w14:textId="77777777" w:rsidR="00FD22BB" w:rsidRPr="00BF309F" w:rsidRDefault="00D03B52">
            <w:pPr>
              <w:tabs>
                <w:tab w:val="left" w:pos="652"/>
              </w:tabs>
              <w:rPr>
                <w:b/>
                <w:sz w:val="22"/>
                <w:szCs w:val="22"/>
                <w:lang w:eastAsia="en-US"/>
              </w:rPr>
            </w:pPr>
            <w:r w:rsidRPr="00BF309F">
              <w:rPr>
                <w:b/>
                <w:sz w:val="22"/>
                <w:szCs w:val="22"/>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20BBF089" w14:textId="77777777" w:rsidR="00FD22BB" w:rsidRPr="00BF309F" w:rsidRDefault="00D03B52">
            <w:pPr>
              <w:shd w:val="clear" w:color="auto" w:fill="FFFFFF"/>
              <w:rPr>
                <w:sz w:val="22"/>
                <w:szCs w:val="22"/>
                <w:lang w:eastAsia="en-US"/>
              </w:rPr>
            </w:pPr>
            <w:r w:rsidRPr="00BF309F">
              <w:rPr>
                <w:sz w:val="22"/>
                <w:szCs w:val="22"/>
                <w:lang w:eastAsia="en-US"/>
              </w:rPr>
              <w:t>Порядок формирования начальной (максимальной) цены договора</w:t>
            </w:r>
          </w:p>
        </w:tc>
        <w:tc>
          <w:tcPr>
            <w:tcW w:w="3252" w:type="pct"/>
            <w:tcBorders>
              <w:top w:val="single" w:sz="4" w:space="0" w:color="auto"/>
              <w:left w:val="single" w:sz="4" w:space="0" w:color="auto"/>
              <w:bottom w:val="single" w:sz="4" w:space="0" w:color="auto"/>
              <w:right w:val="single" w:sz="4" w:space="0" w:color="auto"/>
            </w:tcBorders>
          </w:tcPr>
          <w:p w14:paraId="650769AC" w14:textId="30B3E3B0" w:rsidR="00FD22BB" w:rsidRPr="00BF309F" w:rsidRDefault="00C06E72" w:rsidP="00080662">
            <w:pPr>
              <w:tabs>
                <w:tab w:val="left" w:pos="0"/>
              </w:tabs>
              <w:jc w:val="both"/>
              <w:rPr>
                <w:sz w:val="22"/>
                <w:szCs w:val="22"/>
              </w:rPr>
            </w:pPr>
            <w:r w:rsidRPr="00C06E72">
              <w:rPr>
                <w:sz w:val="22"/>
                <w:szCs w:val="22"/>
              </w:rPr>
              <w:t>Цена Договора включает стоимость товара, затраты на поставку товара Заказчику, погрузо-разгрузочные работы, доставку товара на адрес Заказчика, все налоги, таможенные пошлины, выплаченные или подлежащие выплате, страхование и прочие расходы, связанные с поставкой товара.</w:t>
            </w:r>
          </w:p>
        </w:tc>
      </w:tr>
      <w:tr w:rsidR="00FD22BB" w:rsidRPr="00BF309F" w14:paraId="3E4D4BA7" w14:textId="77777777" w:rsidTr="00B16E0B">
        <w:tc>
          <w:tcPr>
            <w:tcW w:w="381" w:type="pct"/>
            <w:tcBorders>
              <w:left w:val="single" w:sz="4" w:space="0" w:color="auto"/>
              <w:right w:val="single" w:sz="4" w:space="0" w:color="auto"/>
            </w:tcBorders>
          </w:tcPr>
          <w:p w14:paraId="59820CEE" w14:textId="77777777" w:rsidR="00FD22BB" w:rsidRPr="00BF309F" w:rsidRDefault="00D03B52">
            <w:pPr>
              <w:tabs>
                <w:tab w:val="left" w:pos="652"/>
              </w:tabs>
              <w:rPr>
                <w:b/>
                <w:sz w:val="22"/>
                <w:szCs w:val="22"/>
                <w:lang w:eastAsia="en-US"/>
              </w:rPr>
            </w:pPr>
            <w:bookmarkStart w:id="3" w:name="_Hlk518588637"/>
            <w:r w:rsidRPr="00BF309F">
              <w:rPr>
                <w:b/>
                <w:sz w:val="22"/>
                <w:szCs w:val="22"/>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6D36F401" w14:textId="77777777" w:rsidR="00FD22BB" w:rsidRPr="00BF309F" w:rsidRDefault="00D03B52">
            <w:pPr>
              <w:pStyle w:val="ConsPlusNormal"/>
              <w:rPr>
                <w:rFonts w:ascii="Times New Roman" w:hAnsi="Times New Roman" w:cs="Times New Roman"/>
                <w:sz w:val="22"/>
                <w:szCs w:val="22"/>
                <w:lang w:eastAsia="en-US"/>
              </w:rPr>
            </w:pPr>
            <w:r w:rsidRPr="00BF309F">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252" w:type="pct"/>
            <w:tcBorders>
              <w:top w:val="single" w:sz="4" w:space="0" w:color="auto"/>
              <w:left w:val="single" w:sz="4" w:space="0" w:color="auto"/>
              <w:bottom w:val="single" w:sz="4" w:space="0" w:color="auto"/>
              <w:right w:val="single" w:sz="4" w:space="0" w:color="auto"/>
            </w:tcBorders>
          </w:tcPr>
          <w:p w14:paraId="703BB9A1" w14:textId="77777777" w:rsidR="00FD22BB" w:rsidRPr="00BF309F" w:rsidRDefault="00D03B52">
            <w:pPr>
              <w:rPr>
                <w:sz w:val="22"/>
                <w:szCs w:val="22"/>
              </w:rPr>
            </w:pPr>
            <w:r w:rsidRPr="00BF309F">
              <w:rPr>
                <w:sz w:val="22"/>
                <w:szCs w:val="22"/>
              </w:rPr>
              <w:t>Российский рубль.</w:t>
            </w:r>
          </w:p>
        </w:tc>
      </w:tr>
      <w:bookmarkEnd w:id="3"/>
      <w:tr w:rsidR="00FD22BB" w:rsidRPr="00BF309F" w14:paraId="4CAD0FF5" w14:textId="77777777" w:rsidTr="00B16E0B">
        <w:trPr>
          <w:trHeight w:val="48"/>
        </w:trPr>
        <w:tc>
          <w:tcPr>
            <w:tcW w:w="381" w:type="pct"/>
            <w:tcBorders>
              <w:left w:val="single" w:sz="4" w:space="0" w:color="auto"/>
              <w:right w:val="single" w:sz="4" w:space="0" w:color="auto"/>
            </w:tcBorders>
          </w:tcPr>
          <w:p w14:paraId="365C0A61" w14:textId="77777777" w:rsidR="00FD22BB" w:rsidRPr="00BF309F" w:rsidRDefault="00D03B52">
            <w:pPr>
              <w:tabs>
                <w:tab w:val="left" w:pos="652"/>
              </w:tabs>
              <w:rPr>
                <w:b/>
                <w:sz w:val="22"/>
                <w:szCs w:val="22"/>
                <w:lang w:eastAsia="en-US"/>
              </w:rPr>
            </w:pPr>
            <w:r w:rsidRPr="00BF309F">
              <w:rPr>
                <w:b/>
                <w:sz w:val="22"/>
                <w:szCs w:val="22"/>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0406F45F" w14:textId="77777777" w:rsidR="00FD22BB" w:rsidRPr="00BF309F" w:rsidRDefault="00D03B52">
            <w:pPr>
              <w:shd w:val="clear" w:color="auto" w:fill="FFFFFF"/>
              <w:rPr>
                <w:sz w:val="22"/>
                <w:szCs w:val="22"/>
                <w:lang w:eastAsia="en-US"/>
              </w:rPr>
            </w:pPr>
            <w:r w:rsidRPr="00BF309F">
              <w:rPr>
                <w:sz w:val="22"/>
                <w:szCs w:val="22"/>
                <w:lang w:eastAsia="en-US"/>
              </w:rPr>
              <w:t>Форма, сроки и порядок оплаты товара, работы, услуги</w:t>
            </w:r>
          </w:p>
        </w:tc>
        <w:tc>
          <w:tcPr>
            <w:tcW w:w="3252" w:type="pct"/>
            <w:tcBorders>
              <w:top w:val="single" w:sz="4" w:space="0" w:color="auto"/>
              <w:left w:val="single" w:sz="4" w:space="0" w:color="auto"/>
              <w:bottom w:val="single" w:sz="4" w:space="0" w:color="auto"/>
              <w:right w:val="single" w:sz="4" w:space="0" w:color="auto"/>
            </w:tcBorders>
          </w:tcPr>
          <w:p w14:paraId="19D99EC8" w14:textId="3118CE58" w:rsidR="00FD22BB" w:rsidRPr="00BF309F" w:rsidRDefault="00C06E72" w:rsidP="00F343FB">
            <w:pPr>
              <w:jc w:val="both"/>
              <w:rPr>
                <w:color w:val="000000"/>
                <w:sz w:val="22"/>
                <w:szCs w:val="22"/>
                <w:shd w:val="clear" w:color="auto" w:fill="FFFFFF"/>
              </w:rPr>
            </w:pPr>
            <w:r w:rsidRPr="00C06E72">
              <w:rPr>
                <w:color w:val="000000"/>
                <w:sz w:val="22"/>
                <w:szCs w:val="22"/>
                <w:lang w:eastAsia="ar-SA"/>
              </w:rPr>
              <w:t>Расчет за товар осуществляется путем перечисления денежных средств на расчетный счет Поставщика в течение 7 рабочих дней, с момента подписания Сторонами товарной накладной/УПД и выставленного счета</w:t>
            </w:r>
          </w:p>
        </w:tc>
      </w:tr>
      <w:tr w:rsidR="00F80DDA" w:rsidRPr="00BF309F" w14:paraId="398A122C" w14:textId="77777777" w:rsidTr="00B16E0B">
        <w:trPr>
          <w:trHeight w:val="48"/>
        </w:trPr>
        <w:tc>
          <w:tcPr>
            <w:tcW w:w="381" w:type="pct"/>
            <w:tcBorders>
              <w:left w:val="single" w:sz="4" w:space="0" w:color="auto"/>
              <w:right w:val="single" w:sz="4" w:space="0" w:color="auto"/>
            </w:tcBorders>
          </w:tcPr>
          <w:p w14:paraId="0AA23261" w14:textId="320E467B" w:rsidR="00F80DDA" w:rsidRPr="00BF309F" w:rsidRDefault="00F80DDA">
            <w:pPr>
              <w:tabs>
                <w:tab w:val="left" w:pos="652"/>
              </w:tabs>
              <w:rPr>
                <w:b/>
                <w:sz w:val="22"/>
                <w:szCs w:val="22"/>
                <w:lang w:eastAsia="en-US"/>
              </w:rPr>
            </w:pPr>
            <w:r w:rsidRPr="00BF309F">
              <w:rPr>
                <w:b/>
                <w:sz w:val="22"/>
                <w:szCs w:val="22"/>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0B7372A2" w14:textId="43C2AD45" w:rsidR="00F80DDA" w:rsidRPr="00BF309F" w:rsidRDefault="00F80DDA">
            <w:pPr>
              <w:shd w:val="clear" w:color="auto" w:fill="FFFFFF"/>
              <w:rPr>
                <w:sz w:val="22"/>
                <w:szCs w:val="22"/>
                <w:lang w:eastAsia="en-US"/>
              </w:rPr>
            </w:pPr>
            <w:r w:rsidRPr="00BF309F">
              <w:rPr>
                <w:sz w:val="22"/>
                <w:szCs w:val="22"/>
                <w:lang w:eastAsia="en-US"/>
              </w:rPr>
              <w:t>Источник финансирования</w:t>
            </w:r>
          </w:p>
        </w:tc>
        <w:tc>
          <w:tcPr>
            <w:tcW w:w="3252" w:type="pct"/>
            <w:tcBorders>
              <w:top w:val="single" w:sz="4" w:space="0" w:color="auto"/>
              <w:left w:val="single" w:sz="4" w:space="0" w:color="auto"/>
              <w:bottom w:val="single" w:sz="4" w:space="0" w:color="auto"/>
              <w:right w:val="single" w:sz="4" w:space="0" w:color="auto"/>
            </w:tcBorders>
          </w:tcPr>
          <w:p w14:paraId="67015796" w14:textId="0314DA22" w:rsidR="00F80DDA" w:rsidRPr="00BF309F" w:rsidRDefault="009A1808">
            <w:pPr>
              <w:jc w:val="both"/>
              <w:rPr>
                <w:color w:val="000000"/>
                <w:sz w:val="22"/>
                <w:szCs w:val="22"/>
                <w:shd w:val="clear" w:color="auto" w:fill="FFFFFF"/>
              </w:rPr>
            </w:pPr>
            <w:r w:rsidRPr="009F1086">
              <w:rPr>
                <w:color w:val="000000"/>
                <w:sz w:val="22"/>
                <w:szCs w:val="22"/>
                <w:shd w:val="clear" w:color="auto" w:fill="FFFFFF"/>
              </w:rPr>
              <w:t>Б</w:t>
            </w:r>
            <w:r w:rsidR="00945AA1" w:rsidRPr="009F1086">
              <w:rPr>
                <w:color w:val="000000"/>
                <w:sz w:val="22"/>
                <w:szCs w:val="22"/>
                <w:shd w:val="clear" w:color="auto" w:fill="FFFFFF"/>
              </w:rPr>
              <w:t>юджетные</w:t>
            </w:r>
            <w:r w:rsidR="00F80DDA" w:rsidRPr="009F1086">
              <w:rPr>
                <w:color w:val="000000"/>
                <w:sz w:val="22"/>
                <w:szCs w:val="22"/>
                <w:shd w:val="clear" w:color="auto" w:fill="FFFFFF"/>
              </w:rPr>
              <w:t xml:space="preserve"> средства</w:t>
            </w:r>
            <w:r w:rsidR="003F6849">
              <w:rPr>
                <w:color w:val="000000"/>
                <w:sz w:val="22"/>
                <w:szCs w:val="22"/>
                <w:shd w:val="clear" w:color="auto" w:fill="FFFFFF"/>
              </w:rPr>
              <w:t xml:space="preserve"> </w:t>
            </w:r>
          </w:p>
        </w:tc>
      </w:tr>
      <w:tr w:rsidR="008C1331" w:rsidRPr="00BF309F" w14:paraId="13993982" w14:textId="77777777" w:rsidTr="00B16E0B">
        <w:trPr>
          <w:trHeight w:val="48"/>
        </w:trPr>
        <w:tc>
          <w:tcPr>
            <w:tcW w:w="381" w:type="pct"/>
            <w:tcBorders>
              <w:left w:val="single" w:sz="4" w:space="0" w:color="auto"/>
              <w:right w:val="single" w:sz="4" w:space="0" w:color="auto"/>
            </w:tcBorders>
          </w:tcPr>
          <w:p w14:paraId="675B3573" w14:textId="619FBCD2" w:rsidR="008C1331" w:rsidRPr="00BF309F" w:rsidRDefault="008C1331">
            <w:pPr>
              <w:tabs>
                <w:tab w:val="left" w:pos="652"/>
              </w:tabs>
              <w:rPr>
                <w:b/>
                <w:sz w:val="22"/>
                <w:szCs w:val="22"/>
                <w:lang w:eastAsia="en-US"/>
              </w:rPr>
            </w:pPr>
            <w:r>
              <w:rPr>
                <w:b/>
                <w:sz w:val="22"/>
                <w:szCs w:val="22"/>
                <w:lang w:eastAsia="en-US"/>
              </w:rPr>
              <w:t xml:space="preserve">4.9. </w:t>
            </w:r>
          </w:p>
        </w:tc>
        <w:tc>
          <w:tcPr>
            <w:tcW w:w="1367" w:type="pct"/>
            <w:tcBorders>
              <w:top w:val="single" w:sz="4" w:space="0" w:color="auto"/>
              <w:left w:val="single" w:sz="4" w:space="0" w:color="auto"/>
              <w:bottom w:val="single" w:sz="4" w:space="0" w:color="auto"/>
              <w:right w:val="single" w:sz="4" w:space="0" w:color="auto"/>
            </w:tcBorders>
          </w:tcPr>
          <w:p w14:paraId="311E6EE5" w14:textId="6B621EE7" w:rsidR="008C1331" w:rsidRPr="00C06E72" w:rsidRDefault="008C1331">
            <w:pPr>
              <w:shd w:val="clear" w:color="auto" w:fill="FFFFFF"/>
              <w:rPr>
                <w:sz w:val="22"/>
                <w:szCs w:val="22"/>
                <w:lang w:eastAsia="en-US"/>
              </w:rPr>
            </w:pPr>
            <w:r w:rsidRPr="00C06E72">
              <w:rPr>
                <w:sz w:val="22"/>
                <w:szCs w:val="22"/>
                <w:lang w:eastAsia="en-US"/>
              </w:rPr>
              <w:t>Порядок приемки товара</w:t>
            </w:r>
          </w:p>
        </w:tc>
        <w:tc>
          <w:tcPr>
            <w:tcW w:w="3252" w:type="pct"/>
            <w:tcBorders>
              <w:top w:val="single" w:sz="4" w:space="0" w:color="auto"/>
              <w:left w:val="single" w:sz="4" w:space="0" w:color="auto"/>
              <w:bottom w:val="single" w:sz="4" w:space="0" w:color="auto"/>
              <w:right w:val="single" w:sz="4" w:space="0" w:color="auto"/>
            </w:tcBorders>
          </w:tcPr>
          <w:p w14:paraId="3395A0D8" w14:textId="5FDFF5DC" w:rsidR="008C1331" w:rsidRPr="00C06E72" w:rsidRDefault="008C1331">
            <w:pPr>
              <w:jc w:val="both"/>
              <w:rPr>
                <w:color w:val="000000"/>
                <w:sz w:val="22"/>
                <w:szCs w:val="22"/>
                <w:shd w:val="clear" w:color="auto" w:fill="FFFFFF"/>
              </w:rPr>
            </w:pPr>
            <w:r w:rsidRPr="00C06E72">
              <w:rPr>
                <w:color w:val="000000"/>
                <w:sz w:val="22"/>
                <w:szCs w:val="22"/>
                <w:shd w:val="clear" w:color="auto" w:fill="FFFFFF"/>
              </w:rPr>
              <w:t xml:space="preserve"> Порядок приемки товара указан в разделе </w:t>
            </w:r>
            <w:r w:rsidR="00C06E72" w:rsidRPr="00C06E72">
              <w:rPr>
                <w:color w:val="000000"/>
                <w:sz w:val="22"/>
                <w:szCs w:val="22"/>
                <w:shd w:val="clear" w:color="auto" w:fill="FFFFFF"/>
              </w:rPr>
              <w:t>4</w:t>
            </w:r>
            <w:r w:rsidRPr="00C06E72">
              <w:rPr>
                <w:color w:val="000000"/>
                <w:sz w:val="22"/>
                <w:szCs w:val="22"/>
                <w:shd w:val="clear" w:color="auto" w:fill="FFFFFF"/>
              </w:rPr>
              <w:t xml:space="preserve"> Договора.</w:t>
            </w:r>
          </w:p>
          <w:p w14:paraId="7791132A" w14:textId="1B44D80F" w:rsidR="008C1331" w:rsidRPr="00C06E72" w:rsidRDefault="008C1331">
            <w:pPr>
              <w:jc w:val="both"/>
              <w:rPr>
                <w:color w:val="000000"/>
                <w:sz w:val="22"/>
                <w:szCs w:val="22"/>
                <w:shd w:val="clear" w:color="auto" w:fill="FFFFFF"/>
              </w:rPr>
            </w:pPr>
          </w:p>
        </w:tc>
      </w:tr>
      <w:tr w:rsidR="00FD22BB" w:rsidRPr="00BF309F"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F309F" w:rsidRDefault="00D03B52">
            <w:pPr>
              <w:jc w:val="both"/>
              <w:rPr>
                <w:b/>
                <w:bCs/>
                <w:color w:val="00000A"/>
                <w:sz w:val="22"/>
                <w:szCs w:val="22"/>
                <w:lang w:eastAsia="zh-CN"/>
              </w:rPr>
            </w:pPr>
            <w:r w:rsidRPr="00BF309F">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BF309F" w14:paraId="19F5CA98" w14:textId="77777777" w:rsidTr="00B16E0B">
        <w:trPr>
          <w:trHeight w:val="274"/>
        </w:trPr>
        <w:tc>
          <w:tcPr>
            <w:tcW w:w="381" w:type="pct"/>
            <w:tcBorders>
              <w:left w:val="single" w:sz="4" w:space="0" w:color="auto"/>
              <w:right w:val="single" w:sz="4" w:space="0" w:color="auto"/>
            </w:tcBorders>
          </w:tcPr>
          <w:p w14:paraId="361A1063"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5.1. </w:t>
            </w:r>
          </w:p>
        </w:tc>
        <w:tc>
          <w:tcPr>
            <w:tcW w:w="1367" w:type="pct"/>
            <w:tcBorders>
              <w:left w:val="single" w:sz="4" w:space="0" w:color="auto"/>
              <w:right w:val="single" w:sz="4" w:space="0" w:color="auto"/>
            </w:tcBorders>
          </w:tcPr>
          <w:p w14:paraId="20F364C2" w14:textId="77777777" w:rsidR="00FD22BB" w:rsidRPr="00BF309F" w:rsidRDefault="00D03B52">
            <w:pPr>
              <w:rPr>
                <w:bCs/>
                <w:color w:val="00000A"/>
                <w:sz w:val="22"/>
                <w:szCs w:val="22"/>
                <w:lang w:eastAsia="zh-CN"/>
              </w:rPr>
            </w:pPr>
            <w:r w:rsidRPr="00BF309F">
              <w:rPr>
                <w:bCs/>
                <w:color w:val="00000A"/>
                <w:sz w:val="22"/>
                <w:szCs w:val="22"/>
                <w:lang w:eastAsia="zh-CN"/>
              </w:rPr>
              <w:t>Порядок подачи заявок на участие в закупке</w:t>
            </w:r>
          </w:p>
        </w:tc>
        <w:tc>
          <w:tcPr>
            <w:tcW w:w="3252" w:type="pct"/>
            <w:tcBorders>
              <w:left w:val="single" w:sz="4" w:space="0" w:color="auto"/>
              <w:right w:val="single" w:sz="4" w:space="0" w:color="auto"/>
            </w:tcBorders>
          </w:tcPr>
          <w:p w14:paraId="346D2232" w14:textId="77777777" w:rsidR="00FD22BB" w:rsidRPr="00BF309F" w:rsidRDefault="00D03B52">
            <w:pPr>
              <w:pStyle w:val="Style12"/>
              <w:spacing w:line="240" w:lineRule="auto"/>
              <w:ind w:firstLine="0"/>
              <w:rPr>
                <w:sz w:val="22"/>
                <w:szCs w:val="22"/>
              </w:rPr>
            </w:pPr>
            <w:r w:rsidRPr="00BF309F">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F309F" w:rsidRDefault="00D03B52">
            <w:pPr>
              <w:pStyle w:val="Style12"/>
              <w:spacing w:line="240" w:lineRule="auto"/>
              <w:ind w:firstLine="0"/>
              <w:rPr>
                <w:sz w:val="22"/>
                <w:szCs w:val="22"/>
              </w:rPr>
            </w:pPr>
            <w:r w:rsidRPr="00BF309F">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F309F" w:rsidRDefault="00D03B52">
            <w:pPr>
              <w:pStyle w:val="Style12"/>
              <w:spacing w:line="240" w:lineRule="auto"/>
              <w:ind w:firstLine="0"/>
              <w:rPr>
                <w:sz w:val="22"/>
                <w:szCs w:val="22"/>
              </w:rPr>
            </w:pPr>
            <w:r w:rsidRPr="00BF309F">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F309F" w:rsidRDefault="00D03B52">
            <w:pPr>
              <w:pStyle w:val="Style12"/>
              <w:spacing w:line="240" w:lineRule="auto"/>
              <w:ind w:firstLine="0"/>
              <w:rPr>
                <w:sz w:val="22"/>
                <w:szCs w:val="22"/>
              </w:rPr>
            </w:pPr>
            <w:r w:rsidRPr="00BF309F">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F309F">
              <w:rPr>
                <w:sz w:val="22"/>
                <w:szCs w:val="22"/>
              </w:rPr>
              <w:t>doc</w:t>
            </w:r>
            <w:proofErr w:type="spellEnd"/>
            <w:r w:rsidRPr="00BF309F">
              <w:rPr>
                <w:sz w:val="22"/>
                <w:szCs w:val="22"/>
              </w:rPr>
              <w:t>), (*.</w:t>
            </w:r>
            <w:proofErr w:type="spellStart"/>
            <w:r w:rsidRPr="00BF309F">
              <w:rPr>
                <w:sz w:val="22"/>
                <w:szCs w:val="22"/>
              </w:rPr>
              <w:t>docx</w:t>
            </w:r>
            <w:proofErr w:type="spellEnd"/>
            <w:r w:rsidRPr="00BF309F">
              <w:rPr>
                <w:sz w:val="22"/>
                <w:szCs w:val="22"/>
              </w:rPr>
              <w:t>), (*.</w:t>
            </w:r>
            <w:proofErr w:type="spellStart"/>
            <w:r w:rsidRPr="00BF309F">
              <w:rPr>
                <w:sz w:val="22"/>
                <w:szCs w:val="22"/>
              </w:rPr>
              <w:t>xls</w:t>
            </w:r>
            <w:proofErr w:type="spellEnd"/>
            <w:r w:rsidRPr="00BF309F">
              <w:rPr>
                <w:sz w:val="22"/>
                <w:szCs w:val="22"/>
              </w:rPr>
              <w:t>), (*.</w:t>
            </w:r>
            <w:proofErr w:type="spellStart"/>
            <w:r w:rsidRPr="00BF309F">
              <w:rPr>
                <w:sz w:val="22"/>
                <w:szCs w:val="22"/>
              </w:rPr>
              <w:t>xlsx</w:t>
            </w:r>
            <w:proofErr w:type="spellEnd"/>
            <w:r w:rsidRPr="00BF309F">
              <w:rPr>
                <w:sz w:val="22"/>
                <w:szCs w:val="22"/>
              </w:rPr>
              <w:t>), (*.</w:t>
            </w:r>
            <w:proofErr w:type="spellStart"/>
            <w:r w:rsidRPr="00BF309F">
              <w:rPr>
                <w:sz w:val="22"/>
                <w:szCs w:val="22"/>
              </w:rPr>
              <w:t>txt</w:t>
            </w:r>
            <w:proofErr w:type="spellEnd"/>
            <w:r w:rsidRPr="00BF309F">
              <w:rPr>
                <w:sz w:val="22"/>
                <w:szCs w:val="22"/>
              </w:rPr>
              <w:t>), (*.</w:t>
            </w:r>
            <w:proofErr w:type="spellStart"/>
            <w:r w:rsidRPr="00BF309F">
              <w:rPr>
                <w:sz w:val="22"/>
                <w:szCs w:val="22"/>
              </w:rPr>
              <w:t>pdf</w:t>
            </w:r>
            <w:proofErr w:type="spellEnd"/>
            <w:r w:rsidRPr="00BF309F">
              <w:rPr>
                <w:sz w:val="22"/>
                <w:szCs w:val="22"/>
              </w:rPr>
              <w:t>), (*.</w:t>
            </w:r>
            <w:proofErr w:type="spellStart"/>
            <w:r w:rsidRPr="00BF309F">
              <w:rPr>
                <w:sz w:val="22"/>
                <w:szCs w:val="22"/>
              </w:rPr>
              <w:t>jpg</w:t>
            </w:r>
            <w:proofErr w:type="spellEnd"/>
            <w:r w:rsidRPr="00BF309F">
              <w:rPr>
                <w:sz w:val="22"/>
                <w:szCs w:val="22"/>
              </w:rPr>
              <w:t>) и т.д.</w:t>
            </w:r>
          </w:p>
          <w:p w14:paraId="3E3F6210" w14:textId="77777777" w:rsidR="00FD22BB" w:rsidRPr="00BF309F" w:rsidRDefault="00D03B52">
            <w:pPr>
              <w:pStyle w:val="Style12"/>
              <w:spacing w:line="240" w:lineRule="auto"/>
              <w:ind w:firstLine="0"/>
              <w:rPr>
                <w:sz w:val="22"/>
                <w:szCs w:val="22"/>
              </w:rPr>
            </w:pPr>
            <w:proofErr w:type="gramStart"/>
            <w:r w:rsidRPr="00BF309F">
              <w:rPr>
                <w:sz w:val="22"/>
                <w:szCs w:val="22"/>
              </w:rPr>
              <w:t xml:space="preserve">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w:t>
            </w:r>
            <w:r w:rsidRPr="00BF309F">
              <w:rPr>
                <w:sz w:val="22"/>
                <w:szCs w:val="22"/>
              </w:rPr>
              <w:lastRenderedPageBreak/>
              <w:t>подписью участника электронного Аукциона, лица имеющего право действовать от имени участника, заверенные печатью организации.</w:t>
            </w:r>
            <w:proofErr w:type="gramEnd"/>
          </w:p>
          <w:p w14:paraId="20A1E7F7" w14:textId="77777777" w:rsidR="00FD22BB" w:rsidRPr="00BF309F" w:rsidRDefault="00D03B52">
            <w:pPr>
              <w:pStyle w:val="Style12"/>
              <w:spacing w:line="240" w:lineRule="auto"/>
              <w:ind w:firstLine="0"/>
              <w:rPr>
                <w:sz w:val="22"/>
                <w:szCs w:val="22"/>
              </w:rPr>
            </w:pPr>
            <w:r w:rsidRPr="00BF309F">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F309F" w:rsidRDefault="00D03B52">
            <w:pPr>
              <w:pStyle w:val="Style12"/>
              <w:spacing w:line="240" w:lineRule="auto"/>
              <w:ind w:firstLine="0"/>
              <w:rPr>
                <w:sz w:val="22"/>
                <w:szCs w:val="22"/>
              </w:rPr>
            </w:pPr>
            <w:r w:rsidRPr="00BF309F">
              <w:rPr>
                <w:sz w:val="22"/>
                <w:szCs w:val="22"/>
              </w:rPr>
              <w:t>Файлы формируются по принципу: один файл – один документ.</w:t>
            </w:r>
          </w:p>
          <w:p w14:paraId="5FBABD1C" w14:textId="77777777" w:rsidR="00FD22BB" w:rsidRPr="00BF309F" w:rsidRDefault="00D03B52">
            <w:pPr>
              <w:pStyle w:val="Style12"/>
              <w:spacing w:line="240" w:lineRule="auto"/>
              <w:ind w:firstLine="0"/>
              <w:rPr>
                <w:bCs/>
                <w:color w:val="00000A"/>
                <w:sz w:val="22"/>
                <w:szCs w:val="22"/>
                <w:lang w:eastAsia="zh-CN"/>
              </w:rPr>
            </w:pPr>
            <w:r w:rsidRPr="00BF309F">
              <w:rPr>
                <w:sz w:val="22"/>
                <w:szCs w:val="22"/>
                <w:lang w:eastAsia="zh-CN"/>
              </w:rPr>
              <w:t xml:space="preserve">Участник вправе подать заявку </w:t>
            </w:r>
            <w:proofErr w:type="gramStart"/>
            <w:r w:rsidRPr="00BF309F">
              <w:rPr>
                <w:sz w:val="22"/>
                <w:szCs w:val="22"/>
                <w:lang w:eastAsia="zh-CN"/>
              </w:rPr>
              <w:t>на участие в электронном Аукционе в любое время с момента размещения извещения о его проведении</w:t>
            </w:r>
            <w:proofErr w:type="gramEnd"/>
            <w:r w:rsidRPr="00BF309F">
              <w:rPr>
                <w:sz w:val="22"/>
                <w:szCs w:val="22"/>
                <w:lang w:eastAsia="zh-CN"/>
              </w:rPr>
              <w:t xml:space="preserve">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FD22BB" w:rsidRPr="00BF309F" w14:paraId="0C93956C" w14:textId="77777777" w:rsidTr="00B16E0B">
        <w:trPr>
          <w:trHeight w:val="190"/>
        </w:trPr>
        <w:tc>
          <w:tcPr>
            <w:tcW w:w="381" w:type="pct"/>
            <w:tcBorders>
              <w:left w:val="single" w:sz="4" w:space="0" w:color="auto"/>
              <w:right w:val="single" w:sz="4" w:space="0" w:color="auto"/>
            </w:tcBorders>
          </w:tcPr>
          <w:p w14:paraId="0569E085" w14:textId="77777777" w:rsidR="00FD22BB" w:rsidRPr="00BF309F" w:rsidRDefault="00D03B52">
            <w:pPr>
              <w:rPr>
                <w:b/>
                <w:bCs/>
                <w:color w:val="00000A"/>
                <w:sz w:val="22"/>
                <w:szCs w:val="22"/>
                <w:lang w:eastAsia="zh-CN"/>
              </w:rPr>
            </w:pPr>
            <w:r w:rsidRPr="00BF309F">
              <w:rPr>
                <w:b/>
                <w:bCs/>
                <w:color w:val="00000A"/>
                <w:sz w:val="22"/>
                <w:szCs w:val="22"/>
                <w:lang w:eastAsia="zh-CN"/>
              </w:rPr>
              <w:lastRenderedPageBreak/>
              <w:t xml:space="preserve">5.2. </w:t>
            </w:r>
          </w:p>
        </w:tc>
        <w:tc>
          <w:tcPr>
            <w:tcW w:w="1367" w:type="pct"/>
            <w:tcBorders>
              <w:left w:val="single" w:sz="4" w:space="0" w:color="auto"/>
              <w:right w:val="single" w:sz="4" w:space="0" w:color="auto"/>
            </w:tcBorders>
          </w:tcPr>
          <w:p w14:paraId="49D703BD" w14:textId="77777777" w:rsidR="00FD22BB" w:rsidRPr="00BF309F" w:rsidRDefault="00D03B52">
            <w:pPr>
              <w:rPr>
                <w:bCs/>
                <w:color w:val="00000A"/>
                <w:sz w:val="22"/>
                <w:szCs w:val="22"/>
                <w:lang w:eastAsia="zh-CN"/>
              </w:rPr>
            </w:pPr>
            <w:r w:rsidRPr="00BF309F">
              <w:rPr>
                <w:bCs/>
                <w:color w:val="00000A"/>
                <w:sz w:val="22"/>
                <w:szCs w:val="22"/>
                <w:lang w:eastAsia="zh-CN"/>
              </w:rPr>
              <w:t>Внесение изменений и отзыв заявки на участие в закупке</w:t>
            </w:r>
          </w:p>
        </w:tc>
        <w:tc>
          <w:tcPr>
            <w:tcW w:w="3252" w:type="pct"/>
            <w:tcBorders>
              <w:left w:val="single" w:sz="4" w:space="0" w:color="auto"/>
              <w:right w:val="single" w:sz="4" w:space="0" w:color="auto"/>
            </w:tcBorders>
          </w:tcPr>
          <w:p w14:paraId="58B7570E" w14:textId="1D2B46E6" w:rsidR="00FD22BB" w:rsidRPr="00BF309F" w:rsidRDefault="00474A5B" w:rsidP="0098507B">
            <w:pPr>
              <w:tabs>
                <w:tab w:val="left" w:pos="142"/>
                <w:tab w:val="left" w:pos="426"/>
              </w:tabs>
              <w:jc w:val="both"/>
              <w:rPr>
                <w:rFonts w:eastAsiaTheme="minorEastAsia"/>
                <w:sz w:val="22"/>
                <w:szCs w:val="22"/>
              </w:rPr>
            </w:pPr>
            <w:proofErr w:type="gramStart"/>
            <w:r w:rsidRPr="00BF309F">
              <w:rPr>
                <w:rFonts w:eastAsiaTheme="minorEastAsia"/>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F309F">
              <w:rPr>
                <w:rFonts w:eastAsiaTheme="minorEastAsia"/>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F309F">
              <w:rPr>
                <w:rFonts w:eastAsiaTheme="minorEastAsia"/>
                <w:sz w:val="22"/>
                <w:szCs w:val="22"/>
              </w:rPr>
              <w:t>С использованием функционала электронной площадки</w:t>
            </w:r>
            <w:r w:rsidR="0098507B">
              <w:rPr>
                <w:rFonts w:eastAsiaTheme="minorEastAsia"/>
                <w:sz w:val="22"/>
                <w:szCs w:val="22"/>
              </w:rPr>
              <w:t>.</w:t>
            </w:r>
            <w:r w:rsidR="00D03B52" w:rsidRPr="00BF309F">
              <w:rPr>
                <w:rFonts w:eastAsiaTheme="minorEastAsia"/>
                <w:sz w:val="22"/>
                <w:szCs w:val="22"/>
              </w:rPr>
              <w:t xml:space="preserve"> </w:t>
            </w:r>
          </w:p>
        </w:tc>
      </w:tr>
      <w:tr w:rsidR="00FD22BB" w:rsidRPr="00BF309F" w14:paraId="45D9A916" w14:textId="77777777" w:rsidTr="00B16E0B">
        <w:trPr>
          <w:trHeight w:val="190"/>
        </w:trPr>
        <w:tc>
          <w:tcPr>
            <w:tcW w:w="381" w:type="pct"/>
            <w:tcBorders>
              <w:left w:val="single" w:sz="4" w:space="0" w:color="auto"/>
              <w:right w:val="single" w:sz="4" w:space="0" w:color="auto"/>
            </w:tcBorders>
            <w:shd w:val="clear" w:color="auto" w:fill="auto"/>
          </w:tcPr>
          <w:p w14:paraId="14D801D7" w14:textId="77777777" w:rsidR="00FD22BB" w:rsidRPr="00BF309F" w:rsidRDefault="00D03B52">
            <w:pPr>
              <w:rPr>
                <w:b/>
                <w:bCs/>
                <w:color w:val="00000A"/>
                <w:sz w:val="22"/>
                <w:szCs w:val="22"/>
                <w:lang w:eastAsia="zh-CN"/>
              </w:rPr>
            </w:pPr>
            <w:r w:rsidRPr="00BF309F">
              <w:rPr>
                <w:b/>
                <w:bCs/>
                <w:color w:val="00000A"/>
                <w:sz w:val="22"/>
                <w:szCs w:val="22"/>
                <w:lang w:eastAsia="zh-CN"/>
              </w:rPr>
              <w:t>5.3.</w:t>
            </w:r>
          </w:p>
        </w:tc>
        <w:tc>
          <w:tcPr>
            <w:tcW w:w="1367" w:type="pct"/>
            <w:tcBorders>
              <w:left w:val="single" w:sz="4" w:space="0" w:color="auto"/>
              <w:right w:val="single" w:sz="4" w:space="0" w:color="auto"/>
            </w:tcBorders>
            <w:shd w:val="clear" w:color="auto" w:fill="auto"/>
          </w:tcPr>
          <w:p w14:paraId="3DCB5206" w14:textId="77777777" w:rsidR="00FD22BB" w:rsidRPr="00BF309F" w:rsidRDefault="00D03B52">
            <w:pPr>
              <w:shd w:val="clear" w:color="auto" w:fill="FFFFFF"/>
              <w:rPr>
                <w:sz w:val="22"/>
                <w:szCs w:val="22"/>
                <w:lang w:eastAsia="en-US"/>
              </w:rPr>
            </w:pPr>
            <w:r w:rsidRPr="00BF309F">
              <w:rPr>
                <w:sz w:val="22"/>
                <w:szCs w:val="22"/>
                <w:lang w:eastAsia="en-US"/>
              </w:rPr>
              <w:t>Дата начала срока подачи заявок на участие в закупке</w:t>
            </w:r>
          </w:p>
        </w:tc>
        <w:tc>
          <w:tcPr>
            <w:tcW w:w="3252" w:type="pct"/>
            <w:tcBorders>
              <w:left w:val="single" w:sz="4" w:space="0" w:color="auto"/>
              <w:right w:val="single" w:sz="4" w:space="0" w:color="auto"/>
            </w:tcBorders>
            <w:shd w:val="clear" w:color="auto" w:fill="auto"/>
          </w:tcPr>
          <w:p w14:paraId="3C167D82" w14:textId="0DB7C158" w:rsidR="00FD22BB" w:rsidRPr="00AC398D" w:rsidRDefault="00A3067E" w:rsidP="000C6FA9">
            <w:pPr>
              <w:shd w:val="clear" w:color="auto" w:fill="FFFFFF"/>
              <w:rPr>
                <w:b/>
                <w:sz w:val="22"/>
                <w:szCs w:val="22"/>
                <w:lang w:eastAsia="en-US"/>
              </w:rPr>
            </w:pPr>
            <w:r>
              <w:rPr>
                <w:b/>
                <w:sz w:val="22"/>
                <w:szCs w:val="22"/>
                <w:lang w:eastAsia="en-US"/>
              </w:rPr>
              <w:t>30</w:t>
            </w:r>
            <w:r w:rsidR="000C6FA9">
              <w:rPr>
                <w:b/>
                <w:sz w:val="22"/>
                <w:szCs w:val="22"/>
                <w:lang w:val="en-US" w:eastAsia="en-US"/>
              </w:rPr>
              <w:t xml:space="preserve"> </w:t>
            </w:r>
            <w:proofErr w:type="spellStart"/>
            <w:r w:rsidR="000C6FA9">
              <w:rPr>
                <w:b/>
                <w:sz w:val="22"/>
                <w:szCs w:val="22"/>
                <w:lang w:val="en-US" w:eastAsia="en-US"/>
              </w:rPr>
              <w:t>апреля</w:t>
            </w:r>
            <w:proofErr w:type="spellEnd"/>
            <w:r w:rsidR="000C6FA9">
              <w:rPr>
                <w:b/>
                <w:sz w:val="22"/>
                <w:szCs w:val="22"/>
                <w:lang w:val="en-US" w:eastAsia="en-US"/>
              </w:rPr>
              <w:t xml:space="preserve"> </w:t>
            </w:r>
            <w:r w:rsidR="004C1FE0" w:rsidRPr="00AC398D">
              <w:rPr>
                <w:b/>
                <w:sz w:val="22"/>
                <w:szCs w:val="22"/>
                <w:lang w:eastAsia="en-US"/>
              </w:rPr>
              <w:t>2025 года</w:t>
            </w:r>
            <w:bookmarkStart w:id="4" w:name="_GoBack"/>
            <w:bookmarkEnd w:id="4"/>
          </w:p>
        </w:tc>
      </w:tr>
      <w:tr w:rsidR="00FD22BB" w:rsidRPr="00BF309F" w14:paraId="403A38F1" w14:textId="77777777" w:rsidTr="00B16E0B">
        <w:trPr>
          <w:trHeight w:val="190"/>
        </w:trPr>
        <w:tc>
          <w:tcPr>
            <w:tcW w:w="381" w:type="pct"/>
            <w:tcBorders>
              <w:left w:val="single" w:sz="4" w:space="0" w:color="auto"/>
              <w:right w:val="single" w:sz="4" w:space="0" w:color="auto"/>
            </w:tcBorders>
            <w:shd w:val="clear" w:color="auto" w:fill="auto"/>
          </w:tcPr>
          <w:p w14:paraId="4A38880F" w14:textId="77777777" w:rsidR="00FD22BB" w:rsidRPr="00BF309F" w:rsidRDefault="00D03B52">
            <w:pPr>
              <w:rPr>
                <w:b/>
                <w:bCs/>
                <w:color w:val="00000A"/>
                <w:sz w:val="22"/>
                <w:szCs w:val="22"/>
                <w:lang w:eastAsia="zh-CN"/>
              </w:rPr>
            </w:pPr>
            <w:r w:rsidRPr="00BF309F">
              <w:rPr>
                <w:b/>
                <w:bCs/>
                <w:color w:val="00000A"/>
                <w:sz w:val="22"/>
                <w:szCs w:val="22"/>
                <w:lang w:eastAsia="zh-CN"/>
              </w:rPr>
              <w:t>5.4.1.</w:t>
            </w:r>
          </w:p>
        </w:tc>
        <w:tc>
          <w:tcPr>
            <w:tcW w:w="1367" w:type="pct"/>
            <w:tcBorders>
              <w:left w:val="single" w:sz="4" w:space="0" w:color="auto"/>
              <w:right w:val="single" w:sz="4" w:space="0" w:color="auto"/>
            </w:tcBorders>
            <w:shd w:val="clear" w:color="auto" w:fill="auto"/>
          </w:tcPr>
          <w:p w14:paraId="75C883D5" w14:textId="77777777" w:rsidR="00FD22BB" w:rsidRPr="00BF309F" w:rsidRDefault="00D03B52">
            <w:pPr>
              <w:shd w:val="clear" w:color="auto" w:fill="FFFFFF"/>
              <w:rPr>
                <w:sz w:val="22"/>
                <w:szCs w:val="22"/>
                <w:lang w:eastAsia="en-US"/>
              </w:rPr>
            </w:pPr>
            <w:r w:rsidRPr="00BF309F">
              <w:rPr>
                <w:sz w:val="22"/>
                <w:szCs w:val="22"/>
                <w:lang w:eastAsia="en-US"/>
              </w:rPr>
              <w:t>Дата и время окончания срока подачи заявок на участие в закупке</w:t>
            </w:r>
          </w:p>
        </w:tc>
        <w:tc>
          <w:tcPr>
            <w:tcW w:w="3252" w:type="pct"/>
            <w:tcBorders>
              <w:left w:val="single" w:sz="4" w:space="0" w:color="auto"/>
              <w:right w:val="single" w:sz="4" w:space="0" w:color="auto"/>
            </w:tcBorders>
            <w:shd w:val="clear" w:color="auto" w:fill="auto"/>
          </w:tcPr>
          <w:p w14:paraId="28768129" w14:textId="6C8923DD" w:rsidR="00FD22BB" w:rsidRPr="00AC398D" w:rsidRDefault="00E4704F">
            <w:pPr>
              <w:shd w:val="clear" w:color="auto" w:fill="FFFFFF"/>
              <w:rPr>
                <w:b/>
                <w:sz w:val="22"/>
                <w:szCs w:val="22"/>
              </w:rPr>
            </w:pPr>
            <w:r>
              <w:rPr>
                <w:b/>
                <w:sz w:val="22"/>
                <w:szCs w:val="22"/>
                <w:lang w:eastAsia="en-US"/>
              </w:rPr>
              <w:t>16 мая</w:t>
            </w:r>
            <w:r w:rsidR="001448A8" w:rsidRPr="00AC398D">
              <w:rPr>
                <w:b/>
                <w:sz w:val="22"/>
                <w:szCs w:val="22"/>
                <w:lang w:eastAsia="en-US"/>
              </w:rPr>
              <w:t xml:space="preserve"> </w:t>
            </w:r>
            <w:r w:rsidR="00D03B52" w:rsidRPr="00AC398D">
              <w:rPr>
                <w:b/>
                <w:sz w:val="22"/>
                <w:szCs w:val="22"/>
                <w:lang w:eastAsia="en-US"/>
              </w:rPr>
              <w:t>202</w:t>
            </w:r>
            <w:r w:rsidR="00F34CAF" w:rsidRPr="00AC398D">
              <w:rPr>
                <w:b/>
                <w:sz w:val="22"/>
                <w:szCs w:val="22"/>
                <w:lang w:eastAsia="en-US"/>
              </w:rPr>
              <w:t>5</w:t>
            </w:r>
            <w:r w:rsidR="00D03B52" w:rsidRPr="00AC398D">
              <w:rPr>
                <w:b/>
                <w:sz w:val="22"/>
                <w:szCs w:val="22"/>
                <w:lang w:eastAsia="en-US"/>
              </w:rPr>
              <w:t xml:space="preserve"> года 1</w:t>
            </w:r>
            <w:r w:rsidR="00F34CAF" w:rsidRPr="00AC398D">
              <w:rPr>
                <w:b/>
                <w:sz w:val="22"/>
                <w:szCs w:val="22"/>
                <w:lang w:eastAsia="en-US"/>
              </w:rPr>
              <w:t>2</w:t>
            </w:r>
            <w:r w:rsidR="00D03B52" w:rsidRPr="00AC398D">
              <w:rPr>
                <w:b/>
                <w:sz w:val="22"/>
                <w:szCs w:val="22"/>
                <w:lang w:eastAsia="en-US"/>
              </w:rPr>
              <w:t xml:space="preserve">.00 часов </w:t>
            </w:r>
            <w:r w:rsidR="00D03B52" w:rsidRPr="00AC398D">
              <w:rPr>
                <w:b/>
                <w:sz w:val="22"/>
                <w:szCs w:val="22"/>
              </w:rPr>
              <w:t>(по местному времени</w:t>
            </w:r>
            <w:r w:rsidR="00D03B52" w:rsidRPr="00AC398D">
              <w:rPr>
                <w:b/>
                <w:bCs/>
                <w:sz w:val="22"/>
                <w:szCs w:val="22"/>
                <w:lang w:eastAsia="en-US"/>
              </w:rPr>
              <w:t xml:space="preserve"> Заказчика</w:t>
            </w:r>
            <w:r w:rsidR="00D03B52" w:rsidRPr="00AC398D">
              <w:rPr>
                <w:b/>
                <w:sz w:val="22"/>
                <w:szCs w:val="22"/>
              </w:rPr>
              <w:t>).</w:t>
            </w:r>
          </w:p>
          <w:p w14:paraId="6545C242" w14:textId="77777777" w:rsidR="00FD22BB" w:rsidRPr="00AC398D" w:rsidRDefault="00FD22BB">
            <w:pPr>
              <w:keepNext/>
              <w:keepLines/>
              <w:rPr>
                <w:b/>
                <w:sz w:val="22"/>
                <w:szCs w:val="22"/>
              </w:rPr>
            </w:pPr>
          </w:p>
        </w:tc>
      </w:tr>
      <w:tr w:rsidR="00FD22BB" w:rsidRPr="00BF309F" w14:paraId="5A5D95EF" w14:textId="77777777" w:rsidTr="00B16E0B">
        <w:trPr>
          <w:trHeight w:val="190"/>
        </w:trPr>
        <w:tc>
          <w:tcPr>
            <w:tcW w:w="381" w:type="pct"/>
            <w:tcBorders>
              <w:left w:val="single" w:sz="4" w:space="0" w:color="auto"/>
              <w:right w:val="single" w:sz="4" w:space="0" w:color="auto"/>
            </w:tcBorders>
            <w:shd w:val="clear" w:color="auto" w:fill="auto"/>
          </w:tcPr>
          <w:p w14:paraId="14A73CA9" w14:textId="77777777" w:rsidR="00FD22BB" w:rsidRPr="00BF309F" w:rsidRDefault="00D03B52">
            <w:pPr>
              <w:rPr>
                <w:b/>
                <w:bCs/>
                <w:color w:val="00000A"/>
                <w:sz w:val="22"/>
                <w:szCs w:val="22"/>
                <w:lang w:eastAsia="zh-CN"/>
              </w:rPr>
            </w:pPr>
            <w:r w:rsidRPr="00BF309F">
              <w:rPr>
                <w:b/>
                <w:bCs/>
                <w:color w:val="00000A"/>
                <w:sz w:val="22"/>
                <w:szCs w:val="22"/>
                <w:lang w:eastAsia="zh-CN"/>
              </w:rPr>
              <w:t>5.4.2.</w:t>
            </w:r>
          </w:p>
        </w:tc>
        <w:tc>
          <w:tcPr>
            <w:tcW w:w="1367" w:type="pct"/>
            <w:tcBorders>
              <w:left w:val="single" w:sz="4" w:space="0" w:color="auto"/>
              <w:right w:val="single" w:sz="4" w:space="0" w:color="auto"/>
            </w:tcBorders>
            <w:shd w:val="clear" w:color="auto" w:fill="auto"/>
          </w:tcPr>
          <w:p w14:paraId="6ECEE154" w14:textId="77777777" w:rsidR="00FD22BB" w:rsidRPr="00BF309F" w:rsidRDefault="00D03B52">
            <w:pPr>
              <w:shd w:val="clear" w:color="auto" w:fill="FFFFFF"/>
              <w:rPr>
                <w:rFonts w:eastAsiaTheme="minorEastAsia"/>
                <w:sz w:val="22"/>
                <w:szCs w:val="22"/>
              </w:rPr>
            </w:pPr>
            <w:r w:rsidRPr="00BF309F">
              <w:rPr>
                <w:rFonts w:eastAsiaTheme="minorEastAsia"/>
                <w:sz w:val="22"/>
                <w:szCs w:val="22"/>
              </w:rPr>
              <w:t>Место рассмотрения заявок на участие в закупке</w:t>
            </w:r>
          </w:p>
        </w:tc>
        <w:tc>
          <w:tcPr>
            <w:tcW w:w="3252" w:type="pct"/>
            <w:tcBorders>
              <w:left w:val="single" w:sz="4" w:space="0" w:color="auto"/>
              <w:right w:val="single" w:sz="4" w:space="0" w:color="auto"/>
            </w:tcBorders>
            <w:shd w:val="clear" w:color="auto" w:fill="auto"/>
          </w:tcPr>
          <w:p w14:paraId="54E69E01" w14:textId="220658E0" w:rsidR="0047113B" w:rsidRPr="00AC398D" w:rsidRDefault="001448A8">
            <w:pPr>
              <w:shd w:val="clear" w:color="auto" w:fill="FFFFFF"/>
              <w:rPr>
                <w:rFonts w:eastAsiaTheme="minorEastAsia"/>
                <w:sz w:val="22"/>
                <w:szCs w:val="22"/>
              </w:rPr>
            </w:pPr>
            <w:r w:rsidRPr="00AC398D">
              <w:rPr>
                <w:sz w:val="22"/>
                <w:szCs w:val="22"/>
                <w:lang w:eastAsia="ar-SA"/>
              </w:rPr>
              <w:t>По месту нахождения Заказчика.</w:t>
            </w:r>
          </w:p>
          <w:p w14:paraId="11A74DBA" w14:textId="68355ADC" w:rsidR="00FD22BB" w:rsidRPr="00AC398D" w:rsidRDefault="00474A5B">
            <w:pPr>
              <w:shd w:val="clear" w:color="auto" w:fill="FFFFFF"/>
              <w:rPr>
                <w:rFonts w:eastAsiaTheme="minorEastAsia"/>
                <w:sz w:val="22"/>
                <w:szCs w:val="22"/>
              </w:rPr>
            </w:pPr>
            <w:r w:rsidRPr="00AC398D">
              <w:rPr>
                <w:rFonts w:eastAsiaTheme="minorEastAsia"/>
                <w:sz w:val="22"/>
                <w:szCs w:val="22"/>
              </w:rPr>
              <w:t>С использованием функционала ЭТП</w:t>
            </w:r>
          </w:p>
        </w:tc>
      </w:tr>
      <w:tr w:rsidR="00FD22BB" w:rsidRPr="00BF309F" w14:paraId="49AE89CE" w14:textId="77777777" w:rsidTr="00B16E0B">
        <w:trPr>
          <w:trHeight w:val="452"/>
        </w:trPr>
        <w:tc>
          <w:tcPr>
            <w:tcW w:w="381" w:type="pct"/>
            <w:tcBorders>
              <w:left w:val="single" w:sz="4" w:space="0" w:color="auto"/>
              <w:right w:val="single" w:sz="4" w:space="0" w:color="auto"/>
            </w:tcBorders>
            <w:shd w:val="clear" w:color="auto" w:fill="auto"/>
          </w:tcPr>
          <w:p w14:paraId="534DE8F6"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5.5. </w:t>
            </w:r>
          </w:p>
        </w:tc>
        <w:tc>
          <w:tcPr>
            <w:tcW w:w="1367" w:type="pct"/>
            <w:tcBorders>
              <w:left w:val="single" w:sz="4" w:space="0" w:color="auto"/>
              <w:right w:val="single" w:sz="4" w:space="0" w:color="auto"/>
            </w:tcBorders>
            <w:shd w:val="clear" w:color="auto" w:fill="auto"/>
          </w:tcPr>
          <w:p w14:paraId="6EEEF7DC" w14:textId="77777777" w:rsidR="00FD22BB" w:rsidRPr="00BF309F" w:rsidRDefault="00D03B52">
            <w:pPr>
              <w:shd w:val="clear" w:color="auto" w:fill="FFFFFF"/>
              <w:rPr>
                <w:sz w:val="22"/>
                <w:szCs w:val="22"/>
                <w:lang w:eastAsia="en-US"/>
              </w:rPr>
            </w:pPr>
            <w:r w:rsidRPr="00BF309F">
              <w:rPr>
                <w:sz w:val="22"/>
                <w:szCs w:val="22"/>
                <w:lang w:eastAsia="en-US"/>
              </w:rPr>
              <w:t>Дата рассмотрения предложений участников такой закупки и подведения итогов такой закупки</w:t>
            </w:r>
          </w:p>
        </w:tc>
        <w:tc>
          <w:tcPr>
            <w:tcW w:w="3252" w:type="pct"/>
            <w:tcBorders>
              <w:left w:val="single" w:sz="4" w:space="0" w:color="auto"/>
              <w:right w:val="single" w:sz="4" w:space="0" w:color="auto"/>
            </w:tcBorders>
            <w:shd w:val="clear" w:color="auto" w:fill="auto"/>
          </w:tcPr>
          <w:p w14:paraId="60E2926E" w14:textId="274DF14E" w:rsidR="00437D96" w:rsidRPr="00AC398D" w:rsidRDefault="00437D96" w:rsidP="00437D96">
            <w:pPr>
              <w:shd w:val="clear" w:color="auto" w:fill="FFFFFF"/>
              <w:rPr>
                <w:b/>
                <w:bCs/>
                <w:sz w:val="22"/>
                <w:szCs w:val="22"/>
                <w:lang w:eastAsia="en-US"/>
              </w:rPr>
            </w:pPr>
            <w:r w:rsidRPr="00AC398D">
              <w:rPr>
                <w:b/>
                <w:bCs/>
                <w:sz w:val="22"/>
                <w:szCs w:val="22"/>
                <w:lang w:eastAsia="en-US"/>
              </w:rPr>
              <w:t xml:space="preserve">АУКЦИОН В </w:t>
            </w:r>
            <w:r w:rsidR="001E190C" w:rsidRPr="00AC398D">
              <w:rPr>
                <w:b/>
                <w:bCs/>
                <w:sz w:val="22"/>
                <w:szCs w:val="22"/>
                <w:lang w:eastAsia="en-US"/>
              </w:rPr>
              <w:t>ОДНОЙ</w:t>
            </w:r>
            <w:r w:rsidRPr="00AC398D">
              <w:rPr>
                <w:b/>
                <w:bCs/>
                <w:sz w:val="22"/>
                <w:szCs w:val="22"/>
                <w:lang w:eastAsia="en-US"/>
              </w:rPr>
              <w:t xml:space="preserve"> ЧАСТ</w:t>
            </w:r>
            <w:r w:rsidR="001E190C" w:rsidRPr="00AC398D">
              <w:rPr>
                <w:b/>
                <w:bCs/>
                <w:sz w:val="22"/>
                <w:szCs w:val="22"/>
                <w:lang w:eastAsia="en-US"/>
              </w:rPr>
              <w:t>И</w:t>
            </w:r>
          </w:p>
          <w:p w14:paraId="60A7B299" w14:textId="05168F1B" w:rsidR="00FD22BB" w:rsidRPr="00AC398D" w:rsidRDefault="00437D96">
            <w:pPr>
              <w:shd w:val="clear" w:color="auto" w:fill="FFFFFF"/>
              <w:rPr>
                <w:sz w:val="22"/>
                <w:szCs w:val="22"/>
                <w:lang w:eastAsia="en-US"/>
              </w:rPr>
            </w:pPr>
            <w:r w:rsidRPr="00AC398D">
              <w:rPr>
                <w:sz w:val="22"/>
                <w:szCs w:val="22"/>
                <w:lang w:eastAsia="en-US"/>
              </w:rPr>
              <w:t>Рассмотрение заявок</w:t>
            </w:r>
            <w:r w:rsidR="00D03B52" w:rsidRPr="00AC398D">
              <w:rPr>
                <w:sz w:val="22"/>
                <w:szCs w:val="22"/>
                <w:lang w:eastAsia="en-US"/>
              </w:rPr>
              <w:t xml:space="preserve">: </w:t>
            </w:r>
            <w:r w:rsidR="00E4704F">
              <w:rPr>
                <w:b/>
                <w:bCs/>
                <w:sz w:val="22"/>
                <w:szCs w:val="22"/>
                <w:lang w:eastAsia="en-US"/>
              </w:rPr>
              <w:t>16 мая</w:t>
            </w:r>
            <w:r w:rsidR="00B151C3" w:rsidRPr="00AC398D">
              <w:rPr>
                <w:b/>
                <w:sz w:val="22"/>
                <w:szCs w:val="22"/>
                <w:lang w:eastAsia="en-US"/>
              </w:rPr>
              <w:t xml:space="preserve"> </w:t>
            </w:r>
            <w:r w:rsidR="00D03B52" w:rsidRPr="00AC398D">
              <w:rPr>
                <w:b/>
                <w:bCs/>
                <w:sz w:val="22"/>
                <w:szCs w:val="22"/>
                <w:lang w:eastAsia="en-US"/>
              </w:rPr>
              <w:t>202</w:t>
            </w:r>
            <w:r w:rsidR="001E190C" w:rsidRPr="00AC398D">
              <w:rPr>
                <w:b/>
                <w:bCs/>
                <w:sz w:val="22"/>
                <w:szCs w:val="22"/>
                <w:lang w:eastAsia="en-US"/>
              </w:rPr>
              <w:t>5</w:t>
            </w:r>
            <w:r w:rsidR="00D03B52" w:rsidRPr="00AC398D">
              <w:rPr>
                <w:b/>
                <w:bCs/>
                <w:sz w:val="22"/>
                <w:szCs w:val="22"/>
                <w:lang w:eastAsia="en-US"/>
              </w:rPr>
              <w:t xml:space="preserve"> года</w:t>
            </w:r>
            <w:r w:rsidR="00D03B52" w:rsidRPr="00AC398D">
              <w:rPr>
                <w:sz w:val="22"/>
                <w:szCs w:val="22"/>
                <w:lang w:eastAsia="en-US"/>
              </w:rPr>
              <w:t xml:space="preserve"> </w:t>
            </w:r>
          </w:p>
          <w:p w14:paraId="1C7B8534" w14:textId="3C239F4C" w:rsidR="00FD22BB" w:rsidRPr="00AC398D" w:rsidRDefault="00D03B52">
            <w:pPr>
              <w:shd w:val="clear" w:color="auto" w:fill="FFFFFF"/>
              <w:rPr>
                <w:sz w:val="22"/>
                <w:szCs w:val="22"/>
                <w:lang w:eastAsia="en-US"/>
              </w:rPr>
            </w:pPr>
            <w:r w:rsidRPr="00AC398D">
              <w:rPr>
                <w:sz w:val="22"/>
                <w:szCs w:val="22"/>
                <w:lang w:eastAsia="en-US"/>
              </w:rPr>
              <w:t xml:space="preserve">Подача ценовых предложений: </w:t>
            </w:r>
            <w:r w:rsidR="00ED25C6">
              <w:rPr>
                <w:b/>
                <w:bCs/>
                <w:sz w:val="22"/>
                <w:szCs w:val="22"/>
                <w:lang w:eastAsia="en-US"/>
              </w:rPr>
              <w:t>19 мая</w:t>
            </w:r>
            <w:r w:rsidR="00987CAD" w:rsidRPr="00AC398D">
              <w:rPr>
                <w:b/>
                <w:bCs/>
                <w:sz w:val="22"/>
                <w:szCs w:val="22"/>
                <w:lang w:eastAsia="en-US"/>
              </w:rPr>
              <w:t xml:space="preserve"> </w:t>
            </w:r>
            <w:r w:rsidRPr="00AC398D">
              <w:rPr>
                <w:b/>
                <w:bCs/>
                <w:sz w:val="22"/>
                <w:szCs w:val="22"/>
                <w:lang w:eastAsia="en-US"/>
              </w:rPr>
              <w:t>202</w:t>
            </w:r>
            <w:r w:rsidR="001E190C" w:rsidRPr="00AC398D">
              <w:rPr>
                <w:b/>
                <w:bCs/>
                <w:sz w:val="22"/>
                <w:szCs w:val="22"/>
                <w:lang w:eastAsia="en-US"/>
              </w:rPr>
              <w:t>5</w:t>
            </w:r>
            <w:r w:rsidRPr="00AC398D">
              <w:rPr>
                <w:b/>
                <w:bCs/>
                <w:sz w:val="22"/>
                <w:szCs w:val="22"/>
                <w:lang w:eastAsia="en-US"/>
              </w:rPr>
              <w:t xml:space="preserve"> года в </w:t>
            </w:r>
            <w:r w:rsidR="00987CAD" w:rsidRPr="00AC398D">
              <w:rPr>
                <w:b/>
                <w:bCs/>
                <w:sz w:val="22"/>
                <w:szCs w:val="22"/>
                <w:lang w:eastAsia="en-US"/>
              </w:rPr>
              <w:t>1</w:t>
            </w:r>
            <w:r w:rsidR="00AC398D" w:rsidRPr="00AC398D">
              <w:rPr>
                <w:b/>
                <w:bCs/>
                <w:sz w:val="22"/>
                <w:szCs w:val="22"/>
                <w:lang w:eastAsia="en-US"/>
              </w:rPr>
              <w:t>2</w:t>
            </w:r>
            <w:r w:rsidRPr="00AC398D">
              <w:rPr>
                <w:b/>
                <w:bCs/>
                <w:sz w:val="22"/>
                <w:szCs w:val="22"/>
                <w:lang w:eastAsia="en-US"/>
              </w:rPr>
              <w:t>:00 (по местному времени Заказчика)</w:t>
            </w:r>
          </w:p>
          <w:p w14:paraId="49B1EBC4" w14:textId="12F3FCAD" w:rsidR="00FD22BB" w:rsidRPr="00AC398D" w:rsidRDefault="001E190C" w:rsidP="00ED25C6">
            <w:pPr>
              <w:shd w:val="clear" w:color="auto" w:fill="FFFFFF"/>
              <w:rPr>
                <w:sz w:val="22"/>
                <w:szCs w:val="22"/>
                <w:lang w:eastAsia="en-US"/>
              </w:rPr>
            </w:pPr>
            <w:r w:rsidRPr="00AC398D">
              <w:rPr>
                <w:sz w:val="22"/>
                <w:szCs w:val="22"/>
                <w:lang w:eastAsia="en-US"/>
              </w:rPr>
              <w:t>П</w:t>
            </w:r>
            <w:r w:rsidR="00437D96" w:rsidRPr="00AC398D">
              <w:rPr>
                <w:sz w:val="22"/>
                <w:szCs w:val="22"/>
                <w:lang w:eastAsia="en-US"/>
              </w:rPr>
              <w:t xml:space="preserve">одведение итогов </w:t>
            </w:r>
            <w:r w:rsidR="00D03B52" w:rsidRPr="00AC398D">
              <w:rPr>
                <w:sz w:val="22"/>
                <w:szCs w:val="22"/>
                <w:lang w:eastAsia="en-US"/>
              </w:rPr>
              <w:t xml:space="preserve">Аукциона: </w:t>
            </w:r>
            <w:r w:rsidR="00ED25C6">
              <w:rPr>
                <w:b/>
                <w:sz w:val="22"/>
                <w:szCs w:val="22"/>
                <w:lang w:eastAsia="en-US"/>
              </w:rPr>
              <w:t>19 мая</w:t>
            </w:r>
            <w:r w:rsidR="000E0479" w:rsidRPr="00AC398D">
              <w:rPr>
                <w:b/>
                <w:sz w:val="22"/>
                <w:szCs w:val="22"/>
                <w:lang w:eastAsia="en-US"/>
              </w:rPr>
              <w:t xml:space="preserve"> </w:t>
            </w:r>
            <w:r w:rsidR="00D03B52" w:rsidRPr="00AC398D">
              <w:rPr>
                <w:b/>
                <w:bCs/>
                <w:sz w:val="22"/>
                <w:szCs w:val="22"/>
                <w:lang w:eastAsia="en-US"/>
              </w:rPr>
              <w:t>202</w:t>
            </w:r>
            <w:r w:rsidR="000E0479" w:rsidRPr="00AC398D">
              <w:rPr>
                <w:b/>
                <w:bCs/>
                <w:sz w:val="22"/>
                <w:szCs w:val="22"/>
                <w:lang w:eastAsia="en-US"/>
              </w:rPr>
              <w:t>5</w:t>
            </w:r>
            <w:r w:rsidR="00D03B52" w:rsidRPr="00AC398D">
              <w:rPr>
                <w:b/>
                <w:bCs/>
                <w:sz w:val="22"/>
                <w:szCs w:val="22"/>
                <w:lang w:eastAsia="en-US"/>
              </w:rPr>
              <w:t xml:space="preserve"> года.</w:t>
            </w:r>
          </w:p>
        </w:tc>
      </w:tr>
      <w:tr w:rsidR="00FD22BB" w:rsidRPr="00BF309F" w14:paraId="5EB313A8" w14:textId="77777777" w:rsidTr="00B16E0B">
        <w:trPr>
          <w:trHeight w:val="452"/>
        </w:trPr>
        <w:tc>
          <w:tcPr>
            <w:tcW w:w="381" w:type="pct"/>
            <w:tcBorders>
              <w:left w:val="single" w:sz="4" w:space="0" w:color="auto"/>
              <w:right w:val="single" w:sz="4" w:space="0" w:color="auto"/>
            </w:tcBorders>
            <w:shd w:val="clear" w:color="auto" w:fill="auto"/>
          </w:tcPr>
          <w:p w14:paraId="47E9883D" w14:textId="77777777" w:rsidR="00FD22BB" w:rsidRPr="00BF309F" w:rsidRDefault="00D03B52">
            <w:pPr>
              <w:rPr>
                <w:b/>
                <w:bCs/>
                <w:color w:val="00000A"/>
                <w:sz w:val="22"/>
                <w:szCs w:val="22"/>
                <w:lang w:eastAsia="zh-CN"/>
              </w:rPr>
            </w:pPr>
            <w:r w:rsidRPr="00BF309F">
              <w:rPr>
                <w:b/>
                <w:bCs/>
                <w:color w:val="00000A"/>
                <w:sz w:val="22"/>
                <w:szCs w:val="22"/>
                <w:lang w:eastAsia="zh-CN"/>
              </w:rPr>
              <w:t>5.5.1.</w:t>
            </w:r>
          </w:p>
        </w:tc>
        <w:tc>
          <w:tcPr>
            <w:tcW w:w="1367" w:type="pct"/>
            <w:tcBorders>
              <w:left w:val="single" w:sz="4" w:space="0" w:color="auto"/>
              <w:right w:val="single" w:sz="4" w:space="0" w:color="auto"/>
            </w:tcBorders>
            <w:shd w:val="clear" w:color="auto" w:fill="auto"/>
          </w:tcPr>
          <w:p w14:paraId="651C7548" w14:textId="77777777" w:rsidR="00FD22BB" w:rsidRPr="00BF309F" w:rsidRDefault="00D03B52">
            <w:pPr>
              <w:shd w:val="clear" w:color="auto" w:fill="FFFFFF"/>
              <w:rPr>
                <w:sz w:val="22"/>
                <w:szCs w:val="22"/>
                <w:lang w:eastAsia="en-US"/>
              </w:rPr>
            </w:pPr>
            <w:r w:rsidRPr="00BF309F">
              <w:rPr>
                <w:sz w:val="22"/>
                <w:szCs w:val="22"/>
                <w:lang w:eastAsia="en-US"/>
              </w:rPr>
              <w:t>Порядок подведения итогов</w:t>
            </w:r>
          </w:p>
        </w:tc>
        <w:tc>
          <w:tcPr>
            <w:tcW w:w="3252" w:type="pct"/>
            <w:tcBorders>
              <w:left w:val="single" w:sz="4" w:space="0" w:color="auto"/>
              <w:right w:val="single" w:sz="4" w:space="0" w:color="auto"/>
            </w:tcBorders>
            <w:shd w:val="clear" w:color="auto" w:fill="auto"/>
          </w:tcPr>
          <w:p w14:paraId="0FCC454B" w14:textId="77777777" w:rsidR="00FD22BB" w:rsidRPr="00BF309F" w:rsidRDefault="00D03B52">
            <w:pPr>
              <w:shd w:val="clear" w:color="auto" w:fill="FFFFFF"/>
              <w:jc w:val="both"/>
              <w:rPr>
                <w:color w:val="000000"/>
                <w:sz w:val="22"/>
                <w:szCs w:val="22"/>
              </w:rPr>
            </w:pPr>
            <w:r w:rsidRPr="00BF309F">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F309F" w:rsidRDefault="00D03B52">
            <w:pPr>
              <w:shd w:val="clear" w:color="auto" w:fill="FFFFFF"/>
              <w:jc w:val="both"/>
              <w:rPr>
                <w:color w:val="000000"/>
                <w:sz w:val="22"/>
                <w:szCs w:val="22"/>
              </w:rPr>
            </w:pPr>
            <w:r w:rsidRPr="00BF309F">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F309F" w:rsidRDefault="00D03B52">
            <w:pPr>
              <w:shd w:val="clear" w:color="auto" w:fill="FFFFFF"/>
              <w:jc w:val="both"/>
              <w:rPr>
                <w:color w:val="000000"/>
                <w:sz w:val="22"/>
                <w:szCs w:val="22"/>
              </w:rPr>
            </w:pPr>
            <w:r w:rsidRPr="00BF309F">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F309F" w:rsidRDefault="00D03B52">
            <w:pPr>
              <w:shd w:val="clear" w:color="auto" w:fill="FFFFFF"/>
              <w:jc w:val="both"/>
              <w:rPr>
                <w:color w:val="000000"/>
                <w:sz w:val="22"/>
                <w:szCs w:val="22"/>
              </w:rPr>
            </w:pPr>
            <w:r w:rsidRPr="00BF309F">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F309F" w:rsidRDefault="00D03B52">
            <w:pPr>
              <w:shd w:val="clear" w:color="auto" w:fill="FFFFFF"/>
              <w:jc w:val="both"/>
              <w:rPr>
                <w:color w:val="000000"/>
                <w:sz w:val="22"/>
                <w:szCs w:val="22"/>
              </w:rPr>
            </w:pPr>
            <w:r w:rsidRPr="00BF309F">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F309F" w:rsidRDefault="00D03B52" w:rsidP="00643CF9">
            <w:pPr>
              <w:shd w:val="clear" w:color="auto" w:fill="FFFFFF"/>
              <w:jc w:val="both"/>
              <w:rPr>
                <w:color w:val="000000"/>
                <w:sz w:val="22"/>
                <w:szCs w:val="22"/>
              </w:rPr>
            </w:pPr>
            <w:r w:rsidRPr="00BF309F">
              <w:rPr>
                <w:color w:val="000000"/>
                <w:sz w:val="22"/>
                <w:szCs w:val="22"/>
              </w:rPr>
              <w:t xml:space="preserve">По результатам проведения аукциона и рассмотрения закупочной комиссией документов и </w:t>
            </w:r>
            <w:proofErr w:type="gramStart"/>
            <w:r w:rsidRPr="00BF309F">
              <w:rPr>
                <w:color w:val="000000"/>
                <w:sz w:val="22"/>
                <w:szCs w:val="22"/>
              </w:rPr>
              <w:t>сведений участников, представленных оператором Подписанный присутствующими членами комиссии протокол проведения аукциона размещается</w:t>
            </w:r>
            <w:proofErr w:type="gramEnd"/>
            <w:r w:rsidRPr="00BF309F">
              <w:rPr>
                <w:color w:val="000000"/>
                <w:sz w:val="22"/>
                <w:szCs w:val="22"/>
              </w:rPr>
              <w:t xml:space="preserve"> в ЕИС в течение 3 дней со дня его подписания.</w:t>
            </w:r>
          </w:p>
        </w:tc>
      </w:tr>
      <w:tr w:rsidR="00D0655F" w:rsidRPr="00BF309F" w14:paraId="781CD024" w14:textId="77777777" w:rsidTr="00B16E0B">
        <w:trPr>
          <w:trHeight w:val="190"/>
        </w:trPr>
        <w:tc>
          <w:tcPr>
            <w:tcW w:w="381" w:type="pct"/>
            <w:tcBorders>
              <w:left w:val="single" w:sz="4" w:space="0" w:color="auto"/>
              <w:right w:val="single" w:sz="4" w:space="0" w:color="auto"/>
            </w:tcBorders>
          </w:tcPr>
          <w:p w14:paraId="17060E18" w14:textId="77777777" w:rsidR="00D0655F" w:rsidRPr="00BF309F" w:rsidRDefault="00D0655F" w:rsidP="00D0655F">
            <w:pPr>
              <w:rPr>
                <w:b/>
                <w:bCs/>
                <w:color w:val="00000A"/>
                <w:sz w:val="22"/>
                <w:szCs w:val="22"/>
                <w:lang w:eastAsia="zh-CN"/>
              </w:rPr>
            </w:pPr>
            <w:r w:rsidRPr="00BF309F">
              <w:rPr>
                <w:b/>
                <w:bCs/>
                <w:color w:val="00000A"/>
                <w:sz w:val="22"/>
                <w:szCs w:val="22"/>
                <w:lang w:eastAsia="zh-CN"/>
              </w:rPr>
              <w:t>5.6.</w:t>
            </w:r>
          </w:p>
        </w:tc>
        <w:tc>
          <w:tcPr>
            <w:tcW w:w="1367" w:type="pct"/>
            <w:tcBorders>
              <w:left w:val="single" w:sz="4" w:space="0" w:color="auto"/>
              <w:right w:val="single" w:sz="4" w:space="0" w:color="auto"/>
            </w:tcBorders>
          </w:tcPr>
          <w:p w14:paraId="5E575E12" w14:textId="639DD98E" w:rsidR="00D0655F" w:rsidRPr="007C4E4D" w:rsidRDefault="00D0655F" w:rsidP="00D0655F">
            <w:pPr>
              <w:shd w:val="clear" w:color="auto" w:fill="FFFFFF"/>
              <w:rPr>
                <w:sz w:val="22"/>
                <w:szCs w:val="22"/>
                <w:lang w:eastAsia="en-US"/>
              </w:rPr>
            </w:pPr>
            <w:r w:rsidRPr="007C4E4D">
              <w:rPr>
                <w:sz w:val="22"/>
                <w:szCs w:val="22"/>
                <w:lang w:eastAsia="en-US"/>
              </w:rPr>
              <w:t>Обеспечение заявки</w:t>
            </w:r>
          </w:p>
        </w:tc>
        <w:tc>
          <w:tcPr>
            <w:tcW w:w="3252" w:type="pct"/>
            <w:tcBorders>
              <w:left w:val="single" w:sz="4" w:space="0" w:color="auto"/>
              <w:right w:val="single" w:sz="4" w:space="0" w:color="auto"/>
            </w:tcBorders>
          </w:tcPr>
          <w:p w14:paraId="58C0D0F3" w14:textId="05B48BF5" w:rsidR="00D0655F" w:rsidRPr="007C4E4D" w:rsidRDefault="00D0655F" w:rsidP="00D0655F">
            <w:pPr>
              <w:tabs>
                <w:tab w:val="center" w:pos="3235"/>
              </w:tabs>
              <w:jc w:val="both"/>
              <w:rPr>
                <w:rFonts w:eastAsiaTheme="minorEastAsia"/>
                <w:color w:val="000000"/>
                <w:sz w:val="22"/>
                <w:szCs w:val="22"/>
              </w:rPr>
            </w:pPr>
            <w:r w:rsidRPr="00FD594F">
              <w:rPr>
                <w:rFonts w:eastAsiaTheme="minorEastAsia"/>
                <w:color w:val="000000"/>
                <w:sz w:val="22"/>
                <w:szCs w:val="22"/>
              </w:rPr>
              <w:t xml:space="preserve">Не Установлено </w:t>
            </w:r>
          </w:p>
        </w:tc>
      </w:tr>
      <w:tr w:rsidR="00D0655F" w:rsidRPr="00BF309F" w14:paraId="3AEF6086" w14:textId="77777777" w:rsidTr="00B16E0B">
        <w:trPr>
          <w:trHeight w:val="190"/>
        </w:trPr>
        <w:tc>
          <w:tcPr>
            <w:tcW w:w="381" w:type="pct"/>
            <w:tcBorders>
              <w:left w:val="single" w:sz="4" w:space="0" w:color="auto"/>
              <w:right w:val="single" w:sz="4" w:space="0" w:color="auto"/>
            </w:tcBorders>
          </w:tcPr>
          <w:p w14:paraId="0469FB6E" w14:textId="77777777" w:rsidR="00D0655F" w:rsidRPr="00BF309F" w:rsidRDefault="00D0655F" w:rsidP="00D0655F">
            <w:pPr>
              <w:rPr>
                <w:b/>
                <w:bCs/>
                <w:color w:val="00000A"/>
                <w:sz w:val="22"/>
                <w:szCs w:val="22"/>
                <w:lang w:eastAsia="zh-CN"/>
              </w:rPr>
            </w:pPr>
            <w:r w:rsidRPr="00BF309F">
              <w:rPr>
                <w:b/>
                <w:bCs/>
                <w:color w:val="00000A"/>
                <w:sz w:val="22"/>
                <w:szCs w:val="22"/>
                <w:lang w:eastAsia="zh-CN"/>
              </w:rPr>
              <w:lastRenderedPageBreak/>
              <w:t>5.7.</w:t>
            </w:r>
          </w:p>
        </w:tc>
        <w:tc>
          <w:tcPr>
            <w:tcW w:w="1367" w:type="pct"/>
            <w:tcBorders>
              <w:left w:val="single" w:sz="4" w:space="0" w:color="auto"/>
              <w:right w:val="single" w:sz="4" w:space="0" w:color="auto"/>
            </w:tcBorders>
          </w:tcPr>
          <w:p w14:paraId="70DF524C" w14:textId="08793DCE" w:rsidR="00D0655F" w:rsidRPr="007C4E4D" w:rsidRDefault="00D0655F" w:rsidP="00D0655F">
            <w:pPr>
              <w:shd w:val="clear" w:color="auto" w:fill="FFFFFF"/>
              <w:jc w:val="both"/>
              <w:rPr>
                <w:sz w:val="22"/>
                <w:szCs w:val="22"/>
                <w:lang w:eastAsia="en-US"/>
              </w:rPr>
            </w:pPr>
            <w:r w:rsidRPr="007C4E4D">
              <w:rPr>
                <w:sz w:val="22"/>
                <w:szCs w:val="22"/>
                <w:lang w:eastAsia="en-US"/>
              </w:rPr>
              <w:t>Порядок предоставления обеспечения заявки</w:t>
            </w:r>
          </w:p>
        </w:tc>
        <w:tc>
          <w:tcPr>
            <w:tcW w:w="3252" w:type="pct"/>
            <w:tcBorders>
              <w:left w:val="single" w:sz="4" w:space="0" w:color="auto"/>
              <w:right w:val="single" w:sz="4" w:space="0" w:color="auto"/>
            </w:tcBorders>
          </w:tcPr>
          <w:p w14:paraId="4265154F" w14:textId="4A407B99" w:rsidR="00D0655F" w:rsidRPr="007C4E4D" w:rsidRDefault="00D0655F" w:rsidP="00D0655F">
            <w:pPr>
              <w:tabs>
                <w:tab w:val="center" w:pos="3235"/>
              </w:tabs>
              <w:jc w:val="both"/>
              <w:rPr>
                <w:rFonts w:eastAsiaTheme="minorEastAsia"/>
                <w:color w:val="000000"/>
                <w:sz w:val="22"/>
                <w:szCs w:val="22"/>
              </w:rPr>
            </w:pPr>
            <w:r w:rsidRPr="00FD594F">
              <w:rPr>
                <w:rFonts w:eastAsiaTheme="minorEastAsia"/>
                <w:color w:val="000000"/>
                <w:sz w:val="22"/>
                <w:szCs w:val="22"/>
              </w:rPr>
              <w:t xml:space="preserve">Не Установлено </w:t>
            </w:r>
          </w:p>
        </w:tc>
      </w:tr>
      <w:tr w:rsidR="008013C1" w:rsidRPr="00BF309F" w14:paraId="1B6CA82A" w14:textId="77777777" w:rsidTr="00B16E0B">
        <w:trPr>
          <w:trHeight w:val="190"/>
        </w:trPr>
        <w:tc>
          <w:tcPr>
            <w:tcW w:w="381" w:type="pct"/>
            <w:tcBorders>
              <w:left w:val="single" w:sz="4" w:space="0" w:color="auto"/>
              <w:right w:val="single" w:sz="4" w:space="0" w:color="auto"/>
            </w:tcBorders>
          </w:tcPr>
          <w:p w14:paraId="0C56D2F1" w14:textId="77777777" w:rsidR="008013C1" w:rsidRPr="00BF309F" w:rsidRDefault="008013C1" w:rsidP="008013C1">
            <w:pPr>
              <w:rPr>
                <w:b/>
                <w:bCs/>
                <w:color w:val="00000A"/>
                <w:sz w:val="22"/>
                <w:szCs w:val="22"/>
                <w:lang w:eastAsia="zh-CN"/>
              </w:rPr>
            </w:pPr>
            <w:r w:rsidRPr="00BF309F">
              <w:rPr>
                <w:b/>
                <w:bCs/>
                <w:color w:val="00000A"/>
                <w:sz w:val="22"/>
                <w:szCs w:val="22"/>
                <w:lang w:eastAsia="zh-CN"/>
              </w:rPr>
              <w:t>5.8.</w:t>
            </w:r>
          </w:p>
        </w:tc>
        <w:tc>
          <w:tcPr>
            <w:tcW w:w="1367" w:type="pct"/>
            <w:tcBorders>
              <w:left w:val="single" w:sz="4" w:space="0" w:color="auto"/>
              <w:right w:val="single" w:sz="4" w:space="0" w:color="auto"/>
            </w:tcBorders>
          </w:tcPr>
          <w:p w14:paraId="79E72E5B" w14:textId="77777777" w:rsidR="008013C1" w:rsidRPr="00BF309F" w:rsidRDefault="008013C1" w:rsidP="008013C1">
            <w:pPr>
              <w:shd w:val="clear" w:color="auto" w:fill="FFFFFF"/>
              <w:jc w:val="both"/>
              <w:rPr>
                <w:sz w:val="22"/>
                <w:szCs w:val="22"/>
                <w:lang w:eastAsia="en-US"/>
              </w:rPr>
            </w:pPr>
            <w:r w:rsidRPr="00BF309F">
              <w:rPr>
                <w:sz w:val="22"/>
                <w:szCs w:val="22"/>
                <w:lang w:eastAsia="en-US"/>
              </w:rPr>
              <w:t>Обеспечение договора</w:t>
            </w:r>
          </w:p>
        </w:tc>
        <w:tc>
          <w:tcPr>
            <w:tcW w:w="3252" w:type="pct"/>
            <w:tcBorders>
              <w:left w:val="single" w:sz="4" w:space="0" w:color="auto"/>
              <w:right w:val="single" w:sz="4" w:space="0" w:color="auto"/>
            </w:tcBorders>
          </w:tcPr>
          <w:p w14:paraId="34EA4BDA" w14:textId="39E36262" w:rsidR="008013C1" w:rsidRPr="00437D96" w:rsidRDefault="00AC25DB" w:rsidP="000477C4">
            <w:pPr>
              <w:tabs>
                <w:tab w:val="center" w:pos="3235"/>
              </w:tabs>
              <w:jc w:val="both"/>
              <w:rPr>
                <w:rFonts w:eastAsiaTheme="minorEastAsia"/>
                <w:color w:val="000000"/>
                <w:sz w:val="22"/>
                <w:szCs w:val="22"/>
              </w:rPr>
            </w:pPr>
            <w:r>
              <w:rPr>
                <w:rFonts w:eastAsiaTheme="minorEastAsia"/>
                <w:b/>
                <w:color w:val="000000"/>
                <w:sz w:val="22"/>
                <w:szCs w:val="22"/>
              </w:rPr>
              <w:t>Не установлено</w:t>
            </w:r>
          </w:p>
        </w:tc>
      </w:tr>
      <w:tr w:rsidR="008013C1" w:rsidRPr="00BF309F" w14:paraId="02E703C8" w14:textId="77777777" w:rsidTr="00B16E0B">
        <w:trPr>
          <w:trHeight w:val="190"/>
        </w:trPr>
        <w:tc>
          <w:tcPr>
            <w:tcW w:w="381" w:type="pct"/>
            <w:tcBorders>
              <w:left w:val="single" w:sz="4" w:space="0" w:color="auto"/>
              <w:right w:val="single" w:sz="4" w:space="0" w:color="auto"/>
            </w:tcBorders>
          </w:tcPr>
          <w:p w14:paraId="327C0F0D" w14:textId="77777777" w:rsidR="008013C1" w:rsidRPr="00BF309F" w:rsidRDefault="008013C1" w:rsidP="008013C1">
            <w:pPr>
              <w:rPr>
                <w:b/>
                <w:bCs/>
                <w:color w:val="00000A"/>
                <w:sz w:val="22"/>
                <w:szCs w:val="22"/>
                <w:lang w:eastAsia="zh-CN"/>
              </w:rPr>
            </w:pPr>
            <w:r w:rsidRPr="00BF309F">
              <w:rPr>
                <w:b/>
                <w:bCs/>
                <w:color w:val="00000A"/>
                <w:sz w:val="22"/>
                <w:szCs w:val="22"/>
                <w:lang w:eastAsia="zh-CN"/>
              </w:rPr>
              <w:t>5.9.</w:t>
            </w:r>
          </w:p>
        </w:tc>
        <w:tc>
          <w:tcPr>
            <w:tcW w:w="1367" w:type="pct"/>
            <w:tcBorders>
              <w:left w:val="single" w:sz="4" w:space="0" w:color="auto"/>
              <w:right w:val="single" w:sz="4" w:space="0" w:color="auto"/>
            </w:tcBorders>
          </w:tcPr>
          <w:p w14:paraId="5C5A3D9D" w14:textId="77777777" w:rsidR="008013C1" w:rsidRPr="00BF309F" w:rsidRDefault="008013C1" w:rsidP="008013C1">
            <w:pPr>
              <w:shd w:val="clear" w:color="auto" w:fill="FFFFFF"/>
              <w:jc w:val="both"/>
              <w:rPr>
                <w:sz w:val="22"/>
                <w:szCs w:val="22"/>
                <w:lang w:eastAsia="en-US"/>
              </w:rPr>
            </w:pPr>
            <w:r w:rsidRPr="00BF309F">
              <w:rPr>
                <w:sz w:val="22"/>
                <w:szCs w:val="22"/>
                <w:lang w:eastAsia="en-US"/>
              </w:rPr>
              <w:t xml:space="preserve">Порядок предоставления обеспечения договора </w:t>
            </w:r>
          </w:p>
        </w:tc>
        <w:tc>
          <w:tcPr>
            <w:tcW w:w="3252" w:type="pct"/>
            <w:tcBorders>
              <w:left w:val="single" w:sz="4" w:space="0" w:color="auto"/>
              <w:right w:val="single" w:sz="4" w:space="0" w:color="auto"/>
            </w:tcBorders>
          </w:tcPr>
          <w:p w14:paraId="6B42EB2C" w14:textId="41991029"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1. </w:t>
            </w:r>
            <w:r>
              <w:rPr>
                <w:rFonts w:eastAsiaTheme="minorEastAsia"/>
                <w:color w:val="000000"/>
                <w:sz w:val="22"/>
                <w:szCs w:val="22"/>
              </w:rPr>
              <w:t>Обеспечение исполнения договора предоставляется в виде денежных средств на счет Заказчика или банковской / независимой гарантией. Способ обеспечения исполнения договора выбирается участником закупки самостоятельно. Обеспечение обеспечения исполнения договора, предоставляется до заключения договора.</w:t>
            </w:r>
          </w:p>
          <w:p w14:paraId="0144E9DB"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2. </w:t>
            </w:r>
            <w:proofErr w:type="gramStart"/>
            <w:r w:rsidRPr="00A56ACA">
              <w:rPr>
                <w:rFonts w:eastAsiaTheme="minorEastAsia"/>
                <w:color w:val="000000"/>
                <w:sz w:val="22"/>
                <w:szCs w:val="22"/>
              </w:rPr>
              <w:t>Заказчики в качестве обеспечения заявок, исполнения договора, гарантийных обязательств принимают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4BCC1534"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3. 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F5650E4"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56ACA">
              <w:rPr>
                <w:rFonts w:eastAsiaTheme="minorEastAsia"/>
                <w:color w:val="000000"/>
                <w:sz w:val="22"/>
                <w:szCs w:val="22"/>
              </w:rPr>
              <w:t>ств пр</w:t>
            </w:r>
            <w:proofErr w:type="gramEnd"/>
            <w:r w:rsidRPr="00A56ACA">
              <w:rPr>
                <w:rFonts w:eastAsiaTheme="minorEastAsia"/>
                <w:color w:val="000000"/>
                <w:sz w:val="22"/>
                <w:szCs w:val="22"/>
              </w:rPr>
              <w:t>инципалом;</w:t>
            </w:r>
          </w:p>
          <w:p w14:paraId="5D6A40CC"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2) перечень обязатель</w:t>
            </w:r>
            <w:proofErr w:type="gramStart"/>
            <w:r w:rsidRPr="00A56ACA">
              <w:rPr>
                <w:rFonts w:eastAsiaTheme="minorEastAsia"/>
                <w:color w:val="000000"/>
                <w:sz w:val="22"/>
                <w:szCs w:val="22"/>
              </w:rPr>
              <w:t>ств пр</w:t>
            </w:r>
            <w:proofErr w:type="gramEnd"/>
            <w:r w:rsidRPr="00A56ACA">
              <w:rPr>
                <w:rFonts w:eastAsiaTheme="minorEastAsia"/>
                <w:color w:val="000000"/>
                <w:sz w:val="22"/>
                <w:szCs w:val="22"/>
              </w:rPr>
              <w:t>инципала, надлежащее исполнение которых обеспечивается банковской гарантией;</w:t>
            </w:r>
          </w:p>
          <w:p w14:paraId="5044C99F"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9F7A7BC"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2CEAC25F"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rsidRPr="00A56ACA">
              <w:rPr>
                <w:rFonts w:eastAsiaTheme="minorEastAsia"/>
                <w:color w:val="000000"/>
                <w:sz w:val="22"/>
                <w:szCs w:val="22"/>
              </w:rPr>
              <w:t>с даты окончания</w:t>
            </w:r>
            <w:proofErr w:type="gramEnd"/>
            <w:r w:rsidRPr="00A56ACA">
              <w:rPr>
                <w:rFonts w:eastAsiaTheme="minorEastAsia"/>
                <w:color w:val="000000"/>
                <w:sz w:val="22"/>
                <w:szCs w:val="22"/>
              </w:rPr>
              <w:t xml:space="preserve"> срока подачи заявок);</w:t>
            </w:r>
          </w:p>
          <w:p w14:paraId="452F7FB7" w14:textId="77777777" w:rsidR="00A56ACA" w:rsidRPr="00A56ACA" w:rsidRDefault="00A56ACA" w:rsidP="00A56ACA">
            <w:pPr>
              <w:tabs>
                <w:tab w:val="center" w:pos="3235"/>
              </w:tabs>
              <w:jc w:val="both"/>
              <w:rPr>
                <w:rFonts w:eastAsiaTheme="minorEastAsia"/>
                <w:color w:val="000000"/>
                <w:sz w:val="22"/>
                <w:szCs w:val="22"/>
              </w:rPr>
            </w:pPr>
            <w:proofErr w:type="gramStart"/>
            <w:r w:rsidRPr="00A56ACA">
              <w:rPr>
                <w:rFonts w:eastAsiaTheme="minorEastAsia"/>
                <w:color w:val="000000"/>
                <w:sz w:val="22"/>
                <w:szCs w:val="22"/>
              </w:rP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14:paraId="4A437B14"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19D581D0" w14:textId="77777777" w:rsidR="00A56ACA" w:rsidRPr="00A56ACA" w:rsidRDefault="00A56ACA" w:rsidP="00A56ACA">
            <w:pPr>
              <w:tabs>
                <w:tab w:val="center" w:pos="3235"/>
              </w:tabs>
              <w:jc w:val="both"/>
              <w:rPr>
                <w:rFonts w:eastAsiaTheme="minorEastAsia"/>
                <w:color w:val="000000"/>
                <w:sz w:val="22"/>
                <w:szCs w:val="22"/>
              </w:rPr>
            </w:pPr>
            <w:proofErr w:type="gramStart"/>
            <w:r w:rsidRPr="00A56ACA">
              <w:rPr>
                <w:rFonts w:eastAsiaTheme="minorEastAsia"/>
                <w:color w:val="000000"/>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0F117436" w14:textId="77777777" w:rsidR="008013C1"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B9B7025" w14:textId="77777777" w:rsidR="00A56ACA" w:rsidRPr="00A56ACA" w:rsidRDefault="00A56ACA" w:rsidP="00A56ACA">
            <w:pPr>
              <w:tabs>
                <w:tab w:val="center" w:pos="3235"/>
              </w:tabs>
              <w:jc w:val="both"/>
              <w:rPr>
                <w:rFonts w:eastAsiaTheme="minorEastAsia"/>
                <w:color w:val="000000"/>
                <w:sz w:val="22"/>
                <w:szCs w:val="22"/>
              </w:rPr>
            </w:pPr>
            <w:r>
              <w:rPr>
                <w:rFonts w:eastAsiaTheme="minorEastAsia"/>
                <w:color w:val="000000"/>
                <w:sz w:val="22"/>
                <w:szCs w:val="22"/>
              </w:rPr>
              <w:t xml:space="preserve">4. </w:t>
            </w:r>
            <w:r w:rsidRPr="00A56ACA">
              <w:rPr>
                <w:rFonts w:eastAsiaTheme="minorEastAsia"/>
                <w:color w:val="000000"/>
                <w:sz w:val="22"/>
                <w:szCs w:val="22"/>
              </w:rPr>
              <w:t xml:space="preserve">Получатель: ГАУ </w:t>
            </w:r>
            <w:proofErr w:type="gramStart"/>
            <w:r w:rsidRPr="00A56ACA">
              <w:rPr>
                <w:rFonts w:eastAsiaTheme="minorEastAsia"/>
                <w:color w:val="000000"/>
                <w:sz w:val="22"/>
                <w:szCs w:val="22"/>
              </w:rPr>
              <w:t>КО</w:t>
            </w:r>
            <w:proofErr w:type="gramEnd"/>
            <w:r w:rsidRPr="00A56ACA">
              <w:rPr>
                <w:rFonts w:eastAsiaTheme="minorEastAsia"/>
                <w:color w:val="000000"/>
                <w:sz w:val="22"/>
                <w:szCs w:val="22"/>
              </w:rPr>
              <w:t xml:space="preserve"> «Содействие детскому отдыху»</w:t>
            </w:r>
          </w:p>
          <w:p w14:paraId="252A1E59"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Юридический адрес: 640002, г. Курган, </w:t>
            </w:r>
          </w:p>
          <w:p w14:paraId="5BDB0D2E"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lastRenderedPageBreak/>
              <w:t>ул. Пролетарская, д. 61</w:t>
            </w:r>
          </w:p>
          <w:p w14:paraId="7D95772C"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ИНН 4501164470 / КПП 450101001</w:t>
            </w:r>
          </w:p>
          <w:p w14:paraId="6A09CE8A" w14:textId="77777777" w:rsidR="00A56ACA" w:rsidRPr="00A56ACA" w:rsidRDefault="00A56ACA" w:rsidP="00A56ACA">
            <w:pPr>
              <w:tabs>
                <w:tab w:val="center" w:pos="3235"/>
              </w:tabs>
              <w:jc w:val="both"/>
              <w:rPr>
                <w:rFonts w:eastAsiaTheme="minorEastAsia"/>
                <w:color w:val="000000"/>
                <w:sz w:val="22"/>
                <w:szCs w:val="22"/>
              </w:rPr>
            </w:pPr>
            <w:proofErr w:type="gramStart"/>
            <w:r w:rsidRPr="00A56ACA">
              <w:rPr>
                <w:rFonts w:eastAsiaTheme="minorEastAsia"/>
                <w:color w:val="000000"/>
                <w:sz w:val="22"/>
                <w:szCs w:val="22"/>
              </w:rPr>
              <w:t>р</w:t>
            </w:r>
            <w:proofErr w:type="gramEnd"/>
            <w:r w:rsidRPr="00A56ACA">
              <w:rPr>
                <w:rFonts w:eastAsiaTheme="minorEastAsia"/>
                <w:color w:val="000000"/>
                <w:sz w:val="22"/>
                <w:szCs w:val="22"/>
              </w:rPr>
              <w:t>/с: 03224643370000004300</w:t>
            </w:r>
          </w:p>
          <w:p w14:paraId="15457235"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к/с: 40102810345370000037</w:t>
            </w:r>
          </w:p>
          <w:p w14:paraId="243B0837"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Департамент финансов Курганской области </w:t>
            </w:r>
          </w:p>
          <w:p w14:paraId="07B6D8DC"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(ГАУ </w:t>
            </w:r>
            <w:proofErr w:type="gramStart"/>
            <w:r w:rsidRPr="00A56ACA">
              <w:rPr>
                <w:rFonts w:eastAsiaTheme="minorEastAsia"/>
                <w:color w:val="000000"/>
                <w:sz w:val="22"/>
                <w:szCs w:val="22"/>
              </w:rPr>
              <w:t>КО</w:t>
            </w:r>
            <w:proofErr w:type="gramEnd"/>
            <w:r w:rsidRPr="00A56ACA">
              <w:rPr>
                <w:rFonts w:eastAsiaTheme="minorEastAsia"/>
                <w:color w:val="000000"/>
                <w:sz w:val="22"/>
                <w:szCs w:val="22"/>
              </w:rPr>
              <w:t xml:space="preserve"> «Содействие детскому отдыху»</w:t>
            </w:r>
          </w:p>
          <w:p w14:paraId="0CAA3037" w14:textId="77777777" w:rsidR="00A56ACA" w:rsidRPr="00A56ACA" w:rsidRDefault="00A56ACA" w:rsidP="00A56ACA">
            <w:pPr>
              <w:tabs>
                <w:tab w:val="center" w:pos="3235"/>
              </w:tabs>
              <w:jc w:val="both"/>
              <w:rPr>
                <w:rFonts w:eastAsiaTheme="minorEastAsia"/>
                <w:color w:val="000000"/>
                <w:sz w:val="22"/>
                <w:szCs w:val="22"/>
              </w:rPr>
            </w:pPr>
            <w:proofErr w:type="gramStart"/>
            <w:r w:rsidRPr="00A56ACA">
              <w:rPr>
                <w:rFonts w:eastAsiaTheme="minorEastAsia"/>
                <w:color w:val="000000"/>
                <w:sz w:val="22"/>
                <w:szCs w:val="22"/>
              </w:rPr>
              <w:t>л</w:t>
            </w:r>
            <w:proofErr w:type="gramEnd"/>
            <w:r w:rsidRPr="00A56ACA">
              <w:rPr>
                <w:rFonts w:eastAsiaTheme="minorEastAsia"/>
                <w:color w:val="000000"/>
                <w:sz w:val="22"/>
                <w:szCs w:val="22"/>
              </w:rPr>
              <w:t>/с 30075Ч05770)</w:t>
            </w:r>
          </w:p>
          <w:p w14:paraId="78085B9C"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БИК  ТОФК 013735150</w:t>
            </w:r>
          </w:p>
          <w:p w14:paraId="73AF6143" w14:textId="77777777" w:rsidR="00A56ACA" w:rsidRP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Банк: ОТДЕЛЕНИЕ КУРГАН БАНКА РОССИИ</w:t>
            </w:r>
          </w:p>
          <w:p w14:paraId="35E8E6A6" w14:textId="77777777" w:rsidR="00A56ACA" w:rsidRDefault="00A56ACA" w:rsidP="00A56ACA">
            <w:pPr>
              <w:tabs>
                <w:tab w:val="center" w:pos="3235"/>
              </w:tabs>
              <w:jc w:val="both"/>
              <w:rPr>
                <w:rFonts w:eastAsiaTheme="minorEastAsia"/>
                <w:color w:val="000000"/>
                <w:sz w:val="22"/>
                <w:szCs w:val="22"/>
              </w:rPr>
            </w:pPr>
            <w:r w:rsidRPr="00A56ACA">
              <w:rPr>
                <w:rFonts w:eastAsiaTheme="minorEastAsia"/>
                <w:color w:val="000000"/>
                <w:sz w:val="22"/>
                <w:szCs w:val="22"/>
              </w:rPr>
              <w:t xml:space="preserve">//УФК по Курганской области, </w:t>
            </w:r>
            <w:proofErr w:type="spellStart"/>
            <w:r w:rsidRPr="00A56ACA">
              <w:rPr>
                <w:rFonts w:eastAsiaTheme="minorEastAsia"/>
                <w:color w:val="000000"/>
                <w:sz w:val="22"/>
                <w:szCs w:val="22"/>
              </w:rPr>
              <w:t>г</w:t>
            </w:r>
            <w:proofErr w:type="gramStart"/>
            <w:r w:rsidRPr="00A56ACA">
              <w:rPr>
                <w:rFonts w:eastAsiaTheme="minorEastAsia"/>
                <w:color w:val="000000"/>
                <w:sz w:val="22"/>
                <w:szCs w:val="22"/>
              </w:rPr>
              <w:t>.К</w:t>
            </w:r>
            <w:proofErr w:type="gramEnd"/>
            <w:r w:rsidRPr="00A56ACA">
              <w:rPr>
                <w:rFonts w:eastAsiaTheme="minorEastAsia"/>
                <w:color w:val="000000"/>
                <w:sz w:val="22"/>
                <w:szCs w:val="22"/>
              </w:rPr>
              <w:t>урган</w:t>
            </w:r>
            <w:proofErr w:type="spellEnd"/>
          </w:p>
          <w:p w14:paraId="3EAA876C" w14:textId="55099C6A" w:rsidR="00A56ACA" w:rsidRDefault="00A56ACA" w:rsidP="00A56ACA">
            <w:pPr>
              <w:tabs>
                <w:tab w:val="center" w:pos="3235"/>
              </w:tabs>
              <w:jc w:val="both"/>
              <w:rPr>
                <w:rFonts w:eastAsiaTheme="minorEastAsia"/>
                <w:color w:val="000000"/>
                <w:sz w:val="22"/>
                <w:szCs w:val="22"/>
              </w:rPr>
            </w:pPr>
            <w:r>
              <w:rPr>
                <w:rFonts w:eastAsiaTheme="minorEastAsia"/>
                <w:color w:val="000000"/>
                <w:sz w:val="22"/>
                <w:szCs w:val="22"/>
              </w:rPr>
              <w:t xml:space="preserve">5. </w:t>
            </w:r>
            <w:proofErr w:type="gramStart"/>
            <w:r>
              <w:rPr>
                <w:rFonts w:eastAsiaTheme="minorEastAsia"/>
                <w:color w:val="000000"/>
                <w:sz w:val="22"/>
                <w:szCs w:val="22"/>
              </w:rPr>
              <w:t>Участник, не выполнивший требования по предоставлению обеспечения исполнения договора признается</w:t>
            </w:r>
            <w:proofErr w:type="gramEnd"/>
            <w:r>
              <w:rPr>
                <w:rFonts w:eastAsiaTheme="minorEastAsia"/>
                <w:color w:val="000000"/>
                <w:sz w:val="22"/>
                <w:szCs w:val="22"/>
              </w:rPr>
              <w:t xml:space="preserve"> уклонившимся от заключения договора. </w:t>
            </w:r>
          </w:p>
          <w:p w14:paraId="0CFA8C5A" w14:textId="51C57F5F" w:rsidR="00A56ACA" w:rsidRPr="00437D96" w:rsidRDefault="00A56ACA" w:rsidP="00A56ACA">
            <w:pPr>
              <w:tabs>
                <w:tab w:val="center" w:pos="3235"/>
              </w:tabs>
              <w:jc w:val="both"/>
              <w:rPr>
                <w:rFonts w:eastAsiaTheme="minorEastAsia"/>
                <w:color w:val="000000"/>
                <w:sz w:val="22"/>
                <w:szCs w:val="22"/>
              </w:rPr>
            </w:pPr>
            <w:r>
              <w:rPr>
                <w:rFonts w:eastAsiaTheme="minorEastAsia"/>
                <w:color w:val="000000"/>
                <w:sz w:val="22"/>
                <w:szCs w:val="22"/>
              </w:rPr>
              <w:t xml:space="preserve">6. </w:t>
            </w:r>
            <w:r w:rsidRPr="00A56ACA">
              <w:rPr>
                <w:rFonts w:eastAsiaTheme="minorEastAsia"/>
                <w:color w:val="000000"/>
                <w:sz w:val="22"/>
                <w:szCs w:val="22"/>
              </w:rPr>
              <w:t xml:space="preserve">Заказчик </w:t>
            </w:r>
            <w:r>
              <w:rPr>
                <w:rFonts w:eastAsiaTheme="minorEastAsia"/>
                <w:color w:val="000000"/>
                <w:sz w:val="22"/>
                <w:szCs w:val="22"/>
              </w:rPr>
              <w:t>возвращает денежные средства, внесенные в качестве обеспечения исполнения договора</w:t>
            </w:r>
            <w:r w:rsidRPr="00A56ACA">
              <w:rPr>
                <w:rFonts w:eastAsiaTheme="minorEastAsia"/>
                <w:color w:val="000000"/>
                <w:sz w:val="22"/>
                <w:szCs w:val="22"/>
              </w:rPr>
              <w:t xml:space="preserve"> в с</w:t>
            </w:r>
            <w:r w:rsidR="00572F54">
              <w:rPr>
                <w:rFonts w:eastAsiaTheme="minorEastAsia"/>
                <w:color w:val="000000"/>
                <w:sz w:val="22"/>
                <w:szCs w:val="22"/>
              </w:rPr>
              <w:t>лучае</w:t>
            </w:r>
            <w:r w:rsidRPr="00A56ACA">
              <w:rPr>
                <w:rFonts w:eastAsiaTheme="minorEastAsia"/>
                <w:color w:val="000000"/>
                <w:sz w:val="22"/>
                <w:szCs w:val="22"/>
              </w:rPr>
              <w:t xml:space="preserve"> надлежащ</w:t>
            </w:r>
            <w:r w:rsidR="00572F54">
              <w:rPr>
                <w:rFonts w:eastAsiaTheme="minorEastAsia"/>
                <w:color w:val="000000"/>
                <w:sz w:val="22"/>
                <w:szCs w:val="22"/>
              </w:rPr>
              <w:t>его</w:t>
            </w:r>
            <w:r w:rsidRPr="00A56ACA">
              <w:rPr>
                <w:rFonts w:eastAsiaTheme="minorEastAsia"/>
                <w:color w:val="000000"/>
                <w:sz w:val="22"/>
                <w:szCs w:val="22"/>
              </w:rPr>
              <w:t xml:space="preserve"> исполнени</w:t>
            </w:r>
            <w:r w:rsidR="00572F54">
              <w:rPr>
                <w:rFonts w:eastAsiaTheme="minorEastAsia"/>
                <w:color w:val="000000"/>
                <w:sz w:val="22"/>
                <w:szCs w:val="22"/>
              </w:rPr>
              <w:t>я</w:t>
            </w:r>
            <w:r w:rsidRPr="00A56ACA">
              <w:rPr>
                <w:rFonts w:eastAsiaTheme="minorEastAsia"/>
                <w:color w:val="000000"/>
                <w:sz w:val="22"/>
                <w:szCs w:val="22"/>
              </w:rPr>
              <w:t xml:space="preserve"> договора контрагентом в течение 5 (пяти банковских) дней с момента получения письменного заявления контрагента с указанием банковских реквизитов для перечисления</w:t>
            </w:r>
            <w:r w:rsidR="00572F54">
              <w:rPr>
                <w:rFonts w:eastAsiaTheme="minorEastAsia"/>
                <w:color w:val="000000"/>
                <w:sz w:val="22"/>
                <w:szCs w:val="22"/>
              </w:rPr>
              <w:t>.</w:t>
            </w:r>
          </w:p>
        </w:tc>
      </w:tr>
      <w:tr w:rsidR="0007006A" w:rsidRPr="00BF309F" w14:paraId="3A54658E" w14:textId="77777777" w:rsidTr="00B16E0B">
        <w:trPr>
          <w:trHeight w:val="190"/>
        </w:trPr>
        <w:tc>
          <w:tcPr>
            <w:tcW w:w="381" w:type="pct"/>
            <w:tcBorders>
              <w:left w:val="single" w:sz="4" w:space="0" w:color="auto"/>
              <w:right w:val="single" w:sz="4" w:space="0" w:color="auto"/>
            </w:tcBorders>
          </w:tcPr>
          <w:p w14:paraId="4337692F" w14:textId="7D996D21" w:rsidR="0007006A" w:rsidRPr="00BF309F" w:rsidRDefault="0007006A" w:rsidP="000A0758">
            <w:pPr>
              <w:rPr>
                <w:b/>
                <w:bCs/>
                <w:color w:val="00000A"/>
                <w:sz w:val="22"/>
                <w:szCs w:val="22"/>
                <w:lang w:eastAsia="zh-CN"/>
              </w:rPr>
            </w:pPr>
            <w:r>
              <w:rPr>
                <w:b/>
                <w:bCs/>
                <w:color w:val="00000A"/>
                <w:sz w:val="22"/>
                <w:szCs w:val="22"/>
                <w:lang w:eastAsia="zh-CN"/>
              </w:rPr>
              <w:lastRenderedPageBreak/>
              <w:t>5.10.</w:t>
            </w:r>
          </w:p>
        </w:tc>
        <w:tc>
          <w:tcPr>
            <w:tcW w:w="1367" w:type="pct"/>
            <w:tcBorders>
              <w:left w:val="single" w:sz="4" w:space="0" w:color="auto"/>
              <w:right w:val="single" w:sz="4" w:space="0" w:color="auto"/>
            </w:tcBorders>
          </w:tcPr>
          <w:p w14:paraId="3FCB0CB0" w14:textId="0400E668" w:rsidR="0007006A" w:rsidRPr="00BF309F" w:rsidRDefault="00FA0B21" w:rsidP="00FA0B21">
            <w:pPr>
              <w:shd w:val="clear" w:color="auto" w:fill="FFFFFF"/>
              <w:jc w:val="both"/>
              <w:rPr>
                <w:sz w:val="22"/>
                <w:szCs w:val="22"/>
                <w:lang w:eastAsia="en-US"/>
              </w:rPr>
            </w:pPr>
            <w:r w:rsidRPr="00FA0B21">
              <w:rPr>
                <w:sz w:val="22"/>
                <w:szCs w:val="22"/>
                <w:lang w:eastAsia="en-US"/>
              </w:rPr>
              <w:t xml:space="preserve">Обеспечение гарантийных обязательств </w:t>
            </w:r>
          </w:p>
        </w:tc>
        <w:tc>
          <w:tcPr>
            <w:tcW w:w="3252" w:type="pct"/>
            <w:tcBorders>
              <w:left w:val="single" w:sz="4" w:space="0" w:color="auto"/>
              <w:right w:val="single" w:sz="4" w:space="0" w:color="auto"/>
            </w:tcBorders>
          </w:tcPr>
          <w:p w14:paraId="6BB282E4" w14:textId="596ABFB5" w:rsidR="0007006A" w:rsidRPr="00FA0B21" w:rsidRDefault="00AC25DB" w:rsidP="000A0758">
            <w:pPr>
              <w:tabs>
                <w:tab w:val="center" w:pos="3235"/>
              </w:tabs>
              <w:jc w:val="both"/>
              <w:rPr>
                <w:rFonts w:eastAsiaTheme="minorEastAsia"/>
                <w:b/>
                <w:color w:val="000000"/>
                <w:sz w:val="22"/>
                <w:szCs w:val="22"/>
              </w:rPr>
            </w:pPr>
            <w:r>
              <w:rPr>
                <w:rFonts w:eastAsiaTheme="minorEastAsia"/>
                <w:b/>
                <w:color w:val="000000"/>
                <w:sz w:val="22"/>
                <w:szCs w:val="22"/>
              </w:rPr>
              <w:t>Не установлено</w:t>
            </w:r>
          </w:p>
        </w:tc>
      </w:tr>
      <w:tr w:rsidR="0007006A" w:rsidRPr="00BF309F" w14:paraId="6BBDBDEF" w14:textId="77777777" w:rsidTr="00B16E0B">
        <w:trPr>
          <w:trHeight w:val="190"/>
        </w:trPr>
        <w:tc>
          <w:tcPr>
            <w:tcW w:w="381" w:type="pct"/>
            <w:tcBorders>
              <w:left w:val="single" w:sz="4" w:space="0" w:color="auto"/>
              <w:right w:val="single" w:sz="4" w:space="0" w:color="auto"/>
            </w:tcBorders>
          </w:tcPr>
          <w:p w14:paraId="40088C2A" w14:textId="01FC79F6" w:rsidR="0007006A" w:rsidRPr="00BF309F" w:rsidRDefault="0007006A" w:rsidP="000A0758">
            <w:pPr>
              <w:rPr>
                <w:b/>
                <w:bCs/>
                <w:color w:val="00000A"/>
                <w:sz w:val="22"/>
                <w:szCs w:val="22"/>
                <w:lang w:eastAsia="zh-CN"/>
              </w:rPr>
            </w:pPr>
            <w:r>
              <w:rPr>
                <w:b/>
                <w:bCs/>
                <w:color w:val="00000A"/>
                <w:sz w:val="22"/>
                <w:szCs w:val="22"/>
                <w:lang w:eastAsia="zh-CN"/>
              </w:rPr>
              <w:t>5.11.</w:t>
            </w:r>
          </w:p>
        </w:tc>
        <w:tc>
          <w:tcPr>
            <w:tcW w:w="1367" w:type="pct"/>
            <w:tcBorders>
              <w:left w:val="single" w:sz="4" w:space="0" w:color="auto"/>
              <w:right w:val="single" w:sz="4" w:space="0" w:color="auto"/>
            </w:tcBorders>
          </w:tcPr>
          <w:p w14:paraId="22F5FC01" w14:textId="59697B4B" w:rsidR="0007006A" w:rsidRPr="00BF309F" w:rsidRDefault="009E3D0C" w:rsidP="000A0758">
            <w:pPr>
              <w:shd w:val="clear" w:color="auto" w:fill="FFFFFF"/>
              <w:jc w:val="both"/>
              <w:rPr>
                <w:sz w:val="22"/>
                <w:szCs w:val="22"/>
                <w:lang w:eastAsia="en-US"/>
              </w:rPr>
            </w:pPr>
            <w:r>
              <w:rPr>
                <w:sz w:val="22"/>
                <w:szCs w:val="22"/>
                <w:lang w:eastAsia="en-US"/>
              </w:rPr>
              <w:t>Порядок предоставления обеспечения гарантийных обязательств</w:t>
            </w:r>
          </w:p>
        </w:tc>
        <w:tc>
          <w:tcPr>
            <w:tcW w:w="3252" w:type="pct"/>
            <w:tcBorders>
              <w:left w:val="single" w:sz="4" w:space="0" w:color="auto"/>
              <w:right w:val="single" w:sz="4" w:space="0" w:color="auto"/>
            </w:tcBorders>
          </w:tcPr>
          <w:p w14:paraId="0234754A" w14:textId="77777777" w:rsidR="0094717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1. Обеспечение </w:t>
            </w:r>
            <w:r w:rsidR="00947179">
              <w:rPr>
                <w:rFonts w:eastAsiaTheme="minorEastAsia"/>
                <w:color w:val="000000"/>
                <w:sz w:val="22"/>
                <w:szCs w:val="22"/>
              </w:rPr>
              <w:t>гарантийных обязатель</w:t>
            </w:r>
            <w:proofErr w:type="gramStart"/>
            <w:r w:rsidR="00947179">
              <w:rPr>
                <w:rFonts w:eastAsiaTheme="minorEastAsia"/>
                <w:color w:val="000000"/>
                <w:sz w:val="22"/>
                <w:szCs w:val="22"/>
              </w:rPr>
              <w:t>ств</w:t>
            </w:r>
            <w:r w:rsidRPr="00A076E9">
              <w:rPr>
                <w:rFonts w:eastAsiaTheme="minorEastAsia"/>
                <w:color w:val="000000"/>
                <w:sz w:val="22"/>
                <w:szCs w:val="22"/>
              </w:rPr>
              <w:t xml:space="preserve"> пр</w:t>
            </w:r>
            <w:proofErr w:type="gramEnd"/>
            <w:r w:rsidRPr="00A076E9">
              <w:rPr>
                <w:rFonts w:eastAsiaTheme="minorEastAsia"/>
                <w:color w:val="000000"/>
                <w:sz w:val="22"/>
                <w:szCs w:val="22"/>
              </w:rPr>
              <w:t xml:space="preserve">едоставляется в виде денежных средств на счет Заказчика или банковской / независимой гарантией. Способ обеспечения </w:t>
            </w:r>
            <w:r w:rsidR="00947179" w:rsidRPr="00947179">
              <w:rPr>
                <w:rFonts w:eastAsiaTheme="minorEastAsia"/>
                <w:color w:val="000000"/>
                <w:sz w:val="22"/>
                <w:szCs w:val="22"/>
              </w:rPr>
              <w:t xml:space="preserve">гарантийных обязательств </w:t>
            </w:r>
            <w:r w:rsidRPr="00A076E9">
              <w:rPr>
                <w:rFonts w:eastAsiaTheme="minorEastAsia"/>
                <w:color w:val="000000"/>
                <w:sz w:val="22"/>
                <w:szCs w:val="22"/>
              </w:rPr>
              <w:t xml:space="preserve">выбирается участником закупки самостоятельно. Обеспечение </w:t>
            </w:r>
            <w:r w:rsidR="00947179" w:rsidRPr="00947179">
              <w:rPr>
                <w:rFonts w:eastAsiaTheme="minorEastAsia"/>
                <w:color w:val="000000"/>
                <w:sz w:val="22"/>
                <w:szCs w:val="22"/>
              </w:rPr>
              <w:t>гарантийных обязательств</w:t>
            </w:r>
            <w:r w:rsidRPr="00A076E9">
              <w:rPr>
                <w:rFonts w:eastAsiaTheme="minorEastAsia"/>
                <w:color w:val="000000"/>
                <w:sz w:val="22"/>
                <w:szCs w:val="22"/>
              </w:rPr>
              <w:t xml:space="preserve">, предоставляется </w:t>
            </w:r>
            <w:r w:rsidR="00947179" w:rsidRPr="00947179">
              <w:rPr>
                <w:rFonts w:eastAsiaTheme="minorEastAsia"/>
                <w:color w:val="000000"/>
                <w:sz w:val="22"/>
                <w:szCs w:val="22"/>
              </w:rPr>
              <w:t>не позднее 3 (трех) рабочих дней до формирования Поставщиком документа о приемке.</w:t>
            </w:r>
          </w:p>
          <w:p w14:paraId="536F774A" w14:textId="3184544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2. </w:t>
            </w:r>
            <w:proofErr w:type="gramStart"/>
            <w:r w:rsidRPr="00A076E9">
              <w:rPr>
                <w:rFonts w:eastAsiaTheme="minorEastAsia"/>
                <w:color w:val="000000"/>
                <w:sz w:val="22"/>
                <w:szCs w:val="22"/>
              </w:rPr>
              <w:t>Заказчики в качестве обеспечения заявок, исполнения договора, гарантийных обязательств принимают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764021FA"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3. 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15647AB2"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076E9">
              <w:rPr>
                <w:rFonts w:eastAsiaTheme="minorEastAsia"/>
                <w:color w:val="000000"/>
                <w:sz w:val="22"/>
                <w:szCs w:val="22"/>
              </w:rPr>
              <w:t>ств пр</w:t>
            </w:r>
            <w:proofErr w:type="gramEnd"/>
            <w:r w:rsidRPr="00A076E9">
              <w:rPr>
                <w:rFonts w:eastAsiaTheme="minorEastAsia"/>
                <w:color w:val="000000"/>
                <w:sz w:val="22"/>
                <w:szCs w:val="22"/>
              </w:rPr>
              <w:t>инципалом;</w:t>
            </w:r>
          </w:p>
          <w:p w14:paraId="4AC3B057"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2) перечень обязатель</w:t>
            </w:r>
            <w:proofErr w:type="gramStart"/>
            <w:r w:rsidRPr="00A076E9">
              <w:rPr>
                <w:rFonts w:eastAsiaTheme="minorEastAsia"/>
                <w:color w:val="000000"/>
                <w:sz w:val="22"/>
                <w:szCs w:val="22"/>
              </w:rPr>
              <w:t>ств пр</w:t>
            </w:r>
            <w:proofErr w:type="gramEnd"/>
            <w:r w:rsidRPr="00A076E9">
              <w:rPr>
                <w:rFonts w:eastAsiaTheme="minorEastAsia"/>
                <w:color w:val="000000"/>
                <w:sz w:val="22"/>
                <w:szCs w:val="22"/>
              </w:rPr>
              <w:t>инципала, надлежащее исполнение которых обеспечивается банковской гарантией;</w:t>
            </w:r>
          </w:p>
          <w:p w14:paraId="5050E3DA"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4A4211C3"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63B0516F"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rsidRPr="00A076E9">
              <w:rPr>
                <w:rFonts w:eastAsiaTheme="minorEastAsia"/>
                <w:color w:val="000000"/>
                <w:sz w:val="22"/>
                <w:szCs w:val="22"/>
              </w:rPr>
              <w:t>с даты окончания</w:t>
            </w:r>
            <w:proofErr w:type="gramEnd"/>
            <w:r w:rsidRPr="00A076E9">
              <w:rPr>
                <w:rFonts w:eastAsiaTheme="minorEastAsia"/>
                <w:color w:val="000000"/>
                <w:sz w:val="22"/>
                <w:szCs w:val="22"/>
              </w:rPr>
              <w:t xml:space="preserve"> срока подачи заявок);</w:t>
            </w:r>
          </w:p>
          <w:p w14:paraId="7E31093B" w14:textId="77777777" w:rsidR="00A076E9" w:rsidRDefault="00A076E9" w:rsidP="00A076E9">
            <w:pPr>
              <w:tabs>
                <w:tab w:val="center" w:pos="3235"/>
              </w:tabs>
              <w:jc w:val="both"/>
              <w:rPr>
                <w:rFonts w:eastAsiaTheme="minorEastAsia"/>
                <w:color w:val="000000"/>
                <w:sz w:val="22"/>
                <w:szCs w:val="22"/>
              </w:rPr>
            </w:pPr>
            <w:proofErr w:type="gramStart"/>
            <w:r w:rsidRPr="00A076E9">
              <w:rPr>
                <w:rFonts w:eastAsiaTheme="minorEastAsia"/>
                <w:color w:val="000000"/>
                <w:sz w:val="22"/>
                <w:szCs w:val="22"/>
              </w:rPr>
              <w:t xml:space="preserve">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w:t>
            </w:r>
            <w:r w:rsidRPr="00A076E9">
              <w:rPr>
                <w:rFonts w:eastAsiaTheme="minorEastAsia"/>
                <w:color w:val="000000"/>
                <w:sz w:val="22"/>
                <w:szCs w:val="22"/>
              </w:rPr>
              <w:lastRenderedPageBreak/>
              <w:t>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14:paraId="27212E45" w14:textId="7806EBE4" w:rsidR="005B3AB5" w:rsidRPr="00A076E9" w:rsidRDefault="005B3AB5" w:rsidP="00A076E9">
            <w:pPr>
              <w:tabs>
                <w:tab w:val="center" w:pos="3235"/>
              </w:tabs>
              <w:jc w:val="both"/>
              <w:rPr>
                <w:rFonts w:eastAsiaTheme="minorEastAsia"/>
                <w:color w:val="000000"/>
                <w:sz w:val="22"/>
                <w:szCs w:val="22"/>
              </w:rPr>
            </w:pPr>
            <w:proofErr w:type="gramStart"/>
            <w:r>
              <w:rPr>
                <w:rFonts w:eastAsiaTheme="minorEastAsia"/>
                <w:color w:val="000000"/>
                <w:sz w:val="22"/>
                <w:szCs w:val="22"/>
              </w:rPr>
              <w:t xml:space="preserve">5.2) </w:t>
            </w:r>
            <w:r w:rsidRPr="005B3AB5">
              <w:rPr>
                <w:rFonts w:eastAsiaTheme="minorEastAsia"/>
                <w:color w:val="000000"/>
                <w:sz w:val="22"/>
                <w:szCs w:val="22"/>
              </w:rPr>
              <w:t xml:space="preserve">условие о сроке действия банковской гарантии </w:t>
            </w:r>
            <w:r>
              <w:rPr>
                <w:rFonts w:eastAsiaTheme="minorEastAsia"/>
                <w:color w:val="000000"/>
                <w:sz w:val="22"/>
                <w:szCs w:val="22"/>
              </w:rPr>
              <w:t xml:space="preserve">(срок действия банковской гарантии </w:t>
            </w:r>
            <w:r w:rsidRPr="005B3AB5">
              <w:rPr>
                <w:rFonts w:eastAsiaTheme="minorEastAsia"/>
                <w:color w:val="000000"/>
                <w:sz w:val="22"/>
                <w:szCs w:val="22"/>
              </w:rPr>
              <w:t xml:space="preserve">должен превышать предусмотренный </w:t>
            </w:r>
            <w:r>
              <w:rPr>
                <w:rFonts w:eastAsiaTheme="minorEastAsia"/>
                <w:color w:val="000000"/>
                <w:sz w:val="22"/>
                <w:szCs w:val="22"/>
              </w:rPr>
              <w:t>Договором</w:t>
            </w:r>
            <w:r w:rsidRPr="005B3AB5">
              <w:rPr>
                <w:rFonts w:eastAsiaTheme="minorEastAsia"/>
                <w:color w:val="000000"/>
                <w:sz w:val="22"/>
                <w:szCs w:val="22"/>
              </w:rPr>
              <w:t xml:space="preserve"> срок исполнения обязательств, которые должны быть обеспечены такой </w:t>
            </w:r>
            <w:r w:rsidR="00AA4A04">
              <w:rPr>
                <w:rFonts w:eastAsiaTheme="minorEastAsia"/>
                <w:color w:val="000000"/>
                <w:sz w:val="22"/>
                <w:szCs w:val="22"/>
              </w:rPr>
              <w:t>банковской</w:t>
            </w:r>
            <w:r w:rsidRPr="005B3AB5">
              <w:rPr>
                <w:rFonts w:eastAsiaTheme="minorEastAsia"/>
                <w:color w:val="000000"/>
                <w:sz w:val="22"/>
                <w:szCs w:val="22"/>
              </w:rPr>
              <w:t xml:space="preserve"> гарантией, не менее чем на один месяц, в том числе в случае его изменения в соответствии со ст. 95 Федерального закона от 05.04.2013 №44-ФЗ «О контрактной системе в сфере закупок товаров, работ, услуг для обеспечения государственных</w:t>
            </w:r>
            <w:proofErr w:type="gramEnd"/>
            <w:r w:rsidRPr="005B3AB5">
              <w:rPr>
                <w:rFonts w:eastAsiaTheme="minorEastAsia"/>
                <w:color w:val="000000"/>
                <w:sz w:val="22"/>
                <w:szCs w:val="22"/>
              </w:rPr>
              <w:t xml:space="preserve"> и муниципальных нужд».</w:t>
            </w:r>
          </w:p>
          <w:p w14:paraId="3A3C0A94"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2C6EAA35" w14:textId="77777777" w:rsidR="00A076E9" w:rsidRPr="00A076E9" w:rsidRDefault="00A076E9" w:rsidP="00A076E9">
            <w:pPr>
              <w:tabs>
                <w:tab w:val="center" w:pos="3235"/>
              </w:tabs>
              <w:jc w:val="both"/>
              <w:rPr>
                <w:rFonts w:eastAsiaTheme="minorEastAsia"/>
                <w:color w:val="000000"/>
                <w:sz w:val="22"/>
                <w:szCs w:val="22"/>
              </w:rPr>
            </w:pPr>
            <w:proofErr w:type="gramStart"/>
            <w:r w:rsidRPr="00A076E9">
              <w:rPr>
                <w:rFonts w:eastAsiaTheme="minorEastAsia"/>
                <w:color w:val="000000"/>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2C846FF3"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FC775B2"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4. Получатель: ГАУ </w:t>
            </w:r>
            <w:proofErr w:type="gramStart"/>
            <w:r w:rsidRPr="00A076E9">
              <w:rPr>
                <w:rFonts w:eastAsiaTheme="minorEastAsia"/>
                <w:color w:val="000000"/>
                <w:sz w:val="22"/>
                <w:szCs w:val="22"/>
              </w:rPr>
              <w:t>КО</w:t>
            </w:r>
            <w:proofErr w:type="gramEnd"/>
            <w:r w:rsidRPr="00A076E9">
              <w:rPr>
                <w:rFonts w:eastAsiaTheme="minorEastAsia"/>
                <w:color w:val="000000"/>
                <w:sz w:val="22"/>
                <w:szCs w:val="22"/>
              </w:rPr>
              <w:t xml:space="preserve"> «Содействие детскому отдыху»</w:t>
            </w:r>
          </w:p>
          <w:p w14:paraId="51FB2540"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Юридический адрес: 640002, г. Курган, </w:t>
            </w:r>
          </w:p>
          <w:p w14:paraId="2AD0DE32"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ул. Пролетарская, д. 61</w:t>
            </w:r>
          </w:p>
          <w:p w14:paraId="29E8E4C1"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ИНН 4501164470 / КПП 450101001</w:t>
            </w:r>
          </w:p>
          <w:p w14:paraId="669C899E" w14:textId="77777777" w:rsidR="00A076E9" w:rsidRPr="00A076E9" w:rsidRDefault="00A076E9" w:rsidP="00A076E9">
            <w:pPr>
              <w:tabs>
                <w:tab w:val="center" w:pos="3235"/>
              </w:tabs>
              <w:jc w:val="both"/>
              <w:rPr>
                <w:rFonts w:eastAsiaTheme="minorEastAsia"/>
                <w:color w:val="000000"/>
                <w:sz w:val="22"/>
                <w:szCs w:val="22"/>
              </w:rPr>
            </w:pPr>
            <w:proofErr w:type="gramStart"/>
            <w:r w:rsidRPr="00A076E9">
              <w:rPr>
                <w:rFonts w:eastAsiaTheme="minorEastAsia"/>
                <w:color w:val="000000"/>
                <w:sz w:val="22"/>
                <w:szCs w:val="22"/>
              </w:rPr>
              <w:t>р</w:t>
            </w:r>
            <w:proofErr w:type="gramEnd"/>
            <w:r w:rsidRPr="00A076E9">
              <w:rPr>
                <w:rFonts w:eastAsiaTheme="minorEastAsia"/>
                <w:color w:val="000000"/>
                <w:sz w:val="22"/>
                <w:szCs w:val="22"/>
              </w:rPr>
              <w:t>/с: 03224643370000004300</w:t>
            </w:r>
          </w:p>
          <w:p w14:paraId="1E585382"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к/с: 40102810345370000037</w:t>
            </w:r>
          </w:p>
          <w:p w14:paraId="3D88654A"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Департамент финансов Курганской области </w:t>
            </w:r>
          </w:p>
          <w:p w14:paraId="34A2912A"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(ГАУ </w:t>
            </w:r>
            <w:proofErr w:type="gramStart"/>
            <w:r w:rsidRPr="00A076E9">
              <w:rPr>
                <w:rFonts w:eastAsiaTheme="minorEastAsia"/>
                <w:color w:val="000000"/>
                <w:sz w:val="22"/>
                <w:szCs w:val="22"/>
              </w:rPr>
              <w:t>КО</w:t>
            </w:r>
            <w:proofErr w:type="gramEnd"/>
            <w:r w:rsidRPr="00A076E9">
              <w:rPr>
                <w:rFonts w:eastAsiaTheme="minorEastAsia"/>
                <w:color w:val="000000"/>
                <w:sz w:val="22"/>
                <w:szCs w:val="22"/>
              </w:rPr>
              <w:t xml:space="preserve"> «Содействие детскому отдыху»</w:t>
            </w:r>
          </w:p>
          <w:p w14:paraId="5BA7C475" w14:textId="77777777" w:rsidR="00A076E9" w:rsidRPr="00A076E9" w:rsidRDefault="00A076E9" w:rsidP="00A076E9">
            <w:pPr>
              <w:tabs>
                <w:tab w:val="center" w:pos="3235"/>
              </w:tabs>
              <w:jc w:val="both"/>
              <w:rPr>
                <w:rFonts w:eastAsiaTheme="minorEastAsia"/>
                <w:color w:val="000000"/>
                <w:sz w:val="22"/>
                <w:szCs w:val="22"/>
              </w:rPr>
            </w:pPr>
            <w:proofErr w:type="gramStart"/>
            <w:r w:rsidRPr="00A076E9">
              <w:rPr>
                <w:rFonts w:eastAsiaTheme="minorEastAsia"/>
                <w:color w:val="000000"/>
                <w:sz w:val="22"/>
                <w:szCs w:val="22"/>
              </w:rPr>
              <w:t>л</w:t>
            </w:r>
            <w:proofErr w:type="gramEnd"/>
            <w:r w:rsidRPr="00A076E9">
              <w:rPr>
                <w:rFonts w:eastAsiaTheme="minorEastAsia"/>
                <w:color w:val="000000"/>
                <w:sz w:val="22"/>
                <w:szCs w:val="22"/>
              </w:rPr>
              <w:t>/с 30075Ч05770)</w:t>
            </w:r>
          </w:p>
          <w:p w14:paraId="4E28B24A"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БИК  ТОФК 013735150</w:t>
            </w:r>
          </w:p>
          <w:p w14:paraId="0A4CAF68"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Банк: ОТДЕЛЕНИЕ КУРГАН БАНКА РОССИИ</w:t>
            </w:r>
          </w:p>
          <w:p w14:paraId="3AF1D930"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//УФК по Курганской области, </w:t>
            </w:r>
            <w:proofErr w:type="spellStart"/>
            <w:r w:rsidRPr="00A076E9">
              <w:rPr>
                <w:rFonts w:eastAsiaTheme="minorEastAsia"/>
                <w:color w:val="000000"/>
                <w:sz w:val="22"/>
                <w:szCs w:val="22"/>
              </w:rPr>
              <w:t>г</w:t>
            </w:r>
            <w:proofErr w:type="gramStart"/>
            <w:r w:rsidRPr="00A076E9">
              <w:rPr>
                <w:rFonts w:eastAsiaTheme="minorEastAsia"/>
                <w:color w:val="000000"/>
                <w:sz w:val="22"/>
                <w:szCs w:val="22"/>
              </w:rPr>
              <w:t>.К</w:t>
            </w:r>
            <w:proofErr w:type="gramEnd"/>
            <w:r w:rsidRPr="00A076E9">
              <w:rPr>
                <w:rFonts w:eastAsiaTheme="minorEastAsia"/>
                <w:color w:val="000000"/>
                <w:sz w:val="22"/>
                <w:szCs w:val="22"/>
              </w:rPr>
              <w:t>урган</w:t>
            </w:r>
            <w:proofErr w:type="spellEnd"/>
          </w:p>
          <w:p w14:paraId="6B25C6F3" w14:textId="77777777" w:rsidR="00A076E9" w:rsidRPr="00A076E9"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 xml:space="preserve">5. </w:t>
            </w:r>
            <w:proofErr w:type="gramStart"/>
            <w:r w:rsidRPr="00A076E9">
              <w:rPr>
                <w:rFonts w:eastAsiaTheme="minorEastAsia"/>
                <w:color w:val="000000"/>
                <w:sz w:val="22"/>
                <w:szCs w:val="22"/>
              </w:rPr>
              <w:t>Участник, не выполнивший требования по предоставлению обеспечения исполнения договора признается</w:t>
            </w:r>
            <w:proofErr w:type="gramEnd"/>
            <w:r w:rsidRPr="00A076E9">
              <w:rPr>
                <w:rFonts w:eastAsiaTheme="minorEastAsia"/>
                <w:color w:val="000000"/>
                <w:sz w:val="22"/>
                <w:szCs w:val="22"/>
              </w:rPr>
              <w:t xml:space="preserve"> уклонившимся от заключения договора. </w:t>
            </w:r>
          </w:p>
          <w:p w14:paraId="51D1768C" w14:textId="234E412E" w:rsidR="0007006A" w:rsidRPr="00BF309F" w:rsidRDefault="00A076E9" w:rsidP="00A076E9">
            <w:pPr>
              <w:tabs>
                <w:tab w:val="center" w:pos="3235"/>
              </w:tabs>
              <w:jc w:val="both"/>
              <w:rPr>
                <w:rFonts w:eastAsiaTheme="minorEastAsia"/>
                <w:color w:val="000000"/>
                <w:sz w:val="22"/>
                <w:szCs w:val="22"/>
              </w:rPr>
            </w:pPr>
            <w:r w:rsidRPr="00A076E9">
              <w:rPr>
                <w:rFonts w:eastAsiaTheme="minorEastAsia"/>
                <w:color w:val="000000"/>
                <w:sz w:val="22"/>
                <w:szCs w:val="22"/>
              </w:rPr>
              <w:t>6. Заказчик возвращает денежные средства, внесенные в качестве обеспечения исполнения договора в случае надлежащего исполнения договора контрагентом в течение 5 (пяти банковских) дней с момента получения письменного заявления контрагента с указанием банковских реквизитов для перечисления.</w:t>
            </w:r>
          </w:p>
        </w:tc>
      </w:tr>
      <w:tr w:rsidR="000A0758" w:rsidRPr="00BF309F" w14:paraId="4D6F3197" w14:textId="77777777" w:rsidTr="00B16E0B">
        <w:trPr>
          <w:trHeight w:val="190"/>
        </w:trPr>
        <w:tc>
          <w:tcPr>
            <w:tcW w:w="381" w:type="pct"/>
            <w:tcBorders>
              <w:left w:val="single" w:sz="4" w:space="0" w:color="auto"/>
              <w:right w:val="single" w:sz="4" w:space="0" w:color="auto"/>
            </w:tcBorders>
          </w:tcPr>
          <w:p w14:paraId="7388D423" w14:textId="132FC05F" w:rsidR="000A0758" w:rsidRPr="00BF309F" w:rsidRDefault="000A0758" w:rsidP="0007006A">
            <w:pPr>
              <w:rPr>
                <w:b/>
                <w:bCs/>
                <w:color w:val="00000A"/>
                <w:sz w:val="22"/>
                <w:szCs w:val="22"/>
                <w:lang w:eastAsia="zh-CN"/>
              </w:rPr>
            </w:pPr>
            <w:r w:rsidRPr="00BF309F">
              <w:rPr>
                <w:b/>
                <w:bCs/>
                <w:color w:val="00000A"/>
                <w:sz w:val="22"/>
                <w:szCs w:val="22"/>
                <w:lang w:eastAsia="zh-CN"/>
              </w:rPr>
              <w:lastRenderedPageBreak/>
              <w:t>5.1</w:t>
            </w:r>
            <w:r w:rsidR="0007006A">
              <w:rPr>
                <w:b/>
                <w:bCs/>
                <w:color w:val="00000A"/>
                <w:sz w:val="22"/>
                <w:szCs w:val="22"/>
                <w:lang w:eastAsia="zh-CN"/>
              </w:rPr>
              <w:t>2</w:t>
            </w:r>
            <w:r w:rsidRPr="00BF309F">
              <w:rPr>
                <w:b/>
                <w:bCs/>
                <w:color w:val="00000A"/>
                <w:sz w:val="22"/>
                <w:szCs w:val="22"/>
                <w:lang w:eastAsia="zh-CN"/>
              </w:rPr>
              <w:t>.</w:t>
            </w:r>
          </w:p>
        </w:tc>
        <w:tc>
          <w:tcPr>
            <w:tcW w:w="1367" w:type="pct"/>
            <w:tcBorders>
              <w:left w:val="single" w:sz="4" w:space="0" w:color="auto"/>
              <w:right w:val="single" w:sz="4" w:space="0" w:color="auto"/>
            </w:tcBorders>
          </w:tcPr>
          <w:p w14:paraId="633F43AB" w14:textId="72AC0A93" w:rsidR="000A0758" w:rsidRPr="00BF309F" w:rsidRDefault="000A0758" w:rsidP="000A0758">
            <w:pPr>
              <w:shd w:val="clear" w:color="auto" w:fill="FFFFFF"/>
              <w:jc w:val="both"/>
              <w:rPr>
                <w:sz w:val="22"/>
                <w:szCs w:val="22"/>
                <w:lang w:eastAsia="en-US"/>
              </w:rPr>
            </w:pPr>
            <w:r w:rsidRPr="00BF309F">
              <w:rPr>
                <w:sz w:val="22"/>
                <w:szCs w:val="22"/>
                <w:lang w:eastAsia="en-US"/>
              </w:rPr>
              <w:t>Критерии оценки и сопоставления заявок на участие в такой закупке</w:t>
            </w:r>
          </w:p>
        </w:tc>
        <w:tc>
          <w:tcPr>
            <w:tcW w:w="3252" w:type="pct"/>
            <w:tcBorders>
              <w:left w:val="single" w:sz="4" w:space="0" w:color="auto"/>
              <w:right w:val="single" w:sz="4" w:space="0" w:color="auto"/>
            </w:tcBorders>
          </w:tcPr>
          <w:p w14:paraId="0D13D8C2" w14:textId="2AF3415A" w:rsidR="000A0758" w:rsidRPr="00BF309F" w:rsidRDefault="000A0758" w:rsidP="000A0758">
            <w:pPr>
              <w:tabs>
                <w:tab w:val="center" w:pos="3235"/>
              </w:tabs>
              <w:jc w:val="both"/>
              <w:rPr>
                <w:rFonts w:eastAsiaTheme="minorEastAsia"/>
                <w:color w:val="000000"/>
                <w:sz w:val="22"/>
                <w:szCs w:val="22"/>
              </w:rPr>
            </w:pPr>
            <w:r w:rsidRPr="00BF309F">
              <w:rPr>
                <w:rFonts w:eastAsiaTheme="minorEastAsia"/>
                <w:color w:val="000000"/>
                <w:sz w:val="22"/>
                <w:szCs w:val="22"/>
              </w:rPr>
              <w:t>Цена – 100%</w:t>
            </w:r>
          </w:p>
        </w:tc>
      </w:tr>
      <w:tr w:rsidR="00FD22BB" w:rsidRPr="00BF309F" w14:paraId="6CE83F04" w14:textId="77777777" w:rsidTr="00B16E0B">
        <w:trPr>
          <w:trHeight w:val="190"/>
        </w:trPr>
        <w:tc>
          <w:tcPr>
            <w:tcW w:w="381" w:type="pct"/>
            <w:tcBorders>
              <w:left w:val="single" w:sz="4" w:space="0" w:color="auto"/>
              <w:right w:val="single" w:sz="4" w:space="0" w:color="auto"/>
            </w:tcBorders>
          </w:tcPr>
          <w:p w14:paraId="3DCE40A7" w14:textId="045FF256" w:rsidR="00FD22BB" w:rsidRPr="00BF309F" w:rsidRDefault="00D03B52" w:rsidP="0007006A">
            <w:pPr>
              <w:rPr>
                <w:b/>
                <w:bCs/>
                <w:color w:val="00000A"/>
                <w:sz w:val="22"/>
                <w:szCs w:val="22"/>
                <w:lang w:eastAsia="zh-CN"/>
              </w:rPr>
            </w:pPr>
            <w:r w:rsidRPr="00BF309F">
              <w:rPr>
                <w:b/>
                <w:bCs/>
                <w:color w:val="00000A"/>
                <w:sz w:val="22"/>
                <w:szCs w:val="22"/>
                <w:lang w:eastAsia="zh-CN"/>
              </w:rPr>
              <w:t>5.1</w:t>
            </w:r>
            <w:r w:rsidR="0007006A">
              <w:rPr>
                <w:b/>
                <w:bCs/>
                <w:color w:val="00000A"/>
                <w:sz w:val="22"/>
                <w:szCs w:val="22"/>
                <w:lang w:eastAsia="zh-CN"/>
              </w:rPr>
              <w:t>3</w:t>
            </w:r>
            <w:r w:rsidRPr="00BF309F">
              <w:rPr>
                <w:b/>
                <w:bCs/>
                <w:color w:val="00000A"/>
                <w:sz w:val="22"/>
                <w:szCs w:val="22"/>
                <w:lang w:eastAsia="zh-CN"/>
              </w:rPr>
              <w:t>.</w:t>
            </w:r>
          </w:p>
        </w:tc>
        <w:tc>
          <w:tcPr>
            <w:tcW w:w="1367" w:type="pct"/>
            <w:tcBorders>
              <w:left w:val="single" w:sz="4" w:space="0" w:color="auto"/>
              <w:right w:val="single" w:sz="4" w:space="0" w:color="auto"/>
            </w:tcBorders>
          </w:tcPr>
          <w:p w14:paraId="2C93157E" w14:textId="77777777" w:rsidR="00FD22BB" w:rsidRPr="00BF309F" w:rsidRDefault="00D03B52">
            <w:pPr>
              <w:shd w:val="clear" w:color="auto" w:fill="FFFFFF"/>
              <w:jc w:val="both"/>
              <w:rPr>
                <w:sz w:val="22"/>
                <w:szCs w:val="22"/>
                <w:lang w:eastAsia="en-US"/>
              </w:rPr>
            </w:pPr>
            <w:r w:rsidRPr="00BF309F">
              <w:rPr>
                <w:sz w:val="22"/>
                <w:szCs w:val="22"/>
                <w:lang w:eastAsia="en-US"/>
              </w:rPr>
              <w:t>Порядок оценки и сопоставления заявок на участие в такой закупке</w:t>
            </w:r>
          </w:p>
        </w:tc>
        <w:tc>
          <w:tcPr>
            <w:tcW w:w="3252" w:type="pct"/>
            <w:tcBorders>
              <w:left w:val="single" w:sz="4" w:space="0" w:color="auto"/>
              <w:right w:val="single" w:sz="4" w:space="0" w:color="auto"/>
            </w:tcBorders>
          </w:tcPr>
          <w:p w14:paraId="21AC5FE9" w14:textId="55DD0BAD" w:rsidR="00FD22BB" w:rsidRPr="00BF309F" w:rsidRDefault="00D03B52">
            <w:pPr>
              <w:tabs>
                <w:tab w:val="center" w:pos="3235"/>
              </w:tabs>
              <w:jc w:val="both"/>
              <w:rPr>
                <w:rFonts w:eastAsiaTheme="minorEastAsia"/>
                <w:color w:val="000000"/>
                <w:sz w:val="22"/>
                <w:szCs w:val="22"/>
              </w:rPr>
            </w:pPr>
            <w:r w:rsidRPr="00BF309F">
              <w:rPr>
                <w:rFonts w:eastAsiaTheme="minorEastAsia"/>
                <w:color w:val="000000"/>
                <w:sz w:val="22"/>
                <w:szCs w:val="22"/>
              </w:rPr>
              <w:t>Победителем признается участник закупки</w:t>
            </w:r>
            <w:r w:rsidR="00EB5547" w:rsidRPr="00BF309F">
              <w:rPr>
                <w:rFonts w:eastAsiaTheme="minorEastAsia"/>
                <w:color w:val="000000"/>
                <w:sz w:val="22"/>
                <w:szCs w:val="22"/>
              </w:rPr>
              <w:t>,</w:t>
            </w:r>
            <w:r w:rsidRPr="00BF309F">
              <w:rPr>
                <w:rFonts w:eastAsiaTheme="minorEastAsia"/>
                <w:color w:val="000000"/>
                <w:sz w:val="22"/>
                <w:szCs w:val="22"/>
              </w:rPr>
              <w:t xml:space="preserve"> предложивший наименьшую цену</w:t>
            </w:r>
            <w:r w:rsidR="00EB5547" w:rsidRPr="00BF309F">
              <w:rPr>
                <w:rFonts w:eastAsiaTheme="minorEastAsia"/>
                <w:color w:val="000000"/>
                <w:sz w:val="22"/>
                <w:szCs w:val="22"/>
              </w:rPr>
              <w:t>.</w:t>
            </w:r>
          </w:p>
        </w:tc>
      </w:tr>
      <w:tr w:rsidR="00FD22BB" w:rsidRPr="00BF309F"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DC23F7" w:rsidRDefault="00D03B52">
            <w:pPr>
              <w:rPr>
                <w:b/>
                <w:sz w:val="22"/>
                <w:szCs w:val="22"/>
                <w:lang w:eastAsia="en-US"/>
              </w:rPr>
            </w:pPr>
            <w:r w:rsidRPr="00DC23F7">
              <w:rPr>
                <w:b/>
                <w:sz w:val="22"/>
                <w:szCs w:val="22"/>
                <w:lang w:eastAsia="en-US"/>
              </w:rPr>
              <w:t>6. Требования к участникам закупки</w:t>
            </w:r>
          </w:p>
        </w:tc>
      </w:tr>
      <w:tr w:rsidR="00437D96" w:rsidRPr="00BF309F"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437D96" w:rsidRDefault="00437D96" w:rsidP="00437D96">
            <w:pPr>
              <w:rPr>
                <w:b/>
                <w:sz w:val="22"/>
                <w:szCs w:val="22"/>
                <w:lang w:eastAsia="en-US"/>
              </w:rPr>
            </w:pPr>
            <w:r w:rsidRPr="00437D96">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437D96" w:rsidRDefault="00437D96" w:rsidP="00437D96">
            <w:pPr>
              <w:jc w:val="both"/>
              <w:rPr>
                <w:b/>
                <w:bCs/>
                <w:sz w:val="22"/>
                <w:szCs w:val="22"/>
                <w:lang w:eastAsia="en-US"/>
              </w:rPr>
            </w:pPr>
            <w:r w:rsidRPr="00437D96">
              <w:rPr>
                <w:b/>
                <w:bCs/>
                <w:sz w:val="22"/>
                <w:szCs w:val="22"/>
                <w:lang w:eastAsia="en-US"/>
              </w:rPr>
              <w:t>Требования к участникам закупки</w:t>
            </w:r>
          </w:p>
          <w:p w14:paraId="4CB29D56" w14:textId="77777777" w:rsidR="00437D96" w:rsidRPr="00437D96" w:rsidRDefault="00437D96" w:rsidP="00437D96">
            <w:pPr>
              <w:shd w:val="clear" w:color="auto" w:fill="FFFFFF"/>
              <w:jc w:val="both"/>
              <w:rPr>
                <w:color w:val="000000"/>
                <w:sz w:val="22"/>
                <w:szCs w:val="22"/>
              </w:rPr>
            </w:pPr>
            <w:r w:rsidRPr="00437D96">
              <w:rPr>
                <w:sz w:val="22"/>
                <w:szCs w:val="22"/>
              </w:rPr>
              <w:t xml:space="preserve"> </w:t>
            </w:r>
            <w:proofErr w:type="gramStart"/>
            <w:r w:rsidRPr="00437D96">
              <w:rPr>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w:t>
            </w:r>
            <w:r w:rsidRPr="00437D96">
              <w:rPr>
                <w:color w:val="000000"/>
                <w:sz w:val="22"/>
                <w:szCs w:val="22"/>
              </w:rPr>
              <w:lastRenderedPageBreak/>
              <w:t>выступающих на стороне одного участника закупки, в том числе индивидуальный предприниматель</w:t>
            </w:r>
            <w:proofErr w:type="gramEnd"/>
            <w:r w:rsidRPr="00437D96">
              <w:rPr>
                <w:color w:val="000000"/>
                <w:sz w:val="22"/>
                <w:szCs w:val="22"/>
              </w:rPr>
              <w:t xml:space="preserve">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B4ACB3F" w14:textId="77777777" w:rsidR="00437D96" w:rsidRPr="00437D96" w:rsidRDefault="00437D96" w:rsidP="00437D96">
            <w:pPr>
              <w:shd w:val="clear" w:color="auto" w:fill="FFFFFF"/>
              <w:jc w:val="both"/>
              <w:rPr>
                <w:b/>
                <w:bCs/>
                <w:color w:val="000000"/>
                <w:sz w:val="22"/>
                <w:szCs w:val="22"/>
              </w:rPr>
            </w:pPr>
            <w:r w:rsidRPr="00437D96">
              <w:rPr>
                <w:b/>
                <w:bCs/>
                <w:color w:val="000000"/>
                <w:sz w:val="22"/>
                <w:szCs w:val="22"/>
              </w:rPr>
              <w:t>ТРЕБОВАНИЯ К УЧАСТНИКАМ:</w:t>
            </w:r>
          </w:p>
          <w:p w14:paraId="3E8B93E7" w14:textId="0BC650AF"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BB5D565"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2) участник закупки - юридическое лицо не находится в процессе ликвидации;</w:t>
            </w:r>
          </w:p>
          <w:p w14:paraId="59C83A50"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171F8DC"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 xml:space="preserve">4) </w:t>
            </w:r>
            <w:proofErr w:type="spellStart"/>
            <w:r w:rsidRPr="00572F54">
              <w:rPr>
                <w:bCs/>
                <w:sz w:val="22"/>
                <w:szCs w:val="22"/>
                <w:lang w:eastAsia="en-US"/>
              </w:rPr>
              <w:t>неприостановление</w:t>
            </w:r>
            <w:proofErr w:type="spellEnd"/>
            <w:r w:rsidRPr="00572F54">
              <w:rPr>
                <w:bCs/>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C64FC0B"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72F54">
              <w:rPr>
                <w:bCs/>
                <w:sz w:val="22"/>
                <w:szCs w:val="22"/>
                <w:lang w:eastAsia="en-US"/>
              </w:rPr>
              <w:t>заявителя</w:t>
            </w:r>
            <w:proofErr w:type="gramEnd"/>
            <w:r w:rsidRPr="00572F54">
              <w:rPr>
                <w:bCs/>
                <w:sz w:val="22"/>
                <w:szCs w:val="22"/>
                <w:lang w:eastAsia="en-U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572F54">
              <w:rPr>
                <w:bCs/>
                <w:sz w:val="22"/>
                <w:szCs w:val="22"/>
                <w:lang w:eastAsia="en-US"/>
              </w:rPr>
              <w:t>Российской Федерации о налогах и сборах);</w:t>
            </w:r>
            <w:proofErr w:type="gramEnd"/>
          </w:p>
          <w:p w14:paraId="09261009" w14:textId="77777777" w:rsidR="00572F54" w:rsidRPr="00572F54" w:rsidRDefault="00572F54" w:rsidP="00572F54">
            <w:pPr>
              <w:widowControl w:val="0"/>
              <w:tabs>
                <w:tab w:val="left" w:pos="540"/>
                <w:tab w:val="left" w:pos="900"/>
              </w:tabs>
              <w:jc w:val="both"/>
              <w:rPr>
                <w:bCs/>
                <w:sz w:val="22"/>
                <w:szCs w:val="22"/>
                <w:lang w:eastAsia="en-US"/>
              </w:rPr>
            </w:pPr>
            <w:proofErr w:type="gramStart"/>
            <w:r w:rsidRPr="00572F54">
              <w:rPr>
                <w:bCs/>
                <w:sz w:val="22"/>
                <w:szCs w:val="22"/>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72F54">
              <w:rPr>
                <w:bCs/>
                <w:sz w:val="22"/>
                <w:szCs w:val="22"/>
                <w:lang w:eastAsia="en-US"/>
              </w:rPr>
              <w:t xml:space="preserve"> </w:t>
            </w:r>
            <w:proofErr w:type="gramStart"/>
            <w:r w:rsidRPr="00572F54">
              <w:rPr>
                <w:bCs/>
                <w:sz w:val="22"/>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441DB2D"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 xml:space="preserve">7) </w:t>
            </w:r>
            <w:proofErr w:type="spellStart"/>
            <w:r w:rsidRPr="00572F54">
              <w:rPr>
                <w:bCs/>
                <w:sz w:val="22"/>
                <w:szCs w:val="22"/>
                <w:lang w:eastAsia="en-US"/>
              </w:rPr>
              <w:t>непривлечение</w:t>
            </w:r>
            <w:proofErr w:type="spellEnd"/>
            <w:r w:rsidRPr="00572F54">
              <w:rPr>
                <w:bCs/>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81FFC6"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3E3223"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162F12"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10) отсутствие между участником закупки и заказчиком конфликта интересов;</w:t>
            </w:r>
          </w:p>
          <w:p w14:paraId="7E18B4E1"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11) участник закупки не является офшорной компанией;</w:t>
            </w:r>
          </w:p>
          <w:p w14:paraId="777D3085" w14:textId="14E018CC" w:rsidR="00437D96" w:rsidRPr="00437D96" w:rsidRDefault="00572F54" w:rsidP="00572F54">
            <w:pPr>
              <w:widowControl w:val="0"/>
              <w:tabs>
                <w:tab w:val="left" w:pos="540"/>
                <w:tab w:val="left" w:pos="900"/>
              </w:tabs>
              <w:jc w:val="both"/>
              <w:rPr>
                <w:b/>
                <w:sz w:val="22"/>
                <w:szCs w:val="22"/>
                <w:lang w:eastAsia="en-US"/>
              </w:rPr>
            </w:pPr>
            <w:r w:rsidRPr="00572F54">
              <w:rPr>
                <w:bCs/>
                <w:sz w:val="22"/>
                <w:szCs w:val="22"/>
                <w:lang w:eastAsia="en-US"/>
              </w:rPr>
              <w:t>12) отсутствие у участника закупки ограничений для участия в закупках, установленных законодательством Российской Федерации.</w:t>
            </w:r>
          </w:p>
        </w:tc>
      </w:tr>
      <w:tr w:rsidR="00FD22BB" w:rsidRPr="00BF309F"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F309F" w:rsidRDefault="00D03B52">
            <w:pPr>
              <w:pStyle w:val="ae"/>
              <w:numPr>
                <w:ilvl w:val="0"/>
                <w:numId w:val="12"/>
              </w:numPr>
              <w:tabs>
                <w:tab w:val="left" w:pos="343"/>
                <w:tab w:val="left" w:pos="2705"/>
              </w:tabs>
              <w:rPr>
                <w:rFonts w:ascii="Times New Roman" w:hAnsi="Times New Roman" w:cs="Times New Roman"/>
                <w:b/>
                <w:sz w:val="22"/>
                <w:szCs w:val="22"/>
              </w:rPr>
            </w:pPr>
            <w:r w:rsidRPr="00BF309F">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F309F"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437D96" w:rsidRDefault="00437D96" w:rsidP="00437D96">
            <w:pPr>
              <w:rPr>
                <w:b/>
                <w:sz w:val="22"/>
                <w:szCs w:val="22"/>
                <w:lang w:eastAsia="en-US"/>
              </w:rPr>
            </w:pPr>
            <w:r w:rsidRPr="00437D96">
              <w:rPr>
                <w:b/>
                <w:sz w:val="22"/>
                <w:szCs w:val="22"/>
                <w:lang w:eastAsia="en-US"/>
              </w:rPr>
              <w:t>7.1.</w:t>
            </w:r>
          </w:p>
        </w:tc>
        <w:tc>
          <w:tcPr>
            <w:tcW w:w="4619" w:type="pct"/>
            <w:gridSpan w:val="2"/>
            <w:tcBorders>
              <w:left w:val="single" w:sz="4" w:space="0" w:color="auto"/>
              <w:right w:val="single" w:sz="4" w:space="0" w:color="auto"/>
            </w:tcBorders>
          </w:tcPr>
          <w:p w14:paraId="031B5AB4" w14:textId="575A6138" w:rsidR="00437D96" w:rsidRDefault="00437D96" w:rsidP="00437D96">
            <w:pPr>
              <w:pStyle w:val="affa"/>
              <w:ind w:left="-25" w:firstLine="25"/>
              <w:jc w:val="left"/>
              <w:rPr>
                <w:b/>
                <w:bCs/>
                <w:szCs w:val="22"/>
                <w:lang w:eastAsia="en-US"/>
              </w:rPr>
            </w:pPr>
            <w:r w:rsidRPr="00437D96">
              <w:rPr>
                <w:b/>
                <w:bCs/>
                <w:szCs w:val="22"/>
                <w:lang w:eastAsia="en-US"/>
              </w:rPr>
              <w:t>ТРЕБОВАНИЕ К СОСТАВУ ЗАЯВКИ</w:t>
            </w:r>
          </w:p>
          <w:p w14:paraId="5585AF5E" w14:textId="0FA73028" w:rsidR="00C1666B" w:rsidRPr="00C1666B" w:rsidRDefault="00C1666B" w:rsidP="00C1666B">
            <w:pPr>
              <w:pStyle w:val="affa"/>
              <w:ind w:left="-25" w:firstLine="25"/>
              <w:jc w:val="both"/>
              <w:rPr>
                <w:szCs w:val="22"/>
              </w:rPr>
            </w:pPr>
            <w:proofErr w:type="gramStart"/>
            <w:r w:rsidRPr="00C1666B">
              <w:rPr>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04A57C8C" w14:textId="77777777" w:rsidR="00C1666B" w:rsidRPr="00C1666B" w:rsidRDefault="00C1666B" w:rsidP="00C1666B">
            <w:pPr>
              <w:pStyle w:val="affa"/>
              <w:ind w:left="-25" w:firstLine="25"/>
              <w:jc w:val="both"/>
              <w:rPr>
                <w:szCs w:val="22"/>
              </w:rPr>
            </w:pPr>
            <w:r w:rsidRPr="00C1666B">
              <w:rPr>
                <w:szCs w:val="22"/>
              </w:rPr>
              <w:t>2) копии учредительных документов участника закупок (для юридических лиц);</w:t>
            </w:r>
          </w:p>
          <w:p w14:paraId="5BA7C0B4" w14:textId="77777777" w:rsidR="00C1666B" w:rsidRPr="00C1666B" w:rsidRDefault="00C1666B" w:rsidP="00C1666B">
            <w:pPr>
              <w:pStyle w:val="affa"/>
              <w:ind w:left="-25" w:firstLine="25"/>
              <w:jc w:val="both"/>
              <w:rPr>
                <w:szCs w:val="22"/>
              </w:rPr>
            </w:pPr>
            <w:r w:rsidRPr="00C1666B">
              <w:rPr>
                <w:szCs w:val="22"/>
              </w:rPr>
              <w:t>3) копии документов, удостоверяющих личность (для физических лиц);</w:t>
            </w:r>
          </w:p>
          <w:p w14:paraId="4D989BEC" w14:textId="77777777" w:rsidR="00C1666B" w:rsidRPr="00C1666B" w:rsidRDefault="00C1666B" w:rsidP="00C1666B">
            <w:pPr>
              <w:pStyle w:val="affa"/>
              <w:ind w:left="-25" w:firstLine="25"/>
              <w:jc w:val="both"/>
              <w:rPr>
                <w:szCs w:val="22"/>
              </w:rPr>
            </w:pPr>
            <w:r w:rsidRPr="00C1666B">
              <w:rPr>
                <w:szCs w:val="22"/>
              </w:rPr>
              <w:lastRenderedPageBreak/>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C1666B">
              <w:rPr>
                <w:szCs w:val="22"/>
              </w:rPr>
              <w:t>ии ау</w:t>
            </w:r>
            <w:proofErr w:type="gramEnd"/>
            <w:r w:rsidRPr="00C1666B">
              <w:rPr>
                <w:szCs w:val="22"/>
              </w:rPr>
              <w:t>кциона, или нотариально заверенную копию такой выписки;</w:t>
            </w:r>
          </w:p>
          <w:p w14:paraId="72A2811A" w14:textId="77777777" w:rsidR="00C1666B" w:rsidRPr="00C1666B" w:rsidRDefault="00C1666B" w:rsidP="00C1666B">
            <w:pPr>
              <w:pStyle w:val="affa"/>
              <w:ind w:left="-25" w:firstLine="25"/>
              <w:jc w:val="both"/>
              <w:rPr>
                <w:szCs w:val="22"/>
              </w:rPr>
            </w:pPr>
            <w:r w:rsidRPr="00C1666B">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C1666B">
              <w:rPr>
                <w:szCs w:val="22"/>
              </w:rPr>
              <w:t>ии ау</w:t>
            </w:r>
            <w:proofErr w:type="gramEnd"/>
            <w:r w:rsidRPr="00C1666B">
              <w:rPr>
                <w:szCs w:val="22"/>
              </w:rPr>
              <w:t>кциона;</w:t>
            </w:r>
          </w:p>
          <w:p w14:paraId="5F3FB083" w14:textId="77777777" w:rsidR="00C1666B" w:rsidRPr="00C1666B" w:rsidRDefault="00C1666B" w:rsidP="00C1666B">
            <w:pPr>
              <w:pStyle w:val="affa"/>
              <w:ind w:left="-25" w:firstLine="25"/>
              <w:jc w:val="both"/>
              <w:rPr>
                <w:szCs w:val="22"/>
              </w:rPr>
            </w:pPr>
            <w:r w:rsidRPr="00C1666B">
              <w:rPr>
                <w:szCs w:val="22"/>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1666B">
              <w:rPr>
                <w:szCs w:val="22"/>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29638B5A" w14:textId="77777777" w:rsidR="00C1666B" w:rsidRPr="00C1666B" w:rsidRDefault="00C1666B" w:rsidP="00C1666B">
            <w:pPr>
              <w:pStyle w:val="affa"/>
              <w:ind w:left="-25" w:firstLine="25"/>
              <w:jc w:val="both"/>
              <w:rPr>
                <w:szCs w:val="22"/>
              </w:rPr>
            </w:pPr>
            <w:r w:rsidRPr="00C1666B">
              <w:rPr>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AE5B58A" w14:textId="71753318" w:rsidR="00C1666B" w:rsidRPr="00C1666B" w:rsidRDefault="00C1666B" w:rsidP="00C1666B">
            <w:pPr>
              <w:pStyle w:val="affa"/>
              <w:ind w:left="-25" w:firstLine="25"/>
              <w:jc w:val="both"/>
              <w:rPr>
                <w:szCs w:val="22"/>
              </w:rPr>
            </w:pPr>
            <w:r w:rsidRPr="00C1666B">
              <w:rPr>
                <w:szCs w:val="22"/>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w:t>
            </w:r>
            <w:r>
              <w:rPr>
                <w:szCs w:val="22"/>
              </w:rPr>
              <w:t>6.1. информационной карты»</w:t>
            </w:r>
          </w:p>
          <w:p w14:paraId="097251AB" w14:textId="77777777" w:rsidR="00C1666B" w:rsidRPr="00C1666B" w:rsidRDefault="00C1666B" w:rsidP="00C1666B">
            <w:pPr>
              <w:pStyle w:val="affa"/>
              <w:ind w:left="-25" w:firstLine="25"/>
              <w:jc w:val="both"/>
              <w:rPr>
                <w:szCs w:val="22"/>
              </w:rPr>
            </w:pPr>
            <w:r w:rsidRPr="00C1666B">
              <w:rPr>
                <w:szCs w:val="22"/>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1B3BB35" w14:textId="77777777" w:rsidR="00C1666B" w:rsidRPr="00C1666B" w:rsidRDefault="00C1666B" w:rsidP="00C1666B">
            <w:pPr>
              <w:pStyle w:val="affa"/>
              <w:ind w:left="-25" w:firstLine="25"/>
              <w:jc w:val="both"/>
              <w:rPr>
                <w:szCs w:val="22"/>
              </w:rPr>
            </w:pPr>
            <w:r w:rsidRPr="00C1666B">
              <w:rPr>
                <w:szCs w:val="22"/>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7218890" w14:textId="02F02352" w:rsidR="00C1666B" w:rsidRPr="00C1666B" w:rsidRDefault="00C1666B" w:rsidP="00C1666B">
            <w:pPr>
              <w:pStyle w:val="affa"/>
              <w:ind w:left="-25" w:firstLine="25"/>
              <w:jc w:val="both"/>
              <w:rPr>
                <w:szCs w:val="22"/>
              </w:rPr>
            </w:pPr>
            <w:r w:rsidRPr="00C1666B">
              <w:rPr>
                <w:szCs w:val="22"/>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0E10F1">
              <w:rPr>
                <w:szCs w:val="22"/>
              </w:rPr>
              <w:t xml:space="preserve"> не установлено.</w:t>
            </w:r>
          </w:p>
          <w:p w14:paraId="0C80F1E1" w14:textId="77777777" w:rsidR="00C1666B" w:rsidRPr="00C1666B" w:rsidRDefault="00C1666B" w:rsidP="00C1666B">
            <w:pPr>
              <w:pStyle w:val="affa"/>
              <w:ind w:left="-25" w:firstLine="25"/>
              <w:jc w:val="both"/>
              <w:rPr>
                <w:szCs w:val="22"/>
              </w:rPr>
            </w:pPr>
            <w:r w:rsidRPr="00C1666B">
              <w:rPr>
                <w:szCs w:val="22"/>
              </w:rPr>
              <w:t>12) согласие на поставку товаров, выполнение работ, оказание услуг в соответствии с условиями, установленными аукционной документацией:</w:t>
            </w:r>
          </w:p>
          <w:p w14:paraId="49CC0EFE" w14:textId="77777777" w:rsidR="00C1666B" w:rsidRPr="00C1666B" w:rsidRDefault="00C1666B" w:rsidP="00C1666B">
            <w:pPr>
              <w:pStyle w:val="affa"/>
              <w:ind w:left="-25" w:firstLine="25"/>
              <w:jc w:val="both"/>
              <w:rPr>
                <w:szCs w:val="22"/>
              </w:rPr>
            </w:pPr>
            <w:r w:rsidRPr="00C1666B">
              <w:rPr>
                <w:szCs w:val="22"/>
              </w:rPr>
              <w:t>1-1) при размещении закупки на поставку товара:</w:t>
            </w:r>
          </w:p>
          <w:p w14:paraId="34680057" w14:textId="77777777" w:rsidR="00C1666B" w:rsidRPr="00C1666B" w:rsidRDefault="00C1666B" w:rsidP="00C1666B">
            <w:pPr>
              <w:pStyle w:val="affa"/>
              <w:ind w:left="-25" w:firstLine="25"/>
              <w:jc w:val="both"/>
              <w:rPr>
                <w:szCs w:val="22"/>
              </w:rPr>
            </w:pPr>
            <w:r w:rsidRPr="00C1666B">
              <w:rPr>
                <w:szCs w:val="22"/>
              </w:rPr>
              <w:t>а) согласие участника процедуры закупки на поставку товара в случае:</w:t>
            </w:r>
          </w:p>
          <w:p w14:paraId="14E1C9D2" w14:textId="77777777" w:rsidR="00C1666B" w:rsidRPr="00C1666B" w:rsidRDefault="00C1666B" w:rsidP="00C1666B">
            <w:pPr>
              <w:pStyle w:val="affa"/>
              <w:ind w:left="-25" w:firstLine="25"/>
              <w:jc w:val="both"/>
              <w:rPr>
                <w:szCs w:val="22"/>
              </w:rPr>
            </w:pPr>
            <w:r w:rsidRPr="00C1666B">
              <w:rPr>
                <w:szCs w:val="22"/>
              </w:rPr>
              <w:t xml:space="preserve">- если участник процедуры закупки предлагает для поставки товар, </w:t>
            </w:r>
            <w:proofErr w:type="gramStart"/>
            <w:r w:rsidRPr="00C1666B">
              <w:rPr>
                <w:szCs w:val="22"/>
              </w:rPr>
              <w:t>указание</w:t>
            </w:r>
            <w:proofErr w:type="gramEnd"/>
            <w:r w:rsidRPr="00C1666B">
              <w:rPr>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5084A51" w14:textId="77777777" w:rsidR="00C1666B" w:rsidRPr="00C1666B" w:rsidRDefault="00C1666B" w:rsidP="00C1666B">
            <w:pPr>
              <w:pStyle w:val="affa"/>
              <w:ind w:left="-25" w:firstLine="25"/>
              <w:jc w:val="both"/>
              <w:rPr>
                <w:szCs w:val="22"/>
              </w:rPr>
            </w:pPr>
            <w:r w:rsidRPr="00C1666B">
              <w:rPr>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A17D4C7" w14:textId="77777777" w:rsidR="00C1666B" w:rsidRPr="00C1666B" w:rsidRDefault="00C1666B" w:rsidP="00C1666B">
            <w:pPr>
              <w:pStyle w:val="affa"/>
              <w:ind w:left="-25" w:firstLine="25"/>
              <w:jc w:val="both"/>
              <w:rPr>
                <w:szCs w:val="22"/>
              </w:rPr>
            </w:pPr>
            <w:r w:rsidRPr="00C1666B">
              <w:rPr>
                <w:szCs w:val="22"/>
              </w:rPr>
              <w:t xml:space="preserve">б) </w:t>
            </w:r>
            <w:r w:rsidRPr="00B67507">
              <w:rPr>
                <w:b/>
                <w:bCs/>
                <w:szCs w:val="22"/>
              </w:rPr>
              <w:t>конкретные показатели, соответствующие значениям, установленным документацией</w:t>
            </w:r>
            <w:r w:rsidRPr="00C1666B">
              <w:rPr>
                <w:szCs w:val="22"/>
              </w:rPr>
              <w:t xml:space="preserve"> </w:t>
            </w:r>
            <w:r w:rsidRPr="00F76A8D">
              <w:rPr>
                <w:b/>
                <w:szCs w:val="22"/>
              </w:rPr>
              <w:t>о закупке</w:t>
            </w:r>
            <w:r w:rsidRPr="00C1666B">
              <w:rPr>
                <w:szCs w:val="22"/>
              </w:rPr>
              <w:t>,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F4A977C" w14:textId="77777777" w:rsidR="00C1666B" w:rsidRPr="00C1666B" w:rsidRDefault="00C1666B" w:rsidP="00C1666B">
            <w:pPr>
              <w:pStyle w:val="affa"/>
              <w:ind w:left="-25" w:firstLine="25"/>
              <w:jc w:val="both"/>
              <w:rPr>
                <w:szCs w:val="22"/>
              </w:rPr>
            </w:pPr>
            <w:r w:rsidRPr="00C1666B">
              <w:rPr>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BA22493" w14:textId="77777777" w:rsidR="00C1666B" w:rsidRPr="00C1666B" w:rsidRDefault="00C1666B" w:rsidP="00C1666B">
            <w:pPr>
              <w:pStyle w:val="affa"/>
              <w:ind w:left="-25" w:firstLine="25"/>
              <w:jc w:val="both"/>
              <w:rPr>
                <w:szCs w:val="22"/>
              </w:rPr>
            </w:pPr>
            <w:r w:rsidRPr="00C1666B">
              <w:rPr>
                <w:szCs w:val="22"/>
              </w:rPr>
              <w:t xml:space="preserve">3-1) при размещении закупки на выполнение работ, оказание услуг для выполнения, оказания </w:t>
            </w:r>
            <w:r w:rsidRPr="00C1666B">
              <w:rPr>
                <w:szCs w:val="22"/>
              </w:rPr>
              <w:lastRenderedPageBreak/>
              <w:t>которых используется товар:</w:t>
            </w:r>
          </w:p>
          <w:p w14:paraId="6661DB8A" w14:textId="77777777" w:rsidR="00C1666B" w:rsidRPr="00C1666B" w:rsidRDefault="00C1666B" w:rsidP="00C1666B">
            <w:pPr>
              <w:pStyle w:val="affa"/>
              <w:ind w:left="-25" w:firstLine="25"/>
              <w:jc w:val="both"/>
              <w:rPr>
                <w:szCs w:val="22"/>
              </w:rPr>
            </w:pPr>
            <w:proofErr w:type="gramStart"/>
            <w:r w:rsidRPr="00C1666B">
              <w:rPr>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C1666B">
              <w:rPr>
                <w:szCs w:val="22"/>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4F279E5" w14:textId="7C8A0042" w:rsidR="00473698" w:rsidRPr="00437D96" w:rsidRDefault="00C1666B" w:rsidP="00C1666B">
            <w:pPr>
              <w:pStyle w:val="affa"/>
              <w:ind w:left="-25" w:firstLine="25"/>
              <w:jc w:val="both"/>
              <w:rPr>
                <w:szCs w:val="22"/>
              </w:rPr>
            </w:pPr>
            <w:r w:rsidRPr="00C1666B">
              <w:rPr>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szCs w:val="22"/>
              </w:rPr>
              <w:t>.</w:t>
            </w:r>
          </w:p>
        </w:tc>
      </w:tr>
      <w:tr w:rsidR="00FD22BB" w:rsidRPr="00BF309F" w14:paraId="719A96C6" w14:textId="77777777" w:rsidTr="00B16E0B">
        <w:trPr>
          <w:trHeight w:val="190"/>
        </w:trPr>
        <w:tc>
          <w:tcPr>
            <w:tcW w:w="381" w:type="pct"/>
            <w:tcBorders>
              <w:left w:val="single" w:sz="4" w:space="0" w:color="auto"/>
              <w:right w:val="single" w:sz="4" w:space="0" w:color="auto"/>
            </w:tcBorders>
          </w:tcPr>
          <w:p w14:paraId="0DCEE4F4" w14:textId="5B3551FF" w:rsidR="00FD22BB" w:rsidRPr="00BF309F" w:rsidRDefault="00D03B52" w:rsidP="008F1406">
            <w:pPr>
              <w:rPr>
                <w:b/>
                <w:sz w:val="22"/>
                <w:szCs w:val="22"/>
                <w:lang w:eastAsia="en-US"/>
              </w:rPr>
            </w:pPr>
            <w:r w:rsidRPr="00BF309F">
              <w:rPr>
                <w:b/>
                <w:sz w:val="22"/>
                <w:szCs w:val="22"/>
                <w:lang w:eastAsia="en-US"/>
              </w:rPr>
              <w:lastRenderedPageBreak/>
              <w:t>7.</w:t>
            </w:r>
            <w:r w:rsidR="008F1406">
              <w:rPr>
                <w:b/>
                <w:sz w:val="22"/>
                <w:szCs w:val="22"/>
                <w:lang w:eastAsia="en-US"/>
              </w:rPr>
              <w:t>2</w:t>
            </w:r>
            <w:r w:rsidRPr="00BF309F">
              <w:rPr>
                <w:b/>
                <w:sz w:val="22"/>
                <w:szCs w:val="22"/>
                <w:lang w:eastAsia="en-US"/>
              </w:rPr>
              <w:t>.</w:t>
            </w:r>
          </w:p>
        </w:tc>
        <w:tc>
          <w:tcPr>
            <w:tcW w:w="4619" w:type="pct"/>
            <w:gridSpan w:val="2"/>
            <w:tcBorders>
              <w:left w:val="single" w:sz="4" w:space="0" w:color="auto"/>
              <w:right w:val="single" w:sz="4" w:space="0" w:color="auto"/>
            </w:tcBorders>
          </w:tcPr>
          <w:p w14:paraId="5D5A6B04" w14:textId="77777777" w:rsidR="006012F7" w:rsidRPr="005B7E1C" w:rsidRDefault="006012F7" w:rsidP="006012F7">
            <w:pPr>
              <w:tabs>
                <w:tab w:val="left" w:pos="0"/>
                <w:tab w:val="left" w:pos="318"/>
                <w:tab w:val="left" w:pos="353"/>
              </w:tabs>
              <w:suppressAutoHyphens/>
              <w:jc w:val="both"/>
              <w:rPr>
                <w:b/>
                <w:sz w:val="22"/>
                <w:szCs w:val="22"/>
                <w:shd w:val="clear" w:color="auto" w:fill="FFFFFF"/>
              </w:rPr>
            </w:pPr>
            <w:r w:rsidRPr="005B7E1C">
              <w:rPr>
                <w:b/>
                <w:sz w:val="22"/>
                <w:szCs w:val="22"/>
                <w:shd w:val="clear" w:color="auto" w:fill="FFFFFF"/>
              </w:rPr>
              <w:t>Национальный режим.</w:t>
            </w:r>
          </w:p>
          <w:p w14:paraId="4A1A80A2" w14:textId="4ECF7037" w:rsidR="006012F7" w:rsidRPr="006012F7" w:rsidRDefault="006012F7" w:rsidP="006012F7">
            <w:pPr>
              <w:tabs>
                <w:tab w:val="left" w:pos="0"/>
                <w:tab w:val="left" w:pos="318"/>
                <w:tab w:val="left" w:pos="353"/>
              </w:tabs>
              <w:suppressAutoHyphens/>
              <w:jc w:val="both"/>
              <w:rPr>
                <w:b/>
                <w:sz w:val="22"/>
                <w:szCs w:val="22"/>
                <w:shd w:val="clear" w:color="auto" w:fill="FFFFFF"/>
              </w:rPr>
            </w:pPr>
            <w:r>
              <w:rPr>
                <w:sz w:val="22"/>
                <w:szCs w:val="22"/>
                <w:shd w:val="clear" w:color="auto" w:fill="FFFFFF"/>
              </w:rPr>
              <w:t xml:space="preserve">1. </w:t>
            </w:r>
            <w:r w:rsidRPr="006012F7">
              <w:rPr>
                <w:b/>
                <w:sz w:val="22"/>
                <w:szCs w:val="22"/>
                <w:shd w:val="clear" w:color="auto" w:fill="FFFFFF"/>
              </w:rPr>
              <w:t>Противогаз фильтрующий</w:t>
            </w:r>
          </w:p>
          <w:p w14:paraId="70C86579" w14:textId="77777777" w:rsidR="006012F7" w:rsidRPr="004A7DFC" w:rsidRDefault="006012F7" w:rsidP="006012F7">
            <w:pPr>
              <w:tabs>
                <w:tab w:val="left" w:pos="0"/>
                <w:tab w:val="left" w:pos="318"/>
                <w:tab w:val="left" w:pos="353"/>
              </w:tabs>
              <w:suppressAutoHyphens/>
              <w:jc w:val="both"/>
              <w:rPr>
                <w:sz w:val="22"/>
                <w:szCs w:val="22"/>
                <w:shd w:val="clear" w:color="auto" w:fill="FFFFFF"/>
              </w:rPr>
            </w:pPr>
            <w:proofErr w:type="gramStart"/>
            <w:r w:rsidRPr="004A7DFC">
              <w:rPr>
                <w:sz w:val="22"/>
                <w:szCs w:val="22"/>
                <w:shd w:val="clear" w:color="auto" w:fill="FFFFFF"/>
              </w:rPr>
              <w:t xml:space="preserve">Устанавливается </w:t>
            </w:r>
            <w:r w:rsidRPr="00791BC2">
              <w:rPr>
                <w:b/>
                <w:sz w:val="22"/>
                <w:szCs w:val="22"/>
                <w:shd w:val="clear" w:color="auto" w:fill="FFFFFF"/>
              </w:rPr>
              <w:t>преимущество</w:t>
            </w:r>
            <w:r w:rsidRPr="004A7DFC">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являющихся предметом закупки, в соответствии со статьей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w:t>
            </w:r>
            <w:proofErr w:type="gramEnd"/>
            <w:r w:rsidRPr="004A7DFC">
              <w:rPr>
                <w:sz w:val="22"/>
                <w:szCs w:val="22"/>
                <w:shd w:val="clear" w:color="auto" w:fill="FFFFFF"/>
              </w:rPr>
              <w:t xml:space="preserve"> обеспечения государственных и муниципальных нужд, закупок товаров, работ, услуг отдельными видами юридических лиц».</w:t>
            </w:r>
          </w:p>
          <w:p w14:paraId="6B3D6CEB" w14:textId="77777777" w:rsidR="006012F7" w:rsidRPr="004A7DFC" w:rsidRDefault="006012F7" w:rsidP="006012F7">
            <w:pPr>
              <w:tabs>
                <w:tab w:val="left" w:pos="0"/>
                <w:tab w:val="left" w:pos="318"/>
                <w:tab w:val="left" w:pos="353"/>
              </w:tabs>
              <w:suppressAutoHyphens/>
              <w:jc w:val="both"/>
              <w:rPr>
                <w:sz w:val="22"/>
                <w:szCs w:val="22"/>
                <w:shd w:val="clear" w:color="auto" w:fill="FFFFFF"/>
              </w:rPr>
            </w:pPr>
            <w:r w:rsidRPr="004A7DFC">
              <w:rPr>
                <w:sz w:val="22"/>
                <w:szCs w:val="22"/>
                <w:shd w:val="clear" w:color="auto" w:fill="FFFFFF"/>
              </w:rPr>
              <w:t>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413FDD53" w14:textId="77777777" w:rsidR="006012F7" w:rsidRDefault="006012F7" w:rsidP="006012F7">
            <w:pPr>
              <w:tabs>
                <w:tab w:val="left" w:pos="0"/>
                <w:tab w:val="left" w:pos="318"/>
                <w:tab w:val="left" w:pos="353"/>
              </w:tabs>
              <w:suppressAutoHyphens/>
              <w:jc w:val="both"/>
              <w:rPr>
                <w:sz w:val="22"/>
                <w:szCs w:val="22"/>
                <w:shd w:val="clear" w:color="auto" w:fill="FFFFFF"/>
              </w:rPr>
            </w:pPr>
            <w:r w:rsidRPr="004A7DFC">
              <w:rPr>
                <w:sz w:val="22"/>
                <w:szCs w:val="22"/>
                <w:shd w:val="clear" w:color="auto" w:fill="FFFFFF"/>
              </w:rPr>
              <w:t>В случае заключения договора с участником закупки</w:t>
            </w:r>
            <w:r>
              <w:rPr>
                <w:sz w:val="22"/>
                <w:szCs w:val="22"/>
                <w:shd w:val="clear" w:color="auto" w:fill="FFFFFF"/>
              </w:rPr>
              <w:t xml:space="preserve">, </w:t>
            </w:r>
            <w:r w:rsidRPr="004A7DFC">
              <w:rPr>
                <w:sz w:val="22"/>
                <w:szCs w:val="22"/>
                <w:shd w:val="clear" w:color="auto" w:fill="FFFFFF"/>
              </w:rPr>
              <w:t>договор заключается без учета снижения ценового предложения.</w:t>
            </w:r>
          </w:p>
          <w:p w14:paraId="0710C9EC" w14:textId="396AEB29" w:rsidR="006012F7" w:rsidRPr="00791BC2" w:rsidRDefault="006012F7" w:rsidP="006012F7">
            <w:pPr>
              <w:tabs>
                <w:tab w:val="left" w:pos="0"/>
                <w:tab w:val="left" w:pos="318"/>
                <w:tab w:val="left" w:pos="353"/>
              </w:tabs>
              <w:suppressAutoHyphens/>
              <w:jc w:val="both"/>
              <w:rPr>
                <w:b/>
                <w:sz w:val="22"/>
                <w:szCs w:val="22"/>
                <w:shd w:val="clear" w:color="auto" w:fill="FFFFFF"/>
              </w:rPr>
            </w:pPr>
            <w:r>
              <w:rPr>
                <w:sz w:val="22"/>
                <w:szCs w:val="22"/>
                <w:shd w:val="clear" w:color="auto" w:fill="FFFFFF"/>
              </w:rPr>
              <w:t xml:space="preserve">2. </w:t>
            </w:r>
            <w:r w:rsidR="00791BC2" w:rsidRPr="00791BC2">
              <w:rPr>
                <w:b/>
                <w:sz w:val="22"/>
                <w:szCs w:val="22"/>
                <w:shd w:val="clear" w:color="auto" w:fill="FFFFFF"/>
              </w:rPr>
              <w:t>Комплект ОЗК</w:t>
            </w:r>
          </w:p>
          <w:p w14:paraId="7E9D3F84" w14:textId="55CC54BE" w:rsidR="00FD22BB" w:rsidRPr="00BF309F" w:rsidRDefault="00791BC2">
            <w:pPr>
              <w:tabs>
                <w:tab w:val="left" w:pos="0"/>
                <w:tab w:val="left" w:pos="318"/>
                <w:tab w:val="left" w:pos="353"/>
              </w:tabs>
              <w:suppressAutoHyphens/>
              <w:jc w:val="both"/>
              <w:rPr>
                <w:sz w:val="22"/>
                <w:szCs w:val="22"/>
                <w:shd w:val="clear" w:color="auto" w:fill="FFFFFF"/>
              </w:rPr>
            </w:pPr>
            <w:proofErr w:type="gramStart"/>
            <w:r>
              <w:rPr>
                <w:sz w:val="22"/>
                <w:szCs w:val="22"/>
                <w:shd w:val="clear" w:color="auto" w:fill="FFFFFF"/>
              </w:rPr>
              <w:t xml:space="preserve">Устанавливается </w:t>
            </w:r>
            <w:r w:rsidRPr="00791BC2">
              <w:rPr>
                <w:b/>
                <w:sz w:val="22"/>
                <w:szCs w:val="22"/>
                <w:shd w:val="clear" w:color="auto" w:fill="FFFFFF"/>
              </w:rPr>
              <w:t>ограничение закупок иностранных товаров</w:t>
            </w:r>
            <w:r>
              <w:rPr>
                <w:b/>
                <w:sz w:val="22"/>
                <w:szCs w:val="22"/>
                <w:shd w:val="clear" w:color="auto" w:fill="FFFFFF"/>
              </w:rPr>
              <w:t xml:space="preserve"> </w:t>
            </w:r>
            <w:r w:rsidRPr="004A7DFC">
              <w:rPr>
                <w:sz w:val="22"/>
                <w:szCs w:val="22"/>
                <w:shd w:val="clear" w:color="auto" w:fill="FFFFFF"/>
              </w:rPr>
              <w:t>в соответствии со статьей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tc>
      </w:tr>
      <w:tr w:rsidR="00C07998" w:rsidRPr="00BF309F" w14:paraId="39B3DA0E" w14:textId="77777777" w:rsidTr="00B16E0B">
        <w:trPr>
          <w:trHeight w:val="190"/>
        </w:trPr>
        <w:tc>
          <w:tcPr>
            <w:tcW w:w="381" w:type="pct"/>
            <w:tcBorders>
              <w:left w:val="single" w:sz="4" w:space="0" w:color="auto"/>
              <w:right w:val="single" w:sz="4" w:space="0" w:color="auto"/>
            </w:tcBorders>
          </w:tcPr>
          <w:p w14:paraId="52971274" w14:textId="7B143336" w:rsidR="00C07998" w:rsidRPr="00BF309F" w:rsidRDefault="00C07998" w:rsidP="008F1406">
            <w:pPr>
              <w:rPr>
                <w:b/>
                <w:sz w:val="22"/>
                <w:szCs w:val="22"/>
                <w:lang w:eastAsia="en-US"/>
              </w:rPr>
            </w:pPr>
            <w:r w:rsidRPr="00BF309F">
              <w:rPr>
                <w:b/>
                <w:sz w:val="22"/>
                <w:szCs w:val="22"/>
                <w:lang w:eastAsia="en-US"/>
              </w:rPr>
              <w:t>7.</w:t>
            </w:r>
            <w:r w:rsidR="008F1406">
              <w:rPr>
                <w:b/>
                <w:sz w:val="22"/>
                <w:szCs w:val="22"/>
                <w:lang w:eastAsia="en-US"/>
              </w:rPr>
              <w:t>3</w:t>
            </w:r>
            <w:r w:rsidRPr="00BF309F">
              <w:rPr>
                <w:b/>
                <w:sz w:val="22"/>
                <w:szCs w:val="22"/>
                <w:lang w:eastAsia="en-US"/>
              </w:rPr>
              <w:t>.</w:t>
            </w:r>
          </w:p>
        </w:tc>
        <w:tc>
          <w:tcPr>
            <w:tcW w:w="1367" w:type="pct"/>
            <w:tcBorders>
              <w:left w:val="single" w:sz="4" w:space="0" w:color="auto"/>
              <w:right w:val="single" w:sz="4" w:space="0" w:color="auto"/>
            </w:tcBorders>
          </w:tcPr>
          <w:p w14:paraId="08ABD4F8" w14:textId="572E7F2A" w:rsidR="00C07998" w:rsidRPr="00BF309F" w:rsidRDefault="00C07998" w:rsidP="00C07998">
            <w:pPr>
              <w:rPr>
                <w:rFonts w:eastAsia="Calibri"/>
                <w:sz w:val="22"/>
                <w:szCs w:val="22"/>
                <w:lang w:eastAsia="hi-IN" w:bidi="hi-IN"/>
              </w:rPr>
            </w:pPr>
            <w:r w:rsidRPr="00BF309F">
              <w:rPr>
                <w:rFonts w:eastAsia="Calibri"/>
                <w:sz w:val="22"/>
                <w:szCs w:val="22"/>
                <w:lang w:eastAsia="hi-IN" w:bidi="hi-IN"/>
              </w:rPr>
              <w:t>Требования к описанию участниками закупки поставляемого товара</w:t>
            </w:r>
          </w:p>
        </w:tc>
        <w:tc>
          <w:tcPr>
            <w:tcW w:w="3252" w:type="pct"/>
            <w:tcBorders>
              <w:left w:val="single" w:sz="4" w:space="0" w:color="auto"/>
              <w:right w:val="single" w:sz="4" w:space="0" w:color="auto"/>
            </w:tcBorders>
          </w:tcPr>
          <w:p w14:paraId="521529C0" w14:textId="4CE01FA7" w:rsidR="00C07998" w:rsidRPr="003363D8" w:rsidRDefault="00C07998" w:rsidP="00C07998">
            <w:pPr>
              <w:tabs>
                <w:tab w:val="left" w:pos="0"/>
                <w:tab w:val="left" w:pos="318"/>
                <w:tab w:val="left" w:pos="353"/>
              </w:tabs>
              <w:suppressAutoHyphens/>
              <w:jc w:val="both"/>
              <w:rPr>
                <w:b/>
                <w:sz w:val="22"/>
                <w:szCs w:val="22"/>
                <w:shd w:val="clear" w:color="auto" w:fill="FFFFFF"/>
              </w:rPr>
            </w:pPr>
            <w:r w:rsidRPr="00BF309F">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w:t>
            </w:r>
            <w:r w:rsidRPr="003363D8">
              <w:rPr>
                <w:b/>
                <w:sz w:val="22"/>
                <w:szCs w:val="22"/>
                <w:shd w:val="clear" w:color="auto" w:fill="FFFFF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w:t>
            </w:r>
            <w:r w:rsidR="00E26B76">
              <w:rPr>
                <w:b/>
                <w:sz w:val="22"/>
                <w:szCs w:val="22"/>
                <w:shd w:val="clear" w:color="auto" w:fill="FFFFFF"/>
              </w:rPr>
              <w:t xml:space="preserve"> и т.д.</w:t>
            </w:r>
            <w:r w:rsidRPr="003363D8">
              <w:rPr>
                <w:b/>
                <w:sz w:val="22"/>
                <w:szCs w:val="22"/>
                <w:shd w:val="clear" w:color="auto" w:fill="FFFFFF"/>
              </w:rPr>
              <w:t>) в соответствии с обозначениями, установленными в «Техническом задании».</w:t>
            </w:r>
          </w:p>
          <w:p w14:paraId="10EF98D3"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w:t>
            </w:r>
            <w:r w:rsidRPr="00BF309F">
              <w:rPr>
                <w:sz w:val="22"/>
                <w:szCs w:val="22"/>
                <w:shd w:val="clear" w:color="auto" w:fill="FFFFFF"/>
              </w:rPr>
              <w:lastRenderedPageBreak/>
              <w:t xml:space="preserve">минимальные значения показателей, а также значения показателей, которые не могут изменяться. </w:t>
            </w:r>
          </w:p>
          <w:p w14:paraId="563B749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proofErr w:type="gramStart"/>
            <w:r w:rsidRPr="00BF309F">
              <w:rPr>
                <w:sz w:val="22"/>
                <w:szCs w:val="22"/>
                <w:shd w:val="clear" w:color="auto" w:fill="FFFFFF"/>
              </w:rPr>
              <w:t>-</w:t>
            </w:r>
            <w:r w:rsidRPr="00BF309F">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proofErr w:type="gramStart"/>
            <w:r w:rsidRPr="00BF309F">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4005ECF4"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Рекомендуемая форма заявки указана в приложении.</w:t>
            </w:r>
          </w:p>
        </w:tc>
      </w:tr>
      <w:tr w:rsidR="00FD22BB" w:rsidRPr="00BF309F" w14:paraId="4C4BC751" w14:textId="77777777" w:rsidTr="00B16E0B">
        <w:trPr>
          <w:trHeight w:val="1706"/>
        </w:trPr>
        <w:tc>
          <w:tcPr>
            <w:tcW w:w="381" w:type="pct"/>
            <w:tcBorders>
              <w:left w:val="single" w:sz="4" w:space="0" w:color="auto"/>
              <w:right w:val="single" w:sz="4" w:space="0" w:color="auto"/>
            </w:tcBorders>
          </w:tcPr>
          <w:p w14:paraId="43C12F6A" w14:textId="59A5B0F4" w:rsidR="00FD22BB" w:rsidRPr="00BF309F" w:rsidRDefault="00D03B52" w:rsidP="009603C0">
            <w:pPr>
              <w:rPr>
                <w:b/>
                <w:sz w:val="22"/>
                <w:szCs w:val="22"/>
                <w:lang w:eastAsia="en-US"/>
              </w:rPr>
            </w:pPr>
            <w:r w:rsidRPr="00BF309F">
              <w:rPr>
                <w:b/>
                <w:sz w:val="22"/>
                <w:szCs w:val="22"/>
                <w:lang w:eastAsia="en-US"/>
              </w:rPr>
              <w:lastRenderedPageBreak/>
              <w:t>7.</w:t>
            </w:r>
            <w:r w:rsidR="009603C0">
              <w:rPr>
                <w:b/>
                <w:sz w:val="22"/>
                <w:szCs w:val="22"/>
                <w:lang w:eastAsia="en-US"/>
              </w:rPr>
              <w:t>4</w:t>
            </w:r>
            <w:r w:rsidRPr="00BF309F">
              <w:rPr>
                <w:b/>
                <w:sz w:val="22"/>
                <w:szCs w:val="22"/>
                <w:lang w:eastAsia="en-US"/>
              </w:rPr>
              <w:t>.</w:t>
            </w:r>
          </w:p>
        </w:tc>
        <w:tc>
          <w:tcPr>
            <w:tcW w:w="1367" w:type="pct"/>
            <w:tcBorders>
              <w:left w:val="single" w:sz="4" w:space="0" w:color="auto"/>
              <w:right w:val="single" w:sz="4" w:space="0" w:color="auto"/>
            </w:tcBorders>
          </w:tcPr>
          <w:p w14:paraId="6544D7A9" w14:textId="77777777" w:rsidR="00FD22BB" w:rsidRPr="00BF309F" w:rsidRDefault="00D03B52">
            <w:pPr>
              <w:rPr>
                <w:rFonts w:eastAsia="Calibri"/>
                <w:sz w:val="22"/>
                <w:szCs w:val="22"/>
                <w:lang w:eastAsia="hi-IN" w:bidi="hi-IN"/>
              </w:rPr>
            </w:pPr>
            <w:r w:rsidRPr="00BF309F">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252" w:type="pct"/>
            <w:tcBorders>
              <w:left w:val="single" w:sz="4" w:space="0" w:color="auto"/>
              <w:right w:val="single" w:sz="4" w:space="0" w:color="auto"/>
            </w:tcBorders>
          </w:tcPr>
          <w:p w14:paraId="42EB14FA" w14:textId="77777777" w:rsidR="00BD741B" w:rsidRPr="00BF309F" w:rsidRDefault="00BD741B" w:rsidP="00BD741B">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C615A6D"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p>
          <w:p w14:paraId="6861F751" w14:textId="58CFF156" w:rsidR="00DB598A" w:rsidRPr="00DB598A" w:rsidRDefault="00437D96"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1. </w:t>
            </w:r>
            <w:r w:rsidR="00DB598A" w:rsidRPr="00DB598A">
              <w:rPr>
                <w:sz w:val="22"/>
                <w:szCs w:val="22"/>
                <w:shd w:val="clear" w:color="auto" w:fill="FFFFFF"/>
              </w:rPr>
              <w:t xml:space="preserve">Участник </w:t>
            </w:r>
            <w:r w:rsidR="00E26B76">
              <w:rPr>
                <w:sz w:val="22"/>
                <w:szCs w:val="22"/>
                <w:shd w:val="clear" w:color="auto" w:fill="FFFFFF"/>
              </w:rPr>
              <w:t>А</w:t>
            </w:r>
            <w:r w:rsidR="00DB598A" w:rsidRPr="00DB598A">
              <w:rPr>
                <w:sz w:val="22"/>
                <w:szCs w:val="22"/>
                <w:shd w:val="clear" w:color="auto" w:fill="FFFFFF"/>
              </w:rPr>
              <w:t>укциона не допускается к участию в нем в случае:</w:t>
            </w:r>
          </w:p>
          <w:p w14:paraId="1159DCFC" w14:textId="7864E01F"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1) не предоставления информации, предусмотренной пунктом </w:t>
            </w:r>
            <w:r>
              <w:rPr>
                <w:sz w:val="22"/>
                <w:szCs w:val="22"/>
                <w:shd w:val="clear" w:color="auto" w:fill="FFFFFF"/>
              </w:rPr>
              <w:t>7.1.</w:t>
            </w:r>
            <w:r w:rsidRPr="00DB598A">
              <w:rPr>
                <w:sz w:val="22"/>
                <w:szCs w:val="22"/>
                <w:shd w:val="clear" w:color="auto" w:fill="FFFFFF"/>
              </w:rPr>
              <w:t xml:space="preserve"> или предоставления недостоверной информации;</w:t>
            </w:r>
          </w:p>
          <w:p w14:paraId="3F7F5B01" w14:textId="6C1BCEF9"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2) несоответствия информации, предусмотренной пунктом </w:t>
            </w:r>
            <w:r>
              <w:rPr>
                <w:sz w:val="22"/>
                <w:szCs w:val="22"/>
                <w:shd w:val="clear" w:color="auto" w:fill="FFFFFF"/>
              </w:rPr>
              <w:t>7.1.</w:t>
            </w:r>
            <w:r w:rsidRPr="00DB598A">
              <w:rPr>
                <w:sz w:val="22"/>
                <w:szCs w:val="22"/>
                <w:shd w:val="clear" w:color="auto" w:fill="FFFFFF"/>
              </w:rPr>
              <w:t xml:space="preserve"> требованиям документации о таком аукционе.</w:t>
            </w:r>
          </w:p>
          <w:p w14:paraId="25552D5E" w14:textId="7C6EEB0D" w:rsidR="00437D96"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3) содержания</w:t>
            </w:r>
            <w:r w:rsidR="002D224F">
              <w:rPr>
                <w:sz w:val="22"/>
                <w:szCs w:val="22"/>
                <w:shd w:val="clear" w:color="auto" w:fill="FFFFFF"/>
              </w:rPr>
              <w:t xml:space="preserve"> в</w:t>
            </w:r>
            <w:r w:rsidRPr="00DB598A">
              <w:rPr>
                <w:sz w:val="22"/>
                <w:szCs w:val="22"/>
                <w:shd w:val="clear" w:color="auto" w:fill="FFFFFF"/>
              </w:rPr>
              <w:t xml:space="preserve"> заявк</w:t>
            </w:r>
            <w:r w:rsidR="002D224F">
              <w:rPr>
                <w:sz w:val="22"/>
                <w:szCs w:val="22"/>
                <w:shd w:val="clear" w:color="auto" w:fill="FFFFFF"/>
              </w:rPr>
              <w:t>е</w:t>
            </w:r>
            <w:r w:rsidRPr="00DB598A">
              <w:rPr>
                <w:sz w:val="22"/>
                <w:szCs w:val="22"/>
                <w:shd w:val="clear" w:color="auto" w:fill="FFFFFF"/>
              </w:rPr>
              <w:t xml:space="preserve"> сведений о ценовом предложении</w:t>
            </w:r>
            <w:r>
              <w:rPr>
                <w:sz w:val="22"/>
                <w:szCs w:val="22"/>
                <w:shd w:val="clear" w:color="auto" w:fill="FFFFFF"/>
              </w:rPr>
              <w:t>.</w:t>
            </w:r>
          </w:p>
          <w:p w14:paraId="45C65581" w14:textId="10C6FDF4"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4</w:t>
            </w:r>
            <w:r w:rsidR="00DB598A" w:rsidRPr="00DB598A">
              <w:rPr>
                <w:sz w:val="22"/>
                <w:szCs w:val="22"/>
                <w:shd w:val="clear" w:color="auto" w:fill="FFFFFF"/>
              </w:rPr>
              <w:t>) непредоставления документов и (или) информации, установленных документацией об аукционе, либо несоответствия указанных документов и (или) информации требованиям, установленным документацией о таком аукционе;</w:t>
            </w:r>
          </w:p>
          <w:p w14:paraId="64CB0057" w14:textId="22F256A2"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5</w:t>
            </w:r>
            <w:r w:rsidR="00DB598A" w:rsidRPr="00DB598A">
              <w:rPr>
                <w:sz w:val="22"/>
                <w:szCs w:val="22"/>
                <w:shd w:val="clear" w:color="auto" w:fill="FFFFFF"/>
              </w:rPr>
              <w:t>) наличия в документах и (или) информации, установленных документацией об аукционе, недостоверной информации на дату и время окончания срока подачи заявок на участие в таком аукционе;</w:t>
            </w:r>
          </w:p>
          <w:p w14:paraId="12F496D9" w14:textId="5B398F6A" w:rsidR="00DB598A" w:rsidRPr="00BF309F"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6</w:t>
            </w:r>
            <w:r w:rsidR="00DB598A" w:rsidRPr="00DB598A">
              <w:rPr>
                <w:sz w:val="22"/>
                <w:szCs w:val="22"/>
                <w:shd w:val="clear" w:color="auto" w:fill="FFFFFF"/>
              </w:rPr>
              <w:t>) несоответствия участника аукциона требованиям</w:t>
            </w:r>
            <w:r w:rsidR="009D6922">
              <w:rPr>
                <w:sz w:val="22"/>
                <w:szCs w:val="22"/>
                <w:shd w:val="clear" w:color="auto" w:fill="FFFFFF"/>
              </w:rPr>
              <w:t xml:space="preserve"> (в том числе дополнительным)</w:t>
            </w:r>
            <w:r w:rsidR="00DB598A" w:rsidRPr="00DB598A">
              <w:rPr>
                <w:sz w:val="22"/>
                <w:szCs w:val="22"/>
                <w:shd w:val="clear" w:color="auto" w:fill="FFFFFF"/>
              </w:rPr>
              <w:t>, установленным документацией об аукционе</w:t>
            </w:r>
            <w:r w:rsidR="00DB598A">
              <w:rPr>
                <w:sz w:val="22"/>
                <w:szCs w:val="22"/>
                <w:shd w:val="clear" w:color="auto" w:fill="FFFFFF"/>
              </w:rPr>
              <w:t>.</w:t>
            </w:r>
          </w:p>
        </w:tc>
      </w:tr>
      <w:tr w:rsidR="00DD433D" w:rsidRPr="00BF309F" w14:paraId="0FBC73E7" w14:textId="77777777" w:rsidTr="00096213">
        <w:trPr>
          <w:trHeight w:val="431"/>
        </w:trPr>
        <w:tc>
          <w:tcPr>
            <w:tcW w:w="381" w:type="pct"/>
            <w:tcBorders>
              <w:left w:val="single" w:sz="4" w:space="0" w:color="auto"/>
              <w:right w:val="single" w:sz="4" w:space="0" w:color="auto"/>
            </w:tcBorders>
          </w:tcPr>
          <w:p w14:paraId="7AB0E328" w14:textId="58B633BB" w:rsidR="00DD433D" w:rsidRPr="00BF309F" w:rsidRDefault="00DD433D" w:rsidP="009603C0">
            <w:pPr>
              <w:rPr>
                <w:b/>
                <w:sz w:val="22"/>
                <w:szCs w:val="22"/>
                <w:lang w:eastAsia="en-US"/>
              </w:rPr>
            </w:pPr>
            <w:r w:rsidRPr="00BF309F">
              <w:rPr>
                <w:b/>
                <w:sz w:val="22"/>
                <w:szCs w:val="22"/>
                <w:lang w:eastAsia="en-US"/>
              </w:rPr>
              <w:t>7.</w:t>
            </w:r>
            <w:r w:rsidR="009603C0">
              <w:rPr>
                <w:b/>
                <w:sz w:val="22"/>
                <w:szCs w:val="22"/>
                <w:lang w:eastAsia="en-US"/>
              </w:rPr>
              <w:t>5</w:t>
            </w:r>
            <w:r w:rsidRPr="00BF309F">
              <w:rPr>
                <w:b/>
                <w:sz w:val="22"/>
                <w:szCs w:val="22"/>
                <w:lang w:eastAsia="en-US"/>
              </w:rPr>
              <w:t>.</w:t>
            </w:r>
          </w:p>
        </w:tc>
        <w:tc>
          <w:tcPr>
            <w:tcW w:w="1367" w:type="pct"/>
            <w:tcBorders>
              <w:left w:val="single" w:sz="4" w:space="0" w:color="auto"/>
              <w:right w:val="single" w:sz="4" w:space="0" w:color="auto"/>
            </w:tcBorders>
          </w:tcPr>
          <w:p w14:paraId="6F0776C8" w14:textId="6EAD75A6" w:rsidR="00DD433D" w:rsidRPr="00BF309F" w:rsidRDefault="00DD433D">
            <w:pPr>
              <w:rPr>
                <w:rFonts w:eastAsia="Calibri"/>
                <w:sz w:val="22"/>
                <w:szCs w:val="22"/>
                <w:lang w:eastAsia="hi-IN" w:bidi="hi-IN"/>
              </w:rPr>
            </w:pPr>
            <w:r w:rsidRPr="00BF309F">
              <w:rPr>
                <w:rFonts w:eastAsia="Calibri"/>
                <w:sz w:val="22"/>
                <w:szCs w:val="22"/>
                <w:lang w:eastAsia="hi-IN" w:bidi="hi-IN"/>
              </w:rPr>
              <w:t>Условия признания закупки несостоявшейся</w:t>
            </w:r>
          </w:p>
        </w:tc>
        <w:tc>
          <w:tcPr>
            <w:tcW w:w="3252" w:type="pct"/>
            <w:tcBorders>
              <w:left w:val="single" w:sz="4" w:space="0" w:color="auto"/>
              <w:right w:val="single" w:sz="4" w:space="0" w:color="auto"/>
            </w:tcBorders>
          </w:tcPr>
          <w:p w14:paraId="454AB28F" w14:textId="0A9B9A23" w:rsidR="00E423E7" w:rsidRPr="00E423E7" w:rsidRDefault="001B50F6" w:rsidP="00E423E7">
            <w:pPr>
              <w:tabs>
                <w:tab w:val="left" w:pos="0"/>
                <w:tab w:val="left" w:pos="318"/>
                <w:tab w:val="left" w:pos="353"/>
              </w:tabs>
              <w:suppressAutoHyphens/>
              <w:jc w:val="both"/>
              <w:rPr>
                <w:rFonts w:eastAsia="Calibri"/>
                <w:sz w:val="22"/>
                <w:szCs w:val="22"/>
                <w:lang w:eastAsia="hi-IN" w:bidi="hi-IN"/>
              </w:rPr>
            </w:pPr>
            <w:r w:rsidRPr="001B50F6">
              <w:rPr>
                <w:rFonts w:eastAsia="Calibri"/>
                <w:sz w:val="22"/>
                <w:szCs w:val="22"/>
                <w:lang w:eastAsia="hi-IN" w:bidi="hi-IN"/>
              </w:rPr>
              <w:t>1.</w:t>
            </w:r>
            <w:r w:rsidR="00E423E7">
              <w:rPr>
                <w:rFonts w:eastAsia="Calibri"/>
                <w:sz w:val="22"/>
                <w:szCs w:val="22"/>
                <w:lang w:eastAsia="hi-IN" w:bidi="hi-IN"/>
              </w:rPr>
              <w:t xml:space="preserve"> </w:t>
            </w:r>
            <w:r w:rsidR="00E423E7" w:rsidRPr="00E423E7">
              <w:rPr>
                <w:rFonts w:eastAsia="Calibri"/>
                <w:sz w:val="22"/>
                <w:szCs w:val="22"/>
                <w:lang w:eastAsia="hi-IN" w:bidi="hi-IN"/>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5DB0FC0D" w14:textId="77777777" w:rsidR="00E423E7" w:rsidRPr="00E423E7" w:rsidRDefault="00E423E7" w:rsidP="00E423E7">
            <w:pPr>
              <w:tabs>
                <w:tab w:val="left" w:pos="0"/>
                <w:tab w:val="left" w:pos="318"/>
                <w:tab w:val="left" w:pos="353"/>
              </w:tabs>
              <w:suppressAutoHyphens/>
              <w:jc w:val="both"/>
              <w:rPr>
                <w:rFonts w:eastAsia="Calibri"/>
                <w:sz w:val="22"/>
                <w:szCs w:val="22"/>
                <w:lang w:eastAsia="hi-IN" w:bidi="hi-IN"/>
              </w:rPr>
            </w:pPr>
            <w:r w:rsidRPr="00E423E7">
              <w:rPr>
                <w:rFonts w:eastAsia="Calibri"/>
                <w:sz w:val="22"/>
                <w:szCs w:val="22"/>
                <w:lang w:eastAsia="hi-IN" w:bidi="hi-IN"/>
              </w:rPr>
              <w:t xml:space="preserve">2. Если </w:t>
            </w:r>
            <w:proofErr w:type="gramStart"/>
            <w:r w:rsidRPr="00E423E7">
              <w:rPr>
                <w:rFonts w:eastAsia="Calibri"/>
                <w:sz w:val="22"/>
                <w:szCs w:val="22"/>
                <w:lang w:eastAsia="hi-IN" w:bidi="hi-IN"/>
              </w:rPr>
              <w:t>по результатам рассмотрения заявок принято решение об отказе в допуске к участию в аукционе</w:t>
            </w:r>
            <w:proofErr w:type="gramEnd"/>
            <w:r w:rsidRPr="00E423E7">
              <w:rPr>
                <w:rFonts w:eastAsia="Calibri"/>
                <w:sz w:val="22"/>
                <w:szCs w:val="22"/>
                <w:lang w:eastAsia="hi-IN" w:bidi="hi-IN"/>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14:paraId="0C64BD3D" w14:textId="69C27256" w:rsidR="004F02F9" w:rsidRPr="00BF309F" w:rsidRDefault="004F02F9" w:rsidP="001B50F6">
            <w:pPr>
              <w:tabs>
                <w:tab w:val="left" w:pos="0"/>
                <w:tab w:val="left" w:pos="318"/>
                <w:tab w:val="left" w:pos="353"/>
              </w:tabs>
              <w:suppressAutoHyphens/>
              <w:jc w:val="both"/>
              <w:rPr>
                <w:rFonts w:eastAsia="Calibri"/>
                <w:sz w:val="22"/>
                <w:szCs w:val="22"/>
                <w:lang w:eastAsia="hi-IN" w:bidi="hi-IN"/>
              </w:rPr>
            </w:pPr>
          </w:p>
        </w:tc>
      </w:tr>
      <w:tr w:rsidR="00FD22BB" w:rsidRPr="00BF309F"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F309F" w:rsidRDefault="00D03B52">
            <w:pPr>
              <w:pStyle w:val="affa"/>
              <w:widowControl w:val="0"/>
              <w:numPr>
                <w:ilvl w:val="0"/>
                <w:numId w:val="13"/>
              </w:numPr>
              <w:tabs>
                <w:tab w:val="left" w:pos="326"/>
              </w:tabs>
              <w:ind w:left="0" w:firstLine="0"/>
              <w:jc w:val="both"/>
              <w:rPr>
                <w:b/>
                <w:szCs w:val="22"/>
              </w:rPr>
            </w:pPr>
            <w:r w:rsidRPr="00BF309F">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F309F" w14:paraId="2EBCA427" w14:textId="77777777" w:rsidTr="00B16E0B">
        <w:tc>
          <w:tcPr>
            <w:tcW w:w="381" w:type="pct"/>
            <w:tcBorders>
              <w:left w:val="single" w:sz="4" w:space="0" w:color="auto"/>
              <w:bottom w:val="single" w:sz="4" w:space="0" w:color="auto"/>
              <w:right w:val="single" w:sz="4" w:space="0" w:color="auto"/>
            </w:tcBorders>
          </w:tcPr>
          <w:p w14:paraId="5DDDA12B" w14:textId="77777777" w:rsidR="00FD22BB" w:rsidRPr="00BF309F" w:rsidRDefault="00D03B52">
            <w:pPr>
              <w:rPr>
                <w:b/>
                <w:sz w:val="22"/>
                <w:szCs w:val="22"/>
              </w:rPr>
            </w:pPr>
            <w:r w:rsidRPr="00BF309F">
              <w:rPr>
                <w:b/>
                <w:sz w:val="22"/>
                <w:szCs w:val="22"/>
              </w:rPr>
              <w:t>8.1.</w:t>
            </w:r>
          </w:p>
          <w:p w14:paraId="1A7CE709" w14:textId="77777777" w:rsidR="00FD22BB" w:rsidRPr="00BF309F" w:rsidRDefault="00FD22BB">
            <w:pPr>
              <w:rPr>
                <w:b/>
                <w:sz w:val="22"/>
                <w:szCs w:val="22"/>
              </w:rPr>
            </w:pPr>
          </w:p>
        </w:tc>
        <w:tc>
          <w:tcPr>
            <w:tcW w:w="1367" w:type="pct"/>
            <w:tcBorders>
              <w:top w:val="single" w:sz="4" w:space="0" w:color="auto"/>
              <w:left w:val="single" w:sz="4" w:space="0" w:color="auto"/>
              <w:bottom w:val="single" w:sz="4" w:space="0" w:color="auto"/>
              <w:right w:val="single" w:sz="4" w:space="0" w:color="auto"/>
            </w:tcBorders>
          </w:tcPr>
          <w:p w14:paraId="44B7F3C6" w14:textId="77777777" w:rsidR="00FD22BB" w:rsidRPr="00BF309F" w:rsidRDefault="00D03B52">
            <w:pPr>
              <w:rPr>
                <w:sz w:val="22"/>
                <w:szCs w:val="22"/>
              </w:rPr>
            </w:pPr>
            <w:r w:rsidRPr="00BF309F">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252" w:type="pct"/>
            <w:tcBorders>
              <w:top w:val="single" w:sz="4" w:space="0" w:color="auto"/>
              <w:left w:val="single" w:sz="4" w:space="0" w:color="auto"/>
              <w:bottom w:val="single" w:sz="4" w:space="0" w:color="auto"/>
              <w:right w:val="single" w:sz="4" w:space="0" w:color="auto"/>
            </w:tcBorders>
          </w:tcPr>
          <w:p w14:paraId="600FD2E9" w14:textId="77777777" w:rsidR="00FD22BB" w:rsidRPr="00BF309F" w:rsidRDefault="00D03B52">
            <w:pPr>
              <w:tabs>
                <w:tab w:val="left" w:pos="284"/>
                <w:tab w:val="left" w:pos="851"/>
              </w:tabs>
              <w:jc w:val="both"/>
              <w:rPr>
                <w:bCs/>
                <w:color w:val="00000A"/>
                <w:sz w:val="22"/>
                <w:szCs w:val="22"/>
              </w:rPr>
            </w:pPr>
            <w:r w:rsidRPr="00BF309F">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387BAA7C" w:rsidR="00FD22BB" w:rsidRPr="00BF309F" w:rsidRDefault="00D03B52">
            <w:pPr>
              <w:tabs>
                <w:tab w:val="left" w:pos="284"/>
                <w:tab w:val="left" w:pos="851"/>
              </w:tabs>
              <w:jc w:val="both"/>
              <w:rPr>
                <w:bCs/>
                <w:color w:val="00000A"/>
                <w:sz w:val="22"/>
                <w:szCs w:val="22"/>
                <w:lang w:eastAsia="zh-CN"/>
              </w:rPr>
            </w:pPr>
            <w:r w:rsidRPr="00BF309F">
              <w:rPr>
                <w:bCs/>
                <w:color w:val="00000A"/>
                <w:sz w:val="22"/>
                <w:szCs w:val="22"/>
                <w:lang w:eastAsia="zh-CN"/>
              </w:rPr>
              <w:t>Запрос о разъяснении формируется в электронной форме с использованием ф</w:t>
            </w:r>
            <w:r w:rsidR="00E26B76">
              <w:rPr>
                <w:bCs/>
                <w:color w:val="00000A"/>
                <w:sz w:val="22"/>
                <w:szCs w:val="22"/>
                <w:lang w:eastAsia="zh-CN"/>
              </w:rPr>
              <w:t>ункционала электронной площадки.</w:t>
            </w:r>
          </w:p>
          <w:p w14:paraId="5EF2AF95" w14:textId="77777777" w:rsidR="00FD22BB" w:rsidRPr="00BF309F" w:rsidRDefault="00D03B52">
            <w:pPr>
              <w:jc w:val="both"/>
              <w:rPr>
                <w:sz w:val="22"/>
                <w:szCs w:val="22"/>
              </w:rPr>
            </w:pPr>
            <w:r w:rsidRPr="00BF309F">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F309F" w:rsidRDefault="00D03B52">
            <w:pPr>
              <w:shd w:val="clear" w:color="auto" w:fill="FFFFFF"/>
              <w:jc w:val="both"/>
              <w:rPr>
                <w:sz w:val="22"/>
                <w:szCs w:val="22"/>
              </w:rPr>
            </w:pPr>
            <w:r w:rsidRPr="00BF309F">
              <w:rPr>
                <w:sz w:val="22"/>
                <w:szCs w:val="22"/>
              </w:rPr>
              <w:t xml:space="preserve">В течение трех рабочих дней </w:t>
            </w:r>
            <w:proofErr w:type="gramStart"/>
            <w:r w:rsidRPr="00BF309F">
              <w:rPr>
                <w:sz w:val="22"/>
                <w:szCs w:val="22"/>
              </w:rPr>
              <w:t>с даты поступления</w:t>
            </w:r>
            <w:proofErr w:type="gramEnd"/>
            <w:r w:rsidRPr="00BF309F">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BF309F">
              <w:rPr>
                <w:sz w:val="22"/>
                <w:szCs w:val="22"/>
              </w:rPr>
              <w:t>позднее</w:t>
            </w:r>
            <w:proofErr w:type="gramEnd"/>
            <w:r w:rsidRPr="00BF309F">
              <w:rPr>
                <w:sz w:val="22"/>
                <w:szCs w:val="22"/>
              </w:rPr>
              <w:t xml:space="preserve">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F309F" w:rsidRDefault="00FD22BB">
            <w:pPr>
              <w:shd w:val="clear" w:color="auto" w:fill="FFFFFF"/>
              <w:jc w:val="both"/>
              <w:rPr>
                <w:b/>
                <w:bCs/>
                <w:sz w:val="22"/>
                <w:szCs w:val="22"/>
              </w:rPr>
            </w:pPr>
          </w:p>
          <w:p w14:paraId="4A04A1B6" w14:textId="5113906A" w:rsidR="00FD22BB" w:rsidRPr="00BF309F" w:rsidRDefault="00D03B52" w:rsidP="00ED25C6">
            <w:pPr>
              <w:shd w:val="clear" w:color="auto" w:fill="FFFFFF"/>
              <w:jc w:val="both"/>
              <w:rPr>
                <w:b/>
                <w:bCs/>
                <w:sz w:val="22"/>
                <w:szCs w:val="22"/>
              </w:rPr>
            </w:pPr>
            <w:proofErr w:type="gramStart"/>
            <w:r w:rsidRPr="00AC398D">
              <w:rPr>
                <w:b/>
                <w:bCs/>
                <w:sz w:val="22"/>
                <w:szCs w:val="22"/>
              </w:rPr>
              <w:t>С даты размещения</w:t>
            </w:r>
            <w:proofErr w:type="gramEnd"/>
            <w:r w:rsidRPr="00AC398D">
              <w:rPr>
                <w:b/>
                <w:bCs/>
                <w:sz w:val="22"/>
                <w:szCs w:val="22"/>
              </w:rPr>
              <w:t xml:space="preserve"> документации в ЕИС</w:t>
            </w:r>
            <w:r w:rsidR="00437D96" w:rsidRPr="00AC398D">
              <w:rPr>
                <w:b/>
                <w:bCs/>
                <w:sz w:val="22"/>
                <w:szCs w:val="22"/>
              </w:rPr>
              <w:t xml:space="preserve"> с </w:t>
            </w:r>
            <w:r w:rsidR="00ED25C6">
              <w:rPr>
                <w:b/>
                <w:bCs/>
                <w:sz w:val="22"/>
                <w:szCs w:val="22"/>
              </w:rPr>
              <w:t>30</w:t>
            </w:r>
            <w:r w:rsidR="00AC398D" w:rsidRPr="00AC398D">
              <w:rPr>
                <w:b/>
                <w:bCs/>
                <w:sz w:val="22"/>
                <w:szCs w:val="22"/>
              </w:rPr>
              <w:t xml:space="preserve"> апреля</w:t>
            </w:r>
            <w:r w:rsidR="00EA3A42" w:rsidRPr="00AC398D">
              <w:rPr>
                <w:b/>
                <w:bCs/>
                <w:sz w:val="22"/>
                <w:szCs w:val="22"/>
              </w:rPr>
              <w:t xml:space="preserve"> 2025</w:t>
            </w:r>
            <w:r w:rsidR="00437D96" w:rsidRPr="00AC398D">
              <w:rPr>
                <w:b/>
                <w:bCs/>
                <w:sz w:val="22"/>
                <w:szCs w:val="22"/>
              </w:rPr>
              <w:t xml:space="preserve"> г.</w:t>
            </w:r>
            <w:r w:rsidRPr="00AC398D">
              <w:rPr>
                <w:b/>
                <w:bCs/>
                <w:sz w:val="22"/>
                <w:szCs w:val="22"/>
              </w:rPr>
              <w:t xml:space="preserve"> до </w:t>
            </w:r>
            <w:r w:rsidR="00ED25C6">
              <w:rPr>
                <w:b/>
                <w:bCs/>
                <w:sz w:val="22"/>
                <w:szCs w:val="22"/>
              </w:rPr>
              <w:t>16 мая</w:t>
            </w:r>
            <w:r w:rsidRPr="00AC398D">
              <w:rPr>
                <w:b/>
                <w:sz w:val="22"/>
                <w:szCs w:val="22"/>
                <w:lang w:eastAsia="en-US"/>
              </w:rPr>
              <w:t xml:space="preserve"> 202</w:t>
            </w:r>
            <w:r w:rsidR="00DB3596" w:rsidRPr="00AC398D">
              <w:rPr>
                <w:b/>
                <w:sz w:val="22"/>
                <w:szCs w:val="22"/>
                <w:lang w:eastAsia="en-US"/>
              </w:rPr>
              <w:t>5</w:t>
            </w:r>
            <w:r w:rsidRPr="00AC398D">
              <w:rPr>
                <w:b/>
                <w:sz w:val="22"/>
                <w:szCs w:val="22"/>
                <w:lang w:eastAsia="en-US"/>
              </w:rPr>
              <w:t xml:space="preserve"> года </w:t>
            </w:r>
            <w:r w:rsidR="00BB419E" w:rsidRPr="00AC398D">
              <w:rPr>
                <w:b/>
                <w:sz w:val="22"/>
                <w:szCs w:val="22"/>
                <w:lang w:eastAsia="en-US"/>
              </w:rPr>
              <w:t>11</w:t>
            </w:r>
            <w:r w:rsidRPr="00AC398D">
              <w:rPr>
                <w:b/>
                <w:sz w:val="22"/>
                <w:szCs w:val="22"/>
                <w:lang w:eastAsia="en-US"/>
              </w:rPr>
              <w:t xml:space="preserve">.59 часов </w:t>
            </w:r>
            <w:r w:rsidRPr="00AC398D">
              <w:rPr>
                <w:b/>
                <w:sz w:val="22"/>
                <w:szCs w:val="22"/>
              </w:rPr>
              <w:t>(по местному времени</w:t>
            </w:r>
            <w:r w:rsidRPr="00AC398D">
              <w:rPr>
                <w:b/>
                <w:bCs/>
                <w:sz w:val="22"/>
                <w:szCs w:val="22"/>
                <w:lang w:eastAsia="en-US"/>
              </w:rPr>
              <w:t xml:space="preserve"> Заказчика</w:t>
            </w:r>
            <w:r w:rsidRPr="00AC398D">
              <w:rPr>
                <w:b/>
                <w:sz w:val="22"/>
                <w:szCs w:val="22"/>
              </w:rPr>
              <w:t>).</w:t>
            </w:r>
          </w:p>
        </w:tc>
      </w:tr>
      <w:tr w:rsidR="00FD22BB" w:rsidRPr="00BF309F"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F309F" w:rsidRDefault="00D03B52">
            <w:pPr>
              <w:pStyle w:val="affa"/>
              <w:numPr>
                <w:ilvl w:val="0"/>
                <w:numId w:val="13"/>
              </w:numPr>
              <w:tabs>
                <w:tab w:val="left" w:pos="284"/>
                <w:tab w:val="left" w:pos="851"/>
              </w:tabs>
              <w:ind w:left="0" w:firstLine="0"/>
              <w:jc w:val="both"/>
              <w:rPr>
                <w:b/>
                <w:szCs w:val="22"/>
              </w:rPr>
            </w:pPr>
            <w:r w:rsidRPr="00BF309F">
              <w:rPr>
                <w:b/>
                <w:szCs w:val="22"/>
              </w:rPr>
              <w:t>Внесение изменений в извещение о закупке и отказа от проведения закупки</w:t>
            </w:r>
          </w:p>
        </w:tc>
      </w:tr>
      <w:tr w:rsidR="00FD22BB" w:rsidRPr="00BF309F" w14:paraId="4139811F" w14:textId="77777777" w:rsidTr="00B16E0B">
        <w:tc>
          <w:tcPr>
            <w:tcW w:w="381" w:type="pct"/>
            <w:tcBorders>
              <w:left w:val="single" w:sz="4" w:space="0" w:color="auto"/>
              <w:bottom w:val="single" w:sz="4" w:space="0" w:color="auto"/>
              <w:right w:val="single" w:sz="4" w:space="0" w:color="auto"/>
            </w:tcBorders>
          </w:tcPr>
          <w:p w14:paraId="3108C7DA" w14:textId="77777777" w:rsidR="00FD22BB" w:rsidRPr="00BF309F" w:rsidRDefault="00D03B52">
            <w:pPr>
              <w:rPr>
                <w:b/>
                <w:sz w:val="22"/>
                <w:szCs w:val="22"/>
              </w:rPr>
            </w:pPr>
            <w:r w:rsidRPr="00BF309F">
              <w:rPr>
                <w:b/>
                <w:sz w:val="22"/>
                <w:szCs w:val="22"/>
              </w:rPr>
              <w:t>9.1.</w:t>
            </w:r>
          </w:p>
        </w:tc>
        <w:tc>
          <w:tcPr>
            <w:tcW w:w="1367" w:type="pct"/>
            <w:tcBorders>
              <w:top w:val="single" w:sz="4" w:space="0" w:color="auto"/>
              <w:left w:val="single" w:sz="4" w:space="0" w:color="auto"/>
              <w:bottom w:val="single" w:sz="4" w:space="0" w:color="auto"/>
              <w:right w:val="single" w:sz="4" w:space="0" w:color="auto"/>
            </w:tcBorders>
          </w:tcPr>
          <w:p w14:paraId="38E7C924" w14:textId="77777777" w:rsidR="00FD22BB" w:rsidRPr="00BF309F" w:rsidRDefault="00D03B52">
            <w:pPr>
              <w:rPr>
                <w:sz w:val="22"/>
                <w:szCs w:val="22"/>
              </w:rPr>
            </w:pPr>
            <w:r w:rsidRPr="00BF309F">
              <w:rPr>
                <w:sz w:val="22"/>
                <w:szCs w:val="22"/>
              </w:rPr>
              <w:t>Порядок внесения Заказчиком изменений в извещение о проведении закупки</w:t>
            </w:r>
          </w:p>
        </w:tc>
        <w:tc>
          <w:tcPr>
            <w:tcW w:w="3252" w:type="pct"/>
            <w:tcBorders>
              <w:top w:val="single" w:sz="4" w:space="0" w:color="auto"/>
              <w:left w:val="single" w:sz="4" w:space="0" w:color="auto"/>
              <w:bottom w:val="single" w:sz="4" w:space="0" w:color="auto"/>
              <w:right w:val="single" w:sz="4" w:space="0" w:color="auto"/>
            </w:tcBorders>
          </w:tcPr>
          <w:p w14:paraId="2F1C46D7" w14:textId="77777777" w:rsidR="00FD22BB" w:rsidRPr="00BF309F" w:rsidRDefault="00D03B52">
            <w:pPr>
              <w:suppressAutoHyphens/>
              <w:autoSpaceDE w:val="0"/>
              <w:autoSpaceDN w:val="0"/>
              <w:adjustRightInd w:val="0"/>
              <w:jc w:val="both"/>
              <w:rPr>
                <w:sz w:val="22"/>
                <w:szCs w:val="22"/>
                <w:lang w:eastAsia="ar-SA"/>
              </w:rPr>
            </w:pPr>
            <w:r w:rsidRPr="00BF309F">
              <w:rPr>
                <w:sz w:val="22"/>
                <w:szCs w:val="22"/>
                <w:lang w:eastAsia="ar-SA"/>
              </w:rPr>
              <w:t xml:space="preserve">Заказчик по собственной инициативе либо </w:t>
            </w:r>
            <w:proofErr w:type="gramStart"/>
            <w:r w:rsidRPr="00BF309F">
              <w:rPr>
                <w:sz w:val="22"/>
                <w:szCs w:val="22"/>
                <w:lang w:eastAsia="ar-SA"/>
              </w:rPr>
              <w:t>в связи с поступившим в его адрес запросом на разъяснение положений извещения о закупке</w:t>
            </w:r>
            <w:proofErr w:type="gramEnd"/>
            <w:r w:rsidRPr="00BF309F">
              <w:rPr>
                <w:sz w:val="22"/>
                <w:szCs w:val="22"/>
                <w:lang w:eastAsia="ar-SA"/>
              </w:rPr>
              <w:t xml:space="preserve"> вправе принять решение о внесении изменений в извещение об осуществлении закупки. </w:t>
            </w:r>
            <w:proofErr w:type="gramStart"/>
            <w:r w:rsidRPr="00BF309F">
              <w:rPr>
                <w:sz w:val="22"/>
                <w:szCs w:val="22"/>
                <w:lang w:eastAsia="ar-SA"/>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F309F">
              <w:rPr>
                <w:sz w:val="22"/>
                <w:szCs w:val="22"/>
                <w:lang w:eastAsia="ar-SA"/>
              </w:rPr>
              <w:t xml:space="preserve"> </w:t>
            </w:r>
            <w:proofErr w:type="gramStart"/>
            <w:r w:rsidRPr="00BF309F">
              <w:rPr>
                <w:sz w:val="22"/>
                <w:szCs w:val="22"/>
                <w:lang w:eastAsia="ar-S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F309F">
              <w:rPr>
                <w:sz w:val="22"/>
                <w:szCs w:val="22"/>
                <w:lang w:eastAsia="ar-SA"/>
              </w:rPr>
              <w:t xml:space="preserve">, </w:t>
            </w:r>
            <w:proofErr w:type="gramStart"/>
            <w:r w:rsidRPr="00BF309F">
              <w:rPr>
                <w:sz w:val="22"/>
                <w:szCs w:val="22"/>
                <w:lang w:eastAsia="ar-SA"/>
              </w:rPr>
              <w:t>установленного положением о закупке для данного способа закупки.</w:t>
            </w:r>
            <w:proofErr w:type="gramEnd"/>
          </w:p>
          <w:p w14:paraId="6AD67AFF" w14:textId="77777777" w:rsidR="00FD22BB" w:rsidRPr="00BF309F" w:rsidRDefault="00D03B52">
            <w:pPr>
              <w:jc w:val="both"/>
              <w:rPr>
                <w:b/>
                <w:sz w:val="22"/>
                <w:szCs w:val="22"/>
              </w:rPr>
            </w:pPr>
            <w:proofErr w:type="gramStart"/>
            <w:r w:rsidRPr="00BF309F">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roofErr w:type="gramEnd"/>
          </w:p>
        </w:tc>
      </w:tr>
      <w:tr w:rsidR="00FD22BB" w:rsidRPr="00BF309F" w14:paraId="781D7C8D" w14:textId="77777777" w:rsidTr="00B16E0B">
        <w:tc>
          <w:tcPr>
            <w:tcW w:w="381" w:type="pct"/>
            <w:tcBorders>
              <w:left w:val="single" w:sz="4" w:space="0" w:color="auto"/>
              <w:right w:val="single" w:sz="4" w:space="0" w:color="auto"/>
            </w:tcBorders>
          </w:tcPr>
          <w:p w14:paraId="561B5F19" w14:textId="77777777" w:rsidR="00FD22BB" w:rsidRPr="00BF309F" w:rsidRDefault="00D03B52">
            <w:pPr>
              <w:rPr>
                <w:b/>
                <w:sz w:val="22"/>
                <w:szCs w:val="22"/>
              </w:rPr>
            </w:pPr>
            <w:r w:rsidRPr="00BF309F">
              <w:rPr>
                <w:b/>
                <w:sz w:val="22"/>
                <w:szCs w:val="22"/>
              </w:rPr>
              <w:t xml:space="preserve">9.2. </w:t>
            </w:r>
          </w:p>
        </w:tc>
        <w:tc>
          <w:tcPr>
            <w:tcW w:w="1367" w:type="pct"/>
            <w:tcBorders>
              <w:top w:val="single" w:sz="4" w:space="0" w:color="auto"/>
              <w:left w:val="single" w:sz="4" w:space="0" w:color="auto"/>
              <w:bottom w:val="single" w:sz="4" w:space="0" w:color="auto"/>
              <w:right w:val="single" w:sz="4" w:space="0" w:color="auto"/>
            </w:tcBorders>
          </w:tcPr>
          <w:p w14:paraId="731C1DF1" w14:textId="77777777" w:rsidR="00FD22BB" w:rsidRPr="00BF309F" w:rsidRDefault="00D03B52">
            <w:pPr>
              <w:rPr>
                <w:sz w:val="22"/>
                <w:szCs w:val="22"/>
              </w:rPr>
            </w:pPr>
            <w:r w:rsidRPr="00BF309F">
              <w:rPr>
                <w:sz w:val="22"/>
                <w:szCs w:val="22"/>
              </w:rPr>
              <w:t xml:space="preserve">Отказ Заказчика от </w:t>
            </w:r>
            <w:r w:rsidRPr="00BF309F">
              <w:rPr>
                <w:sz w:val="22"/>
                <w:szCs w:val="22"/>
              </w:rPr>
              <w:lastRenderedPageBreak/>
              <w:t>проведения закупки</w:t>
            </w:r>
          </w:p>
        </w:tc>
        <w:tc>
          <w:tcPr>
            <w:tcW w:w="3252" w:type="pct"/>
            <w:tcBorders>
              <w:top w:val="single" w:sz="4" w:space="0" w:color="auto"/>
              <w:left w:val="single" w:sz="4" w:space="0" w:color="auto"/>
              <w:bottom w:val="single" w:sz="4" w:space="0" w:color="auto"/>
              <w:right w:val="single" w:sz="4" w:space="0" w:color="auto"/>
            </w:tcBorders>
          </w:tcPr>
          <w:p w14:paraId="7196A202" w14:textId="77777777" w:rsidR="00C07998" w:rsidRPr="00BF309F" w:rsidRDefault="00C07998" w:rsidP="00C07998">
            <w:pPr>
              <w:jc w:val="both"/>
              <w:rPr>
                <w:sz w:val="22"/>
                <w:szCs w:val="22"/>
              </w:rPr>
            </w:pPr>
            <w:r w:rsidRPr="00BF309F">
              <w:rPr>
                <w:sz w:val="22"/>
                <w:szCs w:val="22"/>
              </w:rPr>
              <w:lastRenderedPageBreak/>
              <w:t xml:space="preserve">Заказчик вправе отменить конкурентную закупку по одному и </w:t>
            </w:r>
            <w:r w:rsidRPr="00BF309F">
              <w:rPr>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F309F" w:rsidRDefault="00C07998" w:rsidP="00C07998">
            <w:pPr>
              <w:jc w:val="both"/>
              <w:rPr>
                <w:sz w:val="22"/>
                <w:szCs w:val="22"/>
              </w:rPr>
            </w:pPr>
            <w:r w:rsidRPr="00BF309F">
              <w:rPr>
                <w:sz w:val="22"/>
                <w:szCs w:val="22"/>
              </w:rPr>
              <w:t>Решение об отмене конкурентной закупки размещается в ЕИС в день принятия этого решения.</w:t>
            </w:r>
          </w:p>
          <w:p w14:paraId="28FEA34C" w14:textId="77777777" w:rsidR="00C07998" w:rsidRPr="00BF309F" w:rsidRDefault="00C07998" w:rsidP="00C07998">
            <w:pPr>
              <w:jc w:val="both"/>
              <w:rPr>
                <w:sz w:val="22"/>
                <w:szCs w:val="22"/>
              </w:rPr>
            </w:pPr>
            <w:r w:rsidRPr="00BF309F">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F309F" w:rsidRDefault="00C07998" w:rsidP="00C07998">
            <w:pPr>
              <w:jc w:val="both"/>
              <w:rPr>
                <w:sz w:val="22"/>
                <w:szCs w:val="22"/>
              </w:rPr>
            </w:pPr>
            <w:r w:rsidRPr="00BF309F">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F309F" w14:paraId="1F607D3E" w14:textId="77777777" w:rsidTr="00B16E0B">
        <w:tc>
          <w:tcPr>
            <w:tcW w:w="5000" w:type="pct"/>
            <w:gridSpan w:val="3"/>
            <w:tcBorders>
              <w:left w:val="single" w:sz="4" w:space="0" w:color="auto"/>
              <w:right w:val="single" w:sz="4" w:space="0" w:color="auto"/>
            </w:tcBorders>
          </w:tcPr>
          <w:p w14:paraId="1E402F3A" w14:textId="77777777" w:rsidR="00FD22BB" w:rsidRPr="00BF309F" w:rsidRDefault="00D03B52">
            <w:pPr>
              <w:pStyle w:val="affa"/>
              <w:numPr>
                <w:ilvl w:val="0"/>
                <w:numId w:val="13"/>
              </w:numPr>
              <w:tabs>
                <w:tab w:val="left" w:pos="238"/>
                <w:tab w:val="left" w:pos="423"/>
              </w:tabs>
              <w:ind w:left="0" w:firstLine="0"/>
              <w:jc w:val="both"/>
              <w:rPr>
                <w:b/>
                <w:szCs w:val="22"/>
              </w:rPr>
            </w:pPr>
            <w:r w:rsidRPr="00BF309F">
              <w:rPr>
                <w:b/>
                <w:szCs w:val="22"/>
              </w:rPr>
              <w:lastRenderedPageBreak/>
              <w:t>Порядок заключения договора</w:t>
            </w:r>
          </w:p>
        </w:tc>
      </w:tr>
      <w:tr w:rsidR="00FD22BB" w:rsidRPr="00BF309F" w14:paraId="5D6F2C09" w14:textId="77777777" w:rsidTr="00B16E0B">
        <w:tc>
          <w:tcPr>
            <w:tcW w:w="381" w:type="pct"/>
            <w:tcBorders>
              <w:left w:val="single" w:sz="4" w:space="0" w:color="auto"/>
              <w:right w:val="single" w:sz="4" w:space="0" w:color="auto"/>
            </w:tcBorders>
          </w:tcPr>
          <w:p w14:paraId="53B17DB4" w14:textId="77777777" w:rsidR="00FD22BB" w:rsidRPr="00BF309F" w:rsidRDefault="00D03B52">
            <w:pPr>
              <w:rPr>
                <w:b/>
                <w:sz w:val="22"/>
                <w:szCs w:val="22"/>
              </w:rPr>
            </w:pPr>
            <w:r w:rsidRPr="00BF309F">
              <w:rPr>
                <w:b/>
                <w:sz w:val="22"/>
                <w:szCs w:val="22"/>
              </w:rPr>
              <w:t xml:space="preserve">10.1. </w:t>
            </w:r>
          </w:p>
        </w:tc>
        <w:tc>
          <w:tcPr>
            <w:tcW w:w="1367" w:type="pct"/>
            <w:tcBorders>
              <w:top w:val="single" w:sz="4" w:space="0" w:color="auto"/>
              <w:left w:val="single" w:sz="4" w:space="0" w:color="auto"/>
              <w:bottom w:val="single" w:sz="4" w:space="0" w:color="auto"/>
              <w:right w:val="single" w:sz="4" w:space="0" w:color="auto"/>
            </w:tcBorders>
          </w:tcPr>
          <w:p w14:paraId="5B30357C" w14:textId="77777777" w:rsidR="00FD22BB" w:rsidRPr="00BF309F" w:rsidRDefault="00D03B52">
            <w:pPr>
              <w:rPr>
                <w:sz w:val="22"/>
                <w:szCs w:val="22"/>
              </w:rPr>
            </w:pPr>
            <w:r w:rsidRPr="00BF309F">
              <w:rPr>
                <w:sz w:val="22"/>
                <w:szCs w:val="22"/>
              </w:rPr>
              <w:t>Срок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6380C0BE" w14:textId="77777777" w:rsidR="00FD22BB" w:rsidRPr="00BF309F" w:rsidRDefault="00D03B52">
            <w:pPr>
              <w:pStyle w:val="32"/>
              <w:tabs>
                <w:tab w:val="left" w:pos="311"/>
              </w:tabs>
              <w:spacing w:line="240" w:lineRule="auto"/>
              <w:ind w:left="0" w:firstLine="0"/>
              <w:rPr>
                <w:rFonts w:eastAsiaTheme="minorEastAsia"/>
                <w:color w:val="000000"/>
                <w:sz w:val="22"/>
                <w:szCs w:val="22"/>
              </w:rPr>
            </w:pPr>
            <w:r w:rsidRPr="00BF309F">
              <w:rPr>
                <w:rFonts w:eastAsiaTheme="minorEastAsia"/>
                <w:color w:val="000000"/>
                <w:sz w:val="22"/>
                <w:szCs w:val="22"/>
              </w:rPr>
              <w:t xml:space="preserve">Договор заключается не ранее чем через десять дней и не позднее чем через двадцать дней </w:t>
            </w:r>
            <w:proofErr w:type="gramStart"/>
            <w:r w:rsidRPr="00BF309F">
              <w:rPr>
                <w:rFonts w:eastAsiaTheme="minorEastAsia"/>
                <w:color w:val="000000"/>
                <w:sz w:val="22"/>
                <w:szCs w:val="22"/>
              </w:rPr>
              <w:t>с даты размещения</w:t>
            </w:r>
            <w:proofErr w:type="gramEnd"/>
            <w:r w:rsidRPr="00BF309F">
              <w:rPr>
                <w:rFonts w:eastAsiaTheme="minorEastAsia"/>
                <w:color w:val="000000"/>
                <w:sz w:val="22"/>
                <w:szCs w:val="22"/>
              </w:rPr>
              <w:t xml:space="preserve"> в единой информационной системе протокола, составленного по итогам закупки.</w:t>
            </w:r>
          </w:p>
        </w:tc>
      </w:tr>
      <w:tr w:rsidR="00FD22BB" w:rsidRPr="00BF309F" w14:paraId="7F0CA3B9" w14:textId="77777777" w:rsidTr="00B16E0B">
        <w:tc>
          <w:tcPr>
            <w:tcW w:w="381" w:type="pct"/>
            <w:tcBorders>
              <w:left w:val="single" w:sz="4" w:space="0" w:color="auto"/>
              <w:right w:val="single" w:sz="4" w:space="0" w:color="auto"/>
            </w:tcBorders>
          </w:tcPr>
          <w:p w14:paraId="0CF94E82" w14:textId="77777777" w:rsidR="00FD22BB" w:rsidRPr="00BF309F" w:rsidRDefault="00D03B52">
            <w:pPr>
              <w:rPr>
                <w:b/>
                <w:sz w:val="22"/>
                <w:szCs w:val="22"/>
              </w:rPr>
            </w:pPr>
            <w:r w:rsidRPr="00BF309F">
              <w:rPr>
                <w:b/>
                <w:sz w:val="22"/>
                <w:szCs w:val="22"/>
              </w:rPr>
              <w:t>10.2.</w:t>
            </w:r>
          </w:p>
        </w:tc>
        <w:tc>
          <w:tcPr>
            <w:tcW w:w="1367" w:type="pct"/>
            <w:tcBorders>
              <w:top w:val="single" w:sz="4" w:space="0" w:color="auto"/>
              <w:left w:val="single" w:sz="4" w:space="0" w:color="auto"/>
              <w:right w:val="single" w:sz="4" w:space="0" w:color="auto"/>
            </w:tcBorders>
          </w:tcPr>
          <w:p w14:paraId="534580A8" w14:textId="77777777" w:rsidR="00FD22BB" w:rsidRPr="00BF309F" w:rsidRDefault="00D03B52">
            <w:pPr>
              <w:rPr>
                <w:sz w:val="22"/>
                <w:szCs w:val="22"/>
              </w:rPr>
            </w:pPr>
            <w:r w:rsidRPr="00BF309F">
              <w:rPr>
                <w:sz w:val="22"/>
                <w:szCs w:val="22"/>
              </w:rPr>
              <w:t>Порядок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2C65860C" w14:textId="77777777" w:rsidR="00FD22BB" w:rsidRPr="00BF309F" w:rsidRDefault="00D03B52">
            <w:pPr>
              <w:jc w:val="both"/>
              <w:rPr>
                <w:bCs/>
                <w:sz w:val="22"/>
                <w:szCs w:val="22"/>
              </w:rPr>
            </w:pPr>
            <w:r w:rsidRPr="00BF309F">
              <w:rPr>
                <w:bCs/>
                <w:sz w:val="22"/>
                <w:szCs w:val="22"/>
              </w:rPr>
              <w:t xml:space="preserve">Срок заключения договора по итогам закупки не может превышать 20 календарных дней </w:t>
            </w:r>
            <w:proofErr w:type="gramStart"/>
            <w:r w:rsidRPr="00BF309F">
              <w:rPr>
                <w:bCs/>
                <w:sz w:val="22"/>
                <w:szCs w:val="22"/>
              </w:rPr>
              <w:t>с даты подведения</w:t>
            </w:r>
            <w:proofErr w:type="gramEnd"/>
            <w:r w:rsidRPr="00BF309F">
              <w:rPr>
                <w:bCs/>
                <w:sz w:val="22"/>
                <w:szCs w:val="22"/>
              </w:rPr>
              <w:t xml:space="preserve">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F309F" w:rsidRDefault="00D03B52">
            <w:pPr>
              <w:jc w:val="both"/>
              <w:rPr>
                <w:bCs/>
                <w:sz w:val="22"/>
                <w:szCs w:val="22"/>
              </w:rPr>
            </w:pPr>
            <w:r w:rsidRPr="00BF309F">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C24D21" w:rsidRDefault="00FD22BB">
            <w:pPr>
              <w:jc w:val="both"/>
              <w:rPr>
                <w:bCs/>
                <w:sz w:val="22"/>
                <w:szCs w:val="22"/>
              </w:rPr>
            </w:pPr>
          </w:p>
        </w:tc>
      </w:tr>
      <w:tr w:rsidR="00FD22BB" w:rsidRPr="00BF309F" w14:paraId="3FB6A08C" w14:textId="77777777" w:rsidTr="00B16E0B">
        <w:trPr>
          <w:trHeight w:val="704"/>
        </w:trPr>
        <w:tc>
          <w:tcPr>
            <w:tcW w:w="381" w:type="pct"/>
            <w:tcBorders>
              <w:left w:val="single" w:sz="4" w:space="0" w:color="auto"/>
              <w:right w:val="single" w:sz="4" w:space="0" w:color="auto"/>
            </w:tcBorders>
          </w:tcPr>
          <w:p w14:paraId="22F1E2B3" w14:textId="77777777" w:rsidR="00FD22BB" w:rsidRPr="00BF309F" w:rsidRDefault="00D03B52">
            <w:pPr>
              <w:pStyle w:val="affa"/>
              <w:numPr>
                <w:ilvl w:val="0"/>
                <w:numId w:val="13"/>
              </w:numPr>
              <w:tabs>
                <w:tab w:val="left" w:pos="447"/>
                <w:tab w:val="left" w:pos="873"/>
              </w:tabs>
              <w:ind w:left="22" w:firstLine="0"/>
              <w:jc w:val="left"/>
              <w:rPr>
                <w:b/>
                <w:szCs w:val="22"/>
              </w:rPr>
            </w:pPr>
            <w:r w:rsidRPr="00BF309F">
              <w:rPr>
                <w:b/>
                <w:szCs w:val="22"/>
              </w:rPr>
              <w:t xml:space="preserve">    </w:t>
            </w:r>
          </w:p>
        </w:tc>
        <w:tc>
          <w:tcPr>
            <w:tcW w:w="1367" w:type="pct"/>
            <w:tcBorders>
              <w:left w:val="single" w:sz="4" w:space="0" w:color="auto"/>
              <w:right w:val="single" w:sz="4" w:space="0" w:color="auto"/>
            </w:tcBorders>
          </w:tcPr>
          <w:p w14:paraId="3492B57C" w14:textId="77777777" w:rsidR="00FD22BB" w:rsidRPr="00BF309F" w:rsidRDefault="00D03B52">
            <w:pPr>
              <w:tabs>
                <w:tab w:val="left" w:pos="447"/>
                <w:tab w:val="left" w:pos="873"/>
              </w:tabs>
              <w:ind w:left="22"/>
              <w:rPr>
                <w:b/>
                <w:sz w:val="22"/>
                <w:szCs w:val="22"/>
              </w:rPr>
            </w:pPr>
            <w:r w:rsidRPr="00BF309F">
              <w:rPr>
                <w:b/>
                <w:sz w:val="22"/>
                <w:szCs w:val="22"/>
              </w:rPr>
              <w:t>Срок, место и порядок предоставления документации о закупке</w:t>
            </w:r>
          </w:p>
        </w:tc>
        <w:tc>
          <w:tcPr>
            <w:tcW w:w="3252" w:type="pct"/>
            <w:tcBorders>
              <w:top w:val="single" w:sz="4" w:space="0" w:color="auto"/>
              <w:left w:val="single" w:sz="4" w:space="0" w:color="auto"/>
              <w:bottom w:val="single" w:sz="4" w:space="0" w:color="auto"/>
              <w:right w:val="single" w:sz="4" w:space="0" w:color="auto"/>
            </w:tcBorders>
          </w:tcPr>
          <w:p w14:paraId="7B492252" w14:textId="3FF76FD5" w:rsidR="00FD22BB" w:rsidRPr="00BF309F" w:rsidRDefault="00D03B52" w:rsidP="00E438DA">
            <w:pPr>
              <w:jc w:val="both"/>
              <w:rPr>
                <w:bCs/>
                <w:sz w:val="22"/>
                <w:szCs w:val="22"/>
              </w:rPr>
            </w:pPr>
            <w:r w:rsidRPr="00BF309F">
              <w:rPr>
                <w:bCs/>
                <w:sz w:val="22"/>
                <w:szCs w:val="22"/>
              </w:rPr>
              <w:t xml:space="preserve">Участник закупки может самостоятельно скачать документацию на сайте ЕИС </w:t>
            </w:r>
            <w:hyperlink r:id="rId9" w:history="1">
              <w:r w:rsidRPr="00C24D21">
                <w:rPr>
                  <w:bCs/>
                  <w:sz w:val="22"/>
                  <w:szCs w:val="22"/>
                </w:rPr>
                <w:t>www.zakupki.gov.ru</w:t>
              </w:r>
            </w:hyperlink>
            <w:r w:rsidRPr="00BF309F">
              <w:rPr>
                <w:bCs/>
                <w:sz w:val="22"/>
                <w:szCs w:val="22"/>
              </w:rPr>
              <w:t xml:space="preserve"> и на ЭТП </w:t>
            </w:r>
          </w:p>
        </w:tc>
      </w:tr>
      <w:tr w:rsidR="006D7DD9" w:rsidRPr="00BF309F" w14:paraId="700DAC7C" w14:textId="77777777" w:rsidTr="00B16E0B">
        <w:trPr>
          <w:trHeight w:val="704"/>
        </w:trPr>
        <w:tc>
          <w:tcPr>
            <w:tcW w:w="381" w:type="pct"/>
            <w:tcBorders>
              <w:left w:val="single" w:sz="4" w:space="0" w:color="auto"/>
              <w:right w:val="single" w:sz="4" w:space="0" w:color="auto"/>
            </w:tcBorders>
          </w:tcPr>
          <w:p w14:paraId="648BE38D" w14:textId="77777777" w:rsidR="006D7DD9" w:rsidRPr="00BF309F" w:rsidRDefault="006D7DD9" w:rsidP="006D7DD9">
            <w:pPr>
              <w:pStyle w:val="affa"/>
              <w:numPr>
                <w:ilvl w:val="0"/>
                <w:numId w:val="13"/>
              </w:numPr>
              <w:tabs>
                <w:tab w:val="left" w:pos="447"/>
                <w:tab w:val="left" w:pos="873"/>
              </w:tabs>
              <w:ind w:left="22" w:firstLine="0"/>
              <w:jc w:val="left"/>
              <w:rPr>
                <w:b/>
                <w:szCs w:val="22"/>
              </w:rPr>
            </w:pPr>
          </w:p>
        </w:tc>
        <w:tc>
          <w:tcPr>
            <w:tcW w:w="1367" w:type="pct"/>
            <w:tcBorders>
              <w:left w:val="single" w:sz="4" w:space="0" w:color="auto"/>
              <w:right w:val="single" w:sz="4" w:space="0" w:color="auto"/>
            </w:tcBorders>
          </w:tcPr>
          <w:p w14:paraId="65A594FA" w14:textId="520ADC49" w:rsidR="006D7DD9" w:rsidRPr="006D7DD9" w:rsidRDefault="006D7DD9" w:rsidP="006D7DD9">
            <w:pPr>
              <w:tabs>
                <w:tab w:val="left" w:pos="447"/>
                <w:tab w:val="left" w:pos="873"/>
              </w:tabs>
              <w:ind w:left="22"/>
              <w:rPr>
                <w:b/>
                <w:sz w:val="22"/>
                <w:szCs w:val="22"/>
              </w:rPr>
            </w:pPr>
            <w:r w:rsidRPr="006D7DD9">
              <w:rPr>
                <w:b/>
                <w:sz w:val="22"/>
                <w:szCs w:val="22"/>
              </w:rPr>
              <w:t>Антидемпинговые меры</w:t>
            </w:r>
          </w:p>
        </w:tc>
        <w:tc>
          <w:tcPr>
            <w:tcW w:w="3252" w:type="pct"/>
            <w:tcBorders>
              <w:top w:val="single" w:sz="4" w:space="0" w:color="auto"/>
              <w:left w:val="single" w:sz="4" w:space="0" w:color="auto"/>
              <w:bottom w:val="single" w:sz="4" w:space="0" w:color="auto"/>
              <w:right w:val="single" w:sz="4" w:space="0" w:color="auto"/>
            </w:tcBorders>
          </w:tcPr>
          <w:p w14:paraId="40F22051" w14:textId="4C4CA7F1" w:rsidR="00BE099C" w:rsidRPr="00BE099C" w:rsidRDefault="00C24D21" w:rsidP="00BE099C">
            <w:pPr>
              <w:jc w:val="both"/>
              <w:rPr>
                <w:bCs/>
                <w:sz w:val="22"/>
                <w:szCs w:val="22"/>
              </w:rPr>
            </w:pPr>
            <w:r>
              <w:rPr>
                <w:bCs/>
                <w:sz w:val="22"/>
                <w:szCs w:val="22"/>
              </w:rPr>
              <w:t>Не установлено</w:t>
            </w:r>
          </w:p>
          <w:p w14:paraId="1C512539" w14:textId="205C4D41" w:rsidR="006D7DD9" w:rsidRPr="006D7DD9" w:rsidRDefault="006D7DD9" w:rsidP="00BE099C">
            <w:pPr>
              <w:tabs>
                <w:tab w:val="left" w:pos="151"/>
              </w:tabs>
              <w:autoSpaceDE w:val="0"/>
              <w:autoSpaceDN w:val="0"/>
              <w:adjustRightInd w:val="0"/>
              <w:jc w:val="both"/>
              <w:rPr>
                <w:bCs/>
                <w:sz w:val="22"/>
                <w:szCs w:val="22"/>
              </w:rPr>
            </w:pPr>
          </w:p>
        </w:tc>
      </w:tr>
    </w:tbl>
    <w:p w14:paraId="5C39DEF8" w14:textId="77777777" w:rsidR="00FD22BB" w:rsidRPr="00BF309F" w:rsidRDefault="00FD22BB">
      <w:pPr>
        <w:jc w:val="center"/>
        <w:rPr>
          <w:b/>
          <w:bCs/>
          <w:sz w:val="22"/>
          <w:szCs w:val="22"/>
        </w:rPr>
      </w:pPr>
    </w:p>
    <w:p w14:paraId="332BAE34" w14:textId="77777777" w:rsidR="00FD22BB" w:rsidRPr="00BF309F" w:rsidRDefault="00FD22BB">
      <w:pPr>
        <w:jc w:val="center"/>
        <w:rPr>
          <w:b/>
          <w:bCs/>
          <w:sz w:val="22"/>
          <w:szCs w:val="22"/>
        </w:rPr>
      </w:pPr>
    </w:p>
    <w:p w14:paraId="2DC6E020" w14:textId="5944A83E" w:rsidR="00FD22BB" w:rsidRPr="00BF309F" w:rsidRDefault="00FD22BB">
      <w:pPr>
        <w:jc w:val="center"/>
        <w:rPr>
          <w:b/>
          <w:bCs/>
          <w:sz w:val="22"/>
          <w:szCs w:val="22"/>
        </w:rPr>
      </w:pPr>
    </w:p>
    <w:p w14:paraId="67C48BDB" w14:textId="7A3645E5" w:rsidR="00ED6B99" w:rsidRPr="00BF309F" w:rsidRDefault="00ED6B99">
      <w:pPr>
        <w:jc w:val="center"/>
        <w:rPr>
          <w:b/>
          <w:bCs/>
          <w:sz w:val="22"/>
          <w:szCs w:val="22"/>
        </w:rPr>
      </w:pPr>
    </w:p>
    <w:p w14:paraId="0F244D44" w14:textId="1C09A074" w:rsidR="00ED6B99" w:rsidRPr="00BF309F" w:rsidRDefault="00ED6B99">
      <w:pPr>
        <w:jc w:val="center"/>
        <w:rPr>
          <w:b/>
          <w:bCs/>
          <w:sz w:val="22"/>
          <w:szCs w:val="22"/>
        </w:rPr>
      </w:pPr>
    </w:p>
    <w:p w14:paraId="385D55D6" w14:textId="033D16E1" w:rsidR="00374FF6" w:rsidRDefault="00374FF6">
      <w:pPr>
        <w:jc w:val="center"/>
        <w:rPr>
          <w:b/>
          <w:bCs/>
          <w:sz w:val="22"/>
          <w:szCs w:val="22"/>
        </w:rPr>
      </w:pPr>
    </w:p>
    <w:p w14:paraId="59A3664A" w14:textId="6C9819B2" w:rsidR="005C2964" w:rsidRDefault="005C2964">
      <w:pPr>
        <w:jc w:val="center"/>
        <w:rPr>
          <w:b/>
          <w:bCs/>
          <w:sz w:val="22"/>
          <w:szCs w:val="22"/>
        </w:rPr>
      </w:pPr>
    </w:p>
    <w:p w14:paraId="221EB954" w14:textId="0FB88224" w:rsidR="005C2964" w:rsidRDefault="005C2964">
      <w:pPr>
        <w:jc w:val="center"/>
        <w:rPr>
          <w:b/>
          <w:bCs/>
          <w:sz w:val="22"/>
          <w:szCs w:val="22"/>
        </w:rPr>
      </w:pPr>
    </w:p>
    <w:p w14:paraId="34656284" w14:textId="308127B6" w:rsidR="005C2964" w:rsidRDefault="005C2964">
      <w:pPr>
        <w:jc w:val="center"/>
        <w:rPr>
          <w:b/>
          <w:bCs/>
          <w:sz w:val="22"/>
          <w:szCs w:val="22"/>
        </w:rPr>
      </w:pPr>
    </w:p>
    <w:p w14:paraId="65DD4F13" w14:textId="762F838F" w:rsidR="005C2964" w:rsidRDefault="005C2964">
      <w:pPr>
        <w:jc w:val="center"/>
        <w:rPr>
          <w:b/>
          <w:bCs/>
          <w:sz w:val="22"/>
          <w:szCs w:val="22"/>
        </w:rPr>
      </w:pPr>
    </w:p>
    <w:p w14:paraId="17D7083A" w14:textId="2F63558A" w:rsidR="005C2964" w:rsidRDefault="005C2964">
      <w:pPr>
        <w:jc w:val="center"/>
        <w:rPr>
          <w:b/>
          <w:bCs/>
          <w:sz w:val="22"/>
          <w:szCs w:val="22"/>
        </w:rPr>
      </w:pPr>
    </w:p>
    <w:p w14:paraId="10D55904" w14:textId="63C4A5AC" w:rsidR="005C2964" w:rsidRDefault="005C2964">
      <w:pPr>
        <w:jc w:val="center"/>
        <w:rPr>
          <w:b/>
          <w:bCs/>
          <w:sz w:val="22"/>
          <w:szCs w:val="22"/>
        </w:rPr>
      </w:pPr>
    </w:p>
    <w:p w14:paraId="0A14B2AC" w14:textId="57171546" w:rsidR="005C2964" w:rsidRDefault="005C2964">
      <w:pPr>
        <w:jc w:val="center"/>
        <w:rPr>
          <w:b/>
          <w:bCs/>
          <w:sz w:val="22"/>
          <w:szCs w:val="22"/>
        </w:rPr>
      </w:pPr>
    </w:p>
    <w:p w14:paraId="2B97FF63" w14:textId="012D5475" w:rsidR="005C2964" w:rsidRDefault="005C2964">
      <w:pPr>
        <w:jc w:val="center"/>
        <w:rPr>
          <w:b/>
          <w:bCs/>
          <w:sz w:val="22"/>
          <w:szCs w:val="22"/>
        </w:rPr>
      </w:pPr>
    </w:p>
    <w:p w14:paraId="430DB7AA" w14:textId="004BC037" w:rsidR="005C2964" w:rsidRDefault="005C2964">
      <w:pPr>
        <w:jc w:val="center"/>
        <w:rPr>
          <w:b/>
          <w:bCs/>
          <w:sz w:val="22"/>
          <w:szCs w:val="22"/>
        </w:rPr>
      </w:pPr>
    </w:p>
    <w:p w14:paraId="7519B98C" w14:textId="76F01935" w:rsidR="005C2964" w:rsidRDefault="005C2964">
      <w:pPr>
        <w:jc w:val="center"/>
        <w:rPr>
          <w:b/>
          <w:bCs/>
          <w:sz w:val="22"/>
          <w:szCs w:val="22"/>
        </w:rPr>
      </w:pPr>
    </w:p>
    <w:p w14:paraId="7403FD50" w14:textId="5819D807" w:rsidR="005C2964" w:rsidRDefault="005C2964">
      <w:pPr>
        <w:jc w:val="center"/>
        <w:rPr>
          <w:b/>
          <w:bCs/>
          <w:sz w:val="22"/>
          <w:szCs w:val="22"/>
        </w:rPr>
      </w:pPr>
    </w:p>
    <w:p w14:paraId="118E7531" w14:textId="442C03AF" w:rsidR="00B361FB" w:rsidRDefault="00B361FB">
      <w:pPr>
        <w:jc w:val="center"/>
        <w:rPr>
          <w:b/>
          <w:bCs/>
          <w:sz w:val="22"/>
          <w:szCs w:val="22"/>
        </w:rPr>
      </w:pPr>
    </w:p>
    <w:p w14:paraId="67962218" w14:textId="05A6E48A" w:rsidR="003C2DEB" w:rsidRDefault="003C2DEB">
      <w:pPr>
        <w:jc w:val="center"/>
        <w:rPr>
          <w:b/>
          <w:bCs/>
          <w:sz w:val="22"/>
          <w:szCs w:val="22"/>
        </w:rPr>
      </w:pPr>
    </w:p>
    <w:p w14:paraId="6E9A323C" w14:textId="2C86192A" w:rsidR="003C2DEB" w:rsidRDefault="003C2DEB">
      <w:pPr>
        <w:jc w:val="center"/>
        <w:rPr>
          <w:b/>
          <w:bCs/>
          <w:sz w:val="22"/>
          <w:szCs w:val="22"/>
        </w:rPr>
      </w:pPr>
    </w:p>
    <w:p w14:paraId="128A1141" w14:textId="77777777" w:rsidR="00E438DA" w:rsidRDefault="00E438DA">
      <w:pPr>
        <w:jc w:val="center"/>
        <w:rPr>
          <w:b/>
          <w:bCs/>
          <w:sz w:val="22"/>
          <w:szCs w:val="22"/>
        </w:rPr>
      </w:pPr>
    </w:p>
    <w:p w14:paraId="55C49A0B" w14:textId="77777777" w:rsidR="00E438DA" w:rsidRDefault="00E438DA">
      <w:pPr>
        <w:jc w:val="center"/>
        <w:rPr>
          <w:b/>
          <w:bCs/>
          <w:sz w:val="22"/>
          <w:szCs w:val="22"/>
        </w:rPr>
      </w:pPr>
    </w:p>
    <w:p w14:paraId="72567102" w14:textId="77777777" w:rsidR="00E438DA" w:rsidRDefault="00E438DA">
      <w:pPr>
        <w:jc w:val="center"/>
        <w:rPr>
          <w:b/>
          <w:bCs/>
          <w:sz w:val="22"/>
          <w:szCs w:val="22"/>
        </w:rPr>
      </w:pPr>
    </w:p>
    <w:p w14:paraId="793A51D5" w14:textId="77777777" w:rsidR="00E438DA" w:rsidRDefault="00E438DA">
      <w:pPr>
        <w:jc w:val="center"/>
        <w:rPr>
          <w:b/>
          <w:bCs/>
          <w:sz w:val="22"/>
          <w:szCs w:val="22"/>
        </w:rPr>
      </w:pPr>
    </w:p>
    <w:p w14:paraId="4D625F2D" w14:textId="77777777" w:rsidR="00E438DA" w:rsidRDefault="00E438DA">
      <w:pPr>
        <w:jc w:val="center"/>
        <w:rPr>
          <w:b/>
          <w:bCs/>
          <w:sz w:val="22"/>
          <w:szCs w:val="22"/>
        </w:rPr>
      </w:pPr>
    </w:p>
    <w:p w14:paraId="51EA127F" w14:textId="77777777" w:rsidR="00E438DA" w:rsidRDefault="00E438DA">
      <w:pPr>
        <w:jc w:val="center"/>
        <w:rPr>
          <w:b/>
          <w:bCs/>
          <w:sz w:val="22"/>
          <w:szCs w:val="22"/>
        </w:rPr>
      </w:pPr>
    </w:p>
    <w:p w14:paraId="1BD4611D" w14:textId="77777777" w:rsidR="00E438DA" w:rsidRDefault="00E438DA">
      <w:pPr>
        <w:jc w:val="center"/>
        <w:rPr>
          <w:b/>
          <w:bCs/>
          <w:sz w:val="22"/>
          <w:szCs w:val="22"/>
        </w:rPr>
      </w:pPr>
    </w:p>
    <w:p w14:paraId="3D9E5A3F" w14:textId="77777777" w:rsidR="00E438DA" w:rsidRDefault="00E438DA">
      <w:pPr>
        <w:jc w:val="center"/>
        <w:rPr>
          <w:b/>
          <w:bCs/>
          <w:sz w:val="22"/>
          <w:szCs w:val="22"/>
        </w:rPr>
      </w:pPr>
    </w:p>
    <w:p w14:paraId="7EF8EC03" w14:textId="77777777" w:rsidR="00E438DA" w:rsidRDefault="00E438DA">
      <w:pPr>
        <w:jc w:val="center"/>
        <w:rPr>
          <w:b/>
          <w:bCs/>
          <w:sz w:val="22"/>
          <w:szCs w:val="22"/>
        </w:rPr>
      </w:pPr>
    </w:p>
    <w:p w14:paraId="2E833A15" w14:textId="77777777" w:rsidR="00E438DA" w:rsidRDefault="00E438DA">
      <w:pPr>
        <w:jc w:val="center"/>
        <w:rPr>
          <w:b/>
          <w:bCs/>
          <w:sz w:val="22"/>
          <w:szCs w:val="22"/>
        </w:rPr>
      </w:pPr>
    </w:p>
    <w:p w14:paraId="7B580F5E" w14:textId="77777777" w:rsidR="00E438DA" w:rsidRDefault="00E438DA">
      <w:pPr>
        <w:jc w:val="center"/>
        <w:rPr>
          <w:b/>
          <w:bCs/>
          <w:sz w:val="22"/>
          <w:szCs w:val="22"/>
        </w:rPr>
      </w:pPr>
    </w:p>
    <w:p w14:paraId="144C2D58" w14:textId="2E661919" w:rsidR="00FD22BB" w:rsidRPr="00BF309F" w:rsidRDefault="00D03B52">
      <w:pPr>
        <w:jc w:val="center"/>
        <w:rPr>
          <w:b/>
          <w:bCs/>
          <w:sz w:val="22"/>
          <w:szCs w:val="22"/>
        </w:rPr>
      </w:pPr>
      <w:r w:rsidRPr="00BF309F">
        <w:rPr>
          <w:b/>
          <w:bCs/>
          <w:sz w:val="22"/>
          <w:szCs w:val="22"/>
        </w:rPr>
        <w:t>ФОРМЫ ДЛЯ ЗАПОЛНЕНИЯ УЧАСТНИКОМ ЗАКУПКИ</w:t>
      </w:r>
    </w:p>
    <w:p w14:paraId="0C92E3D4" w14:textId="77777777" w:rsidR="00FD22BB" w:rsidRPr="00BF309F" w:rsidRDefault="00D03B52">
      <w:pPr>
        <w:jc w:val="center"/>
        <w:rPr>
          <w:sz w:val="22"/>
          <w:szCs w:val="22"/>
        </w:rPr>
      </w:pPr>
      <w:r w:rsidRPr="00BF309F">
        <w:rPr>
          <w:sz w:val="22"/>
          <w:szCs w:val="22"/>
        </w:rPr>
        <w:t>СОГЛАСИЕ УЧАСТНИКА ЗАКУПКИ НА ПОСТАВКУ ТОВАРА, ВЫПОЛНЕНИЕ РАБОТ, ОКАЗАНИЕ УСЛУГ</w:t>
      </w:r>
    </w:p>
    <w:p w14:paraId="7A3AFB7A" w14:textId="77777777" w:rsidR="00FD22BB" w:rsidRPr="00BF309F" w:rsidRDefault="00FD22BB">
      <w:pPr>
        <w:jc w:val="center"/>
        <w:rPr>
          <w:sz w:val="22"/>
          <w:szCs w:val="22"/>
        </w:rPr>
      </w:pPr>
    </w:p>
    <w:p w14:paraId="43CE71C1" w14:textId="77777777" w:rsidR="00FD22BB" w:rsidRPr="00BF309F" w:rsidRDefault="00D03B52">
      <w:pPr>
        <w:jc w:val="both"/>
        <w:rPr>
          <w:sz w:val="22"/>
          <w:szCs w:val="22"/>
        </w:rPr>
      </w:pPr>
      <w:r w:rsidRPr="00BF309F">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F309F" w:rsidRDefault="00D03B52">
      <w:pPr>
        <w:jc w:val="both"/>
        <w:rPr>
          <w:sz w:val="22"/>
          <w:szCs w:val="22"/>
        </w:rPr>
      </w:pPr>
      <w:r w:rsidRPr="00BF309F">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F309F" w:rsidRDefault="00D03B52">
      <w:pPr>
        <w:jc w:val="both"/>
        <w:rPr>
          <w:sz w:val="22"/>
          <w:szCs w:val="22"/>
        </w:rPr>
      </w:pPr>
      <w:r w:rsidRPr="00BF309F">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F309F" w:rsidRDefault="00D03B52">
      <w:pPr>
        <w:jc w:val="both"/>
        <w:rPr>
          <w:sz w:val="22"/>
          <w:szCs w:val="22"/>
        </w:rPr>
      </w:pPr>
      <w:r w:rsidRPr="00BF309F">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F309F" w:rsidRDefault="00D03B52">
      <w:pPr>
        <w:jc w:val="both"/>
        <w:rPr>
          <w:sz w:val="22"/>
          <w:szCs w:val="22"/>
        </w:rPr>
      </w:pPr>
      <w:r w:rsidRPr="00BF309F">
        <w:rPr>
          <w:sz w:val="22"/>
          <w:szCs w:val="22"/>
        </w:rPr>
        <w:t xml:space="preserve">    5.  </w:t>
      </w:r>
      <w:proofErr w:type="gramStart"/>
      <w:r w:rsidRPr="00BF309F">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14:paraId="4CDA9300" w14:textId="77777777" w:rsidR="00FD22BB" w:rsidRPr="00BF309F" w:rsidRDefault="00D03B52">
      <w:pPr>
        <w:jc w:val="both"/>
        <w:rPr>
          <w:sz w:val="22"/>
          <w:szCs w:val="22"/>
        </w:rPr>
      </w:pPr>
      <w:r w:rsidRPr="00BF309F">
        <w:rPr>
          <w:sz w:val="22"/>
          <w:szCs w:val="22"/>
        </w:rPr>
        <w:t xml:space="preserve">содержащиеся в техническом задании Документации об электронном Аукционе.    </w:t>
      </w:r>
    </w:p>
    <w:p w14:paraId="78464E40" w14:textId="77777777" w:rsidR="00FD22BB" w:rsidRPr="00BF309F" w:rsidRDefault="00D03B52">
      <w:pPr>
        <w:jc w:val="both"/>
        <w:rPr>
          <w:sz w:val="22"/>
          <w:szCs w:val="22"/>
        </w:rPr>
      </w:pPr>
      <w:r w:rsidRPr="00BF309F">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F309F" w:rsidRDefault="00D03B52">
      <w:pPr>
        <w:jc w:val="both"/>
        <w:rPr>
          <w:sz w:val="22"/>
          <w:szCs w:val="22"/>
        </w:rPr>
      </w:pPr>
      <w:r w:rsidRPr="00BF309F">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F309F" w:rsidRDefault="00D03B52">
      <w:pPr>
        <w:jc w:val="both"/>
        <w:rPr>
          <w:sz w:val="22"/>
          <w:szCs w:val="22"/>
        </w:rPr>
      </w:pPr>
      <w:r w:rsidRPr="00BF309F">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F309F">
        <w:rPr>
          <w:sz w:val="22"/>
          <w:szCs w:val="22"/>
        </w:rPr>
        <w:t>Заказчиком</w:t>
      </w:r>
      <w:r w:rsidRPr="00BF309F">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F309F" w:rsidRDefault="00D03B52">
      <w:pPr>
        <w:jc w:val="both"/>
        <w:rPr>
          <w:sz w:val="22"/>
          <w:szCs w:val="22"/>
        </w:rPr>
      </w:pPr>
      <w:r w:rsidRPr="00BF309F">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F309F" w:rsidRDefault="00D03B52">
      <w:pPr>
        <w:jc w:val="both"/>
        <w:rPr>
          <w:sz w:val="22"/>
          <w:szCs w:val="22"/>
        </w:rPr>
      </w:pPr>
      <w:r w:rsidRPr="00BF309F">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F309F" w:rsidRDefault="00D03B52">
      <w:pPr>
        <w:jc w:val="both"/>
        <w:rPr>
          <w:sz w:val="22"/>
          <w:szCs w:val="22"/>
        </w:rPr>
      </w:pPr>
      <w:r w:rsidRPr="00BF309F">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F309F" w:rsidRDefault="00FD22BB">
      <w:pPr>
        <w:widowControl w:val="0"/>
        <w:ind w:firstLine="567"/>
        <w:jc w:val="center"/>
        <w:rPr>
          <w:rFonts w:eastAsia="SimSun"/>
          <w:b/>
          <w:color w:val="00000A"/>
          <w:spacing w:val="-6"/>
          <w:sz w:val="22"/>
          <w:szCs w:val="22"/>
          <w:lang w:eastAsia="zh-CN" w:bidi="hi-IN"/>
        </w:rPr>
      </w:pPr>
    </w:p>
    <w:p w14:paraId="04920430" w14:textId="77777777" w:rsidR="00FD22BB" w:rsidRPr="00BF309F" w:rsidRDefault="00FD22BB">
      <w:pPr>
        <w:widowControl w:val="0"/>
        <w:ind w:firstLine="567"/>
        <w:jc w:val="center"/>
        <w:rPr>
          <w:rFonts w:eastAsia="SimSun"/>
          <w:b/>
          <w:color w:val="00000A"/>
          <w:spacing w:val="-6"/>
          <w:sz w:val="22"/>
          <w:szCs w:val="22"/>
          <w:lang w:eastAsia="zh-CN" w:bidi="hi-IN"/>
        </w:rPr>
      </w:pPr>
    </w:p>
    <w:p w14:paraId="70B7619A" w14:textId="77777777" w:rsidR="00FD22BB" w:rsidRPr="00BF309F" w:rsidRDefault="00FD22BB">
      <w:pPr>
        <w:widowControl w:val="0"/>
        <w:ind w:firstLine="567"/>
        <w:jc w:val="center"/>
        <w:rPr>
          <w:rFonts w:eastAsia="SimSun"/>
          <w:b/>
          <w:color w:val="00000A"/>
          <w:spacing w:val="-6"/>
          <w:sz w:val="22"/>
          <w:szCs w:val="22"/>
          <w:lang w:eastAsia="zh-CN" w:bidi="hi-IN"/>
        </w:rPr>
      </w:pPr>
    </w:p>
    <w:p w14:paraId="46284BAE" w14:textId="26F88658" w:rsidR="00FD22BB" w:rsidRPr="00BF309F" w:rsidRDefault="00FD22BB">
      <w:pPr>
        <w:widowControl w:val="0"/>
        <w:ind w:firstLine="567"/>
        <w:jc w:val="center"/>
        <w:rPr>
          <w:rFonts w:eastAsia="SimSun"/>
          <w:b/>
          <w:color w:val="00000A"/>
          <w:spacing w:val="-6"/>
          <w:sz w:val="22"/>
          <w:szCs w:val="22"/>
          <w:lang w:eastAsia="zh-CN" w:bidi="hi-IN"/>
        </w:rPr>
      </w:pPr>
    </w:p>
    <w:p w14:paraId="2746B317" w14:textId="77777777" w:rsidR="00F11E61" w:rsidRPr="00BF309F" w:rsidRDefault="00F11E61">
      <w:pPr>
        <w:widowControl w:val="0"/>
        <w:ind w:firstLine="567"/>
        <w:jc w:val="center"/>
        <w:rPr>
          <w:rFonts w:eastAsia="SimSun"/>
          <w:b/>
          <w:color w:val="00000A"/>
          <w:spacing w:val="-6"/>
          <w:sz w:val="22"/>
          <w:szCs w:val="22"/>
          <w:lang w:eastAsia="zh-CN" w:bidi="hi-IN"/>
        </w:rPr>
      </w:pPr>
    </w:p>
    <w:p w14:paraId="12EC1A12" w14:textId="77777777" w:rsidR="00FD22BB" w:rsidRPr="00BF309F" w:rsidRDefault="00FD22BB">
      <w:pPr>
        <w:widowControl w:val="0"/>
        <w:ind w:firstLine="567"/>
        <w:jc w:val="center"/>
        <w:rPr>
          <w:rFonts w:eastAsia="SimSun"/>
          <w:b/>
          <w:color w:val="00000A"/>
          <w:spacing w:val="-6"/>
          <w:sz w:val="22"/>
          <w:szCs w:val="22"/>
          <w:lang w:eastAsia="zh-CN" w:bidi="hi-IN"/>
        </w:rPr>
      </w:pPr>
    </w:p>
    <w:p w14:paraId="06B0DF70" w14:textId="77777777" w:rsidR="00FD22BB" w:rsidRPr="00BF309F" w:rsidRDefault="00FD22BB">
      <w:pPr>
        <w:widowControl w:val="0"/>
        <w:ind w:firstLine="567"/>
        <w:jc w:val="center"/>
        <w:rPr>
          <w:rFonts w:eastAsia="SimSun"/>
          <w:b/>
          <w:color w:val="00000A"/>
          <w:spacing w:val="-6"/>
          <w:sz w:val="22"/>
          <w:szCs w:val="22"/>
          <w:lang w:eastAsia="zh-CN" w:bidi="hi-IN"/>
        </w:rPr>
      </w:pPr>
    </w:p>
    <w:p w14:paraId="4A787652" w14:textId="090C537E" w:rsidR="00FD22BB" w:rsidRDefault="00FD22BB">
      <w:pPr>
        <w:widowControl w:val="0"/>
        <w:ind w:firstLine="567"/>
        <w:jc w:val="center"/>
        <w:rPr>
          <w:rFonts w:eastAsia="SimSun"/>
          <w:b/>
          <w:color w:val="00000A"/>
          <w:spacing w:val="-6"/>
          <w:sz w:val="22"/>
          <w:szCs w:val="22"/>
          <w:lang w:eastAsia="zh-CN" w:bidi="hi-IN"/>
        </w:rPr>
      </w:pPr>
    </w:p>
    <w:p w14:paraId="38EBB2A9" w14:textId="4531C57A" w:rsidR="00155C1E" w:rsidRDefault="00155C1E">
      <w:pPr>
        <w:widowControl w:val="0"/>
        <w:ind w:firstLine="567"/>
        <w:jc w:val="center"/>
        <w:rPr>
          <w:rFonts w:eastAsia="SimSun"/>
          <w:b/>
          <w:color w:val="00000A"/>
          <w:spacing w:val="-6"/>
          <w:sz w:val="22"/>
          <w:szCs w:val="22"/>
          <w:lang w:eastAsia="zh-CN" w:bidi="hi-IN"/>
        </w:rPr>
      </w:pPr>
    </w:p>
    <w:p w14:paraId="2171A91F" w14:textId="77777777" w:rsidR="00155C1E" w:rsidRPr="00BF309F" w:rsidRDefault="00155C1E">
      <w:pPr>
        <w:widowControl w:val="0"/>
        <w:ind w:firstLine="567"/>
        <w:jc w:val="center"/>
        <w:rPr>
          <w:rFonts w:eastAsia="SimSun"/>
          <w:b/>
          <w:color w:val="00000A"/>
          <w:spacing w:val="-6"/>
          <w:sz w:val="22"/>
          <w:szCs w:val="22"/>
          <w:lang w:eastAsia="zh-CN" w:bidi="hi-IN"/>
        </w:rPr>
      </w:pPr>
    </w:p>
    <w:p w14:paraId="223397C1" w14:textId="3A5EF46D" w:rsidR="00FD22BB" w:rsidRPr="00BF309F" w:rsidRDefault="00D03B52">
      <w:pPr>
        <w:widowControl w:val="0"/>
        <w:ind w:firstLine="567"/>
        <w:jc w:val="center"/>
        <w:rPr>
          <w:rFonts w:eastAsia="SimSun"/>
          <w:b/>
          <w:color w:val="00000A"/>
          <w:spacing w:val="-6"/>
          <w:sz w:val="22"/>
          <w:szCs w:val="22"/>
          <w:lang w:eastAsia="zh-CN" w:bidi="hi-IN"/>
        </w:rPr>
      </w:pPr>
      <w:r w:rsidRPr="00BF309F">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F309F"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F309F" w:rsidRDefault="00E91BBB">
            <w:pPr>
              <w:rPr>
                <w:rStyle w:val="FontStyle12"/>
                <w:rFonts w:ascii="Times New Roman" w:hAnsi="Times New Roman" w:cs="Times New Roman"/>
                <w:sz w:val="22"/>
                <w:szCs w:val="22"/>
              </w:rPr>
            </w:pPr>
            <w:r w:rsidRPr="00BF309F">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F309F" w:rsidRDefault="00E91BBB">
            <w:pPr>
              <w:rPr>
                <w:sz w:val="22"/>
                <w:szCs w:val="22"/>
              </w:rPr>
            </w:pPr>
            <w:r w:rsidRPr="00BF309F">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F309F" w:rsidRDefault="00E91BBB" w:rsidP="00E91BBB">
            <w:pPr>
              <w:jc w:val="both"/>
              <w:rPr>
                <w:sz w:val="22"/>
                <w:szCs w:val="22"/>
              </w:rPr>
            </w:pPr>
            <w:r w:rsidRPr="00BF309F">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F309F" w:rsidRDefault="00E91BBB">
            <w:pPr>
              <w:rPr>
                <w:sz w:val="22"/>
                <w:szCs w:val="22"/>
              </w:rPr>
            </w:pPr>
            <w:r w:rsidRPr="00BF309F">
              <w:rPr>
                <w:sz w:val="22"/>
                <w:szCs w:val="22"/>
              </w:rPr>
              <w:t>Страна происхождения</w:t>
            </w:r>
          </w:p>
        </w:tc>
      </w:tr>
      <w:tr w:rsidR="00E91BBB" w:rsidRPr="00BF309F"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6D7DD9" w:rsidRDefault="006D7DD9">
            <w:pPr>
              <w:pStyle w:val="Style2"/>
              <w:widowControl/>
              <w:rPr>
                <w:i/>
                <w:iCs/>
                <w:sz w:val="22"/>
                <w:szCs w:val="22"/>
              </w:rPr>
            </w:pPr>
            <w:r w:rsidRPr="006D7DD9">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F309F" w:rsidRDefault="006D7DD9">
            <w:pPr>
              <w:rPr>
                <w:sz w:val="22"/>
                <w:szCs w:val="22"/>
              </w:rPr>
            </w:pPr>
            <w:r w:rsidRPr="006D7DD9">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F309F" w:rsidRDefault="006D7DD9">
            <w:pPr>
              <w:rPr>
                <w:sz w:val="22"/>
                <w:szCs w:val="22"/>
              </w:rPr>
            </w:pPr>
            <w:r w:rsidRPr="006D7DD9">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F309F" w:rsidRDefault="006D7DD9">
            <w:pPr>
              <w:rPr>
                <w:sz w:val="22"/>
                <w:szCs w:val="22"/>
              </w:rPr>
            </w:pPr>
            <w:r w:rsidRPr="006D7DD9">
              <w:rPr>
                <w:i/>
                <w:iCs/>
                <w:sz w:val="22"/>
                <w:szCs w:val="22"/>
              </w:rPr>
              <w:t>Заполняется участником закупки</w:t>
            </w:r>
          </w:p>
        </w:tc>
      </w:tr>
    </w:tbl>
    <w:p w14:paraId="32AABC7F" w14:textId="77777777" w:rsidR="00FD22BB" w:rsidRPr="00BF309F" w:rsidRDefault="00FD22BB">
      <w:pPr>
        <w:widowControl w:val="0"/>
        <w:ind w:firstLine="567"/>
        <w:jc w:val="center"/>
        <w:rPr>
          <w:rFonts w:eastAsia="SimSun"/>
          <w:b/>
          <w:color w:val="00000A"/>
          <w:spacing w:val="-6"/>
          <w:sz w:val="22"/>
          <w:szCs w:val="22"/>
          <w:lang w:eastAsia="zh-CN" w:bidi="hi-IN"/>
        </w:rPr>
      </w:pPr>
    </w:p>
    <w:p w14:paraId="4B2BD44D" w14:textId="77777777" w:rsidR="00FD22BB" w:rsidRPr="00BF309F" w:rsidRDefault="00FD22BB">
      <w:pPr>
        <w:widowControl w:val="0"/>
        <w:ind w:firstLine="567"/>
        <w:jc w:val="both"/>
        <w:rPr>
          <w:rFonts w:eastAsia="SimSun"/>
          <w:b/>
          <w:color w:val="00000A"/>
          <w:spacing w:val="-6"/>
          <w:sz w:val="22"/>
          <w:szCs w:val="22"/>
          <w:lang w:eastAsia="zh-CN" w:bidi="hi-IN"/>
        </w:rPr>
      </w:pPr>
    </w:p>
    <w:p w14:paraId="6B7C6902" w14:textId="77777777" w:rsidR="00FD22BB" w:rsidRPr="00BF309F" w:rsidRDefault="00FD22BB">
      <w:pPr>
        <w:widowControl w:val="0"/>
        <w:ind w:firstLine="567"/>
        <w:jc w:val="both"/>
        <w:rPr>
          <w:rFonts w:eastAsia="SimSun"/>
          <w:b/>
          <w:color w:val="00000A"/>
          <w:spacing w:val="-6"/>
          <w:sz w:val="22"/>
          <w:szCs w:val="22"/>
          <w:lang w:eastAsia="zh-CN" w:bidi="hi-IN"/>
        </w:rPr>
      </w:pPr>
    </w:p>
    <w:p w14:paraId="1ED5662B" w14:textId="28930C13" w:rsidR="00FD22BB" w:rsidRPr="00BF309F" w:rsidRDefault="00FD22BB">
      <w:pPr>
        <w:widowControl w:val="0"/>
        <w:ind w:firstLine="567"/>
        <w:jc w:val="both"/>
        <w:rPr>
          <w:rFonts w:eastAsia="SimSun"/>
          <w:b/>
          <w:color w:val="00000A"/>
          <w:spacing w:val="-6"/>
          <w:sz w:val="22"/>
          <w:szCs w:val="22"/>
          <w:lang w:eastAsia="zh-CN" w:bidi="hi-IN"/>
        </w:rPr>
      </w:pPr>
    </w:p>
    <w:p w14:paraId="2C42EAED" w14:textId="1E3B5E84" w:rsidR="00FB3012" w:rsidRPr="00BF309F" w:rsidRDefault="00FB3012">
      <w:pPr>
        <w:widowControl w:val="0"/>
        <w:ind w:firstLine="567"/>
        <w:jc w:val="both"/>
        <w:rPr>
          <w:rFonts w:eastAsia="SimSun"/>
          <w:b/>
          <w:color w:val="00000A"/>
          <w:spacing w:val="-6"/>
          <w:sz w:val="22"/>
          <w:szCs w:val="22"/>
          <w:lang w:eastAsia="zh-CN" w:bidi="hi-IN"/>
        </w:rPr>
      </w:pPr>
    </w:p>
    <w:p w14:paraId="66A5AE51" w14:textId="7D1D3463" w:rsidR="00FB3012" w:rsidRPr="00BF309F" w:rsidRDefault="00FB3012">
      <w:pPr>
        <w:widowControl w:val="0"/>
        <w:ind w:firstLine="567"/>
        <w:jc w:val="both"/>
        <w:rPr>
          <w:rFonts w:eastAsia="SimSun"/>
          <w:b/>
          <w:color w:val="00000A"/>
          <w:spacing w:val="-6"/>
          <w:sz w:val="22"/>
          <w:szCs w:val="22"/>
          <w:lang w:eastAsia="zh-CN" w:bidi="hi-IN"/>
        </w:rPr>
      </w:pPr>
    </w:p>
    <w:p w14:paraId="646FA76F" w14:textId="2A7735B3" w:rsidR="00FB3012" w:rsidRPr="00BF309F" w:rsidRDefault="00FB3012">
      <w:pPr>
        <w:widowControl w:val="0"/>
        <w:ind w:firstLine="567"/>
        <w:jc w:val="both"/>
        <w:rPr>
          <w:rFonts w:eastAsia="SimSun"/>
          <w:b/>
          <w:color w:val="00000A"/>
          <w:spacing w:val="-6"/>
          <w:sz w:val="22"/>
          <w:szCs w:val="22"/>
          <w:lang w:eastAsia="zh-CN" w:bidi="hi-IN"/>
        </w:rPr>
      </w:pPr>
    </w:p>
    <w:p w14:paraId="3A53EED7" w14:textId="40FE8DA4" w:rsidR="00FB3012" w:rsidRPr="00BF309F" w:rsidRDefault="00FB3012">
      <w:pPr>
        <w:widowControl w:val="0"/>
        <w:ind w:firstLine="567"/>
        <w:jc w:val="both"/>
        <w:rPr>
          <w:rFonts w:eastAsia="SimSun"/>
          <w:b/>
          <w:color w:val="00000A"/>
          <w:spacing w:val="-6"/>
          <w:sz w:val="22"/>
          <w:szCs w:val="22"/>
          <w:lang w:eastAsia="zh-CN" w:bidi="hi-IN"/>
        </w:rPr>
      </w:pPr>
    </w:p>
    <w:p w14:paraId="008C96C3" w14:textId="2C806393" w:rsidR="00FB3012" w:rsidRPr="00BF309F" w:rsidRDefault="00FB3012">
      <w:pPr>
        <w:widowControl w:val="0"/>
        <w:ind w:firstLine="567"/>
        <w:jc w:val="both"/>
        <w:rPr>
          <w:rFonts w:eastAsia="SimSun"/>
          <w:b/>
          <w:color w:val="00000A"/>
          <w:spacing w:val="-6"/>
          <w:sz w:val="22"/>
          <w:szCs w:val="22"/>
          <w:lang w:eastAsia="zh-CN" w:bidi="hi-IN"/>
        </w:rPr>
      </w:pPr>
    </w:p>
    <w:p w14:paraId="5478C2BD" w14:textId="37D3A4D0" w:rsidR="00FB3012" w:rsidRPr="00BF309F" w:rsidRDefault="00FB3012">
      <w:pPr>
        <w:widowControl w:val="0"/>
        <w:ind w:firstLine="567"/>
        <w:jc w:val="both"/>
        <w:rPr>
          <w:rFonts w:eastAsia="SimSun"/>
          <w:b/>
          <w:color w:val="00000A"/>
          <w:spacing w:val="-6"/>
          <w:sz w:val="22"/>
          <w:szCs w:val="22"/>
          <w:lang w:eastAsia="zh-CN" w:bidi="hi-IN"/>
        </w:rPr>
      </w:pPr>
    </w:p>
    <w:p w14:paraId="4D66A11E" w14:textId="753FE8C4" w:rsidR="00FB3012" w:rsidRPr="00BF309F" w:rsidRDefault="00FB3012">
      <w:pPr>
        <w:widowControl w:val="0"/>
        <w:ind w:firstLine="567"/>
        <w:jc w:val="both"/>
        <w:rPr>
          <w:rFonts w:eastAsia="SimSun"/>
          <w:b/>
          <w:color w:val="00000A"/>
          <w:spacing w:val="-6"/>
          <w:sz w:val="22"/>
          <w:szCs w:val="22"/>
          <w:lang w:eastAsia="zh-CN" w:bidi="hi-IN"/>
        </w:rPr>
      </w:pPr>
    </w:p>
    <w:p w14:paraId="2FD1A47C" w14:textId="189FF780" w:rsidR="00FB3012" w:rsidRPr="00BF309F" w:rsidRDefault="00FB3012">
      <w:pPr>
        <w:widowControl w:val="0"/>
        <w:ind w:firstLine="567"/>
        <w:jc w:val="both"/>
        <w:rPr>
          <w:rFonts w:eastAsia="SimSun"/>
          <w:b/>
          <w:color w:val="00000A"/>
          <w:spacing w:val="-6"/>
          <w:sz w:val="22"/>
          <w:szCs w:val="22"/>
          <w:lang w:eastAsia="zh-CN" w:bidi="hi-IN"/>
        </w:rPr>
      </w:pPr>
    </w:p>
    <w:p w14:paraId="4BE6A3CB" w14:textId="6A2688B9" w:rsidR="00FB3012" w:rsidRPr="00BF309F" w:rsidRDefault="00FB3012">
      <w:pPr>
        <w:widowControl w:val="0"/>
        <w:ind w:firstLine="567"/>
        <w:jc w:val="both"/>
        <w:rPr>
          <w:rFonts w:eastAsia="SimSun"/>
          <w:b/>
          <w:color w:val="00000A"/>
          <w:spacing w:val="-6"/>
          <w:sz w:val="22"/>
          <w:szCs w:val="22"/>
          <w:lang w:eastAsia="zh-CN" w:bidi="hi-IN"/>
        </w:rPr>
      </w:pPr>
    </w:p>
    <w:p w14:paraId="63580336" w14:textId="42801EEF" w:rsidR="00FB3012" w:rsidRPr="00BF309F" w:rsidRDefault="00FB3012">
      <w:pPr>
        <w:widowControl w:val="0"/>
        <w:ind w:firstLine="567"/>
        <w:jc w:val="both"/>
        <w:rPr>
          <w:rFonts w:eastAsia="SimSun"/>
          <w:b/>
          <w:color w:val="00000A"/>
          <w:spacing w:val="-6"/>
          <w:sz w:val="22"/>
          <w:szCs w:val="22"/>
          <w:lang w:eastAsia="zh-CN" w:bidi="hi-IN"/>
        </w:rPr>
      </w:pPr>
    </w:p>
    <w:p w14:paraId="482F9B61" w14:textId="6568A8EF" w:rsidR="00FB3012" w:rsidRPr="00BF309F" w:rsidRDefault="00FB3012">
      <w:pPr>
        <w:widowControl w:val="0"/>
        <w:ind w:firstLine="567"/>
        <w:jc w:val="both"/>
        <w:rPr>
          <w:rFonts w:eastAsia="SimSun"/>
          <w:b/>
          <w:color w:val="00000A"/>
          <w:spacing w:val="-6"/>
          <w:sz w:val="22"/>
          <w:szCs w:val="22"/>
          <w:lang w:eastAsia="zh-CN" w:bidi="hi-IN"/>
        </w:rPr>
      </w:pPr>
    </w:p>
    <w:p w14:paraId="7B25CAB6" w14:textId="73DEABEA" w:rsidR="00FB3012" w:rsidRPr="00BF309F" w:rsidRDefault="00FB3012">
      <w:pPr>
        <w:widowControl w:val="0"/>
        <w:ind w:firstLine="567"/>
        <w:jc w:val="both"/>
        <w:rPr>
          <w:rFonts w:eastAsia="SimSun"/>
          <w:b/>
          <w:color w:val="00000A"/>
          <w:spacing w:val="-6"/>
          <w:sz w:val="22"/>
          <w:szCs w:val="22"/>
          <w:lang w:eastAsia="zh-CN" w:bidi="hi-IN"/>
        </w:rPr>
      </w:pPr>
    </w:p>
    <w:p w14:paraId="40761D54" w14:textId="0E4FF9F5" w:rsidR="00FB3012" w:rsidRPr="00BF309F" w:rsidRDefault="00FB3012">
      <w:pPr>
        <w:widowControl w:val="0"/>
        <w:ind w:firstLine="567"/>
        <w:jc w:val="both"/>
        <w:rPr>
          <w:rFonts w:eastAsia="SimSun"/>
          <w:b/>
          <w:color w:val="00000A"/>
          <w:spacing w:val="-6"/>
          <w:sz w:val="22"/>
          <w:szCs w:val="22"/>
          <w:lang w:eastAsia="zh-CN" w:bidi="hi-IN"/>
        </w:rPr>
      </w:pPr>
    </w:p>
    <w:p w14:paraId="2D34E8B3" w14:textId="61CFD372" w:rsidR="00FB3012" w:rsidRPr="00BF309F" w:rsidRDefault="00FB3012">
      <w:pPr>
        <w:widowControl w:val="0"/>
        <w:ind w:firstLine="567"/>
        <w:jc w:val="both"/>
        <w:rPr>
          <w:rFonts w:eastAsia="SimSun"/>
          <w:b/>
          <w:color w:val="00000A"/>
          <w:spacing w:val="-6"/>
          <w:sz w:val="22"/>
          <w:szCs w:val="22"/>
          <w:lang w:eastAsia="zh-CN" w:bidi="hi-IN"/>
        </w:rPr>
      </w:pPr>
    </w:p>
    <w:p w14:paraId="7CEFB3FF" w14:textId="12D939F2" w:rsidR="00FB3012" w:rsidRPr="00BF309F" w:rsidRDefault="00FB3012">
      <w:pPr>
        <w:widowControl w:val="0"/>
        <w:ind w:firstLine="567"/>
        <w:jc w:val="both"/>
        <w:rPr>
          <w:rFonts w:eastAsia="SimSun"/>
          <w:b/>
          <w:color w:val="00000A"/>
          <w:spacing w:val="-6"/>
          <w:sz w:val="22"/>
          <w:szCs w:val="22"/>
          <w:lang w:eastAsia="zh-CN" w:bidi="hi-IN"/>
        </w:rPr>
      </w:pPr>
    </w:p>
    <w:p w14:paraId="3290B994" w14:textId="752C333C" w:rsidR="00FB3012" w:rsidRPr="00BF309F" w:rsidRDefault="00FB3012">
      <w:pPr>
        <w:widowControl w:val="0"/>
        <w:ind w:firstLine="567"/>
        <w:jc w:val="both"/>
        <w:rPr>
          <w:rFonts w:eastAsia="SimSun"/>
          <w:b/>
          <w:color w:val="00000A"/>
          <w:spacing w:val="-6"/>
          <w:sz w:val="22"/>
          <w:szCs w:val="22"/>
          <w:lang w:eastAsia="zh-CN" w:bidi="hi-IN"/>
        </w:rPr>
      </w:pPr>
    </w:p>
    <w:p w14:paraId="3BB68826" w14:textId="6491DD50" w:rsidR="00FB3012" w:rsidRPr="00BF309F" w:rsidRDefault="00FB3012">
      <w:pPr>
        <w:widowControl w:val="0"/>
        <w:ind w:firstLine="567"/>
        <w:jc w:val="both"/>
        <w:rPr>
          <w:rFonts w:eastAsia="SimSun"/>
          <w:b/>
          <w:color w:val="00000A"/>
          <w:spacing w:val="-6"/>
          <w:sz w:val="22"/>
          <w:szCs w:val="22"/>
          <w:lang w:eastAsia="zh-CN" w:bidi="hi-IN"/>
        </w:rPr>
      </w:pPr>
    </w:p>
    <w:p w14:paraId="4AE43927" w14:textId="30716702" w:rsidR="00FB3012" w:rsidRPr="00BF309F" w:rsidRDefault="00FB3012">
      <w:pPr>
        <w:widowControl w:val="0"/>
        <w:ind w:firstLine="567"/>
        <w:jc w:val="both"/>
        <w:rPr>
          <w:rFonts w:eastAsia="SimSun"/>
          <w:b/>
          <w:color w:val="00000A"/>
          <w:spacing w:val="-6"/>
          <w:sz w:val="22"/>
          <w:szCs w:val="22"/>
          <w:lang w:eastAsia="zh-CN" w:bidi="hi-IN"/>
        </w:rPr>
      </w:pPr>
    </w:p>
    <w:p w14:paraId="09898967" w14:textId="7C68E771" w:rsidR="00FB3012" w:rsidRPr="00BF309F" w:rsidRDefault="00FB3012">
      <w:pPr>
        <w:widowControl w:val="0"/>
        <w:ind w:firstLine="567"/>
        <w:jc w:val="both"/>
        <w:rPr>
          <w:rFonts w:eastAsia="SimSun"/>
          <w:b/>
          <w:color w:val="00000A"/>
          <w:spacing w:val="-6"/>
          <w:sz w:val="22"/>
          <w:szCs w:val="22"/>
          <w:lang w:eastAsia="zh-CN" w:bidi="hi-IN"/>
        </w:rPr>
      </w:pPr>
    </w:p>
    <w:p w14:paraId="5F83CEA3" w14:textId="5E9B3554" w:rsidR="00FB3012" w:rsidRPr="00BF309F" w:rsidRDefault="00FB3012">
      <w:pPr>
        <w:widowControl w:val="0"/>
        <w:ind w:firstLine="567"/>
        <w:jc w:val="both"/>
        <w:rPr>
          <w:rFonts w:eastAsia="SimSun"/>
          <w:b/>
          <w:color w:val="00000A"/>
          <w:spacing w:val="-6"/>
          <w:sz w:val="22"/>
          <w:szCs w:val="22"/>
          <w:lang w:eastAsia="zh-CN" w:bidi="hi-IN"/>
        </w:rPr>
      </w:pPr>
    </w:p>
    <w:p w14:paraId="0359C9DC" w14:textId="26A1B771" w:rsidR="00FB3012" w:rsidRPr="00BF309F" w:rsidRDefault="00FB3012">
      <w:pPr>
        <w:widowControl w:val="0"/>
        <w:ind w:firstLine="567"/>
        <w:jc w:val="both"/>
        <w:rPr>
          <w:rFonts w:eastAsia="SimSun"/>
          <w:b/>
          <w:color w:val="00000A"/>
          <w:spacing w:val="-6"/>
          <w:sz w:val="22"/>
          <w:szCs w:val="22"/>
          <w:lang w:eastAsia="zh-CN" w:bidi="hi-IN"/>
        </w:rPr>
      </w:pPr>
    </w:p>
    <w:p w14:paraId="25073E92" w14:textId="21F83CAF" w:rsidR="00FB3012" w:rsidRPr="00BF309F" w:rsidRDefault="00FB3012">
      <w:pPr>
        <w:widowControl w:val="0"/>
        <w:ind w:firstLine="567"/>
        <w:jc w:val="both"/>
        <w:rPr>
          <w:rFonts w:eastAsia="SimSun"/>
          <w:b/>
          <w:color w:val="00000A"/>
          <w:spacing w:val="-6"/>
          <w:sz w:val="22"/>
          <w:szCs w:val="22"/>
          <w:lang w:eastAsia="zh-CN" w:bidi="hi-IN"/>
        </w:rPr>
      </w:pPr>
    </w:p>
    <w:p w14:paraId="4B3CD0A7" w14:textId="771D70A7" w:rsidR="00FB3012" w:rsidRPr="00BF309F" w:rsidRDefault="00FB3012">
      <w:pPr>
        <w:widowControl w:val="0"/>
        <w:ind w:firstLine="567"/>
        <w:jc w:val="both"/>
        <w:rPr>
          <w:rFonts w:eastAsia="SimSun"/>
          <w:b/>
          <w:color w:val="00000A"/>
          <w:spacing w:val="-6"/>
          <w:sz w:val="22"/>
          <w:szCs w:val="22"/>
          <w:lang w:eastAsia="zh-CN" w:bidi="hi-IN"/>
        </w:rPr>
      </w:pPr>
    </w:p>
    <w:p w14:paraId="3F77BCA4" w14:textId="6F8CB0B9" w:rsidR="00FB3012" w:rsidRPr="00BF309F" w:rsidRDefault="00FB3012">
      <w:pPr>
        <w:widowControl w:val="0"/>
        <w:ind w:firstLine="567"/>
        <w:jc w:val="both"/>
        <w:rPr>
          <w:rFonts w:eastAsia="SimSun"/>
          <w:b/>
          <w:color w:val="00000A"/>
          <w:spacing w:val="-6"/>
          <w:sz w:val="22"/>
          <w:szCs w:val="22"/>
          <w:lang w:eastAsia="zh-CN" w:bidi="hi-IN"/>
        </w:rPr>
      </w:pPr>
    </w:p>
    <w:p w14:paraId="03649E8C" w14:textId="462325B8" w:rsidR="00FB3012" w:rsidRPr="00BF309F" w:rsidRDefault="00FB3012">
      <w:pPr>
        <w:widowControl w:val="0"/>
        <w:ind w:firstLine="567"/>
        <w:jc w:val="both"/>
        <w:rPr>
          <w:rFonts w:eastAsia="SimSun"/>
          <w:b/>
          <w:color w:val="00000A"/>
          <w:spacing w:val="-6"/>
          <w:sz w:val="22"/>
          <w:szCs w:val="22"/>
          <w:lang w:eastAsia="zh-CN" w:bidi="hi-IN"/>
        </w:rPr>
      </w:pPr>
    </w:p>
    <w:p w14:paraId="4D6ADAE9" w14:textId="175CF909" w:rsidR="00FB3012" w:rsidRPr="00BF309F" w:rsidRDefault="00FB3012">
      <w:pPr>
        <w:widowControl w:val="0"/>
        <w:ind w:firstLine="567"/>
        <w:jc w:val="both"/>
        <w:rPr>
          <w:rFonts w:eastAsia="SimSun"/>
          <w:b/>
          <w:color w:val="00000A"/>
          <w:spacing w:val="-6"/>
          <w:sz w:val="22"/>
          <w:szCs w:val="22"/>
          <w:lang w:eastAsia="zh-CN" w:bidi="hi-IN"/>
        </w:rPr>
      </w:pPr>
    </w:p>
    <w:p w14:paraId="64CA8052" w14:textId="47A9B084" w:rsidR="00FB3012" w:rsidRPr="00BF309F" w:rsidRDefault="00FB3012">
      <w:pPr>
        <w:widowControl w:val="0"/>
        <w:ind w:firstLine="567"/>
        <w:jc w:val="both"/>
        <w:rPr>
          <w:rFonts w:eastAsia="SimSun"/>
          <w:b/>
          <w:color w:val="00000A"/>
          <w:spacing w:val="-6"/>
          <w:sz w:val="22"/>
          <w:szCs w:val="22"/>
          <w:lang w:eastAsia="zh-CN" w:bidi="hi-IN"/>
        </w:rPr>
      </w:pPr>
    </w:p>
    <w:p w14:paraId="53E592EA" w14:textId="2942087B" w:rsidR="00FB3012" w:rsidRPr="00BF309F" w:rsidRDefault="00FB3012">
      <w:pPr>
        <w:widowControl w:val="0"/>
        <w:ind w:firstLine="567"/>
        <w:jc w:val="both"/>
        <w:rPr>
          <w:rFonts w:eastAsia="SimSun"/>
          <w:b/>
          <w:color w:val="00000A"/>
          <w:spacing w:val="-6"/>
          <w:sz w:val="22"/>
          <w:szCs w:val="22"/>
          <w:lang w:eastAsia="zh-CN" w:bidi="hi-IN"/>
        </w:rPr>
      </w:pPr>
    </w:p>
    <w:p w14:paraId="654C189E" w14:textId="33595F9C" w:rsidR="00FB3012" w:rsidRPr="00BF309F" w:rsidRDefault="00FB3012">
      <w:pPr>
        <w:widowControl w:val="0"/>
        <w:ind w:firstLine="567"/>
        <w:jc w:val="both"/>
        <w:rPr>
          <w:rFonts w:eastAsia="SimSun"/>
          <w:b/>
          <w:color w:val="00000A"/>
          <w:spacing w:val="-6"/>
          <w:sz w:val="22"/>
          <w:szCs w:val="22"/>
          <w:lang w:eastAsia="zh-CN" w:bidi="hi-IN"/>
        </w:rPr>
      </w:pPr>
    </w:p>
    <w:p w14:paraId="06B5A0F8" w14:textId="00ECED8A" w:rsidR="00FB3012" w:rsidRPr="00BF309F" w:rsidRDefault="00FB3012">
      <w:pPr>
        <w:widowControl w:val="0"/>
        <w:ind w:firstLine="567"/>
        <w:jc w:val="both"/>
        <w:rPr>
          <w:rFonts w:eastAsia="SimSun"/>
          <w:b/>
          <w:color w:val="00000A"/>
          <w:spacing w:val="-6"/>
          <w:sz w:val="22"/>
          <w:szCs w:val="22"/>
          <w:lang w:eastAsia="zh-CN" w:bidi="hi-IN"/>
        </w:rPr>
      </w:pPr>
    </w:p>
    <w:p w14:paraId="1C617764" w14:textId="622DE9E7" w:rsidR="00FB3012" w:rsidRPr="00BF309F" w:rsidRDefault="00FB3012">
      <w:pPr>
        <w:widowControl w:val="0"/>
        <w:ind w:firstLine="567"/>
        <w:jc w:val="both"/>
        <w:rPr>
          <w:rFonts w:eastAsia="SimSun"/>
          <w:b/>
          <w:color w:val="00000A"/>
          <w:spacing w:val="-6"/>
          <w:sz w:val="22"/>
          <w:szCs w:val="22"/>
          <w:lang w:eastAsia="zh-CN" w:bidi="hi-IN"/>
        </w:rPr>
      </w:pPr>
    </w:p>
    <w:p w14:paraId="16733F90" w14:textId="5E5A440A" w:rsidR="00FB3012" w:rsidRPr="00BF309F" w:rsidRDefault="00FB3012">
      <w:pPr>
        <w:widowControl w:val="0"/>
        <w:ind w:firstLine="567"/>
        <w:jc w:val="both"/>
        <w:rPr>
          <w:rFonts w:eastAsia="SimSun"/>
          <w:b/>
          <w:color w:val="00000A"/>
          <w:spacing w:val="-6"/>
          <w:sz w:val="22"/>
          <w:szCs w:val="22"/>
          <w:lang w:eastAsia="zh-CN" w:bidi="hi-IN"/>
        </w:rPr>
      </w:pPr>
    </w:p>
    <w:p w14:paraId="47F10D79" w14:textId="059EACA2" w:rsidR="00FB3012" w:rsidRPr="00BF309F" w:rsidRDefault="00FB3012">
      <w:pPr>
        <w:widowControl w:val="0"/>
        <w:ind w:firstLine="567"/>
        <w:jc w:val="both"/>
        <w:rPr>
          <w:rFonts w:eastAsia="SimSun"/>
          <w:b/>
          <w:color w:val="00000A"/>
          <w:spacing w:val="-6"/>
          <w:sz w:val="22"/>
          <w:szCs w:val="22"/>
          <w:lang w:eastAsia="zh-CN" w:bidi="hi-IN"/>
        </w:rPr>
      </w:pPr>
    </w:p>
    <w:p w14:paraId="335175E1" w14:textId="572406F6" w:rsidR="00FB3012" w:rsidRPr="00BF309F" w:rsidRDefault="00FB3012">
      <w:pPr>
        <w:widowControl w:val="0"/>
        <w:ind w:firstLine="567"/>
        <w:jc w:val="both"/>
        <w:rPr>
          <w:rFonts w:eastAsia="SimSun"/>
          <w:b/>
          <w:color w:val="00000A"/>
          <w:spacing w:val="-6"/>
          <w:sz w:val="22"/>
          <w:szCs w:val="22"/>
          <w:lang w:eastAsia="zh-CN" w:bidi="hi-IN"/>
        </w:rPr>
      </w:pPr>
    </w:p>
    <w:p w14:paraId="1C2BFD7C" w14:textId="5EA84A06" w:rsidR="00FB3012" w:rsidRPr="00BF309F" w:rsidRDefault="00FB3012">
      <w:pPr>
        <w:widowControl w:val="0"/>
        <w:ind w:firstLine="567"/>
        <w:jc w:val="both"/>
        <w:rPr>
          <w:rFonts w:eastAsia="SimSun"/>
          <w:b/>
          <w:color w:val="00000A"/>
          <w:spacing w:val="-6"/>
          <w:sz w:val="22"/>
          <w:szCs w:val="22"/>
          <w:lang w:eastAsia="zh-CN" w:bidi="hi-IN"/>
        </w:rPr>
      </w:pPr>
    </w:p>
    <w:p w14:paraId="792CA90F" w14:textId="415E9F55" w:rsidR="00FB3012" w:rsidRPr="00BF309F" w:rsidRDefault="00FB3012">
      <w:pPr>
        <w:widowControl w:val="0"/>
        <w:ind w:firstLine="567"/>
        <w:jc w:val="both"/>
        <w:rPr>
          <w:rFonts w:eastAsia="SimSun"/>
          <w:b/>
          <w:color w:val="00000A"/>
          <w:spacing w:val="-6"/>
          <w:sz w:val="22"/>
          <w:szCs w:val="22"/>
          <w:lang w:eastAsia="zh-CN" w:bidi="hi-IN"/>
        </w:rPr>
      </w:pPr>
    </w:p>
    <w:p w14:paraId="66135585" w14:textId="6AF9B6A0" w:rsidR="00FB3012" w:rsidRDefault="00FB3012">
      <w:pPr>
        <w:widowControl w:val="0"/>
        <w:ind w:firstLine="567"/>
        <w:jc w:val="both"/>
        <w:rPr>
          <w:rFonts w:eastAsia="SimSun"/>
          <w:b/>
          <w:color w:val="00000A"/>
          <w:spacing w:val="-6"/>
          <w:sz w:val="22"/>
          <w:szCs w:val="22"/>
          <w:lang w:eastAsia="zh-CN" w:bidi="hi-IN"/>
        </w:rPr>
      </w:pPr>
    </w:p>
    <w:p w14:paraId="08E007D9" w14:textId="1599BCB8" w:rsidR="004B2257" w:rsidRDefault="004B2257">
      <w:pPr>
        <w:widowControl w:val="0"/>
        <w:ind w:firstLine="567"/>
        <w:jc w:val="both"/>
        <w:rPr>
          <w:rFonts w:eastAsia="SimSun"/>
          <w:b/>
          <w:color w:val="00000A"/>
          <w:spacing w:val="-6"/>
          <w:sz w:val="22"/>
          <w:szCs w:val="22"/>
          <w:lang w:eastAsia="zh-CN" w:bidi="hi-IN"/>
        </w:rPr>
      </w:pPr>
    </w:p>
    <w:p w14:paraId="45E98AC0" w14:textId="2B7CD286" w:rsidR="004B2257" w:rsidRDefault="004B2257">
      <w:pPr>
        <w:widowControl w:val="0"/>
        <w:ind w:firstLine="567"/>
        <w:jc w:val="both"/>
        <w:rPr>
          <w:rFonts w:eastAsia="SimSun"/>
          <w:b/>
          <w:color w:val="00000A"/>
          <w:spacing w:val="-6"/>
          <w:sz w:val="22"/>
          <w:szCs w:val="22"/>
          <w:lang w:eastAsia="zh-CN" w:bidi="hi-IN"/>
        </w:rPr>
      </w:pPr>
    </w:p>
    <w:p w14:paraId="6EA5324C" w14:textId="77777777" w:rsidR="004B2257" w:rsidRDefault="004B2257">
      <w:pPr>
        <w:widowControl w:val="0"/>
        <w:ind w:firstLine="567"/>
        <w:jc w:val="both"/>
        <w:rPr>
          <w:rFonts w:eastAsia="SimSun"/>
          <w:b/>
          <w:color w:val="00000A"/>
          <w:spacing w:val="-6"/>
          <w:sz w:val="22"/>
          <w:szCs w:val="22"/>
          <w:lang w:eastAsia="zh-CN" w:bidi="hi-IN"/>
        </w:rPr>
      </w:pPr>
    </w:p>
    <w:p w14:paraId="7EA6927B" w14:textId="77777777" w:rsidR="001C7E13" w:rsidRDefault="001C7E13">
      <w:pPr>
        <w:widowControl w:val="0"/>
        <w:ind w:firstLine="567"/>
        <w:jc w:val="both"/>
        <w:rPr>
          <w:rFonts w:eastAsia="SimSun"/>
          <w:b/>
          <w:color w:val="00000A"/>
          <w:spacing w:val="-6"/>
          <w:sz w:val="22"/>
          <w:szCs w:val="22"/>
          <w:lang w:eastAsia="zh-CN" w:bidi="hi-IN"/>
        </w:rPr>
      </w:pPr>
    </w:p>
    <w:p w14:paraId="574E859F" w14:textId="77777777" w:rsidR="001C7E13" w:rsidRDefault="001C7E13">
      <w:pPr>
        <w:widowControl w:val="0"/>
        <w:ind w:firstLine="567"/>
        <w:jc w:val="both"/>
        <w:rPr>
          <w:rFonts w:eastAsia="SimSun"/>
          <w:b/>
          <w:color w:val="00000A"/>
          <w:spacing w:val="-6"/>
          <w:sz w:val="22"/>
          <w:szCs w:val="22"/>
          <w:lang w:eastAsia="zh-CN" w:bidi="hi-IN"/>
        </w:rPr>
      </w:pPr>
    </w:p>
    <w:p w14:paraId="7A691839" w14:textId="77777777" w:rsidR="001C7E13" w:rsidRPr="00BF309F" w:rsidRDefault="001C7E13">
      <w:pPr>
        <w:widowControl w:val="0"/>
        <w:ind w:firstLine="567"/>
        <w:jc w:val="both"/>
        <w:rPr>
          <w:rFonts w:eastAsia="SimSun"/>
          <w:b/>
          <w:color w:val="00000A"/>
          <w:spacing w:val="-6"/>
          <w:sz w:val="22"/>
          <w:szCs w:val="22"/>
          <w:lang w:eastAsia="zh-CN" w:bidi="hi-IN"/>
        </w:rPr>
      </w:pPr>
    </w:p>
    <w:p w14:paraId="2D23AC78" w14:textId="4C9C30D7" w:rsidR="00FB3012" w:rsidRPr="00BF309F" w:rsidRDefault="00FB3012">
      <w:pPr>
        <w:widowControl w:val="0"/>
        <w:ind w:firstLine="567"/>
        <w:jc w:val="both"/>
        <w:rPr>
          <w:rFonts w:eastAsia="SimSun"/>
          <w:b/>
          <w:color w:val="00000A"/>
          <w:spacing w:val="-6"/>
          <w:sz w:val="22"/>
          <w:szCs w:val="22"/>
          <w:lang w:eastAsia="zh-CN" w:bidi="hi-IN"/>
        </w:rPr>
      </w:pPr>
    </w:p>
    <w:p w14:paraId="2600DC09" w14:textId="77777777" w:rsidR="00A2775A" w:rsidRDefault="00A2775A">
      <w:pPr>
        <w:contextualSpacing/>
        <w:jc w:val="center"/>
        <w:rPr>
          <w:rFonts w:eastAsiaTheme="minorEastAsia"/>
          <w:b/>
          <w:sz w:val="22"/>
          <w:szCs w:val="22"/>
        </w:rPr>
      </w:pPr>
    </w:p>
    <w:p w14:paraId="27296F40" w14:textId="77777777" w:rsidR="00A2775A" w:rsidRDefault="00A2775A">
      <w:pPr>
        <w:contextualSpacing/>
        <w:jc w:val="center"/>
        <w:rPr>
          <w:rFonts w:eastAsiaTheme="minorEastAsia"/>
          <w:b/>
          <w:sz w:val="22"/>
          <w:szCs w:val="22"/>
        </w:rPr>
      </w:pPr>
    </w:p>
    <w:p w14:paraId="6E4D59F7" w14:textId="77777777" w:rsidR="00A2775A" w:rsidRDefault="00A2775A">
      <w:pPr>
        <w:contextualSpacing/>
        <w:jc w:val="center"/>
        <w:rPr>
          <w:rFonts w:eastAsiaTheme="minorEastAsia"/>
          <w:b/>
          <w:sz w:val="22"/>
          <w:szCs w:val="22"/>
        </w:rPr>
      </w:pPr>
    </w:p>
    <w:p w14:paraId="3ED3C37C" w14:textId="77777777" w:rsidR="004C64BB" w:rsidRDefault="004C64BB">
      <w:pPr>
        <w:contextualSpacing/>
        <w:jc w:val="center"/>
        <w:rPr>
          <w:rFonts w:eastAsiaTheme="minorEastAsia"/>
          <w:b/>
          <w:sz w:val="22"/>
          <w:szCs w:val="22"/>
        </w:rPr>
      </w:pPr>
    </w:p>
    <w:p w14:paraId="5CFF50AD" w14:textId="77777777" w:rsidR="004C64BB" w:rsidRDefault="004C64BB">
      <w:pPr>
        <w:contextualSpacing/>
        <w:jc w:val="center"/>
        <w:rPr>
          <w:rFonts w:eastAsiaTheme="minorEastAsia"/>
          <w:b/>
          <w:sz w:val="22"/>
          <w:szCs w:val="22"/>
        </w:rPr>
      </w:pPr>
    </w:p>
    <w:p w14:paraId="28275F38" w14:textId="474351B4" w:rsidR="00FD22BB" w:rsidRPr="00BF309F" w:rsidRDefault="00D03B52">
      <w:pPr>
        <w:contextualSpacing/>
        <w:jc w:val="center"/>
        <w:rPr>
          <w:rFonts w:eastAsiaTheme="minorEastAsia"/>
          <w:b/>
          <w:sz w:val="22"/>
          <w:szCs w:val="22"/>
        </w:rPr>
      </w:pPr>
      <w:r w:rsidRPr="00BF309F">
        <w:rPr>
          <w:rFonts w:eastAsiaTheme="minorEastAsia"/>
          <w:b/>
          <w:sz w:val="22"/>
          <w:szCs w:val="22"/>
        </w:rPr>
        <w:t>АНКЕТА</w:t>
      </w:r>
    </w:p>
    <w:p w14:paraId="097CB08D" w14:textId="77777777" w:rsidR="00FD22BB" w:rsidRPr="00BF309F" w:rsidRDefault="00D03B52">
      <w:pPr>
        <w:contextualSpacing/>
        <w:jc w:val="center"/>
        <w:rPr>
          <w:rFonts w:eastAsiaTheme="minorEastAsia"/>
          <w:b/>
          <w:sz w:val="22"/>
          <w:szCs w:val="22"/>
        </w:rPr>
      </w:pPr>
      <w:r w:rsidRPr="00BF309F">
        <w:rPr>
          <w:rFonts w:eastAsiaTheme="minorEastAsia"/>
          <w:b/>
          <w:sz w:val="22"/>
          <w:szCs w:val="22"/>
        </w:rPr>
        <w:t>участника аукциона в электронной форме</w:t>
      </w:r>
    </w:p>
    <w:p w14:paraId="0F8DD676" w14:textId="77777777" w:rsidR="00FD22BB" w:rsidRPr="00BF309F"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F309F"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Сведения об участнике аукциона в электронной форме</w:t>
            </w:r>
          </w:p>
        </w:tc>
      </w:tr>
      <w:tr w:rsidR="00FD22BB" w:rsidRPr="00BF309F"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а) для физических лиц – фамилия, имя, отчество, год и место рождения </w:t>
            </w:r>
          </w:p>
          <w:p w14:paraId="6247A3DD"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б) для индивидуальных предпринимателей – фамилия, имя, отчество, </w:t>
            </w:r>
          </w:p>
          <w:p w14:paraId="71663F15" w14:textId="77777777" w:rsidR="00FD22BB" w:rsidRPr="00BF309F" w:rsidRDefault="00D03B52">
            <w:pPr>
              <w:widowControl w:val="0"/>
              <w:tabs>
                <w:tab w:val="left" w:pos="445"/>
              </w:tabs>
              <w:suppressAutoHyphens/>
              <w:contextualSpacing/>
              <w:jc w:val="both"/>
              <w:rPr>
                <w:sz w:val="22"/>
                <w:szCs w:val="22"/>
                <w:lang w:eastAsia="zh-CN"/>
              </w:rPr>
            </w:pPr>
            <w:r w:rsidRPr="00BF309F">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F309F" w:rsidRDefault="00D03B52">
            <w:pPr>
              <w:autoSpaceDE w:val="0"/>
              <w:autoSpaceDN w:val="0"/>
              <w:adjustRightInd w:val="0"/>
              <w:contextualSpacing/>
              <w:jc w:val="both"/>
              <w:rPr>
                <w:sz w:val="22"/>
                <w:szCs w:val="22"/>
                <w:lang w:eastAsia="zh-CN"/>
              </w:rPr>
            </w:pPr>
            <w:r w:rsidRPr="00BF309F">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BF309F">
              <w:rPr>
                <w:sz w:val="22"/>
                <w:szCs w:val="22"/>
                <w:lang w:eastAsia="zh-CN"/>
              </w:rPr>
              <w:t>кор</w:t>
            </w:r>
            <w:proofErr w:type="spellEnd"/>
            <w:r w:rsidRPr="00BF309F">
              <w:rPr>
                <w:sz w:val="22"/>
                <w:szCs w:val="22"/>
                <w:lang w:eastAsia="zh-CN"/>
              </w:rPr>
              <w:t>. счет</w:t>
            </w:r>
            <w:proofErr w:type="gramEnd"/>
            <w:r w:rsidRPr="00BF309F">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На </w:t>
            </w:r>
            <w:proofErr w:type="gramStart"/>
            <w:r w:rsidRPr="00BF309F">
              <w:rPr>
                <w:sz w:val="22"/>
                <w:szCs w:val="22"/>
                <w:lang w:eastAsia="zh-CN"/>
              </w:rPr>
              <w:t>основании</w:t>
            </w:r>
            <w:proofErr w:type="gramEnd"/>
            <w:r w:rsidRPr="00BF309F">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F309F" w:rsidRDefault="00FD22BB">
            <w:pPr>
              <w:widowControl w:val="0"/>
              <w:suppressAutoHyphens/>
              <w:snapToGrid w:val="0"/>
              <w:contextualSpacing/>
              <w:jc w:val="both"/>
              <w:rPr>
                <w:sz w:val="22"/>
                <w:szCs w:val="22"/>
                <w:lang w:eastAsia="zh-CN"/>
              </w:rPr>
            </w:pPr>
          </w:p>
        </w:tc>
      </w:tr>
    </w:tbl>
    <w:p w14:paraId="515B7388" w14:textId="77777777" w:rsidR="00FD22BB" w:rsidRPr="00BF309F" w:rsidRDefault="00FD22BB">
      <w:pPr>
        <w:jc w:val="center"/>
        <w:rPr>
          <w:sz w:val="22"/>
          <w:szCs w:val="22"/>
        </w:rPr>
      </w:pPr>
    </w:p>
    <w:p w14:paraId="07C6373C" w14:textId="0A983105" w:rsidR="00133ADC" w:rsidRDefault="00133ADC">
      <w:pPr>
        <w:jc w:val="center"/>
        <w:rPr>
          <w:b/>
          <w:bCs/>
          <w:sz w:val="22"/>
          <w:szCs w:val="22"/>
        </w:rPr>
      </w:pPr>
    </w:p>
    <w:p w14:paraId="0B9D5474" w14:textId="58CE31CA" w:rsidR="00DC23F7" w:rsidRDefault="00DC23F7">
      <w:pPr>
        <w:jc w:val="center"/>
        <w:rPr>
          <w:b/>
          <w:bCs/>
          <w:sz w:val="22"/>
          <w:szCs w:val="22"/>
        </w:rPr>
      </w:pPr>
    </w:p>
    <w:p w14:paraId="7958FA28" w14:textId="6581C053" w:rsidR="002D224F" w:rsidRDefault="002D224F">
      <w:pPr>
        <w:jc w:val="center"/>
        <w:rPr>
          <w:b/>
          <w:bCs/>
          <w:sz w:val="22"/>
          <w:szCs w:val="22"/>
        </w:rPr>
      </w:pPr>
    </w:p>
    <w:p w14:paraId="3DBC0A4B" w14:textId="77777777" w:rsidR="002D224F" w:rsidRDefault="002D224F">
      <w:pPr>
        <w:jc w:val="center"/>
        <w:rPr>
          <w:b/>
          <w:bCs/>
          <w:sz w:val="22"/>
          <w:szCs w:val="22"/>
        </w:rPr>
      </w:pPr>
    </w:p>
    <w:p w14:paraId="5BB5AB59" w14:textId="637B5B9B" w:rsidR="00DC23F7" w:rsidRDefault="00DC23F7">
      <w:pPr>
        <w:jc w:val="center"/>
        <w:rPr>
          <w:b/>
          <w:bCs/>
          <w:sz w:val="22"/>
          <w:szCs w:val="22"/>
        </w:rPr>
      </w:pPr>
    </w:p>
    <w:p w14:paraId="0E764731" w14:textId="77777777" w:rsidR="00DC23F7" w:rsidRPr="00BF309F" w:rsidRDefault="00DC23F7">
      <w:pPr>
        <w:jc w:val="center"/>
        <w:rPr>
          <w:b/>
          <w:bCs/>
          <w:sz w:val="22"/>
          <w:szCs w:val="22"/>
        </w:rPr>
      </w:pPr>
    </w:p>
    <w:p w14:paraId="3C6C052B" w14:textId="169FB3ED" w:rsidR="00FD22BB" w:rsidRPr="00BF309F" w:rsidRDefault="00D03B52">
      <w:pPr>
        <w:jc w:val="center"/>
        <w:rPr>
          <w:b/>
          <w:bCs/>
          <w:sz w:val="22"/>
          <w:szCs w:val="22"/>
        </w:rPr>
      </w:pPr>
      <w:r w:rsidRPr="00BF309F">
        <w:rPr>
          <w:b/>
          <w:bCs/>
          <w:sz w:val="22"/>
          <w:szCs w:val="22"/>
        </w:rPr>
        <w:t xml:space="preserve">Декларация о соответствии </w:t>
      </w:r>
      <w:proofErr w:type="gramStart"/>
      <w:r w:rsidRPr="00BF309F">
        <w:rPr>
          <w:b/>
          <w:bCs/>
          <w:sz w:val="22"/>
          <w:szCs w:val="22"/>
        </w:rPr>
        <w:t>требованиям</w:t>
      </w:r>
      <w:proofErr w:type="gramEnd"/>
      <w:r w:rsidRPr="00BF309F">
        <w:rPr>
          <w:b/>
          <w:bCs/>
          <w:sz w:val="22"/>
          <w:szCs w:val="22"/>
        </w:rPr>
        <w:t xml:space="preserve"> установленным в документации о закупке</w:t>
      </w:r>
    </w:p>
    <w:p w14:paraId="170F1785" w14:textId="77777777" w:rsidR="00FD22BB" w:rsidRPr="00BF309F" w:rsidRDefault="00FD22BB">
      <w:pPr>
        <w:jc w:val="center"/>
        <w:rPr>
          <w:sz w:val="22"/>
          <w:szCs w:val="22"/>
        </w:rPr>
      </w:pPr>
    </w:p>
    <w:p w14:paraId="3497B6BD" w14:textId="695338C8" w:rsidR="00FD22BB" w:rsidRPr="00BF309F" w:rsidRDefault="00D03B52" w:rsidP="00572F54">
      <w:pPr>
        <w:jc w:val="both"/>
        <w:rPr>
          <w:sz w:val="22"/>
          <w:szCs w:val="22"/>
        </w:rPr>
      </w:pPr>
      <w:r w:rsidRPr="00BF309F">
        <w:rPr>
          <w:sz w:val="22"/>
          <w:szCs w:val="22"/>
        </w:rPr>
        <w:t>Настоящим подтверждаем, что «_______» (наименование участника)</w:t>
      </w:r>
      <w:r w:rsidR="007A6C9C" w:rsidRPr="00BF309F">
        <w:rPr>
          <w:sz w:val="22"/>
          <w:szCs w:val="22"/>
        </w:rPr>
        <w:t xml:space="preserve"> соответствует требованиям документации, а именно:</w:t>
      </w:r>
      <w:r w:rsidRPr="00BF309F">
        <w:rPr>
          <w:sz w:val="22"/>
          <w:szCs w:val="22"/>
        </w:rPr>
        <w:tab/>
      </w:r>
    </w:p>
    <w:p w14:paraId="3673D677" w14:textId="4AF231B8" w:rsidR="00572F54" w:rsidRPr="00572F54" w:rsidRDefault="00572F54" w:rsidP="00572F54">
      <w:pPr>
        <w:jc w:val="both"/>
        <w:rPr>
          <w:bCs/>
          <w:sz w:val="22"/>
          <w:szCs w:val="22"/>
        </w:rPr>
      </w:pPr>
      <w:r w:rsidRPr="00572F54">
        <w:rPr>
          <w:bCs/>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4F76162" w14:textId="77777777" w:rsidR="00572F54" w:rsidRPr="00572F54" w:rsidRDefault="00572F54" w:rsidP="00572F54">
      <w:pPr>
        <w:jc w:val="both"/>
        <w:rPr>
          <w:bCs/>
          <w:sz w:val="22"/>
          <w:szCs w:val="22"/>
        </w:rPr>
      </w:pPr>
      <w:r w:rsidRPr="00572F54">
        <w:rPr>
          <w:bCs/>
          <w:sz w:val="22"/>
          <w:szCs w:val="22"/>
        </w:rPr>
        <w:t>2) участник закупки - юридическое лицо не находится в процессе ликвидации;</w:t>
      </w:r>
    </w:p>
    <w:p w14:paraId="715FB162" w14:textId="77777777" w:rsidR="00572F54" w:rsidRPr="00572F54" w:rsidRDefault="00572F54" w:rsidP="00572F54">
      <w:pPr>
        <w:jc w:val="both"/>
        <w:rPr>
          <w:bCs/>
          <w:sz w:val="22"/>
          <w:szCs w:val="22"/>
        </w:rPr>
      </w:pPr>
      <w:r w:rsidRPr="00572F54">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24F30F" w14:textId="77777777" w:rsidR="00572F54" w:rsidRPr="00572F54" w:rsidRDefault="00572F54" w:rsidP="00572F54">
      <w:pPr>
        <w:jc w:val="both"/>
        <w:rPr>
          <w:bCs/>
          <w:sz w:val="22"/>
          <w:szCs w:val="22"/>
        </w:rPr>
      </w:pPr>
      <w:r w:rsidRPr="00572F54">
        <w:rPr>
          <w:bCs/>
          <w:sz w:val="22"/>
          <w:szCs w:val="22"/>
        </w:rPr>
        <w:t xml:space="preserve">4) </w:t>
      </w:r>
      <w:proofErr w:type="spellStart"/>
      <w:r w:rsidRPr="00572F54">
        <w:rPr>
          <w:bCs/>
          <w:sz w:val="22"/>
          <w:szCs w:val="22"/>
        </w:rPr>
        <w:t>неприостановление</w:t>
      </w:r>
      <w:proofErr w:type="spellEnd"/>
      <w:r w:rsidRPr="00572F54">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8D8D65" w14:textId="77777777" w:rsidR="00572F54" w:rsidRPr="00572F54" w:rsidRDefault="00572F54" w:rsidP="00572F54">
      <w:pPr>
        <w:jc w:val="both"/>
        <w:rPr>
          <w:bCs/>
          <w:sz w:val="22"/>
          <w:szCs w:val="22"/>
        </w:rPr>
      </w:pPr>
      <w:r w:rsidRPr="00572F54">
        <w:rPr>
          <w:bCs/>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72F54">
        <w:rPr>
          <w:bCs/>
          <w:sz w:val="22"/>
          <w:szCs w:val="22"/>
        </w:rPr>
        <w:t>заявителя</w:t>
      </w:r>
      <w:proofErr w:type="gramEnd"/>
      <w:r w:rsidRPr="00572F54">
        <w:rPr>
          <w:bCs/>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572F54">
        <w:rPr>
          <w:bCs/>
          <w:sz w:val="22"/>
          <w:szCs w:val="22"/>
        </w:rPr>
        <w:t>Российской Федерации о налогах и сборах);</w:t>
      </w:r>
      <w:proofErr w:type="gramEnd"/>
    </w:p>
    <w:p w14:paraId="1C763AC7" w14:textId="77777777" w:rsidR="00572F54" w:rsidRPr="00572F54" w:rsidRDefault="00572F54" w:rsidP="00572F54">
      <w:pPr>
        <w:jc w:val="both"/>
        <w:rPr>
          <w:bCs/>
          <w:sz w:val="22"/>
          <w:szCs w:val="22"/>
        </w:rPr>
      </w:pPr>
      <w:proofErr w:type="gramStart"/>
      <w:r w:rsidRPr="00572F54">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72F54">
        <w:rPr>
          <w:bCs/>
          <w:sz w:val="22"/>
          <w:szCs w:val="22"/>
        </w:rPr>
        <w:t xml:space="preserve"> </w:t>
      </w:r>
      <w:proofErr w:type="gramStart"/>
      <w:r w:rsidRPr="00572F54">
        <w:rPr>
          <w:bCs/>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EB9AB06" w14:textId="77777777" w:rsidR="00572F54" w:rsidRPr="00572F54" w:rsidRDefault="00572F54" w:rsidP="00572F54">
      <w:pPr>
        <w:jc w:val="both"/>
        <w:rPr>
          <w:bCs/>
          <w:sz w:val="22"/>
          <w:szCs w:val="22"/>
        </w:rPr>
      </w:pPr>
      <w:r w:rsidRPr="00572F54">
        <w:rPr>
          <w:bCs/>
          <w:sz w:val="22"/>
          <w:szCs w:val="22"/>
        </w:rPr>
        <w:t xml:space="preserve">7) </w:t>
      </w:r>
      <w:proofErr w:type="spellStart"/>
      <w:r w:rsidRPr="00572F54">
        <w:rPr>
          <w:bCs/>
          <w:sz w:val="22"/>
          <w:szCs w:val="22"/>
        </w:rPr>
        <w:t>непривлечение</w:t>
      </w:r>
      <w:proofErr w:type="spellEnd"/>
      <w:r w:rsidRPr="00572F54">
        <w:rPr>
          <w:bCs/>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E2F101" w14:textId="77777777" w:rsidR="00572F54" w:rsidRPr="00572F54" w:rsidRDefault="00572F54" w:rsidP="00572F54">
      <w:pPr>
        <w:jc w:val="both"/>
        <w:rPr>
          <w:bCs/>
          <w:sz w:val="22"/>
          <w:szCs w:val="22"/>
        </w:rPr>
      </w:pPr>
      <w:r w:rsidRPr="00572F54">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4447587" w14:textId="77777777" w:rsidR="00572F54" w:rsidRPr="00572F54" w:rsidRDefault="00572F54" w:rsidP="00572F54">
      <w:pPr>
        <w:jc w:val="both"/>
        <w:rPr>
          <w:bCs/>
          <w:sz w:val="22"/>
          <w:szCs w:val="22"/>
        </w:rPr>
      </w:pPr>
      <w:r w:rsidRPr="00572F54">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5D7E6D" w14:textId="77777777" w:rsidR="00572F54" w:rsidRPr="00572F54" w:rsidRDefault="00572F54" w:rsidP="00572F54">
      <w:pPr>
        <w:jc w:val="both"/>
        <w:rPr>
          <w:bCs/>
          <w:sz w:val="22"/>
          <w:szCs w:val="22"/>
        </w:rPr>
      </w:pPr>
      <w:r w:rsidRPr="00572F54">
        <w:rPr>
          <w:bCs/>
          <w:sz w:val="22"/>
          <w:szCs w:val="22"/>
        </w:rPr>
        <w:t>10) отсутствие между участником закупки и заказчиком конфликта интересов;</w:t>
      </w:r>
    </w:p>
    <w:p w14:paraId="2AC81941" w14:textId="77777777" w:rsidR="00572F54" w:rsidRPr="00572F54" w:rsidRDefault="00572F54" w:rsidP="00572F54">
      <w:pPr>
        <w:jc w:val="both"/>
        <w:rPr>
          <w:bCs/>
          <w:sz w:val="22"/>
          <w:szCs w:val="22"/>
        </w:rPr>
      </w:pPr>
      <w:r w:rsidRPr="00572F54">
        <w:rPr>
          <w:bCs/>
          <w:sz w:val="22"/>
          <w:szCs w:val="22"/>
        </w:rPr>
        <w:t>11) участник закупки не является офшорной компанией;</w:t>
      </w:r>
    </w:p>
    <w:p w14:paraId="1B843EB2" w14:textId="597D9D9E" w:rsidR="00BE15D5" w:rsidRDefault="00572F54" w:rsidP="00572F54">
      <w:pPr>
        <w:jc w:val="both"/>
        <w:rPr>
          <w:b/>
          <w:sz w:val="22"/>
          <w:szCs w:val="22"/>
        </w:rPr>
      </w:pPr>
      <w:r w:rsidRPr="00572F54">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2A9598F8" w14:textId="481A1DF6" w:rsidR="00B361FB" w:rsidRDefault="00B361FB">
      <w:pPr>
        <w:jc w:val="center"/>
        <w:rPr>
          <w:b/>
          <w:sz w:val="22"/>
          <w:szCs w:val="22"/>
        </w:rPr>
      </w:pPr>
    </w:p>
    <w:p w14:paraId="2CFC453A" w14:textId="64F89A42" w:rsidR="00B361FB" w:rsidRDefault="00B361FB">
      <w:pPr>
        <w:jc w:val="center"/>
        <w:rPr>
          <w:b/>
          <w:sz w:val="22"/>
          <w:szCs w:val="22"/>
        </w:rPr>
      </w:pPr>
    </w:p>
    <w:p w14:paraId="3042CE2A" w14:textId="0DEBE239" w:rsidR="00B361FB" w:rsidRDefault="00B361FB">
      <w:pPr>
        <w:jc w:val="center"/>
        <w:rPr>
          <w:b/>
          <w:sz w:val="22"/>
          <w:szCs w:val="22"/>
        </w:rPr>
      </w:pPr>
    </w:p>
    <w:p w14:paraId="2D526AB1" w14:textId="4DD3D4CD" w:rsidR="00B361FB" w:rsidRDefault="00B361FB">
      <w:pPr>
        <w:jc w:val="center"/>
        <w:rPr>
          <w:b/>
          <w:sz w:val="22"/>
          <w:szCs w:val="22"/>
        </w:rPr>
      </w:pPr>
    </w:p>
    <w:p w14:paraId="073BA838" w14:textId="16B11688" w:rsidR="00B361FB" w:rsidRDefault="00B361FB">
      <w:pPr>
        <w:jc w:val="center"/>
        <w:rPr>
          <w:b/>
          <w:sz w:val="22"/>
          <w:szCs w:val="22"/>
        </w:rPr>
      </w:pPr>
    </w:p>
    <w:p w14:paraId="22BA1D00" w14:textId="58F74850" w:rsidR="00B361FB" w:rsidRDefault="00B361FB">
      <w:pPr>
        <w:jc w:val="center"/>
        <w:rPr>
          <w:b/>
          <w:sz w:val="22"/>
          <w:szCs w:val="22"/>
        </w:rPr>
      </w:pPr>
    </w:p>
    <w:p w14:paraId="219E1190" w14:textId="48147563" w:rsidR="00B361FB" w:rsidRDefault="00B361FB">
      <w:pPr>
        <w:jc w:val="center"/>
        <w:rPr>
          <w:b/>
          <w:sz w:val="22"/>
          <w:szCs w:val="22"/>
        </w:rPr>
      </w:pPr>
    </w:p>
    <w:p w14:paraId="53E83A05" w14:textId="0F06B09B" w:rsidR="00B361FB" w:rsidRDefault="00B361FB">
      <w:pPr>
        <w:jc w:val="center"/>
        <w:rPr>
          <w:b/>
          <w:sz w:val="22"/>
          <w:szCs w:val="22"/>
        </w:rPr>
      </w:pPr>
    </w:p>
    <w:p w14:paraId="0EB1D52C" w14:textId="77777777" w:rsidR="00B361FB" w:rsidRPr="00BF309F" w:rsidRDefault="00B361FB">
      <w:pPr>
        <w:jc w:val="center"/>
        <w:rPr>
          <w:b/>
          <w:sz w:val="22"/>
          <w:szCs w:val="22"/>
        </w:rPr>
      </w:pPr>
    </w:p>
    <w:p w14:paraId="50A4F474" w14:textId="77777777" w:rsidR="00BE15D5" w:rsidRPr="00BF309F" w:rsidRDefault="00BE15D5">
      <w:pPr>
        <w:jc w:val="center"/>
        <w:rPr>
          <w:b/>
          <w:sz w:val="22"/>
          <w:szCs w:val="22"/>
        </w:rPr>
      </w:pPr>
    </w:p>
    <w:p w14:paraId="6008DC45" w14:textId="3B65EF95" w:rsidR="00FD22BB" w:rsidRPr="00BF309F" w:rsidRDefault="00D03B52">
      <w:pPr>
        <w:jc w:val="center"/>
        <w:rPr>
          <w:b/>
          <w:color w:val="1E1E1E"/>
          <w:sz w:val="22"/>
          <w:szCs w:val="22"/>
        </w:rPr>
      </w:pPr>
      <w:r w:rsidRPr="00BF309F">
        <w:rPr>
          <w:b/>
          <w:sz w:val="22"/>
          <w:szCs w:val="22"/>
        </w:rPr>
        <w:t>СОГЛАСИЕ</w:t>
      </w:r>
      <w:r w:rsidRPr="00BF309F">
        <w:rPr>
          <w:b/>
          <w:sz w:val="22"/>
          <w:szCs w:val="22"/>
        </w:rPr>
        <w:br/>
        <w:t>на обработку персональных данных (</w:t>
      </w:r>
      <w:r w:rsidRPr="00BF309F">
        <w:rPr>
          <w:bCs/>
          <w:i/>
          <w:iCs/>
          <w:sz w:val="22"/>
          <w:szCs w:val="22"/>
        </w:rPr>
        <w:t>физлица и ИП</w:t>
      </w:r>
      <w:r w:rsidRPr="00BF309F">
        <w:rPr>
          <w:b/>
          <w:sz w:val="22"/>
          <w:szCs w:val="22"/>
        </w:rPr>
        <w:t>)</w:t>
      </w:r>
    </w:p>
    <w:p w14:paraId="4EF729B8"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Я, нижеподписавшийся </w:t>
      </w:r>
    </w:p>
    <w:p w14:paraId="7B084BD6" w14:textId="77777777" w:rsidR="00FD22BB" w:rsidRPr="00BF309F" w:rsidRDefault="00D03B52">
      <w:pPr>
        <w:widowControl w:val="0"/>
        <w:rPr>
          <w:snapToGrid w:val="0"/>
          <w:color w:val="1E1E1E"/>
          <w:sz w:val="22"/>
          <w:szCs w:val="22"/>
        </w:rPr>
      </w:pPr>
      <w:r w:rsidRPr="00BF309F">
        <w:rPr>
          <w:snapToGrid w:val="0"/>
          <w:color w:val="1E1E1E"/>
          <w:sz w:val="22"/>
          <w:szCs w:val="22"/>
        </w:rPr>
        <w:t>_________________________________________________________________________</w:t>
      </w:r>
    </w:p>
    <w:p w14:paraId="08524256" w14:textId="77777777" w:rsidR="00FD22BB" w:rsidRPr="00BF309F" w:rsidRDefault="00D03B52">
      <w:pPr>
        <w:widowControl w:val="0"/>
        <w:jc w:val="center"/>
        <w:rPr>
          <w:snapToGrid w:val="0"/>
          <w:color w:val="1E1E1E"/>
          <w:sz w:val="22"/>
          <w:szCs w:val="22"/>
        </w:rPr>
      </w:pPr>
      <w:r w:rsidRPr="00BF309F">
        <w:rPr>
          <w:snapToGrid w:val="0"/>
          <w:color w:val="1E1E1E"/>
          <w:sz w:val="22"/>
          <w:szCs w:val="22"/>
        </w:rPr>
        <w:t xml:space="preserve"> </w:t>
      </w:r>
      <w:r w:rsidRPr="00BF309F">
        <w:rPr>
          <w:snapToGrid w:val="0"/>
          <w:color w:val="1E1E1E"/>
          <w:sz w:val="22"/>
          <w:szCs w:val="22"/>
          <w:vertAlign w:val="superscript"/>
        </w:rPr>
        <w:t>(фамилия, имя, отчество)</w:t>
      </w:r>
    </w:p>
    <w:p w14:paraId="56C79ECE" w14:textId="77777777" w:rsidR="00FD22BB" w:rsidRPr="00BF309F" w:rsidRDefault="00FD22BB">
      <w:pPr>
        <w:widowControl w:val="0"/>
        <w:jc w:val="both"/>
        <w:rPr>
          <w:snapToGrid w:val="0"/>
          <w:color w:val="1E1E1E"/>
          <w:sz w:val="22"/>
          <w:szCs w:val="22"/>
        </w:rPr>
      </w:pPr>
    </w:p>
    <w:p w14:paraId="43241C34" w14:textId="77777777" w:rsidR="00FD22BB" w:rsidRPr="00BF309F" w:rsidRDefault="00D03B52">
      <w:pPr>
        <w:widowControl w:val="0"/>
        <w:jc w:val="both"/>
        <w:rPr>
          <w:snapToGrid w:val="0"/>
          <w:color w:val="1E1E1E"/>
          <w:sz w:val="22"/>
          <w:szCs w:val="22"/>
        </w:rPr>
      </w:pPr>
      <w:r w:rsidRPr="00BF309F">
        <w:rPr>
          <w:snapToGrid w:val="0"/>
          <w:color w:val="1E1E1E"/>
          <w:sz w:val="22"/>
          <w:szCs w:val="22"/>
        </w:rPr>
        <w:t>паспорт_____________№__________________ дата выдачи______________________</w:t>
      </w:r>
    </w:p>
    <w:p w14:paraId="5B5AC8C9" w14:textId="77777777" w:rsidR="00FD22BB" w:rsidRPr="00BF309F" w:rsidRDefault="00FD22BB">
      <w:pPr>
        <w:widowControl w:val="0"/>
        <w:jc w:val="both"/>
        <w:rPr>
          <w:snapToGrid w:val="0"/>
          <w:color w:val="1E1E1E"/>
          <w:sz w:val="22"/>
          <w:szCs w:val="22"/>
        </w:rPr>
      </w:pPr>
    </w:p>
    <w:p w14:paraId="44D5B550"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название выдавшего органа _________________________________________________, </w:t>
      </w:r>
    </w:p>
    <w:p w14:paraId="5599A649" w14:textId="77777777" w:rsidR="00FD22BB" w:rsidRPr="00BF309F" w:rsidRDefault="00FD22BB">
      <w:pPr>
        <w:widowControl w:val="0"/>
        <w:jc w:val="both"/>
        <w:rPr>
          <w:snapToGrid w:val="0"/>
          <w:color w:val="1E1E1E"/>
          <w:sz w:val="22"/>
          <w:szCs w:val="22"/>
        </w:rPr>
      </w:pPr>
    </w:p>
    <w:p w14:paraId="028D31C3" w14:textId="77777777" w:rsidR="00FD22BB" w:rsidRPr="00BF309F" w:rsidRDefault="00D03B52">
      <w:pPr>
        <w:widowControl w:val="0"/>
        <w:jc w:val="both"/>
        <w:rPr>
          <w:snapToGrid w:val="0"/>
          <w:color w:val="1E1E1E"/>
          <w:sz w:val="22"/>
          <w:szCs w:val="22"/>
        </w:rPr>
      </w:pPr>
      <w:r w:rsidRPr="00BF309F">
        <w:rPr>
          <w:snapToGrid w:val="0"/>
          <w:color w:val="1E1E1E"/>
          <w:sz w:val="22"/>
          <w:szCs w:val="22"/>
        </w:rPr>
        <w:t>в соответствии с требованиями ст. 9 Федерального закона от 27.07.06</w:t>
      </w:r>
      <w:r w:rsidRPr="00BF309F">
        <w:rPr>
          <w:rFonts w:eastAsia="MS Gothic"/>
          <w:snapToGrid w:val="0"/>
          <w:color w:val="1E1E1E"/>
          <w:sz w:val="22"/>
          <w:szCs w:val="22"/>
        </w:rPr>
        <w:t> </w:t>
      </w:r>
      <w:r w:rsidRPr="00BF309F">
        <w:rPr>
          <w:snapToGrid w:val="0"/>
          <w:color w:val="1E1E1E"/>
          <w:sz w:val="22"/>
          <w:szCs w:val="22"/>
        </w:rPr>
        <w:t xml:space="preserve">г. «О персональных данных» № 152-ФЗ, подтверждаю своё согласие на обработку </w:t>
      </w:r>
      <w:r w:rsidRPr="00BF309F">
        <w:rPr>
          <w:color w:val="000000"/>
          <w:sz w:val="22"/>
          <w:szCs w:val="22"/>
        </w:rPr>
        <w:t>________________</w:t>
      </w:r>
      <w:r w:rsidRPr="00BF309F">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F309F" w:rsidRDefault="00D03B52">
      <w:pPr>
        <w:widowControl w:val="0"/>
        <w:ind w:firstLine="426"/>
        <w:jc w:val="both"/>
        <w:rPr>
          <w:snapToGrid w:val="0"/>
          <w:color w:val="1E1E1E"/>
          <w:sz w:val="22"/>
          <w:szCs w:val="22"/>
        </w:rPr>
      </w:pPr>
      <w:proofErr w:type="gramStart"/>
      <w:r w:rsidRPr="00BF309F">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17AD20D"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Настоящее согласие дано мной и действует с «______»_________________ 20____г. бессрочно.</w:t>
      </w:r>
    </w:p>
    <w:p w14:paraId="7D33E84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F309F" w:rsidRDefault="00D03B52">
      <w:pPr>
        <w:widowControl w:val="0"/>
        <w:jc w:val="right"/>
        <w:rPr>
          <w:snapToGrid w:val="0"/>
          <w:sz w:val="22"/>
          <w:szCs w:val="22"/>
        </w:rPr>
      </w:pPr>
      <w:r w:rsidRPr="00BF309F">
        <w:rPr>
          <w:snapToGrid w:val="0"/>
          <w:color w:val="1E1E1E"/>
          <w:sz w:val="22"/>
          <w:szCs w:val="22"/>
        </w:rPr>
        <w:t>__________________________________________________</w:t>
      </w:r>
    </w:p>
    <w:p w14:paraId="07F971F5" w14:textId="77777777" w:rsidR="00FD22BB" w:rsidRPr="00BF309F" w:rsidRDefault="00D03B52">
      <w:pPr>
        <w:widowControl w:val="0"/>
        <w:jc w:val="right"/>
        <w:rPr>
          <w:snapToGrid w:val="0"/>
          <w:color w:val="1E1E1E"/>
          <w:sz w:val="22"/>
          <w:szCs w:val="22"/>
          <w:vertAlign w:val="superscript"/>
        </w:rPr>
      </w:pPr>
      <w:r w:rsidRPr="00BF309F">
        <w:rPr>
          <w:snapToGrid w:val="0"/>
          <w:color w:val="1E1E1E"/>
          <w:sz w:val="22"/>
          <w:szCs w:val="22"/>
          <w:vertAlign w:val="superscript"/>
        </w:rPr>
        <w:t>(подпись субъекта персональных данных)</w:t>
      </w:r>
    </w:p>
    <w:p w14:paraId="079585CB" w14:textId="2466AC02" w:rsidR="00FD22BB" w:rsidRPr="00BF309F"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F309F">
        <w:rPr>
          <w:b/>
          <w:sz w:val="22"/>
          <w:szCs w:val="22"/>
        </w:rPr>
        <w:t xml:space="preserve"> </w:t>
      </w:r>
      <w:proofErr w:type="gramStart"/>
      <w:r w:rsidRPr="00BF309F">
        <w:rPr>
          <w:b/>
          <w:sz w:val="22"/>
          <w:szCs w:val="22"/>
        </w:rPr>
        <w:t>б</w:t>
      </w:r>
      <w:proofErr w:type="gramEnd"/>
      <w:r w:rsidRPr="00BF309F">
        <w:rPr>
          <w:b/>
          <w:sz w:val="22"/>
          <w:szCs w:val="22"/>
        </w:rPr>
        <w:t xml:space="preserve"> </w:t>
      </w:r>
    </w:p>
    <w:p w14:paraId="0E3A82A8" w14:textId="6342F15C" w:rsidR="00FD22BB" w:rsidRPr="00BF309F" w:rsidRDefault="00FD22BB">
      <w:pPr>
        <w:jc w:val="both"/>
        <w:rPr>
          <w:sz w:val="22"/>
          <w:szCs w:val="22"/>
        </w:rPr>
      </w:pPr>
    </w:p>
    <w:p w14:paraId="1A3253DB" w14:textId="17C7AE96" w:rsidR="00BE15D5" w:rsidRPr="00BF309F" w:rsidRDefault="00BE15D5">
      <w:pPr>
        <w:jc w:val="both"/>
        <w:rPr>
          <w:sz w:val="22"/>
          <w:szCs w:val="22"/>
        </w:rPr>
      </w:pPr>
    </w:p>
    <w:p w14:paraId="6281628B" w14:textId="18AE553A" w:rsidR="00BE15D5" w:rsidRPr="00BF309F" w:rsidRDefault="00BE15D5">
      <w:pPr>
        <w:jc w:val="both"/>
        <w:rPr>
          <w:sz w:val="22"/>
          <w:szCs w:val="22"/>
        </w:rPr>
      </w:pPr>
    </w:p>
    <w:p w14:paraId="730846AB" w14:textId="1F8BFB98" w:rsidR="00BE15D5" w:rsidRPr="00BF309F" w:rsidRDefault="00BE15D5">
      <w:pPr>
        <w:jc w:val="both"/>
        <w:rPr>
          <w:sz w:val="22"/>
          <w:szCs w:val="22"/>
        </w:rPr>
      </w:pPr>
    </w:p>
    <w:p w14:paraId="583FB83B" w14:textId="1F8B8A40" w:rsidR="00BE15D5" w:rsidRPr="00BF309F" w:rsidRDefault="00BE15D5">
      <w:pPr>
        <w:jc w:val="both"/>
        <w:rPr>
          <w:sz w:val="22"/>
          <w:szCs w:val="22"/>
        </w:rPr>
      </w:pPr>
    </w:p>
    <w:p w14:paraId="4743726C" w14:textId="0189636B" w:rsidR="00BE15D5" w:rsidRPr="00BF309F" w:rsidRDefault="00BE15D5">
      <w:pPr>
        <w:jc w:val="both"/>
        <w:rPr>
          <w:sz w:val="22"/>
          <w:szCs w:val="22"/>
        </w:rPr>
      </w:pPr>
    </w:p>
    <w:p w14:paraId="0EB7AC9B" w14:textId="37657AA5" w:rsidR="00BE15D5" w:rsidRPr="00BF309F" w:rsidRDefault="00BE15D5">
      <w:pPr>
        <w:jc w:val="both"/>
        <w:rPr>
          <w:sz w:val="22"/>
          <w:szCs w:val="22"/>
        </w:rPr>
      </w:pPr>
    </w:p>
    <w:p w14:paraId="4B1EE418" w14:textId="263FCD72" w:rsidR="00BE15D5" w:rsidRDefault="00BE15D5">
      <w:pPr>
        <w:jc w:val="both"/>
        <w:rPr>
          <w:sz w:val="22"/>
          <w:szCs w:val="22"/>
        </w:rPr>
      </w:pPr>
    </w:p>
    <w:p w14:paraId="78B95BE3" w14:textId="7A070C9F" w:rsidR="00155C1E" w:rsidRDefault="00155C1E">
      <w:pPr>
        <w:jc w:val="both"/>
        <w:rPr>
          <w:sz w:val="22"/>
          <w:szCs w:val="22"/>
        </w:rPr>
      </w:pPr>
    </w:p>
    <w:p w14:paraId="7B7C2505" w14:textId="64A53B5B" w:rsidR="00155C1E" w:rsidRDefault="00155C1E">
      <w:pPr>
        <w:jc w:val="both"/>
        <w:rPr>
          <w:sz w:val="22"/>
          <w:szCs w:val="22"/>
        </w:rPr>
      </w:pPr>
    </w:p>
    <w:p w14:paraId="31E30CB8" w14:textId="6E6BAF94" w:rsidR="00155C1E" w:rsidRDefault="00155C1E">
      <w:pPr>
        <w:jc w:val="both"/>
        <w:rPr>
          <w:sz w:val="22"/>
          <w:szCs w:val="22"/>
        </w:rPr>
      </w:pPr>
    </w:p>
    <w:p w14:paraId="343BBE92" w14:textId="730ABFFA" w:rsidR="00155C1E" w:rsidRDefault="00155C1E">
      <w:pPr>
        <w:jc w:val="both"/>
        <w:rPr>
          <w:sz w:val="22"/>
          <w:szCs w:val="22"/>
        </w:rPr>
      </w:pPr>
    </w:p>
    <w:p w14:paraId="7E73CAF5" w14:textId="3B3E23FF" w:rsidR="00155C1E" w:rsidRDefault="00155C1E">
      <w:pPr>
        <w:jc w:val="both"/>
        <w:rPr>
          <w:sz w:val="22"/>
          <w:szCs w:val="22"/>
        </w:rPr>
      </w:pPr>
    </w:p>
    <w:p w14:paraId="59F7C560" w14:textId="115BE89E" w:rsidR="00155C1E" w:rsidRDefault="00155C1E">
      <w:pPr>
        <w:jc w:val="both"/>
        <w:rPr>
          <w:sz w:val="22"/>
          <w:szCs w:val="22"/>
        </w:rPr>
      </w:pPr>
    </w:p>
    <w:p w14:paraId="0DF7A8BA" w14:textId="7110AB4E" w:rsidR="00155C1E" w:rsidRDefault="00155C1E">
      <w:pPr>
        <w:jc w:val="both"/>
        <w:rPr>
          <w:sz w:val="22"/>
          <w:szCs w:val="22"/>
        </w:rPr>
      </w:pPr>
    </w:p>
    <w:p w14:paraId="2788B0F8" w14:textId="41F9E7A5" w:rsidR="00155C1E" w:rsidRDefault="00155C1E">
      <w:pPr>
        <w:jc w:val="both"/>
        <w:rPr>
          <w:sz w:val="22"/>
          <w:szCs w:val="22"/>
        </w:rPr>
      </w:pPr>
    </w:p>
    <w:p w14:paraId="2B387EB5" w14:textId="77777777" w:rsidR="00155C1E" w:rsidRPr="00BF309F" w:rsidRDefault="00155C1E">
      <w:pPr>
        <w:jc w:val="both"/>
        <w:rPr>
          <w:sz w:val="22"/>
          <w:szCs w:val="22"/>
        </w:rPr>
      </w:pPr>
    </w:p>
    <w:p w14:paraId="75C17FBA" w14:textId="77777777" w:rsidR="00FD22BB" w:rsidRPr="00BF309F" w:rsidRDefault="00FD22BB">
      <w:pPr>
        <w:jc w:val="both"/>
        <w:rPr>
          <w:sz w:val="22"/>
          <w:szCs w:val="22"/>
        </w:rPr>
      </w:pPr>
    </w:p>
    <w:p w14:paraId="1B4E06AC" w14:textId="77777777" w:rsidR="00FD22BB" w:rsidRPr="00BF309F" w:rsidRDefault="00D03B52">
      <w:pPr>
        <w:ind w:left="6379"/>
        <w:jc w:val="right"/>
        <w:rPr>
          <w:b/>
          <w:sz w:val="22"/>
          <w:szCs w:val="22"/>
        </w:rPr>
      </w:pPr>
      <w:r w:rsidRPr="00BF309F">
        <w:rPr>
          <w:b/>
          <w:sz w:val="22"/>
          <w:szCs w:val="22"/>
        </w:rPr>
        <w:t>Приложение № 1 к Документации об электронном Аукционе</w:t>
      </w:r>
    </w:p>
    <w:p w14:paraId="1B62B0F4" w14:textId="77777777" w:rsidR="00FD22BB" w:rsidRPr="00BF309F" w:rsidRDefault="00FD22BB">
      <w:pPr>
        <w:jc w:val="right"/>
        <w:rPr>
          <w:b/>
          <w:sz w:val="22"/>
          <w:szCs w:val="22"/>
        </w:rPr>
      </w:pPr>
    </w:p>
    <w:p w14:paraId="342B4A85" w14:textId="77777777" w:rsidR="00FD22BB" w:rsidRPr="00BF309F"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F309F" w:rsidRDefault="00D03B52">
      <w:pPr>
        <w:jc w:val="center"/>
        <w:rPr>
          <w:rFonts w:eastAsia="Calibri"/>
          <w:b/>
          <w:sz w:val="22"/>
          <w:szCs w:val="22"/>
          <w:lang w:eastAsia="en-US"/>
        </w:rPr>
      </w:pPr>
      <w:r w:rsidRPr="00BF309F">
        <w:rPr>
          <w:bCs/>
          <w:color w:val="000000"/>
          <w:sz w:val="22"/>
          <w:szCs w:val="22"/>
          <w:lang w:eastAsia="zh-CN"/>
        </w:rPr>
        <w:t xml:space="preserve"> </w:t>
      </w:r>
      <w:r w:rsidRPr="00BF309F">
        <w:rPr>
          <w:b/>
          <w:sz w:val="22"/>
          <w:szCs w:val="22"/>
        </w:rPr>
        <w:t>Обоснование НМЦК</w:t>
      </w:r>
    </w:p>
    <w:p w14:paraId="75DA4BBC" w14:textId="77777777" w:rsidR="00FD22BB" w:rsidRPr="00BF309F" w:rsidRDefault="00D03B52">
      <w:pPr>
        <w:jc w:val="center"/>
        <w:rPr>
          <w:b/>
          <w:sz w:val="22"/>
          <w:szCs w:val="22"/>
        </w:rPr>
      </w:pPr>
      <w:r w:rsidRPr="00BF309F">
        <w:rPr>
          <w:b/>
          <w:sz w:val="22"/>
          <w:szCs w:val="22"/>
        </w:rPr>
        <w:t>Прилагается отдельным файлом</w:t>
      </w:r>
    </w:p>
    <w:p w14:paraId="52985CD0" w14:textId="77777777" w:rsidR="00FD22BB" w:rsidRPr="00BF309F" w:rsidRDefault="00FD22BB">
      <w:pPr>
        <w:jc w:val="center"/>
        <w:rPr>
          <w:sz w:val="22"/>
          <w:szCs w:val="22"/>
        </w:rPr>
      </w:pPr>
    </w:p>
    <w:p w14:paraId="3A2D7898" w14:textId="77777777" w:rsidR="00FD22BB" w:rsidRPr="00BF309F" w:rsidRDefault="00D03B52">
      <w:pPr>
        <w:ind w:left="6379"/>
        <w:jc w:val="right"/>
        <w:rPr>
          <w:b/>
          <w:sz w:val="22"/>
          <w:szCs w:val="22"/>
        </w:rPr>
      </w:pPr>
      <w:bookmarkStart w:id="5" w:name="OLE_LINK2"/>
      <w:bookmarkStart w:id="6" w:name="OLE_LINK1"/>
      <w:bookmarkStart w:id="7" w:name="OLE_LINK3"/>
      <w:r w:rsidRPr="00BF309F">
        <w:rPr>
          <w:b/>
          <w:sz w:val="22"/>
          <w:szCs w:val="22"/>
        </w:rPr>
        <w:t>Приложение № 2 к Документации об электронном Аукционе</w:t>
      </w:r>
    </w:p>
    <w:p w14:paraId="7D7841AC" w14:textId="77777777" w:rsidR="00FD22BB" w:rsidRPr="00BF309F" w:rsidRDefault="00FD22BB">
      <w:pPr>
        <w:jc w:val="right"/>
        <w:rPr>
          <w:b/>
          <w:sz w:val="22"/>
          <w:szCs w:val="22"/>
        </w:rPr>
      </w:pPr>
    </w:p>
    <w:bookmarkEnd w:id="5"/>
    <w:bookmarkEnd w:id="6"/>
    <w:bookmarkEnd w:id="7"/>
    <w:p w14:paraId="097C5741" w14:textId="77777777" w:rsidR="00FD22BB" w:rsidRPr="00BF309F"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F309F" w:rsidRDefault="00D03B52">
      <w:pPr>
        <w:shd w:val="clear" w:color="auto" w:fill="FFFFFF"/>
        <w:ind w:left="709" w:firstLine="207"/>
        <w:jc w:val="both"/>
        <w:rPr>
          <w:rFonts w:eastAsia="Calibri"/>
          <w:sz w:val="22"/>
          <w:szCs w:val="22"/>
          <w:lang w:eastAsia="en-US"/>
        </w:rPr>
      </w:pPr>
      <w:r w:rsidRPr="00BF309F">
        <w:rPr>
          <w:color w:val="000000"/>
          <w:sz w:val="22"/>
          <w:szCs w:val="22"/>
          <w:lang w:eastAsia="zh-CN"/>
        </w:rPr>
        <w:t xml:space="preserve"> </w:t>
      </w:r>
    </w:p>
    <w:p w14:paraId="6CC1F814" w14:textId="77777777" w:rsidR="00FD22BB" w:rsidRPr="00BF309F" w:rsidRDefault="00D03B52">
      <w:pPr>
        <w:jc w:val="center"/>
        <w:rPr>
          <w:b/>
          <w:bCs/>
          <w:sz w:val="22"/>
          <w:szCs w:val="22"/>
        </w:rPr>
      </w:pPr>
      <w:r w:rsidRPr="00BF309F">
        <w:rPr>
          <w:b/>
          <w:bCs/>
          <w:sz w:val="22"/>
          <w:szCs w:val="22"/>
        </w:rPr>
        <w:t>Техническое задание</w:t>
      </w:r>
    </w:p>
    <w:p w14:paraId="68571645" w14:textId="77777777" w:rsidR="00FD22BB" w:rsidRPr="00BF309F" w:rsidRDefault="00D03B52">
      <w:pPr>
        <w:jc w:val="center"/>
        <w:rPr>
          <w:b/>
          <w:bCs/>
          <w:sz w:val="22"/>
          <w:szCs w:val="22"/>
        </w:rPr>
      </w:pPr>
      <w:r w:rsidRPr="00BF309F">
        <w:rPr>
          <w:b/>
          <w:bCs/>
          <w:sz w:val="22"/>
          <w:szCs w:val="22"/>
        </w:rPr>
        <w:t>Прилагается отдельным файлом</w:t>
      </w:r>
    </w:p>
    <w:p w14:paraId="3DEC69ED" w14:textId="77777777" w:rsidR="00FD22BB" w:rsidRPr="00BF309F" w:rsidRDefault="00FD22BB">
      <w:pPr>
        <w:jc w:val="center"/>
        <w:rPr>
          <w:b/>
          <w:sz w:val="22"/>
          <w:szCs w:val="22"/>
        </w:rPr>
      </w:pPr>
    </w:p>
    <w:p w14:paraId="31A88557" w14:textId="77777777" w:rsidR="00FD22BB" w:rsidRPr="00BF309F" w:rsidRDefault="00FD22BB">
      <w:pPr>
        <w:jc w:val="right"/>
        <w:rPr>
          <w:b/>
          <w:sz w:val="22"/>
          <w:szCs w:val="22"/>
        </w:rPr>
      </w:pPr>
    </w:p>
    <w:p w14:paraId="291015BA" w14:textId="77777777" w:rsidR="00FD22BB" w:rsidRPr="00BF309F" w:rsidRDefault="00D03B52">
      <w:pPr>
        <w:ind w:left="6379"/>
        <w:jc w:val="right"/>
        <w:rPr>
          <w:b/>
          <w:sz w:val="22"/>
          <w:szCs w:val="22"/>
        </w:rPr>
      </w:pPr>
      <w:r w:rsidRPr="00BF309F">
        <w:rPr>
          <w:b/>
          <w:sz w:val="22"/>
          <w:szCs w:val="22"/>
        </w:rPr>
        <w:t>Приложение № 3 к Документации об электронном Аукционе</w:t>
      </w:r>
    </w:p>
    <w:p w14:paraId="691E401B" w14:textId="77777777" w:rsidR="00FD22BB" w:rsidRPr="00BF309F" w:rsidRDefault="00FD22BB">
      <w:pPr>
        <w:overflowPunct w:val="0"/>
        <w:ind w:firstLine="360"/>
        <w:jc w:val="center"/>
        <w:rPr>
          <w:b/>
          <w:color w:val="00000A"/>
          <w:sz w:val="22"/>
          <w:szCs w:val="22"/>
          <w:lang w:eastAsia="zh-CN"/>
        </w:rPr>
      </w:pPr>
    </w:p>
    <w:p w14:paraId="488E4D36" w14:textId="77777777" w:rsidR="00FD22BB" w:rsidRPr="00BF309F" w:rsidRDefault="00D03B52">
      <w:pPr>
        <w:jc w:val="right"/>
        <w:rPr>
          <w:b/>
          <w:color w:val="00000A"/>
          <w:sz w:val="22"/>
          <w:szCs w:val="22"/>
          <w:lang w:eastAsia="zh-CN"/>
        </w:rPr>
      </w:pPr>
      <w:r w:rsidRPr="00BF309F">
        <w:rPr>
          <w:b/>
          <w:sz w:val="22"/>
          <w:szCs w:val="22"/>
        </w:rPr>
        <w:t>Проект договора</w:t>
      </w:r>
      <w:r w:rsidRPr="00BF309F">
        <w:rPr>
          <w:b/>
          <w:color w:val="00000A"/>
          <w:sz w:val="22"/>
          <w:szCs w:val="22"/>
          <w:lang w:eastAsia="zh-CN"/>
        </w:rPr>
        <w:t xml:space="preserve"> </w:t>
      </w:r>
    </w:p>
    <w:p w14:paraId="1634DEB2" w14:textId="77777777" w:rsidR="00FD22BB" w:rsidRPr="00BF309F" w:rsidRDefault="00FD22BB">
      <w:pPr>
        <w:jc w:val="right"/>
        <w:rPr>
          <w:b/>
          <w:color w:val="00000A"/>
          <w:sz w:val="22"/>
          <w:szCs w:val="22"/>
          <w:lang w:eastAsia="zh-CN"/>
        </w:rPr>
      </w:pPr>
    </w:p>
    <w:p w14:paraId="0550107C" w14:textId="77777777" w:rsidR="00FD22BB" w:rsidRPr="00BF309F" w:rsidRDefault="00D03B52">
      <w:pPr>
        <w:jc w:val="center"/>
        <w:rPr>
          <w:b/>
          <w:sz w:val="22"/>
          <w:szCs w:val="22"/>
        </w:rPr>
      </w:pPr>
      <w:r w:rsidRPr="00BF309F">
        <w:rPr>
          <w:b/>
          <w:sz w:val="22"/>
          <w:szCs w:val="22"/>
        </w:rPr>
        <w:t xml:space="preserve">ДОГОВОР № </w:t>
      </w:r>
    </w:p>
    <w:p w14:paraId="6B9512E7" w14:textId="77777777" w:rsidR="00FD22BB" w:rsidRPr="00BF309F" w:rsidRDefault="00D03B52">
      <w:pPr>
        <w:jc w:val="center"/>
        <w:rPr>
          <w:b/>
          <w:bCs/>
          <w:sz w:val="22"/>
          <w:szCs w:val="22"/>
        </w:rPr>
      </w:pPr>
      <w:r w:rsidRPr="00BF309F">
        <w:rPr>
          <w:b/>
          <w:bCs/>
          <w:sz w:val="22"/>
          <w:szCs w:val="22"/>
        </w:rPr>
        <w:t>Прилагается отдельным файлом</w:t>
      </w:r>
    </w:p>
    <w:sectPr w:rsidR="00FD22BB" w:rsidRPr="00BF309F">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B7E83" w14:textId="77777777" w:rsidR="007E234A" w:rsidRDefault="007E234A">
      <w:r>
        <w:separator/>
      </w:r>
    </w:p>
  </w:endnote>
  <w:endnote w:type="continuationSeparator" w:id="0">
    <w:p w14:paraId="58832E0D" w14:textId="77777777" w:rsidR="007E234A" w:rsidRDefault="007E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E9832" w14:textId="77777777" w:rsidR="007E234A" w:rsidRDefault="007E234A">
      <w:r>
        <w:separator/>
      </w:r>
    </w:p>
  </w:footnote>
  <w:footnote w:type="continuationSeparator" w:id="0">
    <w:p w14:paraId="4A503FB4" w14:textId="77777777" w:rsidR="007E234A" w:rsidRDefault="007E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795A6C" w:rsidRDefault="00795A6C">
    <w:pPr>
      <w:pStyle w:val="afe"/>
      <w:jc w:val="center"/>
    </w:pPr>
  </w:p>
  <w:p w14:paraId="3E1BC1C2" w14:textId="77777777" w:rsidR="00795A6C" w:rsidRDefault="00795A6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795A6C" w:rsidRDefault="00795A6C">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605E"/>
    <w:rsid w:val="00017280"/>
    <w:rsid w:val="000172C1"/>
    <w:rsid w:val="0001785F"/>
    <w:rsid w:val="00017D46"/>
    <w:rsid w:val="00021E2D"/>
    <w:rsid w:val="00022244"/>
    <w:rsid w:val="0002224E"/>
    <w:rsid w:val="00022551"/>
    <w:rsid w:val="000226B0"/>
    <w:rsid w:val="000241E7"/>
    <w:rsid w:val="00024353"/>
    <w:rsid w:val="00024454"/>
    <w:rsid w:val="00024909"/>
    <w:rsid w:val="00024DCD"/>
    <w:rsid w:val="000251D2"/>
    <w:rsid w:val="00025874"/>
    <w:rsid w:val="0002616F"/>
    <w:rsid w:val="00026D52"/>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35B"/>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7C4"/>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345"/>
    <w:rsid w:val="0006047E"/>
    <w:rsid w:val="000619A2"/>
    <w:rsid w:val="00061A2A"/>
    <w:rsid w:val="00061F86"/>
    <w:rsid w:val="00063023"/>
    <w:rsid w:val="00063305"/>
    <w:rsid w:val="00063363"/>
    <w:rsid w:val="00064FF2"/>
    <w:rsid w:val="00065DC9"/>
    <w:rsid w:val="000672DF"/>
    <w:rsid w:val="00067412"/>
    <w:rsid w:val="0006782F"/>
    <w:rsid w:val="00067AE9"/>
    <w:rsid w:val="0007006A"/>
    <w:rsid w:val="000706F3"/>
    <w:rsid w:val="00070B3F"/>
    <w:rsid w:val="000714A8"/>
    <w:rsid w:val="000750EB"/>
    <w:rsid w:val="00075598"/>
    <w:rsid w:val="00075A9F"/>
    <w:rsid w:val="00075AAA"/>
    <w:rsid w:val="00075D7A"/>
    <w:rsid w:val="00076256"/>
    <w:rsid w:val="00076E84"/>
    <w:rsid w:val="00080468"/>
    <w:rsid w:val="00080662"/>
    <w:rsid w:val="000814BE"/>
    <w:rsid w:val="00081675"/>
    <w:rsid w:val="000819C2"/>
    <w:rsid w:val="00083812"/>
    <w:rsid w:val="00083B2C"/>
    <w:rsid w:val="00083EB0"/>
    <w:rsid w:val="000840F4"/>
    <w:rsid w:val="0008410C"/>
    <w:rsid w:val="0008434B"/>
    <w:rsid w:val="00087B38"/>
    <w:rsid w:val="000909EC"/>
    <w:rsid w:val="0009175D"/>
    <w:rsid w:val="0009221E"/>
    <w:rsid w:val="000926B5"/>
    <w:rsid w:val="00092ADB"/>
    <w:rsid w:val="0009371F"/>
    <w:rsid w:val="000940BA"/>
    <w:rsid w:val="000943AE"/>
    <w:rsid w:val="00094A88"/>
    <w:rsid w:val="00095039"/>
    <w:rsid w:val="00095BA7"/>
    <w:rsid w:val="00095D7F"/>
    <w:rsid w:val="00096213"/>
    <w:rsid w:val="00096A29"/>
    <w:rsid w:val="00097113"/>
    <w:rsid w:val="000977A6"/>
    <w:rsid w:val="000979E8"/>
    <w:rsid w:val="00097EB4"/>
    <w:rsid w:val="000A0758"/>
    <w:rsid w:val="000A0B02"/>
    <w:rsid w:val="000A132B"/>
    <w:rsid w:val="000A1A6F"/>
    <w:rsid w:val="000A1D92"/>
    <w:rsid w:val="000A2354"/>
    <w:rsid w:val="000A25FF"/>
    <w:rsid w:val="000A2CEC"/>
    <w:rsid w:val="000A2DEC"/>
    <w:rsid w:val="000A3994"/>
    <w:rsid w:val="000A3B4B"/>
    <w:rsid w:val="000A3E3C"/>
    <w:rsid w:val="000A510E"/>
    <w:rsid w:val="000A6608"/>
    <w:rsid w:val="000A6985"/>
    <w:rsid w:val="000A74F3"/>
    <w:rsid w:val="000B03B1"/>
    <w:rsid w:val="000B1A13"/>
    <w:rsid w:val="000B2E37"/>
    <w:rsid w:val="000B3399"/>
    <w:rsid w:val="000B5FC7"/>
    <w:rsid w:val="000B6104"/>
    <w:rsid w:val="000B63D8"/>
    <w:rsid w:val="000C03FD"/>
    <w:rsid w:val="000C0868"/>
    <w:rsid w:val="000C3086"/>
    <w:rsid w:val="000C38E2"/>
    <w:rsid w:val="000C3BB8"/>
    <w:rsid w:val="000C440F"/>
    <w:rsid w:val="000C463A"/>
    <w:rsid w:val="000C4B21"/>
    <w:rsid w:val="000C502C"/>
    <w:rsid w:val="000C5999"/>
    <w:rsid w:val="000C5E0A"/>
    <w:rsid w:val="000C650A"/>
    <w:rsid w:val="000C6F99"/>
    <w:rsid w:val="000C6FA9"/>
    <w:rsid w:val="000C7278"/>
    <w:rsid w:val="000C72D4"/>
    <w:rsid w:val="000C79BD"/>
    <w:rsid w:val="000C7BDB"/>
    <w:rsid w:val="000C7EA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479"/>
    <w:rsid w:val="000E10F1"/>
    <w:rsid w:val="000E28CC"/>
    <w:rsid w:val="000E2DC4"/>
    <w:rsid w:val="000E3BEC"/>
    <w:rsid w:val="000E5FFE"/>
    <w:rsid w:val="000E6FEB"/>
    <w:rsid w:val="000E7D70"/>
    <w:rsid w:val="000F0DA9"/>
    <w:rsid w:val="000F12DB"/>
    <w:rsid w:val="000F1C53"/>
    <w:rsid w:val="000F3651"/>
    <w:rsid w:val="000F385E"/>
    <w:rsid w:val="000F6649"/>
    <w:rsid w:val="000F67B3"/>
    <w:rsid w:val="0010090A"/>
    <w:rsid w:val="001014E8"/>
    <w:rsid w:val="00102809"/>
    <w:rsid w:val="0010298D"/>
    <w:rsid w:val="00102B16"/>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260"/>
    <w:rsid w:val="00127631"/>
    <w:rsid w:val="001277BA"/>
    <w:rsid w:val="0013013C"/>
    <w:rsid w:val="001302D9"/>
    <w:rsid w:val="00130526"/>
    <w:rsid w:val="00130718"/>
    <w:rsid w:val="001311E4"/>
    <w:rsid w:val="00131CC7"/>
    <w:rsid w:val="00132034"/>
    <w:rsid w:val="00132D8F"/>
    <w:rsid w:val="00133ADC"/>
    <w:rsid w:val="00134F53"/>
    <w:rsid w:val="00136B37"/>
    <w:rsid w:val="00137C0C"/>
    <w:rsid w:val="001407DA"/>
    <w:rsid w:val="00140A69"/>
    <w:rsid w:val="00143215"/>
    <w:rsid w:val="0014335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1C6A"/>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1D95"/>
    <w:rsid w:val="00182370"/>
    <w:rsid w:val="00182D5B"/>
    <w:rsid w:val="00183E25"/>
    <w:rsid w:val="00184C42"/>
    <w:rsid w:val="00184CCF"/>
    <w:rsid w:val="00184ED5"/>
    <w:rsid w:val="001861C6"/>
    <w:rsid w:val="00186377"/>
    <w:rsid w:val="00186DB6"/>
    <w:rsid w:val="0018784D"/>
    <w:rsid w:val="001905AB"/>
    <w:rsid w:val="00192861"/>
    <w:rsid w:val="001934E3"/>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0F6"/>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E13"/>
    <w:rsid w:val="001D00FE"/>
    <w:rsid w:val="001D0384"/>
    <w:rsid w:val="001D0F5B"/>
    <w:rsid w:val="001D11CC"/>
    <w:rsid w:val="001D1371"/>
    <w:rsid w:val="001D1E18"/>
    <w:rsid w:val="001D2372"/>
    <w:rsid w:val="001D269F"/>
    <w:rsid w:val="001D2CDF"/>
    <w:rsid w:val="001D38B3"/>
    <w:rsid w:val="001D4741"/>
    <w:rsid w:val="001D52EC"/>
    <w:rsid w:val="001D6022"/>
    <w:rsid w:val="001D679A"/>
    <w:rsid w:val="001D7451"/>
    <w:rsid w:val="001D7F65"/>
    <w:rsid w:val="001E064E"/>
    <w:rsid w:val="001E159A"/>
    <w:rsid w:val="001E190C"/>
    <w:rsid w:val="001E243C"/>
    <w:rsid w:val="001E2841"/>
    <w:rsid w:val="001E2C53"/>
    <w:rsid w:val="001E4777"/>
    <w:rsid w:val="001E4DC1"/>
    <w:rsid w:val="001E569F"/>
    <w:rsid w:val="001E6852"/>
    <w:rsid w:val="001E6F83"/>
    <w:rsid w:val="001E739B"/>
    <w:rsid w:val="001E78D7"/>
    <w:rsid w:val="001F09AC"/>
    <w:rsid w:val="001F0B21"/>
    <w:rsid w:val="001F1FAC"/>
    <w:rsid w:val="001F3183"/>
    <w:rsid w:val="001F56AC"/>
    <w:rsid w:val="001F5D7B"/>
    <w:rsid w:val="001F6091"/>
    <w:rsid w:val="001F6DA1"/>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49D1"/>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0D"/>
    <w:rsid w:val="00234798"/>
    <w:rsid w:val="00235C52"/>
    <w:rsid w:val="00236349"/>
    <w:rsid w:val="0023636A"/>
    <w:rsid w:val="00240D9E"/>
    <w:rsid w:val="00241357"/>
    <w:rsid w:val="0024249F"/>
    <w:rsid w:val="002424BE"/>
    <w:rsid w:val="00242F2F"/>
    <w:rsid w:val="002433A6"/>
    <w:rsid w:val="00243719"/>
    <w:rsid w:val="002438B3"/>
    <w:rsid w:val="00244381"/>
    <w:rsid w:val="00245D22"/>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6C"/>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7D2"/>
    <w:rsid w:val="00277DC3"/>
    <w:rsid w:val="002803BB"/>
    <w:rsid w:val="00280713"/>
    <w:rsid w:val="00280B92"/>
    <w:rsid w:val="002814DC"/>
    <w:rsid w:val="00281AE8"/>
    <w:rsid w:val="002827A0"/>
    <w:rsid w:val="00282BF6"/>
    <w:rsid w:val="00282D5F"/>
    <w:rsid w:val="00283581"/>
    <w:rsid w:val="00283890"/>
    <w:rsid w:val="00284170"/>
    <w:rsid w:val="00284440"/>
    <w:rsid w:val="00285F1A"/>
    <w:rsid w:val="00286304"/>
    <w:rsid w:val="00286AA8"/>
    <w:rsid w:val="00287330"/>
    <w:rsid w:val="00290E72"/>
    <w:rsid w:val="002911C4"/>
    <w:rsid w:val="0029146D"/>
    <w:rsid w:val="002917B4"/>
    <w:rsid w:val="00291CA8"/>
    <w:rsid w:val="00293383"/>
    <w:rsid w:val="002934B3"/>
    <w:rsid w:val="002948B0"/>
    <w:rsid w:val="00294B0E"/>
    <w:rsid w:val="00295CE8"/>
    <w:rsid w:val="00295D8F"/>
    <w:rsid w:val="00296937"/>
    <w:rsid w:val="00296A58"/>
    <w:rsid w:val="00296A86"/>
    <w:rsid w:val="00296BBA"/>
    <w:rsid w:val="00296C6E"/>
    <w:rsid w:val="00296FF1"/>
    <w:rsid w:val="0029753B"/>
    <w:rsid w:val="0029757F"/>
    <w:rsid w:val="00297EA6"/>
    <w:rsid w:val="002A0D76"/>
    <w:rsid w:val="002A1228"/>
    <w:rsid w:val="002A4193"/>
    <w:rsid w:val="002A5AE5"/>
    <w:rsid w:val="002A60F9"/>
    <w:rsid w:val="002A61F9"/>
    <w:rsid w:val="002A64B3"/>
    <w:rsid w:val="002A6ED7"/>
    <w:rsid w:val="002A6F18"/>
    <w:rsid w:val="002A7FBE"/>
    <w:rsid w:val="002B0626"/>
    <w:rsid w:val="002B0AF4"/>
    <w:rsid w:val="002B0CF0"/>
    <w:rsid w:val="002B0E9C"/>
    <w:rsid w:val="002B19D0"/>
    <w:rsid w:val="002B2187"/>
    <w:rsid w:val="002B28CF"/>
    <w:rsid w:val="002B302F"/>
    <w:rsid w:val="002B37EF"/>
    <w:rsid w:val="002B4633"/>
    <w:rsid w:val="002B48CA"/>
    <w:rsid w:val="002B73FA"/>
    <w:rsid w:val="002B7CB2"/>
    <w:rsid w:val="002C11D5"/>
    <w:rsid w:val="002C1879"/>
    <w:rsid w:val="002C3B7C"/>
    <w:rsid w:val="002C5499"/>
    <w:rsid w:val="002C5ED7"/>
    <w:rsid w:val="002C7880"/>
    <w:rsid w:val="002C7989"/>
    <w:rsid w:val="002D224F"/>
    <w:rsid w:val="002D22D7"/>
    <w:rsid w:val="002D2462"/>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4076"/>
    <w:rsid w:val="00326C93"/>
    <w:rsid w:val="00327460"/>
    <w:rsid w:val="00327AE7"/>
    <w:rsid w:val="00327B12"/>
    <w:rsid w:val="00330117"/>
    <w:rsid w:val="003313D7"/>
    <w:rsid w:val="00332943"/>
    <w:rsid w:val="0033312C"/>
    <w:rsid w:val="00333172"/>
    <w:rsid w:val="003338AD"/>
    <w:rsid w:val="00335AC2"/>
    <w:rsid w:val="00335B31"/>
    <w:rsid w:val="003363D8"/>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7027"/>
    <w:rsid w:val="00367DFA"/>
    <w:rsid w:val="0037188D"/>
    <w:rsid w:val="00372B1D"/>
    <w:rsid w:val="0037325D"/>
    <w:rsid w:val="00373E76"/>
    <w:rsid w:val="00374167"/>
    <w:rsid w:val="00374FF6"/>
    <w:rsid w:val="00375962"/>
    <w:rsid w:val="00376BAF"/>
    <w:rsid w:val="00377472"/>
    <w:rsid w:val="003802C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3A01"/>
    <w:rsid w:val="003B5D29"/>
    <w:rsid w:val="003B6684"/>
    <w:rsid w:val="003B67C9"/>
    <w:rsid w:val="003B6976"/>
    <w:rsid w:val="003B6F02"/>
    <w:rsid w:val="003B71B6"/>
    <w:rsid w:val="003B7F4A"/>
    <w:rsid w:val="003C09F2"/>
    <w:rsid w:val="003C13AA"/>
    <w:rsid w:val="003C2DEB"/>
    <w:rsid w:val="003C3150"/>
    <w:rsid w:val="003C3759"/>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D7632"/>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849"/>
    <w:rsid w:val="003F6E5B"/>
    <w:rsid w:val="003F781D"/>
    <w:rsid w:val="004053A6"/>
    <w:rsid w:val="00405584"/>
    <w:rsid w:val="004070FE"/>
    <w:rsid w:val="00407A5C"/>
    <w:rsid w:val="0041007C"/>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CA3"/>
    <w:rsid w:val="00442E3C"/>
    <w:rsid w:val="00443406"/>
    <w:rsid w:val="00444162"/>
    <w:rsid w:val="004441C9"/>
    <w:rsid w:val="004451B9"/>
    <w:rsid w:val="0044520A"/>
    <w:rsid w:val="00445776"/>
    <w:rsid w:val="00445987"/>
    <w:rsid w:val="00445D16"/>
    <w:rsid w:val="00450D3C"/>
    <w:rsid w:val="00452D41"/>
    <w:rsid w:val="00452FDA"/>
    <w:rsid w:val="0045368C"/>
    <w:rsid w:val="0045464E"/>
    <w:rsid w:val="00454C8D"/>
    <w:rsid w:val="00454E70"/>
    <w:rsid w:val="00455637"/>
    <w:rsid w:val="00455994"/>
    <w:rsid w:val="0045615C"/>
    <w:rsid w:val="004609F4"/>
    <w:rsid w:val="00460CAA"/>
    <w:rsid w:val="00461C65"/>
    <w:rsid w:val="0046332B"/>
    <w:rsid w:val="00464928"/>
    <w:rsid w:val="004652F0"/>
    <w:rsid w:val="00465569"/>
    <w:rsid w:val="00465CAD"/>
    <w:rsid w:val="00465E8E"/>
    <w:rsid w:val="004665DD"/>
    <w:rsid w:val="004669DA"/>
    <w:rsid w:val="00467437"/>
    <w:rsid w:val="00470D6E"/>
    <w:rsid w:val="0047113B"/>
    <w:rsid w:val="0047215B"/>
    <w:rsid w:val="00472A12"/>
    <w:rsid w:val="00472D56"/>
    <w:rsid w:val="00473698"/>
    <w:rsid w:val="00474A5B"/>
    <w:rsid w:val="00475573"/>
    <w:rsid w:val="004759B7"/>
    <w:rsid w:val="00476D4E"/>
    <w:rsid w:val="00477750"/>
    <w:rsid w:val="004816F6"/>
    <w:rsid w:val="00481889"/>
    <w:rsid w:val="00482004"/>
    <w:rsid w:val="00482968"/>
    <w:rsid w:val="00482A11"/>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5A6E"/>
    <w:rsid w:val="00496A2D"/>
    <w:rsid w:val="00497C84"/>
    <w:rsid w:val="00497FB7"/>
    <w:rsid w:val="004A03E3"/>
    <w:rsid w:val="004A05B8"/>
    <w:rsid w:val="004A2BA9"/>
    <w:rsid w:val="004A3BD8"/>
    <w:rsid w:val="004A4963"/>
    <w:rsid w:val="004A6160"/>
    <w:rsid w:val="004A6BEF"/>
    <w:rsid w:val="004A6E41"/>
    <w:rsid w:val="004A7C2B"/>
    <w:rsid w:val="004B0867"/>
    <w:rsid w:val="004B17AF"/>
    <w:rsid w:val="004B217B"/>
    <w:rsid w:val="004B2257"/>
    <w:rsid w:val="004B4135"/>
    <w:rsid w:val="004B4A5A"/>
    <w:rsid w:val="004B58FD"/>
    <w:rsid w:val="004B5F11"/>
    <w:rsid w:val="004B633B"/>
    <w:rsid w:val="004B6A97"/>
    <w:rsid w:val="004B6B2E"/>
    <w:rsid w:val="004C0497"/>
    <w:rsid w:val="004C06EA"/>
    <w:rsid w:val="004C0BF9"/>
    <w:rsid w:val="004C1603"/>
    <w:rsid w:val="004C1FE0"/>
    <w:rsid w:val="004C2D02"/>
    <w:rsid w:val="004C4DBE"/>
    <w:rsid w:val="004C4DD7"/>
    <w:rsid w:val="004C5E3B"/>
    <w:rsid w:val="004C64B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CD8"/>
    <w:rsid w:val="004D500E"/>
    <w:rsid w:val="004D65AA"/>
    <w:rsid w:val="004D6927"/>
    <w:rsid w:val="004D72B3"/>
    <w:rsid w:val="004D740D"/>
    <w:rsid w:val="004D7B70"/>
    <w:rsid w:val="004D7DC9"/>
    <w:rsid w:val="004D7F83"/>
    <w:rsid w:val="004E098E"/>
    <w:rsid w:val="004E1DE9"/>
    <w:rsid w:val="004E1F13"/>
    <w:rsid w:val="004E2077"/>
    <w:rsid w:val="004E2A74"/>
    <w:rsid w:val="004E2B61"/>
    <w:rsid w:val="004E37D6"/>
    <w:rsid w:val="004E3AF7"/>
    <w:rsid w:val="004E40BF"/>
    <w:rsid w:val="004E441F"/>
    <w:rsid w:val="004E450F"/>
    <w:rsid w:val="004E4C50"/>
    <w:rsid w:val="004E4E0E"/>
    <w:rsid w:val="004E5E9F"/>
    <w:rsid w:val="004E65DA"/>
    <w:rsid w:val="004E704B"/>
    <w:rsid w:val="004E748C"/>
    <w:rsid w:val="004F02F9"/>
    <w:rsid w:val="004F0FBB"/>
    <w:rsid w:val="004F100D"/>
    <w:rsid w:val="004F22E3"/>
    <w:rsid w:val="004F3DD9"/>
    <w:rsid w:val="004F48EA"/>
    <w:rsid w:val="004F5E32"/>
    <w:rsid w:val="004F5FB0"/>
    <w:rsid w:val="004F74C4"/>
    <w:rsid w:val="004F77DC"/>
    <w:rsid w:val="00500AF9"/>
    <w:rsid w:val="00501554"/>
    <w:rsid w:val="00501B94"/>
    <w:rsid w:val="005032A1"/>
    <w:rsid w:val="00503ED4"/>
    <w:rsid w:val="00503F89"/>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921"/>
    <w:rsid w:val="00516B89"/>
    <w:rsid w:val="00516C28"/>
    <w:rsid w:val="0052078F"/>
    <w:rsid w:val="00520BF3"/>
    <w:rsid w:val="00521134"/>
    <w:rsid w:val="00521F0C"/>
    <w:rsid w:val="00522458"/>
    <w:rsid w:val="005227E4"/>
    <w:rsid w:val="00523BB0"/>
    <w:rsid w:val="00524DAC"/>
    <w:rsid w:val="00525770"/>
    <w:rsid w:val="00525889"/>
    <w:rsid w:val="00525A4D"/>
    <w:rsid w:val="005265E9"/>
    <w:rsid w:val="0052672E"/>
    <w:rsid w:val="0053029B"/>
    <w:rsid w:val="00530C2C"/>
    <w:rsid w:val="00532089"/>
    <w:rsid w:val="00532591"/>
    <w:rsid w:val="00532A96"/>
    <w:rsid w:val="005334CA"/>
    <w:rsid w:val="00533D5C"/>
    <w:rsid w:val="00534F9B"/>
    <w:rsid w:val="0053502C"/>
    <w:rsid w:val="00535982"/>
    <w:rsid w:val="005367FD"/>
    <w:rsid w:val="00537182"/>
    <w:rsid w:val="00537FCB"/>
    <w:rsid w:val="00541312"/>
    <w:rsid w:val="00541737"/>
    <w:rsid w:val="0054194B"/>
    <w:rsid w:val="00541B20"/>
    <w:rsid w:val="00542B57"/>
    <w:rsid w:val="005473A4"/>
    <w:rsid w:val="00547623"/>
    <w:rsid w:val="00547736"/>
    <w:rsid w:val="005479D1"/>
    <w:rsid w:val="00550B57"/>
    <w:rsid w:val="00550BA7"/>
    <w:rsid w:val="00551B8C"/>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028F"/>
    <w:rsid w:val="0057296F"/>
    <w:rsid w:val="00572E2D"/>
    <w:rsid w:val="00572F54"/>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BC7"/>
    <w:rsid w:val="005A0CEF"/>
    <w:rsid w:val="005A0F76"/>
    <w:rsid w:val="005A122B"/>
    <w:rsid w:val="005A192E"/>
    <w:rsid w:val="005A26FE"/>
    <w:rsid w:val="005A37FA"/>
    <w:rsid w:val="005A52D2"/>
    <w:rsid w:val="005A54DC"/>
    <w:rsid w:val="005A57EA"/>
    <w:rsid w:val="005A5816"/>
    <w:rsid w:val="005A62A9"/>
    <w:rsid w:val="005A661F"/>
    <w:rsid w:val="005B235F"/>
    <w:rsid w:val="005B37B5"/>
    <w:rsid w:val="005B3A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0B5"/>
    <w:rsid w:val="005C2484"/>
    <w:rsid w:val="005C2964"/>
    <w:rsid w:val="005C2D90"/>
    <w:rsid w:val="005C40B5"/>
    <w:rsid w:val="005C4563"/>
    <w:rsid w:val="005C5820"/>
    <w:rsid w:val="005C5C4D"/>
    <w:rsid w:val="005C619F"/>
    <w:rsid w:val="005C6B50"/>
    <w:rsid w:val="005C7126"/>
    <w:rsid w:val="005C7AAC"/>
    <w:rsid w:val="005D0BBE"/>
    <w:rsid w:val="005D0EDD"/>
    <w:rsid w:val="005D230B"/>
    <w:rsid w:val="005D2735"/>
    <w:rsid w:val="005D2D1B"/>
    <w:rsid w:val="005D2DBC"/>
    <w:rsid w:val="005D324D"/>
    <w:rsid w:val="005D3378"/>
    <w:rsid w:val="005D3CB6"/>
    <w:rsid w:val="005D4653"/>
    <w:rsid w:val="005D48A5"/>
    <w:rsid w:val="005D4DCB"/>
    <w:rsid w:val="005D5CBD"/>
    <w:rsid w:val="005D5E5B"/>
    <w:rsid w:val="005D6BEB"/>
    <w:rsid w:val="005D6D6A"/>
    <w:rsid w:val="005D70F0"/>
    <w:rsid w:val="005D7C34"/>
    <w:rsid w:val="005E0666"/>
    <w:rsid w:val="005E07D6"/>
    <w:rsid w:val="005E1106"/>
    <w:rsid w:val="005E190A"/>
    <w:rsid w:val="005E1D30"/>
    <w:rsid w:val="005E3327"/>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12F7"/>
    <w:rsid w:val="00602F04"/>
    <w:rsid w:val="0060591F"/>
    <w:rsid w:val="00605EE5"/>
    <w:rsid w:val="00605F3F"/>
    <w:rsid w:val="00606E6D"/>
    <w:rsid w:val="0060776E"/>
    <w:rsid w:val="00607927"/>
    <w:rsid w:val="00607AD2"/>
    <w:rsid w:val="00611099"/>
    <w:rsid w:val="00611819"/>
    <w:rsid w:val="0061264A"/>
    <w:rsid w:val="0061281B"/>
    <w:rsid w:val="00612D73"/>
    <w:rsid w:val="0061308A"/>
    <w:rsid w:val="0061457B"/>
    <w:rsid w:val="0061467F"/>
    <w:rsid w:val="0061474D"/>
    <w:rsid w:val="00614D4B"/>
    <w:rsid w:val="0061524D"/>
    <w:rsid w:val="0061569D"/>
    <w:rsid w:val="00615FA9"/>
    <w:rsid w:val="00617A81"/>
    <w:rsid w:val="00617F92"/>
    <w:rsid w:val="0062209E"/>
    <w:rsid w:val="0062253B"/>
    <w:rsid w:val="0062297B"/>
    <w:rsid w:val="00622AB2"/>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A5B"/>
    <w:rsid w:val="00644EEE"/>
    <w:rsid w:val="00644FB7"/>
    <w:rsid w:val="00645D5A"/>
    <w:rsid w:val="00646B63"/>
    <w:rsid w:val="00647135"/>
    <w:rsid w:val="00650BFE"/>
    <w:rsid w:val="006523B0"/>
    <w:rsid w:val="00652B2E"/>
    <w:rsid w:val="00652D56"/>
    <w:rsid w:val="00652E1C"/>
    <w:rsid w:val="00653271"/>
    <w:rsid w:val="006535C9"/>
    <w:rsid w:val="00653696"/>
    <w:rsid w:val="00654B31"/>
    <w:rsid w:val="0065510B"/>
    <w:rsid w:val="00656BE9"/>
    <w:rsid w:val="00657011"/>
    <w:rsid w:val="00657734"/>
    <w:rsid w:val="0065793E"/>
    <w:rsid w:val="006601EA"/>
    <w:rsid w:val="00660279"/>
    <w:rsid w:val="006602AF"/>
    <w:rsid w:val="006610DA"/>
    <w:rsid w:val="00662BAF"/>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3350"/>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5424"/>
    <w:rsid w:val="006A74BF"/>
    <w:rsid w:val="006B0637"/>
    <w:rsid w:val="006B1259"/>
    <w:rsid w:val="006B1315"/>
    <w:rsid w:val="006B1A8A"/>
    <w:rsid w:val="006B1ADD"/>
    <w:rsid w:val="006B1CA0"/>
    <w:rsid w:val="006B3103"/>
    <w:rsid w:val="006B371E"/>
    <w:rsid w:val="006B3E97"/>
    <w:rsid w:val="006B4018"/>
    <w:rsid w:val="006B4BC2"/>
    <w:rsid w:val="006B52B6"/>
    <w:rsid w:val="006B5FAC"/>
    <w:rsid w:val="006B605A"/>
    <w:rsid w:val="006B6563"/>
    <w:rsid w:val="006B670D"/>
    <w:rsid w:val="006B6777"/>
    <w:rsid w:val="006B6FD6"/>
    <w:rsid w:val="006B72B3"/>
    <w:rsid w:val="006B7BD5"/>
    <w:rsid w:val="006B7E33"/>
    <w:rsid w:val="006C0602"/>
    <w:rsid w:val="006C0E29"/>
    <w:rsid w:val="006C1D2E"/>
    <w:rsid w:val="006C2147"/>
    <w:rsid w:val="006C2BDB"/>
    <w:rsid w:val="006C34C5"/>
    <w:rsid w:val="006C39F7"/>
    <w:rsid w:val="006C4100"/>
    <w:rsid w:val="006C42A8"/>
    <w:rsid w:val="006C4EE4"/>
    <w:rsid w:val="006C4FAD"/>
    <w:rsid w:val="006C502B"/>
    <w:rsid w:val="006C5521"/>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716C"/>
    <w:rsid w:val="006E7614"/>
    <w:rsid w:val="006E7E4E"/>
    <w:rsid w:val="006F1079"/>
    <w:rsid w:val="006F1518"/>
    <w:rsid w:val="006F1FA1"/>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29"/>
    <w:rsid w:val="007062A1"/>
    <w:rsid w:val="0070713C"/>
    <w:rsid w:val="007077F1"/>
    <w:rsid w:val="0071162B"/>
    <w:rsid w:val="007125D5"/>
    <w:rsid w:val="00712DB4"/>
    <w:rsid w:val="00713DC0"/>
    <w:rsid w:val="00713E5C"/>
    <w:rsid w:val="00714307"/>
    <w:rsid w:val="00715A95"/>
    <w:rsid w:val="00715DD9"/>
    <w:rsid w:val="00716C1F"/>
    <w:rsid w:val="00717899"/>
    <w:rsid w:val="00717EFE"/>
    <w:rsid w:val="007204B7"/>
    <w:rsid w:val="00721EC9"/>
    <w:rsid w:val="00721FCD"/>
    <w:rsid w:val="00722016"/>
    <w:rsid w:val="007220F2"/>
    <w:rsid w:val="00722186"/>
    <w:rsid w:val="00723F73"/>
    <w:rsid w:val="00724435"/>
    <w:rsid w:val="00725BA3"/>
    <w:rsid w:val="00725D02"/>
    <w:rsid w:val="007267C2"/>
    <w:rsid w:val="007267F6"/>
    <w:rsid w:val="00726A28"/>
    <w:rsid w:val="0073090E"/>
    <w:rsid w:val="007310B5"/>
    <w:rsid w:val="00731ADC"/>
    <w:rsid w:val="00732119"/>
    <w:rsid w:val="0073341C"/>
    <w:rsid w:val="00734E32"/>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E69"/>
    <w:rsid w:val="00753C11"/>
    <w:rsid w:val="0075438B"/>
    <w:rsid w:val="007558B3"/>
    <w:rsid w:val="007568BC"/>
    <w:rsid w:val="00756E3A"/>
    <w:rsid w:val="00760BC1"/>
    <w:rsid w:val="00762773"/>
    <w:rsid w:val="00763250"/>
    <w:rsid w:val="00763A48"/>
    <w:rsid w:val="00764A1B"/>
    <w:rsid w:val="0076544F"/>
    <w:rsid w:val="0077018D"/>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1B70"/>
    <w:rsid w:val="00791BC2"/>
    <w:rsid w:val="00792498"/>
    <w:rsid w:val="00792619"/>
    <w:rsid w:val="007927ED"/>
    <w:rsid w:val="00792E80"/>
    <w:rsid w:val="007933FB"/>
    <w:rsid w:val="00793741"/>
    <w:rsid w:val="00794817"/>
    <w:rsid w:val="007957FD"/>
    <w:rsid w:val="00795A6C"/>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B7A32"/>
    <w:rsid w:val="007C0361"/>
    <w:rsid w:val="007C0473"/>
    <w:rsid w:val="007C2610"/>
    <w:rsid w:val="007C29E2"/>
    <w:rsid w:val="007C3142"/>
    <w:rsid w:val="007C37DB"/>
    <w:rsid w:val="007C4E4D"/>
    <w:rsid w:val="007C5AE6"/>
    <w:rsid w:val="007C5C2D"/>
    <w:rsid w:val="007C5D36"/>
    <w:rsid w:val="007C681A"/>
    <w:rsid w:val="007C689A"/>
    <w:rsid w:val="007D014D"/>
    <w:rsid w:val="007D0ED4"/>
    <w:rsid w:val="007D16CA"/>
    <w:rsid w:val="007D18C9"/>
    <w:rsid w:val="007D1CF5"/>
    <w:rsid w:val="007D280B"/>
    <w:rsid w:val="007D2AD2"/>
    <w:rsid w:val="007D3B8D"/>
    <w:rsid w:val="007D425C"/>
    <w:rsid w:val="007D4B09"/>
    <w:rsid w:val="007D50BB"/>
    <w:rsid w:val="007D599F"/>
    <w:rsid w:val="007D6691"/>
    <w:rsid w:val="007D67FE"/>
    <w:rsid w:val="007D6C54"/>
    <w:rsid w:val="007D7084"/>
    <w:rsid w:val="007D74DC"/>
    <w:rsid w:val="007D7C17"/>
    <w:rsid w:val="007D7C5F"/>
    <w:rsid w:val="007E060B"/>
    <w:rsid w:val="007E0FAA"/>
    <w:rsid w:val="007E12BE"/>
    <w:rsid w:val="007E234A"/>
    <w:rsid w:val="007E3872"/>
    <w:rsid w:val="007E4564"/>
    <w:rsid w:val="007E4C82"/>
    <w:rsid w:val="007E590C"/>
    <w:rsid w:val="007E59CB"/>
    <w:rsid w:val="007E7C69"/>
    <w:rsid w:val="007F0284"/>
    <w:rsid w:val="007F0D5C"/>
    <w:rsid w:val="007F17F7"/>
    <w:rsid w:val="007F265F"/>
    <w:rsid w:val="007F294B"/>
    <w:rsid w:val="007F2C39"/>
    <w:rsid w:val="007F3358"/>
    <w:rsid w:val="007F3B0C"/>
    <w:rsid w:val="007F3C67"/>
    <w:rsid w:val="007F62DE"/>
    <w:rsid w:val="007F746A"/>
    <w:rsid w:val="00800DE9"/>
    <w:rsid w:val="008013C1"/>
    <w:rsid w:val="0080165F"/>
    <w:rsid w:val="008016F6"/>
    <w:rsid w:val="00802BB4"/>
    <w:rsid w:val="0080362C"/>
    <w:rsid w:val="00803A4D"/>
    <w:rsid w:val="008042FE"/>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17905"/>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863"/>
    <w:rsid w:val="00846A19"/>
    <w:rsid w:val="0084700A"/>
    <w:rsid w:val="00847135"/>
    <w:rsid w:val="00850BEE"/>
    <w:rsid w:val="0085106C"/>
    <w:rsid w:val="008511DD"/>
    <w:rsid w:val="0085199D"/>
    <w:rsid w:val="00851C08"/>
    <w:rsid w:val="00851C78"/>
    <w:rsid w:val="00852F7C"/>
    <w:rsid w:val="00853AD9"/>
    <w:rsid w:val="00855967"/>
    <w:rsid w:val="0085655D"/>
    <w:rsid w:val="00857F44"/>
    <w:rsid w:val="00860EEE"/>
    <w:rsid w:val="008619FC"/>
    <w:rsid w:val="00862437"/>
    <w:rsid w:val="0086248A"/>
    <w:rsid w:val="008629D3"/>
    <w:rsid w:val="00862D39"/>
    <w:rsid w:val="00863118"/>
    <w:rsid w:val="008635E9"/>
    <w:rsid w:val="00863A2E"/>
    <w:rsid w:val="00863C0D"/>
    <w:rsid w:val="00863EA7"/>
    <w:rsid w:val="00864191"/>
    <w:rsid w:val="008646EA"/>
    <w:rsid w:val="00864D8A"/>
    <w:rsid w:val="00864F7D"/>
    <w:rsid w:val="00865AD7"/>
    <w:rsid w:val="00866A79"/>
    <w:rsid w:val="00866AF3"/>
    <w:rsid w:val="008672BC"/>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4819"/>
    <w:rsid w:val="00886635"/>
    <w:rsid w:val="0088790C"/>
    <w:rsid w:val="00887AB9"/>
    <w:rsid w:val="00887BA1"/>
    <w:rsid w:val="00887D58"/>
    <w:rsid w:val="00887D7C"/>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331"/>
    <w:rsid w:val="008C1A5E"/>
    <w:rsid w:val="008C310F"/>
    <w:rsid w:val="008C34C5"/>
    <w:rsid w:val="008C391A"/>
    <w:rsid w:val="008C3BA5"/>
    <w:rsid w:val="008C5F9D"/>
    <w:rsid w:val="008C6A82"/>
    <w:rsid w:val="008C7772"/>
    <w:rsid w:val="008C78E6"/>
    <w:rsid w:val="008D080D"/>
    <w:rsid w:val="008D1ABF"/>
    <w:rsid w:val="008D2FE4"/>
    <w:rsid w:val="008D30A2"/>
    <w:rsid w:val="008D32D1"/>
    <w:rsid w:val="008D48DD"/>
    <w:rsid w:val="008D5764"/>
    <w:rsid w:val="008D5DA0"/>
    <w:rsid w:val="008D61BD"/>
    <w:rsid w:val="008D6A1B"/>
    <w:rsid w:val="008D6F6B"/>
    <w:rsid w:val="008D7898"/>
    <w:rsid w:val="008D7919"/>
    <w:rsid w:val="008E132A"/>
    <w:rsid w:val="008E1E28"/>
    <w:rsid w:val="008E2148"/>
    <w:rsid w:val="008E4078"/>
    <w:rsid w:val="008E4991"/>
    <w:rsid w:val="008E6A99"/>
    <w:rsid w:val="008E6FD7"/>
    <w:rsid w:val="008E743B"/>
    <w:rsid w:val="008F1150"/>
    <w:rsid w:val="008F1406"/>
    <w:rsid w:val="008F2495"/>
    <w:rsid w:val="008F29E4"/>
    <w:rsid w:val="008F35E9"/>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96B"/>
    <w:rsid w:val="00901C76"/>
    <w:rsid w:val="00901CB5"/>
    <w:rsid w:val="00903A98"/>
    <w:rsid w:val="00904393"/>
    <w:rsid w:val="0090503D"/>
    <w:rsid w:val="0090638C"/>
    <w:rsid w:val="00906F6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3A25"/>
    <w:rsid w:val="00935835"/>
    <w:rsid w:val="0093687B"/>
    <w:rsid w:val="00936EBB"/>
    <w:rsid w:val="00937D7E"/>
    <w:rsid w:val="00941417"/>
    <w:rsid w:val="00941A41"/>
    <w:rsid w:val="00942C45"/>
    <w:rsid w:val="00943957"/>
    <w:rsid w:val="00944247"/>
    <w:rsid w:val="0094458F"/>
    <w:rsid w:val="009449CC"/>
    <w:rsid w:val="00944B34"/>
    <w:rsid w:val="009453F9"/>
    <w:rsid w:val="00945A9A"/>
    <w:rsid w:val="00945AA1"/>
    <w:rsid w:val="00945BD3"/>
    <w:rsid w:val="00947179"/>
    <w:rsid w:val="009473CF"/>
    <w:rsid w:val="009477C6"/>
    <w:rsid w:val="00947CFD"/>
    <w:rsid w:val="00947F2F"/>
    <w:rsid w:val="009508A5"/>
    <w:rsid w:val="00950E07"/>
    <w:rsid w:val="00953BAF"/>
    <w:rsid w:val="00954868"/>
    <w:rsid w:val="009555A4"/>
    <w:rsid w:val="009558FE"/>
    <w:rsid w:val="00956C78"/>
    <w:rsid w:val="00957142"/>
    <w:rsid w:val="009576E7"/>
    <w:rsid w:val="00957833"/>
    <w:rsid w:val="00957D49"/>
    <w:rsid w:val="009603C0"/>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67FEA"/>
    <w:rsid w:val="00970555"/>
    <w:rsid w:val="0097099C"/>
    <w:rsid w:val="009710A0"/>
    <w:rsid w:val="00974559"/>
    <w:rsid w:val="00974E25"/>
    <w:rsid w:val="0097543C"/>
    <w:rsid w:val="0097560D"/>
    <w:rsid w:val="00975B1A"/>
    <w:rsid w:val="00975DDC"/>
    <w:rsid w:val="00975E43"/>
    <w:rsid w:val="009766FD"/>
    <w:rsid w:val="00976D76"/>
    <w:rsid w:val="00977465"/>
    <w:rsid w:val="009802D5"/>
    <w:rsid w:val="00981234"/>
    <w:rsid w:val="00982A3C"/>
    <w:rsid w:val="00982A64"/>
    <w:rsid w:val="00983B37"/>
    <w:rsid w:val="009840BF"/>
    <w:rsid w:val="009843A0"/>
    <w:rsid w:val="00985039"/>
    <w:rsid w:val="0098507B"/>
    <w:rsid w:val="0098517E"/>
    <w:rsid w:val="00986934"/>
    <w:rsid w:val="00986BF5"/>
    <w:rsid w:val="00986F2E"/>
    <w:rsid w:val="00986FF9"/>
    <w:rsid w:val="00987246"/>
    <w:rsid w:val="00987CAD"/>
    <w:rsid w:val="00990A7B"/>
    <w:rsid w:val="00990D98"/>
    <w:rsid w:val="00991346"/>
    <w:rsid w:val="00992163"/>
    <w:rsid w:val="00992B24"/>
    <w:rsid w:val="00992E18"/>
    <w:rsid w:val="00993097"/>
    <w:rsid w:val="009936D5"/>
    <w:rsid w:val="00993733"/>
    <w:rsid w:val="0099478A"/>
    <w:rsid w:val="0099494D"/>
    <w:rsid w:val="0099499A"/>
    <w:rsid w:val="009953B0"/>
    <w:rsid w:val="00997840"/>
    <w:rsid w:val="009A0D98"/>
    <w:rsid w:val="009A1401"/>
    <w:rsid w:val="009A1808"/>
    <w:rsid w:val="009A2EF2"/>
    <w:rsid w:val="009A30E3"/>
    <w:rsid w:val="009A337A"/>
    <w:rsid w:val="009A3F34"/>
    <w:rsid w:val="009A6917"/>
    <w:rsid w:val="009A73A3"/>
    <w:rsid w:val="009B004B"/>
    <w:rsid w:val="009B0930"/>
    <w:rsid w:val="009B1408"/>
    <w:rsid w:val="009B1C4C"/>
    <w:rsid w:val="009B34CF"/>
    <w:rsid w:val="009B461A"/>
    <w:rsid w:val="009B4885"/>
    <w:rsid w:val="009B4AF5"/>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4CE8"/>
    <w:rsid w:val="009C50D4"/>
    <w:rsid w:val="009C6B7A"/>
    <w:rsid w:val="009C702B"/>
    <w:rsid w:val="009C7881"/>
    <w:rsid w:val="009D0053"/>
    <w:rsid w:val="009D08D5"/>
    <w:rsid w:val="009D08D9"/>
    <w:rsid w:val="009D0BF8"/>
    <w:rsid w:val="009D1007"/>
    <w:rsid w:val="009D1224"/>
    <w:rsid w:val="009D14CF"/>
    <w:rsid w:val="009D1B82"/>
    <w:rsid w:val="009D1DB5"/>
    <w:rsid w:val="009D301E"/>
    <w:rsid w:val="009D356E"/>
    <w:rsid w:val="009D4186"/>
    <w:rsid w:val="009D4615"/>
    <w:rsid w:val="009D4868"/>
    <w:rsid w:val="009D51A3"/>
    <w:rsid w:val="009D5D99"/>
    <w:rsid w:val="009D5F4F"/>
    <w:rsid w:val="009D6922"/>
    <w:rsid w:val="009E316C"/>
    <w:rsid w:val="009E3214"/>
    <w:rsid w:val="009E32A2"/>
    <w:rsid w:val="009E3D0C"/>
    <w:rsid w:val="009E76B7"/>
    <w:rsid w:val="009E78D4"/>
    <w:rsid w:val="009F0274"/>
    <w:rsid w:val="009F05B4"/>
    <w:rsid w:val="009F0C93"/>
    <w:rsid w:val="009F0C9A"/>
    <w:rsid w:val="009F0D5A"/>
    <w:rsid w:val="009F0DCC"/>
    <w:rsid w:val="009F1086"/>
    <w:rsid w:val="009F15B1"/>
    <w:rsid w:val="009F2357"/>
    <w:rsid w:val="009F27F4"/>
    <w:rsid w:val="009F2F07"/>
    <w:rsid w:val="009F3680"/>
    <w:rsid w:val="009F4B2D"/>
    <w:rsid w:val="009F4ED9"/>
    <w:rsid w:val="009F5E13"/>
    <w:rsid w:val="009F63E4"/>
    <w:rsid w:val="009F6EA3"/>
    <w:rsid w:val="009F6EC1"/>
    <w:rsid w:val="009F726B"/>
    <w:rsid w:val="009F7BB4"/>
    <w:rsid w:val="009F7FB6"/>
    <w:rsid w:val="00A00E0D"/>
    <w:rsid w:val="00A03804"/>
    <w:rsid w:val="00A03DDB"/>
    <w:rsid w:val="00A041B4"/>
    <w:rsid w:val="00A06578"/>
    <w:rsid w:val="00A06BAC"/>
    <w:rsid w:val="00A074C2"/>
    <w:rsid w:val="00A076E9"/>
    <w:rsid w:val="00A1071D"/>
    <w:rsid w:val="00A111E6"/>
    <w:rsid w:val="00A11534"/>
    <w:rsid w:val="00A11A82"/>
    <w:rsid w:val="00A11CCB"/>
    <w:rsid w:val="00A12386"/>
    <w:rsid w:val="00A12EA5"/>
    <w:rsid w:val="00A1304E"/>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75A"/>
    <w:rsid w:val="00A27AF9"/>
    <w:rsid w:val="00A3067E"/>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443C"/>
    <w:rsid w:val="00A45A53"/>
    <w:rsid w:val="00A46210"/>
    <w:rsid w:val="00A462C8"/>
    <w:rsid w:val="00A46AFE"/>
    <w:rsid w:val="00A47912"/>
    <w:rsid w:val="00A506F8"/>
    <w:rsid w:val="00A50D20"/>
    <w:rsid w:val="00A50FC7"/>
    <w:rsid w:val="00A510A3"/>
    <w:rsid w:val="00A51D05"/>
    <w:rsid w:val="00A52569"/>
    <w:rsid w:val="00A530C5"/>
    <w:rsid w:val="00A53126"/>
    <w:rsid w:val="00A53484"/>
    <w:rsid w:val="00A54036"/>
    <w:rsid w:val="00A54E1C"/>
    <w:rsid w:val="00A550F2"/>
    <w:rsid w:val="00A56136"/>
    <w:rsid w:val="00A5693E"/>
    <w:rsid w:val="00A56ACA"/>
    <w:rsid w:val="00A57807"/>
    <w:rsid w:val="00A60A6C"/>
    <w:rsid w:val="00A60F94"/>
    <w:rsid w:val="00A619B4"/>
    <w:rsid w:val="00A61F9A"/>
    <w:rsid w:val="00A62679"/>
    <w:rsid w:val="00A63476"/>
    <w:rsid w:val="00A63C4F"/>
    <w:rsid w:val="00A64A46"/>
    <w:rsid w:val="00A64AC8"/>
    <w:rsid w:val="00A66594"/>
    <w:rsid w:val="00A66839"/>
    <w:rsid w:val="00A7019D"/>
    <w:rsid w:val="00A71859"/>
    <w:rsid w:val="00A722EC"/>
    <w:rsid w:val="00A7232B"/>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4A04"/>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5DB"/>
    <w:rsid w:val="00AC2D81"/>
    <w:rsid w:val="00AC31C4"/>
    <w:rsid w:val="00AC398D"/>
    <w:rsid w:val="00AC3A3D"/>
    <w:rsid w:val="00AC3D4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6D64"/>
    <w:rsid w:val="00AE71F9"/>
    <w:rsid w:val="00AE7DD6"/>
    <w:rsid w:val="00AF0774"/>
    <w:rsid w:val="00AF11B4"/>
    <w:rsid w:val="00AF2C1B"/>
    <w:rsid w:val="00AF2C8E"/>
    <w:rsid w:val="00AF3514"/>
    <w:rsid w:val="00AF3952"/>
    <w:rsid w:val="00AF3B38"/>
    <w:rsid w:val="00AF4247"/>
    <w:rsid w:val="00AF5738"/>
    <w:rsid w:val="00AF5E62"/>
    <w:rsid w:val="00AF6055"/>
    <w:rsid w:val="00AF613D"/>
    <w:rsid w:val="00AF642F"/>
    <w:rsid w:val="00AF65B1"/>
    <w:rsid w:val="00AF74DC"/>
    <w:rsid w:val="00AF7773"/>
    <w:rsid w:val="00AF7A31"/>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1C3"/>
    <w:rsid w:val="00B153F8"/>
    <w:rsid w:val="00B16142"/>
    <w:rsid w:val="00B16649"/>
    <w:rsid w:val="00B16D36"/>
    <w:rsid w:val="00B16E0B"/>
    <w:rsid w:val="00B17696"/>
    <w:rsid w:val="00B20159"/>
    <w:rsid w:val="00B21B1F"/>
    <w:rsid w:val="00B232BB"/>
    <w:rsid w:val="00B238AB"/>
    <w:rsid w:val="00B23DEC"/>
    <w:rsid w:val="00B23FE2"/>
    <w:rsid w:val="00B249B0"/>
    <w:rsid w:val="00B25403"/>
    <w:rsid w:val="00B25E78"/>
    <w:rsid w:val="00B26832"/>
    <w:rsid w:val="00B26A89"/>
    <w:rsid w:val="00B26B39"/>
    <w:rsid w:val="00B27775"/>
    <w:rsid w:val="00B31FC3"/>
    <w:rsid w:val="00B3246A"/>
    <w:rsid w:val="00B32512"/>
    <w:rsid w:val="00B3299F"/>
    <w:rsid w:val="00B32CA3"/>
    <w:rsid w:val="00B34F27"/>
    <w:rsid w:val="00B352EF"/>
    <w:rsid w:val="00B35E1B"/>
    <w:rsid w:val="00B361FB"/>
    <w:rsid w:val="00B36AA9"/>
    <w:rsid w:val="00B36FD4"/>
    <w:rsid w:val="00B3748C"/>
    <w:rsid w:val="00B40291"/>
    <w:rsid w:val="00B40B4B"/>
    <w:rsid w:val="00B4144C"/>
    <w:rsid w:val="00B415A2"/>
    <w:rsid w:val="00B419D5"/>
    <w:rsid w:val="00B421CA"/>
    <w:rsid w:val="00B43463"/>
    <w:rsid w:val="00B44831"/>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507"/>
    <w:rsid w:val="00B70754"/>
    <w:rsid w:val="00B709A7"/>
    <w:rsid w:val="00B70E63"/>
    <w:rsid w:val="00B71544"/>
    <w:rsid w:val="00B72469"/>
    <w:rsid w:val="00B72917"/>
    <w:rsid w:val="00B72E61"/>
    <w:rsid w:val="00B7363B"/>
    <w:rsid w:val="00B756FD"/>
    <w:rsid w:val="00B7752E"/>
    <w:rsid w:val="00B801E0"/>
    <w:rsid w:val="00B80224"/>
    <w:rsid w:val="00B8023D"/>
    <w:rsid w:val="00B82605"/>
    <w:rsid w:val="00B82891"/>
    <w:rsid w:val="00B828DD"/>
    <w:rsid w:val="00B83F4E"/>
    <w:rsid w:val="00B84613"/>
    <w:rsid w:val="00B85E3F"/>
    <w:rsid w:val="00B862F6"/>
    <w:rsid w:val="00B8674C"/>
    <w:rsid w:val="00B86CDD"/>
    <w:rsid w:val="00B87121"/>
    <w:rsid w:val="00B90336"/>
    <w:rsid w:val="00B90E7F"/>
    <w:rsid w:val="00B92C46"/>
    <w:rsid w:val="00B92D3A"/>
    <w:rsid w:val="00B9351A"/>
    <w:rsid w:val="00B93C3E"/>
    <w:rsid w:val="00B95CE8"/>
    <w:rsid w:val="00B962E8"/>
    <w:rsid w:val="00B96932"/>
    <w:rsid w:val="00B96A07"/>
    <w:rsid w:val="00B96F7F"/>
    <w:rsid w:val="00B9722D"/>
    <w:rsid w:val="00B9724D"/>
    <w:rsid w:val="00BA1944"/>
    <w:rsid w:val="00BA2875"/>
    <w:rsid w:val="00BA3728"/>
    <w:rsid w:val="00BA3D25"/>
    <w:rsid w:val="00BA4376"/>
    <w:rsid w:val="00BA5238"/>
    <w:rsid w:val="00BA58C2"/>
    <w:rsid w:val="00BA5FFF"/>
    <w:rsid w:val="00BA6C46"/>
    <w:rsid w:val="00BA783D"/>
    <w:rsid w:val="00BB1305"/>
    <w:rsid w:val="00BB14D7"/>
    <w:rsid w:val="00BB261C"/>
    <w:rsid w:val="00BB2F8F"/>
    <w:rsid w:val="00BB419E"/>
    <w:rsid w:val="00BB47B8"/>
    <w:rsid w:val="00BB482F"/>
    <w:rsid w:val="00BB776E"/>
    <w:rsid w:val="00BB7856"/>
    <w:rsid w:val="00BC0AD5"/>
    <w:rsid w:val="00BC153E"/>
    <w:rsid w:val="00BC176D"/>
    <w:rsid w:val="00BC1A1F"/>
    <w:rsid w:val="00BC1C56"/>
    <w:rsid w:val="00BC201F"/>
    <w:rsid w:val="00BC2587"/>
    <w:rsid w:val="00BC2A3B"/>
    <w:rsid w:val="00BC2D1E"/>
    <w:rsid w:val="00BC30BA"/>
    <w:rsid w:val="00BC3474"/>
    <w:rsid w:val="00BC37EF"/>
    <w:rsid w:val="00BC48DD"/>
    <w:rsid w:val="00BC5681"/>
    <w:rsid w:val="00BC56C1"/>
    <w:rsid w:val="00BC5B22"/>
    <w:rsid w:val="00BC6089"/>
    <w:rsid w:val="00BD0894"/>
    <w:rsid w:val="00BD1B0F"/>
    <w:rsid w:val="00BD353A"/>
    <w:rsid w:val="00BD3877"/>
    <w:rsid w:val="00BD43EB"/>
    <w:rsid w:val="00BD5CD7"/>
    <w:rsid w:val="00BD6F20"/>
    <w:rsid w:val="00BD741B"/>
    <w:rsid w:val="00BE02AA"/>
    <w:rsid w:val="00BE099C"/>
    <w:rsid w:val="00BE15D5"/>
    <w:rsid w:val="00BE1FE3"/>
    <w:rsid w:val="00BE25E4"/>
    <w:rsid w:val="00BE3877"/>
    <w:rsid w:val="00BE39E5"/>
    <w:rsid w:val="00BE3A1E"/>
    <w:rsid w:val="00BE4128"/>
    <w:rsid w:val="00BE7C4D"/>
    <w:rsid w:val="00BF0242"/>
    <w:rsid w:val="00BF089A"/>
    <w:rsid w:val="00BF1C02"/>
    <w:rsid w:val="00BF1E64"/>
    <w:rsid w:val="00BF1F0B"/>
    <w:rsid w:val="00BF309F"/>
    <w:rsid w:val="00BF4A41"/>
    <w:rsid w:val="00BF5233"/>
    <w:rsid w:val="00BF72B4"/>
    <w:rsid w:val="00BF75D4"/>
    <w:rsid w:val="00BF77DF"/>
    <w:rsid w:val="00BF798A"/>
    <w:rsid w:val="00C0026F"/>
    <w:rsid w:val="00C004D4"/>
    <w:rsid w:val="00C01656"/>
    <w:rsid w:val="00C02369"/>
    <w:rsid w:val="00C02BDB"/>
    <w:rsid w:val="00C0323C"/>
    <w:rsid w:val="00C034D3"/>
    <w:rsid w:val="00C03AC4"/>
    <w:rsid w:val="00C041B9"/>
    <w:rsid w:val="00C04769"/>
    <w:rsid w:val="00C05FF7"/>
    <w:rsid w:val="00C063F8"/>
    <w:rsid w:val="00C06544"/>
    <w:rsid w:val="00C06687"/>
    <w:rsid w:val="00C06E72"/>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66B"/>
    <w:rsid w:val="00C17D7A"/>
    <w:rsid w:val="00C207FF"/>
    <w:rsid w:val="00C2186A"/>
    <w:rsid w:val="00C21BC1"/>
    <w:rsid w:val="00C24D21"/>
    <w:rsid w:val="00C24F14"/>
    <w:rsid w:val="00C25995"/>
    <w:rsid w:val="00C27067"/>
    <w:rsid w:val="00C27425"/>
    <w:rsid w:val="00C279B8"/>
    <w:rsid w:val="00C27D5A"/>
    <w:rsid w:val="00C27E3D"/>
    <w:rsid w:val="00C30064"/>
    <w:rsid w:val="00C304AA"/>
    <w:rsid w:val="00C31DD6"/>
    <w:rsid w:val="00C31DFB"/>
    <w:rsid w:val="00C32746"/>
    <w:rsid w:val="00C32B74"/>
    <w:rsid w:val="00C33E9D"/>
    <w:rsid w:val="00C3419C"/>
    <w:rsid w:val="00C34328"/>
    <w:rsid w:val="00C34C39"/>
    <w:rsid w:val="00C34D32"/>
    <w:rsid w:val="00C34E4E"/>
    <w:rsid w:val="00C34E80"/>
    <w:rsid w:val="00C35863"/>
    <w:rsid w:val="00C36D39"/>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BB7"/>
    <w:rsid w:val="00C46EAD"/>
    <w:rsid w:val="00C47313"/>
    <w:rsid w:val="00C474E1"/>
    <w:rsid w:val="00C47943"/>
    <w:rsid w:val="00C50A35"/>
    <w:rsid w:val="00C50B0A"/>
    <w:rsid w:val="00C51249"/>
    <w:rsid w:val="00C54806"/>
    <w:rsid w:val="00C54C73"/>
    <w:rsid w:val="00C56C0A"/>
    <w:rsid w:val="00C56DBF"/>
    <w:rsid w:val="00C579B1"/>
    <w:rsid w:val="00C60F09"/>
    <w:rsid w:val="00C61470"/>
    <w:rsid w:val="00C61EF8"/>
    <w:rsid w:val="00C620B5"/>
    <w:rsid w:val="00C620C1"/>
    <w:rsid w:val="00C62305"/>
    <w:rsid w:val="00C62A9E"/>
    <w:rsid w:val="00C62DF7"/>
    <w:rsid w:val="00C6310D"/>
    <w:rsid w:val="00C635D2"/>
    <w:rsid w:val="00C64D57"/>
    <w:rsid w:val="00C65774"/>
    <w:rsid w:val="00C65C64"/>
    <w:rsid w:val="00C66129"/>
    <w:rsid w:val="00C666BB"/>
    <w:rsid w:val="00C7015D"/>
    <w:rsid w:val="00C706FA"/>
    <w:rsid w:val="00C710D4"/>
    <w:rsid w:val="00C717E3"/>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13"/>
    <w:rsid w:val="00C93435"/>
    <w:rsid w:val="00C941CE"/>
    <w:rsid w:val="00C94725"/>
    <w:rsid w:val="00C94DB2"/>
    <w:rsid w:val="00C955EA"/>
    <w:rsid w:val="00C97E4F"/>
    <w:rsid w:val="00CA03A7"/>
    <w:rsid w:val="00CA1D18"/>
    <w:rsid w:val="00CA20C0"/>
    <w:rsid w:val="00CA2382"/>
    <w:rsid w:val="00CA23ED"/>
    <w:rsid w:val="00CA2DEF"/>
    <w:rsid w:val="00CA342D"/>
    <w:rsid w:val="00CA3AB1"/>
    <w:rsid w:val="00CA3AD0"/>
    <w:rsid w:val="00CA407D"/>
    <w:rsid w:val="00CA48A7"/>
    <w:rsid w:val="00CA4B47"/>
    <w:rsid w:val="00CA4D9F"/>
    <w:rsid w:val="00CA5C3F"/>
    <w:rsid w:val="00CA63DC"/>
    <w:rsid w:val="00CA6B9D"/>
    <w:rsid w:val="00CA7D00"/>
    <w:rsid w:val="00CB0810"/>
    <w:rsid w:val="00CB0B6D"/>
    <w:rsid w:val="00CB1021"/>
    <w:rsid w:val="00CB29DB"/>
    <w:rsid w:val="00CB3142"/>
    <w:rsid w:val="00CB38C8"/>
    <w:rsid w:val="00CB3F85"/>
    <w:rsid w:val="00CB4548"/>
    <w:rsid w:val="00CB5118"/>
    <w:rsid w:val="00CB571F"/>
    <w:rsid w:val="00CB6084"/>
    <w:rsid w:val="00CB7347"/>
    <w:rsid w:val="00CC0765"/>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3D4E"/>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728"/>
    <w:rsid w:val="00CF6EAF"/>
    <w:rsid w:val="00CF6FBA"/>
    <w:rsid w:val="00CF7CA4"/>
    <w:rsid w:val="00D009E3"/>
    <w:rsid w:val="00D00DED"/>
    <w:rsid w:val="00D0301C"/>
    <w:rsid w:val="00D031BC"/>
    <w:rsid w:val="00D03B52"/>
    <w:rsid w:val="00D042D8"/>
    <w:rsid w:val="00D0655F"/>
    <w:rsid w:val="00D06E71"/>
    <w:rsid w:val="00D07439"/>
    <w:rsid w:val="00D07A63"/>
    <w:rsid w:val="00D07C42"/>
    <w:rsid w:val="00D109AC"/>
    <w:rsid w:val="00D10FB5"/>
    <w:rsid w:val="00D111C0"/>
    <w:rsid w:val="00D11E81"/>
    <w:rsid w:val="00D12C6D"/>
    <w:rsid w:val="00D14B3D"/>
    <w:rsid w:val="00D14C03"/>
    <w:rsid w:val="00D14EB1"/>
    <w:rsid w:val="00D155F9"/>
    <w:rsid w:val="00D156A3"/>
    <w:rsid w:val="00D15AAB"/>
    <w:rsid w:val="00D1726A"/>
    <w:rsid w:val="00D20194"/>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4DCE"/>
    <w:rsid w:val="00D35E75"/>
    <w:rsid w:val="00D36067"/>
    <w:rsid w:val="00D360E6"/>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5C85"/>
    <w:rsid w:val="00D663F6"/>
    <w:rsid w:val="00D6646E"/>
    <w:rsid w:val="00D67DAF"/>
    <w:rsid w:val="00D70360"/>
    <w:rsid w:val="00D70F90"/>
    <w:rsid w:val="00D71AE3"/>
    <w:rsid w:val="00D73462"/>
    <w:rsid w:val="00D74066"/>
    <w:rsid w:val="00D744FC"/>
    <w:rsid w:val="00D74BC3"/>
    <w:rsid w:val="00D75BE6"/>
    <w:rsid w:val="00D760CF"/>
    <w:rsid w:val="00D7619B"/>
    <w:rsid w:val="00D762AF"/>
    <w:rsid w:val="00D8032B"/>
    <w:rsid w:val="00D805E4"/>
    <w:rsid w:val="00D82133"/>
    <w:rsid w:val="00D82E18"/>
    <w:rsid w:val="00D8608E"/>
    <w:rsid w:val="00D87046"/>
    <w:rsid w:val="00D914EE"/>
    <w:rsid w:val="00D922D7"/>
    <w:rsid w:val="00D9259E"/>
    <w:rsid w:val="00D92945"/>
    <w:rsid w:val="00D93AAA"/>
    <w:rsid w:val="00D93BAC"/>
    <w:rsid w:val="00D9539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596"/>
    <w:rsid w:val="00DB3F26"/>
    <w:rsid w:val="00DB4380"/>
    <w:rsid w:val="00DB4659"/>
    <w:rsid w:val="00DB519B"/>
    <w:rsid w:val="00DB523D"/>
    <w:rsid w:val="00DB5304"/>
    <w:rsid w:val="00DB584B"/>
    <w:rsid w:val="00DB598A"/>
    <w:rsid w:val="00DB651F"/>
    <w:rsid w:val="00DB6D4E"/>
    <w:rsid w:val="00DB6D51"/>
    <w:rsid w:val="00DB73DC"/>
    <w:rsid w:val="00DB7BA1"/>
    <w:rsid w:val="00DC1412"/>
    <w:rsid w:val="00DC1444"/>
    <w:rsid w:val="00DC23F7"/>
    <w:rsid w:val="00DC2C16"/>
    <w:rsid w:val="00DC45D5"/>
    <w:rsid w:val="00DC5A2D"/>
    <w:rsid w:val="00DC6142"/>
    <w:rsid w:val="00DC64C3"/>
    <w:rsid w:val="00DC69FD"/>
    <w:rsid w:val="00DC6AB8"/>
    <w:rsid w:val="00DC7A19"/>
    <w:rsid w:val="00DD03AC"/>
    <w:rsid w:val="00DD0BB8"/>
    <w:rsid w:val="00DD3767"/>
    <w:rsid w:val="00DD433D"/>
    <w:rsid w:val="00DD4D98"/>
    <w:rsid w:val="00DD555F"/>
    <w:rsid w:val="00DD5A2B"/>
    <w:rsid w:val="00DD645E"/>
    <w:rsid w:val="00DD660C"/>
    <w:rsid w:val="00DD6C5A"/>
    <w:rsid w:val="00DD6F1A"/>
    <w:rsid w:val="00DD7227"/>
    <w:rsid w:val="00DD7B80"/>
    <w:rsid w:val="00DE1146"/>
    <w:rsid w:val="00DE24BA"/>
    <w:rsid w:val="00DE308B"/>
    <w:rsid w:val="00DE3534"/>
    <w:rsid w:val="00DE3543"/>
    <w:rsid w:val="00DE3B23"/>
    <w:rsid w:val="00DE4EA1"/>
    <w:rsid w:val="00DE6ED5"/>
    <w:rsid w:val="00DE6F65"/>
    <w:rsid w:val="00DF04B6"/>
    <w:rsid w:val="00DF0A51"/>
    <w:rsid w:val="00DF28E6"/>
    <w:rsid w:val="00DF3B1D"/>
    <w:rsid w:val="00DF4075"/>
    <w:rsid w:val="00DF40EB"/>
    <w:rsid w:val="00DF42E6"/>
    <w:rsid w:val="00DF4848"/>
    <w:rsid w:val="00DF5F45"/>
    <w:rsid w:val="00DF7536"/>
    <w:rsid w:val="00DF7ACE"/>
    <w:rsid w:val="00E0074E"/>
    <w:rsid w:val="00E01469"/>
    <w:rsid w:val="00E01615"/>
    <w:rsid w:val="00E01FC8"/>
    <w:rsid w:val="00E03054"/>
    <w:rsid w:val="00E03277"/>
    <w:rsid w:val="00E03C5C"/>
    <w:rsid w:val="00E040EA"/>
    <w:rsid w:val="00E046DF"/>
    <w:rsid w:val="00E0474A"/>
    <w:rsid w:val="00E047FA"/>
    <w:rsid w:val="00E04EEA"/>
    <w:rsid w:val="00E06920"/>
    <w:rsid w:val="00E070F8"/>
    <w:rsid w:val="00E10ADE"/>
    <w:rsid w:val="00E10FF2"/>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6B76"/>
    <w:rsid w:val="00E27A03"/>
    <w:rsid w:val="00E27BBC"/>
    <w:rsid w:val="00E31D24"/>
    <w:rsid w:val="00E31D8D"/>
    <w:rsid w:val="00E33159"/>
    <w:rsid w:val="00E35CB4"/>
    <w:rsid w:val="00E372AB"/>
    <w:rsid w:val="00E37675"/>
    <w:rsid w:val="00E423E7"/>
    <w:rsid w:val="00E438DA"/>
    <w:rsid w:val="00E44748"/>
    <w:rsid w:val="00E450A1"/>
    <w:rsid w:val="00E45183"/>
    <w:rsid w:val="00E453B6"/>
    <w:rsid w:val="00E4541C"/>
    <w:rsid w:val="00E454D7"/>
    <w:rsid w:val="00E45C54"/>
    <w:rsid w:val="00E46DE0"/>
    <w:rsid w:val="00E4704F"/>
    <w:rsid w:val="00E47474"/>
    <w:rsid w:val="00E4750A"/>
    <w:rsid w:val="00E47B83"/>
    <w:rsid w:val="00E53DB6"/>
    <w:rsid w:val="00E55D05"/>
    <w:rsid w:val="00E56399"/>
    <w:rsid w:val="00E56588"/>
    <w:rsid w:val="00E56F74"/>
    <w:rsid w:val="00E56FA4"/>
    <w:rsid w:val="00E60C80"/>
    <w:rsid w:val="00E61E50"/>
    <w:rsid w:val="00E6217F"/>
    <w:rsid w:val="00E62755"/>
    <w:rsid w:val="00E632E9"/>
    <w:rsid w:val="00E6340D"/>
    <w:rsid w:val="00E642D4"/>
    <w:rsid w:val="00E64C1E"/>
    <w:rsid w:val="00E6680F"/>
    <w:rsid w:val="00E669A2"/>
    <w:rsid w:val="00E669F2"/>
    <w:rsid w:val="00E6706B"/>
    <w:rsid w:val="00E6716F"/>
    <w:rsid w:val="00E716C4"/>
    <w:rsid w:val="00E71C00"/>
    <w:rsid w:val="00E71C8E"/>
    <w:rsid w:val="00E72052"/>
    <w:rsid w:val="00E72222"/>
    <w:rsid w:val="00E72569"/>
    <w:rsid w:val="00E732C6"/>
    <w:rsid w:val="00E73F6E"/>
    <w:rsid w:val="00E740BF"/>
    <w:rsid w:val="00E7466C"/>
    <w:rsid w:val="00E74FDA"/>
    <w:rsid w:val="00E75741"/>
    <w:rsid w:val="00E757AF"/>
    <w:rsid w:val="00E77DCA"/>
    <w:rsid w:val="00E80508"/>
    <w:rsid w:val="00E80A4C"/>
    <w:rsid w:val="00E817F5"/>
    <w:rsid w:val="00E81C7C"/>
    <w:rsid w:val="00E828E8"/>
    <w:rsid w:val="00E82B2C"/>
    <w:rsid w:val="00E82B57"/>
    <w:rsid w:val="00E8301D"/>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3ECB"/>
    <w:rsid w:val="00E94A1F"/>
    <w:rsid w:val="00E95452"/>
    <w:rsid w:val="00E96CE7"/>
    <w:rsid w:val="00E97549"/>
    <w:rsid w:val="00E9779B"/>
    <w:rsid w:val="00EA1FBA"/>
    <w:rsid w:val="00EA23DB"/>
    <w:rsid w:val="00EA3084"/>
    <w:rsid w:val="00EA38B6"/>
    <w:rsid w:val="00EA3A42"/>
    <w:rsid w:val="00EA5577"/>
    <w:rsid w:val="00EA5DD2"/>
    <w:rsid w:val="00EA67BD"/>
    <w:rsid w:val="00EA684F"/>
    <w:rsid w:val="00EA6D70"/>
    <w:rsid w:val="00EA73D6"/>
    <w:rsid w:val="00EA7431"/>
    <w:rsid w:val="00EA7CC2"/>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14A"/>
    <w:rsid w:val="00EC5657"/>
    <w:rsid w:val="00EC5E41"/>
    <w:rsid w:val="00EC61CB"/>
    <w:rsid w:val="00EC64F7"/>
    <w:rsid w:val="00EC7FFE"/>
    <w:rsid w:val="00ED0A43"/>
    <w:rsid w:val="00ED1A2A"/>
    <w:rsid w:val="00ED1D61"/>
    <w:rsid w:val="00ED25C6"/>
    <w:rsid w:val="00ED2AE5"/>
    <w:rsid w:val="00ED31FC"/>
    <w:rsid w:val="00ED320F"/>
    <w:rsid w:val="00ED3B16"/>
    <w:rsid w:val="00ED4355"/>
    <w:rsid w:val="00ED4CB7"/>
    <w:rsid w:val="00ED51BD"/>
    <w:rsid w:val="00ED5289"/>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5B9B"/>
    <w:rsid w:val="00F065A9"/>
    <w:rsid w:val="00F06D9C"/>
    <w:rsid w:val="00F07495"/>
    <w:rsid w:val="00F0757A"/>
    <w:rsid w:val="00F1030A"/>
    <w:rsid w:val="00F10A3E"/>
    <w:rsid w:val="00F10B0B"/>
    <w:rsid w:val="00F119B9"/>
    <w:rsid w:val="00F11E61"/>
    <w:rsid w:val="00F122E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49"/>
    <w:rsid w:val="00F324D3"/>
    <w:rsid w:val="00F335E7"/>
    <w:rsid w:val="00F343FB"/>
    <w:rsid w:val="00F34CAF"/>
    <w:rsid w:val="00F362D1"/>
    <w:rsid w:val="00F36AC7"/>
    <w:rsid w:val="00F401CA"/>
    <w:rsid w:val="00F40E6C"/>
    <w:rsid w:val="00F42775"/>
    <w:rsid w:val="00F431E6"/>
    <w:rsid w:val="00F43F0C"/>
    <w:rsid w:val="00F443AF"/>
    <w:rsid w:val="00F44AE0"/>
    <w:rsid w:val="00F44B58"/>
    <w:rsid w:val="00F4593A"/>
    <w:rsid w:val="00F463DB"/>
    <w:rsid w:val="00F466B1"/>
    <w:rsid w:val="00F5021D"/>
    <w:rsid w:val="00F50DC0"/>
    <w:rsid w:val="00F51038"/>
    <w:rsid w:val="00F5119D"/>
    <w:rsid w:val="00F514FE"/>
    <w:rsid w:val="00F515F2"/>
    <w:rsid w:val="00F536A0"/>
    <w:rsid w:val="00F539C6"/>
    <w:rsid w:val="00F53A9A"/>
    <w:rsid w:val="00F54C72"/>
    <w:rsid w:val="00F550AF"/>
    <w:rsid w:val="00F5553E"/>
    <w:rsid w:val="00F55BD5"/>
    <w:rsid w:val="00F56C61"/>
    <w:rsid w:val="00F57529"/>
    <w:rsid w:val="00F600AD"/>
    <w:rsid w:val="00F60356"/>
    <w:rsid w:val="00F60DB8"/>
    <w:rsid w:val="00F61E6B"/>
    <w:rsid w:val="00F620AA"/>
    <w:rsid w:val="00F63229"/>
    <w:rsid w:val="00F641C9"/>
    <w:rsid w:val="00F64785"/>
    <w:rsid w:val="00F64A02"/>
    <w:rsid w:val="00F65115"/>
    <w:rsid w:val="00F661B5"/>
    <w:rsid w:val="00F661F7"/>
    <w:rsid w:val="00F664D0"/>
    <w:rsid w:val="00F67168"/>
    <w:rsid w:val="00F7128B"/>
    <w:rsid w:val="00F715EF"/>
    <w:rsid w:val="00F718D5"/>
    <w:rsid w:val="00F731C3"/>
    <w:rsid w:val="00F743FF"/>
    <w:rsid w:val="00F74AD5"/>
    <w:rsid w:val="00F75204"/>
    <w:rsid w:val="00F75B44"/>
    <w:rsid w:val="00F75D9D"/>
    <w:rsid w:val="00F76A8D"/>
    <w:rsid w:val="00F76D2E"/>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433"/>
    <w:rsid w:val="00FA009D"/>
    <w:rsid w:val="00FA0B21"/>
    <w:rsid w:val="00FA201A"/>
    <w:rsid w:val="00FA24BC"/>
    <w:rsid w:val="00FA26BA"/>
    <w:rsid w:val="00FA2833"/>
    <w:rsid w:val="00FA2A42"/>
    <w:rsid w:val="00FA309A"/>
    <w:rsid w:val="00FA33DA"/>
    <w:rsid w:val="00FA4253"/>
    <w:rsid w:val="00FA4395"/>
    <w:rsid w:val="00FA4518"/>
    <w:rsid w:val="00FA592C"/>
    <w:rsid w:val="00FA6CEA"/>
    <w:rsid w:val="00FA717A"/>
    <w:rsid w:val="00FA7DD0"/>
    <w:rsid w:val="00FB0C97"/>
    <w:rsid w:val="00FB151D"/>
    <w:rsid w:val="00FB17EF"/>
    <w:rsid w:val="00FB1A28"/>
    <w:rsid w:val="00FB208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803"/>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30C0"/>
    <w:rsid w:val="00FE4635"/>
    <w:rsid w:val="00FE4C2E"/>
    <w:rsid w:val="00FE52CD"/>
    <w:rsid w:val="00FE664F"/>
    <w:rsid w:val="00FE6B20"/>
    <w:rsid w:val="00FE759C"/>
    <w:rsid w:val="00FF0518"/>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91BC2"/>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Normal1">
    <w:name w:val="Normal1"/>
    <w:uiPriority w:val="99"/>
    <w:rsid w:val="005C619F"/>
    <w:pPr>
      <w:suppressAutoHyphens/>
      <w:spacing w:after="200" w:line="276" w:lineRule="auto"/>
      <w:textAlignment w:val="baseline"/>
    </w:pPr>
    <w:rPr>
      <w:rFonts w:ascii="Calibri" w:eastAsia="Times New Roman" w:hAnsi="Calibri" w:cs="Calibr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91BC2"/>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Normal1">
    <w:name w:val="Normal1"/>
    <w:uiPriority w:val="99"/>
    <w:rsid w:val="005C619F"/>
    <w:pPr>
      <w:suppressAutoHyphens/>
      <w:spacing w:after="200" w:line="276" w:lineRule="auto"/>
      <w:textAlignment w:val="baseline"/>
    </w:pPr>
    <w:rPr>
      <w:rFonts w:ascii="Calibri" w:eastAsia="Times New Roman"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C93F6-7800-4FFD-8C29-4C0EE986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19</Pages>
  <Words>7654</Words>
  <Characters>43628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652</cp:revision>
  <cp:lastPrinted>2020-02-13T13:55:00Z</cp:lastPrinted>
  <dcterms:created xsi:type="dcterms:W3CDTF">2021-06-09T11:33:00Z</dcterms:created>
  <dcterms:modified xsi:type="dcterms:W3CDTF">2025-04-30T05:08:00Z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