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A545A" w14:textId="2DF83585" w:rsidR="0091704C" w:rsidRPr="00D77DF8" w:rsidRDefault="000D06D8">
      <w:pPr>
        <w:jc w:val="center"/>
        <w:rPr>
          <w:b/>
        </w:rPr>
      </w:pPr>
      <w:r w:rsidRPr="000D06D8">
        <w:rPr>
          <w:b/>
          <w:bCs/>
        </w:rPr>
        <w:t>Раздел 10</w:t>
      </w:r>
      <w:r>
        <w:rPr>
          <w:b/>
          <w:bCs/>
        </w:rPr>
        <w:t xml:space="preserve">. </w:t>
      </w:r>
      <w:r w:rsidR="00066E65" w:rsidRPr="00D77DF8">
        <w:rPr>
          <w:b/>
        </w:rPr>
        <w:t>ОПИСАНИЕ ПРЕДМЕТА ЗАКУПКИ</w:t>
      </w:r>
    </w:p>
    <w:p w14:paraId="39D2CC73" w14:textId="77777777" w:rsidR="0091704C" w:rsidRPr="00D77DF8" w:rsidRDefault="00066E65">
      <w:pPr>
        <w:jc w:val="center"/>
        <w:rPr>
          <w:b/>
        </w:rPr>
      </w:pPr>
      <w:r w:rsidRPr="00D77DF8">
        <w:rPr>
          <w:b/>
        </w:rPr>
        <w:t>(ТЕХНИЧЕСКОЕ ЗАДАНИЕ)</w:t>
      </w:r>
    </w:p>
    <w:p w14:paraId="66FA23C1" w14:textId="222695A2" w:rsidR="0091704C" w:rsidRPr="00D77DF8" w:rsidRDefault="00066E65">
      <w:pPr>
        <w:jc w:val="center"/>
        <w:rPr>
          <w:b/>
        </w:rPr>
      </w:pPr>
      <w:r w:rsidRPr="00D77DF8">
        <w:rPr>
          <w:b/>
        </w:rPr>
        <w:t xml:space="preserve">на поставку </w:t>
      </w:r>
      <w:r w:rsidR="000D06D8">
        <w:rPr>
          <w:rFonts w:eastAsia="Droid Sans Fallback"/>
          <w:b/>
          <w:lang w:eastAsia="en-US"/>
        </w:rPr>
        <w:t>спортивного оборудования</w:t>
      </w:r>
      <w:r w:rsidR="00877D24" w:rsidRPr="00D77DF8">
        <w:rPr>
          <w:rFonts w:eastAsia="Droid Sans Fallback"/>
          <w:b/>
          <w:lang w:eastAsia="en-US"/>
        </w:rPr>
        <w:t xml:space="preserve"> и инвентаря</w:t>
      </w:r>
    </w:p>
    <w:p w14:paraId="253A83FF" w14:textId="77777777" w:rsidR="0091704C" w:rsidRPr="00D77DF8" w:rsidRDefault="0091704C"/>
    <w:p w14:paraId="50E6A228" w14:textId="77777777" w:rsidR="0091704C" w:rsidRPr="00D77DF8" w:rsidRDefault="00066E65" w:rsidP="005A3B1A">
      <w:pPr>
        <w:spacing w:line="288" w:lineRule="auto"/>
        <w:jc w:val="center"/>
        <w:rPr>
          <w:b/>
        </w:rPr>
      </w:pPr>
      <w:r w:rsidRPr="00D77DF8">
        <w:rPr>
          <w:b/>
        </w:rPr>
        <w:t>Раздел 1. ОБЩИЕ ПОЛОЖЕНИЯ</w:t>
      </w:r>
    </w:p>
    <w:p w14:paraId="3AE7AE2D" w14:textId="6F539154" w:rsidR="0091704C" w:rsidRPr="00D77DF8" w:rsidRDefault="00066E65" w:rsidP="005B4115">
      <w:pPr>
        <w:jc w:val="both"/>
      </w:pPr>
      <w:r w:rsidRPr="00D77DF8">
        <w:t xml:space="preserve">1.1. Предмет закупки: Поставка </w:t>
      </w:r>
      <w:r w:rsidR="005B4115" w:rsidRPr="005B4115">
        <w:t xml:space="preserve">спортивного оборудования и инвентаря </w:t>
      </w:r>
      <w:r w:rsidRPr="00D77DF8">
        <w:t>(далее также – Товар).</w:t>
      </w:r>
    </w:p>
    <w:p w14:paraId="6511BF6D" w14:textId="5F462976" w:rsidR="0091704C" w:rsidRPr="000D06D8" w:rsidRDefault="00066E65" w:rsidP="005914E0">
      <w:pPr>
        <w:jc w:val="both"/>
      </w:pPr>
      <w:r>
        <w:rPr>
          <w:highlight w:val="white"/>
        </w:rPr>
        <w:t xml:space="preserve">1.2. Место поставки: </w:t>
      </w:r>
      <w:r w:rsidR="00834121" w:rsidRPr="000D06D8">
        <w:rPr>
          <w:lang w:eastAsia="en-US"/>
        </w:rPr>
        <w:t>ЯНАО, г. Салехард. Точный адрес по согласованию с Заказчиком, путем направления уведомления, в свободной форме (письменное уведомление, электронное письмо и др.) по реквизитам, указанным в договоре, без оформления дополнительных соглашений</w:t>
      </w:r>
      <w:r w:rsidRPr="000D06D8">
        <w:rPr>
          <w:lang w:eastAsia="en-US"/>
        </w:rPr>
        <w:t>.</w:t>
      </w:r>
    </w:p>
    <w:p w14:paraId="74E99295" w14:textId="3AF01149" w:rsidR="0091704C" w:rsidRPr="000D06D8" w:rsidRDefault="00066E65" w:rsidP="005914E0">
      <w:pPr>
        <w:jc w:val="both"/>
      </w:pPr>
      <w:r w:rsidRPr="000D06D8">
        <w:t xml:space="preserve">1.3. Срок поставки: </w:t>
      </w:r>
      <w:r w:rsidRPr="000D06D8">
        <w:rPr>
          <w:spacing w:val="-2"/>
        </w:rPr>
        <w:t xml:space="preserve">в течение </w:t>
      </w:r>
      <w:r w:rsidR="00707527">
        <w:rPr>
          <w:spacing w:val="-2"/>
        </w:rPr>
        <w:t>45</w:t>
      </w:r>
      <w:r w:rsidRPr="000D06D8">
        <w:rPr>
          <w:spacing w:val="-2"/>
        </w:rPr>
        <w:t xml:space="preserve"> (</w:t>
      </w:r>
      <w:r w:rsidR="00707527">
        <w:rPr>
          <w:spacing w:val="-2"/>
        </w:rPr>
        <w:t>Сорока пяти</w:t>
      </w:r>
      <w:bookmarkStart w:id="0" w:name="_GoBack"/>
      <w:bookmarkEnd w:id="0"/>
      <w:r w:rsidRPr="000D06D8">
        <w:rPr>
          <w:spacing w:val="-2"/>
        </w:rPr>
        <w:t>) дней с даты заключения Договора.</w:t>
      </w:r>
    </w:p>
    <w:p w14:paraId="3FA9641A" w14:textId="77777777" w:rsidR="0091704C" w:rsidRPr="00D77DF8" w:rsidRDefault="00066E65" w:rsidP="005914E0">
      <w:pPr>
        <w:jc w:val="both"/>
      </w:pPr>
      <w:r w:rsidRPr="000D06D8">
        <w:t>1.4. Условия поставки: Товар по наименованию, количеству, ассортименту, функциональным</w:t>
      </w:r>
      <w:r w:rsidRPr="00D77DF8">
        <w:t xml:space="preserve"> характеристикам (потребительским свойствам), техническим и качественным характеристикам, а также эксплуатационным характеристикам, цене поставляемого Товара, цене за единицу поставляемого Товара передается Заказчику в соответствии со Спецификацией (Приложение №1 к Договору). Поставщик обязуется произвести поставку Товара, по рабочим дням (с понедельника по пятницу, кроме праздничных дней) с 09 час. 30 мин. до 17 час. 00 мин. (по местному времени Заказчика). Под датой поставки по Договору понимается дата отметки Заказчика/уполномоченного им лица в транспортной накладной.</w:t>
      </w:r>
    </w:p>
    <w:p w14:paraId="60720A97" w14:textId="77777777" w:rsidR="0091704C" w:rsidRPr="00D77DF8" w:rsidRDefault="00066E65" w:rsidP="005914E0">
      <w:pPr>
        <w:widowControl w:val="0"/>
        <w:pBdr>
          <w:top w:val="none" w:sz="0" w:space="0" w:color="auto"/>
          <w:left w:val="none" w:sz="0" w:space="0" w:color="auto"/>
          <w:bottom w:val="none" w:sz="0" w:space="0" w:color="auto"/>
          <w:right w:val="none" w:sz="0" w:space="0" w:color="auto"/>
          <w:between w:val="none" w:sz="0" w:space="0" w:color="auto"/>
        </w:pBdr>
        <w:ind w:right="23"/>
        <w:jc w:val="both"/>
        <w:rPr>
          <w:color w:val="000000"/>
        </w:rPr>
      </w:pPr>
      <w:r w:rsidRPr="00D77DF8">
        <w:rPr>
          <w:color w:val="000000"/>
          <w:lang w:bidi="ru-RU"/>
        </w:rPr>
        <w:t>1.5. Перечень и количество поставляемого товара:</w:t>
      </w: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4989"/>
        <w:gridCol w:w="1587"/>
        <w:gridCol w:w="1518"/>
        <w:gridCol w:w="2023"/>
      </w:tblGrid>
      <w:tr w:rsidR="00D17EE2" w:rsidRPr="000A32A0" w14:paraId="32282875" w14:textId="1C05C6C8" w:rsidTr="00D17EE2">
        <w:trPr>
          <w:jc w:val="center"/>
        </w:trPr>
        <w:tc>
          <w:tcPr>
            <w:tcW w:w="673" w:type="dxa"/>
            <w:tcBorders>
              <w:bottom w:val="single" w:sz="4" w:space="0" w:color="auto"/>
            </w:tcBorders>
            <w:vAlign w:val="center"/>
          </w:tcPr>
          <w:p w14:paraId="120D3832" w14:textId="77777777" w:rsidR="00D17EE2" w:rsidRPr="000A32A0" w:rsidRDefault="00D17EE2" w:rsidP="005914E0">
            <w:pPr>
              <w:widowControl w:val="0"/>
              <w:pBdr>
                <w:top w:val="none" w:sz="0" w:space="0" w:color="auto"/>
                <w:left w:val="none" w:sz="0" w:space="0" w:color="auto"/>
                <w:bottom w:val="none" w:sz="0" w:space="0" w:color="auto"/>
                <w:right w:val="none" w:sz="0" w:space="0" w:color="auto"/>
                <w:between w:val="none" w:sz="0" w:space="0" w:color="auto"/>
              </w:pBdr>
              <w:jc w:val="center"/>
              <w:rPr>
                <w:rFonts w:eastAsia="Courier New"/>
                <w:sz w:val="22"/>
                <w:szCs w:val="22"/>
              </w:rPr>
            </w:pPr>
            <w:r w:rsidRPr="000A32A0">
              <w:rPr>
                <w:rFonts w:eastAsia="Courier New"/>
                <w:sz w:val="22"/>
                <w:szCs w:val="22"/>
                <w:lang w:eastAsia="en-US" w:bidi="ru-RU"/>
              </w:rPr>
              <w:t>№</w:t>
            </w:r>
          </w:p>
        </w:tc>
        <w:tc>
          <w:tcPr>
            <w:tcW w:w="4989" w:type="dxa"/>
            <w:tcBorders>
              <w:bottom w:val="single" w:sz="4" w:space="0" w:color="auto"/>
            </w:tcBorders>
            <w:vAlign w:val="center"/>
          </w:tcPr>
          <w:p w14:paraId="20319AE0" w14:textId="77777777" w:rsidR="00D17EE2" w:rsidRPr="000A32A0" w:rsidRDefault="00D17EE2" w:rsidP="005914E0">
            <w:pPr>
              <w:widowControl w:val="0"/>
              <w:pBdr>
                <w:top w:val="none" w:sz="0" w:space="0" w:color="auto"/>
                <w:left w:val="none" w:sz="0" w:space="0" w:color="auto"/>
                <w:bottom w:val="none" w:sz="0" w:space="0" w:color="auto"/>
                <w:right w:val="none" w:sz="0" w:space="0" w:color="auto"/>
                <w:between w:val="none" w:sz="0" w:space="0" w:color="auto"/>
              </w:pBdr>
              <w:jc w:val="center"/>
              <w:rPr>
                <w:rFonts w:eastAsia="Courier New"/>
                <w:sz w:val="22"/>
                <w:szCs w:val="22"/>
              </w:rPr>
            </w:pPr>
            <w:r w:rsidRPr="000A32A0">
              <w:rPr>
                <w:rFonts w:eastAsia="Courier New"/>
                <w:sz w:val="22"/>
                <w:szCs w:val="22"/>
                <w:lang w:eastAsia="en-US" w:bidi="ru-RU"/>
              </w:rPr>
              <w:t>Наименование поставляемого товара</w:t>
            </w:r>
          </w:p>
        </w:tc>
        <w:tc>
          <w:tcPr>
            <w:tcW w:w="1587" w:type="dxa"/>
            <w:tcBorders>
              <w:bottom w:val="single" w:sz="4" w:space="0" w:color="auto"/>
            </w:tcBorders>
            <w:vAlign w:val="center"/>
          </w:tcPr>
          <w:p w14:paraId="27F6D57E" w14:textId="707C6009" w:rsidR="00D17EE2" w:rsidRPr="000A32A0" w:rsidRDefault="00D17EE2" w:rsidP="005914E0">
            <w:pPr>
              <w:widowControl w:val="0"/>
              <w:pBdr>
                <w:top w:val="none" w:sz="0" w:space="0" w:color="auto"/>
                <w:left w:val="none" w:sz="0" w:space="0" w:color="auto"/>
                <w:bottom w:val="none" w:sz="0" w:space="0" w:color="auto"/>
                <w:right w:val="none" w:sz="0" w:space="0" w:color="auto"/>
                <w:between w:val="none" w:sz="0" w:space="0" w:color="auto"/>
              </w:pBdr>
              <w:jc w:val="center"/>
              <w:rPr>
                <w:rFonts w:eastAsia="Courier New"/>
                <w:sz w:val="22"/>
                <w:szCs w:val="22"/>
              </w:rPr>
            </w:pPr>
            <w:r w:rsidRPr="000A32A0">
              <w:rPr>
                <w:rFonts w:eastAsia="Courier New"/>
                <w:sz w:val="22"/>
                <w:szCs w:val="22"/>
                <w:lang w:eastAsia="en-US" w:bidi="ru-RU"/>
              </w:rPr>
              <w:t>Ед. изм.</w:t>
            </w:r>
          </w:p>
        </w:tc>
        <w:tc>
          <w:tcPr>
            <w:tcW w:w="1518" w:type="dxa"/>
            <w:tcBorders>
              <w:bottom w:val="single" w:sz="4" w:space="0" w:color="auto"/>
            </w:tcBorders>
            <w:vAlign w:val="center"/>
          </w:tcPr>
          <w:p w14:paraId="43691A71" w14:textId="77777777" w:rsidR="00D17EE2" w:rsidRPr="000A32A0" w:rsidRDefault="00D17EE2" w:rsidP="005914E0">
            <w:pPr>
              <w:widowControl w:val="0"/>
              <w:pBdr>
                <w:top w:val="none" w:sz="0" w:space="0" w:color="auto"/>
                <w:left w:val="none" w:sz="0" w:space="0" w:color="auto"/>
                <w:bottom w:val="none" w:sz="0" w:space="0" w:color="auto"/>
                <w:right w:val="none" w:sz="0" w:space="0" w:color="auto"/>
                <w:between w:val="none" w:sz="0" w:space="0" w:color="auto"/>
              </w:pBdr>
              <w:jc w:val="center"/>
              <w:rPr>
                <w:rFonts w:eastAsia="Courier New"/>
                <w:sz w:val="22"/>
                <w:szCs w:val="22"/>
              </w:rPr>
            </w:pPr>
            <w:r w:rsidRPr="000A32A0">
              <w:rPr>
                <w:rFonts w:eastAsia="Courier New"/>
                <w:sz w:val="22"/>
                <w:szCs w:val="22"/>
                <w:lang w:eastAsia="en-US" w:bidi="ru-RU"/>
              </w:rPr>
              <w:t>Количество поставляемого товара</w:t>
            </w:r>
          </w:p>
        </w:tc>
        <w:tc>
          <w:tcPr>
            <w:tcW w:w="2023" w:type="dxa"/>
            <w:tcBorders>
              <w:bottom w:val="single" w:sz="4" w:space="0" w:color="auto"/>
            </w:tcBorders>
          </w:tcPr>
          <w:p w14:paraId="32494DB3" w14:textId="77777777" w:rsidR="00D17EE2" w:rsidRPr="000A32A0" w:rsidRDefault="00D17EE2" w:rsidP="00D17EE2">
            <w:pPr>
              <w:pBdr>
                <w:top w:val="none" w:sz="0" w:space="0" w:color="auto"/>
                <w:left w:val="none" w:sz="0" w:space="0" w:color="auto"/>
                <w:bottom w:val="none" w:sz="0" w:space="0" w:color="auto"/>
                <w:right w:val="none" w:sz="0" w:space="0" w:color="auto"/>
                <w:between w:val="none" w:sz="0" w:space="0" w:color="auto"/>
              </w:pBdr>
              <w:jc w:val="center"/>
              <w:rPr>
                <w:bCs/>
                <w:sz w:val="22"/>
                <w:szCs w:val="22"/>
                <w:lang w:eastAsia="en-US"/>
              </w:rPr>
            </w:pPr>
            <w:r w:rsidRPr="000A32A0">
              <w:rPr>
                <w:bCs/>
                <w:sz w:val="22"/>
                <w:szCs w:val="22"/>
                <w:lang w:eastAsia="en-US"/>
              </w:rPr>
              <w:t>Сведения о применении национального режима в соответствии с Постановлением Правительства Российской Федерации от 23 декабря 2024 г. №1875</w:t>
            </w:r>
          </w:p>
          <w:p w14:paraId="24A7B256" w14:textId="41369C20" w:rsidR="00D17EE2" w:rsidRPr="000A32A0" w:rsidRDefault="00D17EE2" w:rsidP="00D17EE2">
            <w:pPr>
              <w:widowControl w:val="0"/>
              <w:pBdr>
                <w:top w:val="none" w:sz="0" w:space="0" w:color="auto"/>
                <w:left w:val="none" w:sz="0" w:space="0" w:color="auto"/>
                <w:bottom w:val="none" w:sz="0" w:space="0" w:color="auto"/>
                <w:right w:val="none" w:sz="0" w:space="0" w:color="auto"/>
                <w:between w:val="none" w:sz="0" w:space="0" w:color="auto"/>
              </w:pBdr>
              <w:jc w:val="center"/>
              <w:rPr>
                <w:rFonts w:eastAsia="Courier New"/>
                <w:sz w:val="22"/>
                <w:szCs w:val="22"/>
                <w:lang w:eastAsia="en-US" w:bidi="ru-RU"/>
              </w:rPr>
            </w:pPr>
            <w:r w:rsidRPr="000A32A0">
              <w:rPr>
                <w:bCs/>
                <w:sz w:val="22"/>
                <w:szCs w:val="22"/>
                <w:lang w:eastAsia="en-US"/>
              </w:rPr>
              <w:t>(пункт и номер приложения)</w:t>
            </w:r>
          </w:p>
        </w:tc>
      </w:tr>
      <w:tr w:rsidR="00D17EE2" w:rsidRPr="000A32A0" w14:paraId="308D9F19" w14:textId="50715240" w:rsidTr="00D17EE2">
        <w:trPr>
          <w:jc w:val="center"/>
        </w:trPr>
        <w:tc>
          <w:tcPr>
            <w:tcW w:w="673" w:type="dxa"/>
            <w:shd w:val="clear" w:color="auto" w:fill="E2EFD9" w:themeFill="accent6" w:themeFillTint="33"/>
            <w:vAlign w:val="center"/>
          </w:tcPr>
          <w:p w14:paraId="49A4EE50" w14:textId="77777777" w:rsidR="00D17EE2" w:rsidRPr="000A32A0" w:rsidRDefault="00D17EE2" w:rsidP="005914E0">
            <w:pPr>
              <w:widowControl w:val="0"/>
              <w:pBdr>
                <w:top w:val="none" w:sz="0" w:space="0" w:color="auto"/>
                <w:left w:val="none" w:sz="0" w:space="0" w:color="auto"/>
                <w:bottom w:val="none" w:sz="0" w:space="0" w:color="auto"/>
                <w:right w:val="none" w:sz="0" w:space="0" w:color="auto"/>
                <w:between w:val="none" w:sz="0" w:space="0" w:color="auto"/>
              </w:pBdr>
              <w:jc w:val="center"/>
              <w:rPr>
                <w:rFonts w:eastAsia="Courier New"/>
                <w:b/>
                <w:sz w:val="22"/>
                <w:szCs w:val="22"/>
              </w:rPr>
            </w:pPr>
            <w:r w:rsidRPr="000A32A0">
              <w:rPr>
                <w:rFonts w:eastAsia="Courier New"/>
                <w:b/>
                <w:sz w:val="22"/>
                <w:szCs w:val="22"/>
                <w:lang w:eastAsia="en-US" w:bidi="ru-RU"/>
              </w:rPr>
              <w:t>1</w:t>
            </w:r>
          </w:p>
        </w:tc>
        <w:tc>
          <w:tcPr>
            <w:tcW w:w="4989" w:type="dxa"/>
            <w:shd w:val="clear" w:color="auto" w:fill="E2EFD9" w:themeFill="accent6" w:themeFillTint="33"/>
            <w:vAlign w:val="center"/>
          </w:tcPr>
          <w:p w14:paraId="57575CC9" w14:textId="77777777" w:rsidR="00D17EE2" w:rsidRPr="000A32A0" w:rsidRDefault="00D17EE2" w:rsidP="005914E0">
            <w:pPr>
              <w:widowControl w:val="0"/>
              <w:pBdr>
                <w:top w:val="none" w:sz="0" w:space="0" w:color="auto"/>
                <w:left w:val="none" w:sz="0" w:space="0" w:color="auto"/>
                <w:bottom w:val="none" w:sz="0" w:space="0" w:color="auto"/>
                <w:right w:val="none" w:sz="0" w:space="0" w:color="auto"/>
                <w:between w:val="none" w:sz="0" w:space="0" w:color="auto"/>
              </w:pBdr>
              <w:jc w:val="center"/>
              <w:rPr>
                <w:rFonts w:eastAsia="Courier New"/>
                <w:b/>
                <w:sz w:val="22"/>
                <w:szCs w:val="22"/>
              </w:rPr>
            </w:pPr>
            <w:r w:rsidRPr="000A32A0">
              <w:rPr>
                <w:rFonts w:eastAsia="Courier New"/>
                <w:b/>
                <w:sz w:val="22"/>
                <w:szCs w:val="22"/>
                <w:lang w:eastAsia="en-US" w:bidi="ru-RU"/>
              </w:rPr>
              <w:t>2</w:t>
            </w:r>
          </w:p>
        </w:tc>
        <w:tc>
          <w:tcPr>
            <w:tcW w:w="1587" w:type="dxa"/>
            <w:shd w:val="clear" w:color="auto" w:fill="E2EFD9" w:themeFill="accent6" w:themeFillTint="33"/>
            <w:vAlign w:val="center"/>
          </w:tcPr>
          <w:p w14:paraId="4D8F702C" w14:textId="77777777" w:rsidR="00D17EE2" w:rsidRPr="000A32A0" w:rsidRDefault="00D17EE2" w:rsidP="005914E0">
            <w:pPr>
              <w:widowControl w:val="0"/>
              <w:pBdr>
                <w:top w:val="none" w:sz="0" w:space="0" w:color="auto"/>
                <w:left w:val="none" w:sz="0" w:space="0" w:color="auto"/>
                <w:bottom w:val="none" w:sz="0" w:space="0" w:color="auto"/>
                <w:right w:val="none" w:sz="0" w:space="0" w:color="auto"/>
                <w:between w:val="none" w:sz="0" w:space="0" w:color="auto"/>
              </w:pBdr>
              <w:jc w:val="center"/>
              <w:rPr>
                <w:rFonts w:eastAsia="Courier New"/>
                <w:b/>
                <w:sz w:val="22"/>
                <w:szCs w:val="22"/>
              </w:rPr>
            </w:pPr>
            <w:r w:rsidRPr="000A32A0">
              <w:rPr>
                <w:rFonts w:eastAsia="Courier New"/>
                <w:b/>
                <w:sz w:val="22"/>
                <w:szCs w:val="22"/>
                <w:lang w:eastAsia="en-US" w:bidi="ru-RU"/>
              </w:rPr>
              <w:t>3</w:t>
            </w:r>
          </w:p>
        </w:tc>
        <w:tc>
          <w:tcPr>
            <w:tcW w:w="1518" w:type="dxa"/>
            <w:tcBorders>
              <w:bottom w:val="single" w:sz="4" w:space="0" w:color="auto"/>
            </w:tcBorders>
            <w:shd w:val="clear" w:color="auto" w:fill="E2EFD9" w:themeFill="accent6" w:themeFillTint="33"/>
            <w:vAlign w:val="center"/>
          </w:tcPr>
          <w:p w14:paraId="12CF2A12" w14:textId="77777777" w:rsidR="00D17EE2" w:rsidRPr="000A32A0" w:rsidRDefault="00D17EE2" w:rsidP="005914E0">
            <w:pPr>
              <w:widowControl w:val="0"/>
              <w:pBdr>
                <w:top w:val="none" w:sz="0" w:space="0" w:color="auto"/>
                <w:left w:val="none" w:sz="0" w:space="0" w:color="auto"/>
                <w:bottom w:val="none" w:sz="0" w:space="0" w:color="auto"/>
                <w:right w:val="none" w:sz="0" w:space="0" w:color="auto"/>
                <w:between w:val="none" w:sz="0" w:space="0" w:color="auto"/>
              </w:pBdr>
              <w:jc w:val="center"/>
              <w:rPr>
                <w:rFonts w:eastAsia="Courier New"/>
                <w:b/>
                <w:sz w:val="22"/>
                <w:szCs w:val="22"/>
              </w:rPr>
            </w:pPr>
            <w:r w:rsidRPr="000A32A0">
              <w:rPr>
                <w:rFonts w:eastAsia="Courier New"/>
                <w:b/>
                <w:sz w:val="22"/>
                <w:szCs w:val="22"/>
                <w:lang w:eastAsia="en-US" w:bidi="ru-RU"/>
              </w:rPr>
              <w:t>4</w:t>
            </w:r>
          </w:p>
        </w:tc>
        <w:tc>
          <w:tcPr>
            <w:tcW w:w="2023" w:type="dxa"/>
            <w:tcBorders>
              <w:bottom w:val="single" w:sz="4" w:space="0" w:color="auto"/>
            </w:tcBorders>
            <w:shd w:val="clear" w:color="auto" w:fill="E2EFD9" w:themeFill="accent6" w:themeFillTint="33"/>
          </w:tcPr>
          <w:p w14:paraId="266D4641" w14:textId="412FAA39" w:rsidR="00D17EE2" w:rsidRPr="000A32A0" w:rsidRDefault="00D17EE2" w:rsidP="005914E0">
            <w:pPr>
              <w:widowControl w:val="0"/>
              <w:pBdr>
                <w:top w:val="none" w:sz="0" w:space="0" w:color="auto"/>
                <w:left w:val="none" w:sz="0" w:space="0" w:color="auto"/>
                <w:bottom w:val="none" w:sz="0" w:space="0" w:color="auto"/>
                <w:right w:val="none" w:sz="0" w:space="0" w:color="auto"/>
                <w:between w:val="none" w:sz="0" w:space="0" w:color="auto"/>
              </w:pBdr>
              <w:jc w:val="center"/>
              <w:rPr>
                <w:rFonts w:eastAsia="Courier New"/>
                <w:b/>
                <w:sz w:val="22"/>
                <w:szCs w:val="22"/>
                <w:lang w:eastAsia="en-US" w:bidi="ru-RU"/>
              </w:rPr>
            </w:pPr>
            <w:r w:rsidRPr="000A32A0">
              <w:rPr>
                <w:rFonts w:eastAsia="Courier New"/>
                <w:b/>
                <w:sz w:val="22"/>
                <w:szCs w:val="22"/>
                <w:lang w:eastAsia="en-US" w:bidi="ru-RU"/>
              </w:rPr>
              <w:t>5</w:t>
            </w:r>
          </w:p>
        </w:tc>
      </w:tr>
      <w:tr w:rsidR="000A32A0" w:rsidRPr="000A32A0" w14:paraId="671256D7" w14:textId="492CFFC2" w:rsidTr="000A32A0">
        <w:trPr>
          <w:trHeight w:val="201"/>
          <w:jc w:val="center"/>
        </w:trPr>
        <w:tc>
          <w:tcPr>
            <w:tcW w:w="673" w:type="dxa"/>
            <w:vAlign w:val="center"/>
          </w:tcPr>
          <w:p w14:paraId="441D6284" w14:textId="77777777"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rFonts w:eastAsia="Courier New"/>
                <w:sz w:val="22"/>
                <w:szCs w:val="22"/>
              </w:rPr>
            </w:pPr>
            <w:r w:rsidRPr="000A32A0">
              <w:rPr>
                <w:rFonts w:eastAsia="Courier New"/>
                <w:sz w:val="22"/>
                <w:szCs w:val="22"/>
                <w:lang w:eastAsia="en-US" w:bidi="ru-RU"/>
              </w:rPr>
              <w:t>1</w:t>
            </w:r>
          </w:p>
        </w:tc>
        <w:tc>
          <w:tcPr>
            <w:tcW w:w="4989" w:type="dxa"/>
            <w:vAlign w:val="center"/>
          </w:tcPr>
          <w:p w14:paraId="36593307" w14:textId="1F279112" w:rsidR="000A32A0" w:rsidRPr="000A32A0" w:rsidRDefault="000A32A0" w:rsidP="005914E0">
            <w:pPr>
              <w:pBdr>
                <w:top w:val="none" w:sz="0" w:space="0" w:color="auto"/>
                <w:left w:val="none" w:sz="0" w:space="0" w:color="auto"/>
                <w:bottom w:val="none" w:sz="0" w:space="0" w:color="auto"/>
                <w:right w:val="none" w:sz="0" w:space="0" w:color="auto"/>
                <w:between w:val="none" w:sz="0" w:space="0" w:color="auto"/>
              </w:pBdr>
              <w:rPr>
                <w:bCs/>
                <w:sz w:val="22"/>
                <w:szCs w:val="22"/>
              </w:rPr>
            </w:pPr>
            <w:r w:rsidRPr="000A32A0">
              <w:rPr>
                <w:sz w:val="22"/>
                <w:szCs w:val="22"/>
              </w:rPr>
              <w:t xml:space="preserve">Доска гибкая для прыжков  </w:t>
            </w:r>
          </w:p>
        </w:tc>
        <w:tc>
          <w:tcPr>
            <w:tcW w:w="1587" w:type="dxa"/>
            <w:vAlign w:val="center"/>
          </w:tcPr>
          <w:p w14:paraId="17075B8D" w14:textId="77777777"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rFonts w:eastAsia="Courier New"/>
                <w:sz w:val="22"/>
                <w:szCs w:val="22"/>
              </w:rPr>
            </w:pPr>
            <w:r w:rsidRPr="000A32A0">
              <w:rPr>
                <w:rFonts w:eastAsia="Courier New"/>
                <w:sz w:val="22"/>
                <w:szCs w:val="22"/>
                <w:lang w:eastAsia="en-US" w:bidi="ru-RU"/>
              </w:rPr>
              <w:t>шт.</w:t>
            </w:r>
          </w:p>
        </w:tc>
        <w:tc>
          <w:tcPr>
            <w:tcW w:w="1518" w:type="dxa"/>
            <w:tcBorders>
              <w:top w:val="single" w:sz="4" w:space="0" w:color="auto"/>
              <w:left w:val="single" w:sz="4" w:space="0" w:color="auto"/>
              <w:bottom w:val="single" w:sz="4" w:space="0" w:color="auto"/>
              <w:right w:val="single" w:sz="4" w:space="0" w:color="auto"/>
            </w:tcBorders>
            <w:shd w:val="clear" w:color="000000" w:fill="auto"/>
            <w:vAlign w:val="center"/>
          </w:tcPr>
          <w:p w14:paraId="104FF90E" w14:textId="460CBBA1"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rFonts w:eastAsia="Courier New"/>
                <w:bCs/>
                <w:sz w:val="22"/>
                <w:szCs w:val="22"/>
                <w:lang w:val="en-US"/>
              </w:rPr>
            </w:pPr>
            <w:r w:rsidRPr="000A32A0">
              <w:rPr>
                <w:sz w:val="22"/>
                <w:szCs w:val="22"/>
              </w:rPr>
              <w:t>1</w:t>
            </w:r>
          </w:p>
        </w:tc>
        <w:tc>
          <w:tcPr>
            <w:tcW w:w="2023" w:type="dxa"/>
            <w:vMerge w:val="restart"/>
            <w:tcBorders>
              <w:top w:val="single" w:sz="4" w:space="0" w:color="auto"/>
              <w:left w:val="single" w:sz="4" w:space="0" w:color="auto"/>
              <w:right w:val="single" w:sz="4" w:space="0" w:color="auto"/>
            </w:tcBorders>
            <w:shd w:val="clear" w:color="000000" w:fill="auto"/>
            <w:vAlign w:val="center"/>
          </w:tcPr>
          <w:p w14:paraId="5E5C8EA4" w14:textId="43E75B13" w:rsidR="000A32A0" w:rsidRPr="000A32A0" w:rsidRDefault="000A32A0" w:rsidP="000A32A0">
            <w:pPr>
              <w:widowControl w:val="0"/>
              <w:pBdr>
                <w:top w:val="none" w:sz="0" w:space="0" w:color="auto"/>
                <w:left w:val="none" w:sz="0" w:space="0" w:color="auto"/>
                <w:bottom w:val="none" w:sz="0" w:space="0" w:color="auto"/>
                <w:right w:val="none" w:sz="0" w:space="0" w:color="auto"/>
                <w:between w:val="none" w:sz="0" w:space="0" w:color="auto"/>
              </w:pBdr>
              <w:jc w:val="center"/>
              <w:rPr>
                <w:sz w:val="22"/>
                <w:szCs w:val="22"/>
              </w:rPr>
            </w:pPr>
            <w:r w:rsidRPr="000A32A0">
              <w:rPr>
                <w:bCs/>
                <w:sz w:val="22"/>
                <w:szCs w:val="22"/>
                <w:lang w:eastAsia="en-US"/>
              </w:rPr>
              <w:t>Установлено преимущество в отношении товаров российского происхождения</w:t>
            </w:r>
          </w:p>
        </w:tc>
      </w:tr>
      <w:tr w:rsidR="000A32A0" w:rsidRPr="000A32A0" w14:paraId="22BAA0C0" w14:textId="1FD90944" w:rsidTr="003E6DF8">
        <w:trPr>
          <w:trHeight w:val="201"/>
          <w:jc w:val="center"/>
        </w:trPr>
        <w:tc>
          <w:tcPr>
            <w:tcW w:w="673" w:type="dxa"/>
            <w:vAlign w:val="center"/>
          </w:tcPr>
          <w:p w14:paraId="459A5E41" w14:textId="77777777"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rFonts w:eastAsia="Courier New"/>
                <w:sz w:val="22"/>
                <w:szCs w:val="22"/>
              </w:rPr>
            </w:pPr>
            <w:r w:rsidRPr="000A32A0">
              <w:rPr>
                <w:rFonts w:eastAsia="Courier New"/>
                <w:sz w:val="22"/>
                <w:szCs w:val="22"/>
                <w:lang w:eastAsia="en-US" w:bidi="ru-RU"/>
              </w:rPr>
              <w:t>2</w:t>
            </w:r>
          </w:p>
        </w:tc>
        <w:tc>
          <w:tcPr>
            <w:tcW w:w="4989" w:type="dxa"/>
            <w:vAlign w:val="center"/>
          </w:tcPr>
          <w:p w14:paraId="4E1ECFE2" w14:textId="173D0BB8" w:rsidR="000A32A0" w:rsidRPr="000A32A0" w:rsidRDefault="000A32A0" w:rsidP="005914E0">
            <w:pPr>
              <w:pBdr>
                <w:top w:val="none" w:sz="0" w:space="0" w:color="auto"/>
                <w:left w:val="none" w:sz="0" w:space="0" w:color="auto"/>
                <w:bottom w:val="none" w:sz="0" w:space="0" w:color="auto"/>
                <w:right w:val="none" w:sz="0" w:space="0" w:color="auto"/>
                <w:between w:val="none" w:sz="0" w:space="0" w:color="auto"/>
              </w:pBdr>
              <w:rPr>
                <w:bCs/>
                <w:sz w:val="22"/>
                <w:szCs w:val="22"/>
              </w:rPr>
            </w:pPr>
            <w:r w:rsidRPr="000A32A0">
              <w:rPr>
                <w:sz w:val="22"/>
                <w:szCs w:val="22"/>
              </w:rPr>
              <w:t>Печь формовочная для коньков</w:t>
            </w:r>
          </w:p>
        </w:tc>
        <w:tc>
          <w:tcPr>
            <w:tcW w:w="1587" w:type="dxa"/>
          </w:tcPr>
          <w:p w14:paraId="0F19FD00" w14:textId="79D28DF8"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rFonts w:eastAsia="Courier New"/>
                <w:sz w:val="22"/>
                <w:szCs w:val="22"/>
              </w:rPr>
            </w:pPr>
            <w:r w:rsidRPr="000A32A0">
              <w:rPr>
                <w:rFonts w:eastAsia="Courier New"/>
                <w:sz w:val="22"/>
                <w:szCs w:val="22"/>
                <w:lang w:eastAsia="en-US" w:bidi="ru-RU"/>
              </w:rPr>
              <w:t>шт.</w:t>
            </w:r>
          </w:p>
        </w:tc>
        <w:tc>
          <w:tcPr>
            <w:tcW w:w="1518" w:type="dxa"/>
            <w:tcBorders>
              <w:top w:val="single" w:sz="4" w:space="0" w:color="auto"/>
              <w:left w:val="single" w:sz="4" w:space="0" w:color="auto"/>
              <w:bottom w:val="single" w:sz="4" w:space="0" w:color="auto"/>
              <w:right w:val="single" w:sz="4" w:space="0" w:color="auto"/>
            </w:tcBorders>
            <w:shd w:val="clear" w:color="000000" w:fill="auto"/>
            <w:vAlign w:val="center"/>
          </w:tcPr>
          <w:p w14:paraId="730BB20D" w14:textId="5E3C5E00"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sz w:val="22"/>
                <w:szCs w:val="22"/>
              </w:rPr>
            </w:pPr>
            <w:r w:rsidRPr="000A32A0">
              <w:rPr>
                <w:sz w:val="22"/>
                <w:szCs w:val="22"/>
              </w:rPr>
              <w:t>3</w:t>
            </w:r>
          </w:p>
        </w:tc>
        <w:tc>
          <w:tcPr>
            <w:tcW w:w="2023" w:type="dxa"/>
            <w:vMerge/>
            <w:tcBorders>
              <w:left w:val="single" w:sz="4" w:space="0" w:color="auto"/>
              <w:right w:val="single" w:sz="4" w:space="0" w:color="auto"/>
            </w:tcBorders>
            <w:shd w:val="clear" w:color="000000" w:fill="auto"/>
          </w:tcPr>
          <w:p w14:paraId="64452774" w14:textId="77777777"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sz w:val="22"/>
                <w:szCs w:val="22"/>
              </w:rPr>
            </w:pPr>
          </w:p>
        </w:tc>
      </w:tr>
      <w:tr w:rsidR="000A32A0" w:rsidRPr="000A32A0" w14:paraId="3BA11F2A" w14:textId="4C077E5B" w:rsidTr="003E6DF8">
        <w:trPr>
          <w:trHeight w:val="201"/>
          <w:jc w:val="center"/>
        </w:trPr>
        <w:tc>
          <w:tcPr>
            <w:tcW w:w="673" w:type="dxa"/>
            <w:vAlign w:val="center"/>
          </w:tcPr>
          <w:p w14:paraId="6CB59B52" w14:textId="77777777"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rFonts w:eastAsia="Courier New"/>
                <w:sz w:val="22"/>
                <w:szCs w:val="22"/>
              </w:rPr>
            </w:pPr>
            <w:r w:rsidRPr="000A32A0">
              <w:rPr>
                <w:rFonts w:eastAsia="Courier New"/>
                <w:sz w:val="22"/>
                <w:szCs w:val="22"/>
                <w:lang w:eastAsia="en-US" w:bidi="ru-RU"/>
              </w:rPr>
              <w:t>3</w:t>
            </w:r>
          </w:p>
        </w:tc>
        <w:tc>
          <w:tcPr>
            <w:tcW w:w="4989" w:type="dxa"/>
            <w:vAlign w:val="center"/>
          </w:tcPr>
          <w:p w14:paraId="0E149420" w14:textId="78A6C6E6" w:rsidR="000A32A0" w:rsidRPr="000A32A0" w:rsidRDefault="000A32A0" w:rsidP="005914E0">
            <w:pPr>
              <w:pBdr>
                <w:top w:val="none" w:sz="0" w:space="0" w:color="auto"/>
                <w:left w:val="none" w:sz="0" w:space="0" w:color="auto"/>
                <w:bottom w:val="none" w:sz="0" w:space="0" w:color="auto"/>
                <w:right w:val="none" w:sz="0" w:space="0" w:color="auto"/>
                <w:between w:val="none" w:sz="0" w:space="0" w:color="auto"/>
              </w:pBdr>
              <w:rPr>
                <w:bCs/>
                <w:sz w:val="22"/>
                <w:szCs w:val="22"/>
              </w:rPr>
            </w:pPr>
            <w:r w:rsidRPr="000A32A0">
              <w:rPr>
                <w:sz w:val="22"/>
                <w:szCs w:val="22"/>
              </w:rPr>
              <w:t>Система для сушки перчаток и коньков просушивает до 16 предметов</w:t>
            </w:r>
          </w:p>
        </w:tc>
        <w:tc>
          <w:tcPr>
            <w:tcW w:w="1587" w:type="dxa"/>
          </w:tcPr>
          <w:p w14:paraId="46834280" w14:textId="43E1B5FE"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rFonts w:eastAsia="Courier New"/>
                <w:sz w:val="22"/>
                <w:szCs w:val="22"/>
              </w:rPr>
            </w:pPr>
            <w:r w:rsidRPr="000A32A0">
              <w:rPr>
                <w:rFonts w:eastAsia="Courier New"/>
                <w:sz w:val="22"/>
                <w:szCs w:val="22"/>
                <w:lang w:eastAsia="en-US" w:bidi="ru-RU"/>
              </w:rPr>
              <w:t>шт.</w:t>
            </w:r>
          </w:p>
        </w:tc>
        <w:tc>
          <w:tcPr>
            <w:tcW w:w="1518" w:type="dxa"/>
            <w:tcBorders>
              <w:top w:val="single" w:sz="4" w:space="0" w:color="auto"/>
              <w:left w:val="single" w:sz="4" w:space="0" w:color="auto"/>
              <w:bottom w:val="single" w:sz="4" w:space="0" w:color="auto"/>
              <w:right w:val="single" w:sz="4" w:space="0" w:color="auto"/>
            </w:tcBorders>
            <w:shd w:val="clear" w:color="000000" w:fill="auto"/>
            <w:vAlign w:val="center"/>
          </w:tcPr>
          <w:p w14:paraId="349B0F27" w14:textId="0794AFE3"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sz w:val="22"/>
                <w:szCs w:val="22"/>
              </w:rPr>
            </w:pPr>
            <w:r w:rsidRPr="000A32A0">
              <w:rPr>
                <w:sz w:val="22"/>
                <w:szCs w:val="22"/>
              </w:rPr>
              <w:t>8</w:t>
            </w:r>
          </w:p>
        </w:tc>
        <w:tc>
          <w:tcPr>
            <w:tcW w:w="2023" w:type="dxa"/>
            <w:vMerge/>
            <w:tcBorders>
              <w:left w:val="single" w:sz="4" w:space="0" w:color="auto"/>
              <w:right w:val="single" w:sz="4" w:space="0" w:color="auto"/>
            </w:tcBorders>
            <w:shd w:val="clear" w:color="000000" w:fill="auto"/>
          </w:tcPr>
          <w:p w14:paraId="56875481" w14:textId="77777777"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sz w:val="22"/>
                <w:szCs w:val="22"/>
              </w:rPr>
            </w:pPr>
          </w:p>
        </w:tc>
      </w:tr>
      <w:tr w:rsidR="000A32A0" w:rsidRPr="000A32A0" w14:paraId="02EC4D3C" w14:textId="20C1C4D6" w:rsidTr="003E6DF8">
        <w:trPr>
          <w:trHeight w:val="201"/>
          <w:jc w:val="center"/>
        </w:trPr>
        <w:tc>
          <w:tcPr>
            <w:tcW w:w="673" w:type="dxa"/>
            <w:vAlign w:val="center"/>
          </w:tcPr>
          <w:p w14:paraId="2F35597D" w14:textId="77777777"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rFonts w:eastAsia="Courier New"/>
                <w:sz w:val="22"/>
                <w:szCs w:val="22"/>
              </w:rPr>
            </w:pPr>
            <w:r w:rsidRPr="000A32A0">
              <w:rPr>
                <w:rFonts w:eastAsia="Courier New"/>
                <w:sz w:val="22"/>
                <w:szCs w:val="22"/>
                <w:lang w:eastAsia="en-US" w:bidi="ru-RU"/>
              </w:rPr>
              <w:t>4</w:t>
            </w:r>
          </w:p>
        </w:tc>
        <w:tc>
          <w:tcPr>
            <w:tcW w:w="4989" w:type="dxa"/>
            <w:vAlign w:val="center"/>
          </w:tcPr>
          <w:p w14:paraId="2CB6D1F9" w14:textId="18911EEC" w:rsidR="000A32A0" w:rsidRPr="000A32A0" w:rsidRDefault="000A32A0" w:rsidP="005914E0">
            <w:pPr>
              <w:pBdr>
                <w:top w:val="none" w:sz="0" w:space="0" w:color="auto"/>
                <w:left w:val="none" w:sz="0" w:space="0" w:color="auto"/>
                <w:bottom w:val="none" w:sz="0" w:space="0" w:color="auto"/>
                <w:right w:val="none" w:sz="0" w:space="0" w:color="auto"/>
                <w:between w:val="none" w:sz="0" w:space="0" w:color="auto"/>
              </w:pBdr>
              <w:rPr>
                <w:bCs/>
                <w:sz w:val="22"/>
                <w:szCs w:val="22"/>
              </w:rPr>
            </w:pPr>
            <w:r w:rsidRPr="000A32A0">
              <w:rPr>
                <w:sz w:val="22"/>
                <w:szCs w:val="22"/>
              </w:rPr>
              <w:t xml:space="preserve">Тележка для белья </w:t>
            </w:r>
          </w:p>
        </w:tc>
        <w:tc>
          <w:tcPr>
            <w:tcW w:w="1587" w:type="dxa"/>
          </w:tcPr>
          <w:p w14:paraId="7CA214D2" w14:textId="0591844C"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rFonts w:eastAsia="Courier New"/>
                <w:sz w:val="22"/>
                <w:szCs w:val="22"/>
              </w:rPr>
            </w:pPr>
            <w:r w:rsidRPr="000A32A0">
              <w:rPr>
                <w:rFonts w:eastAsia="Courier New"/>
                <w:sz w:val="22"/>
                <w:szCs w:val="22"/>
                <w:lang w:eastAsia="en-US" w:bidi="ru-RU"/>
              </w:rPr>
              <w:t>шт.</w:t>
            </w:r>
          </w:p>
        </w:tc>
        <w:tc>
          <w:tcPr>
            <w:tcW w:w="1518" w:type="dxa"/>
            <w:tcBorders>
              <w:top w:val="single" w:sz="4" w:space="0" w:color="auto"/>
              <w:left w:val="single" w:sz="4" w:space="0" w:color="auto"/>
              <w:bottom w:val="single" w:sz="4" w:space="0" w:color="auto"/>
              <w:right w:val="single" w:sz="4" w:space="0" w:color="auto"/>
            </w:tcBorders>
            <w:shd w:val="clear" w:color="000000" w:fill="auto"/>
            <w:vAlign w:val="center"/>
          </w:tcPr>
          <w:p w14:paraId="7105B48C" w14:textId="31C5ADEF"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sz w:val="22"/>
                <w:szCs w:val="22"/>
              </w:rPr>
            </w:pPr>
            <w:r w:rsidRPr="000A32A0">
              <w:rPr>
                <w:sz w:val="22"/>
                <w:szCs w:val="22"/>
              </w:rPr>
              <w:t>10</w:t>
            </w:r>
          </w:p>
        </w:tc>
        <w:tc>
          <w:tcPr>
            <w:tcW w:w="2023" w:type="dxa"/>
            <w:vMerge/>
            <w:tcBorders>
              <w:left w:val="single" w:sz="4" w:space="0" w:color="auto"/>
              <w:right w:val="single" w:sz="4" w:space="0" w:color="auto"/>
            </w:tcBorders>
            <w:shd w:val="clear" w:color="000000" w:fill="auto"/>
          </w:tcPr>
          <w:p w14:paraId="44A915C4" w14:textId="77777777"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sz w:val="22"/>
                <w:szCs w:val="22"/>
              </w:rPr>
            </w:pPr>
          </w:p>
        </w:tc>
      </w:tr>
      <w:tr w:rsidR="000A32A0" w:rsidRPr="000A32A0" w14:paraId="4ADF56E3" w14:textId="25B4D9BF" w:rsidTr="003E6DF8">
        <w:trPr>
          <w:trHeight w:val="201"/>
          <w:jc w:val="center"/>
        </w:trPr>
        <w:tc>
          <w:tcPr>
            <w:tcW w:w="673" w:type="dxa"/>
            <w:vAlign w:val="center"/>
          </w:tcPr>
          <w:p w14:paraId="3E5B9957" w14:textId="77777777"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rFonts w:eastAsia="Courier New"/>
                <w:sz w:val="22"/>
                <w:szCs w:val="22"/>
              </w:rPr>
            </w:pPr>
            <w:r w:rsidRPr="000A32A0">
              <w:rPr>
                <w:rFonts w:eastAsia="Courier New"/>
                <w:sz w:val="22"/>
                <w:szCs w:val="22"/>
                <w:lang w:eastAsia="en-US" w:bidi="ru-RU"/>
              </w:rPr>
              <w:t>5</w:t>
            </w:r>
          </w:p>
        </w:tc>
        <w:tc>
          <w:tcPr>
            <w:tcW w:w="4989" w:type="dxa"/>
            <w:vAlign w:val="center"/>
          </w:tcPr>
          <w:p w14:paraId="5B166E55" w14:textId="711896E5" w:rsidR="000A32A0" w:rsidRPr="000A32A0" w:rsidRDefault="000A32A0" w:rsidP="005914E0">
            <w:pPr>
              <w:pBdr>
                <w:top w:val="none" w:sz="0" w:space="0" w:color="auto"/>
                <w:left w:val="none" w:sz="0" w:space="0" w:color="auto"/>
                <w:bottom w:val="none" w:sz="0" w:space="0" w:color="auto"/>
                <w:right w:val="none" w:sz="0" w:space="0" w:color="auto"/>
                <w:between w:val="none" w:sz="0" w:space="0" w:color="auto"/>
              </w:pBdr>
              <w:rPr>
                <w:bCs/>
                <w:sz w:val="22"/>
                <w:szCs w:val="22"/>
              </w:rPr>
            </w:pPr>
            <w:r w:rsidRPr="000A32A0">
              <w:rPr>
                <w:sz w:val="22"/>
                <w:szCs w:val="22"/>
              </w:rPr>
              <w:t xml:space="preserve">Тележка для одежды мобильная </w:t>
            </w:r>
          </w:p>
        </w:tc>
        <w:tc>
          <w:tcPr>
            <w:tcW w:w="1587" w:type="dxa"/>
          </w:tcPr>
          <w:p w14:paraId="0693878D" w14:textId="4F6522DF"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rFonts w:eastAsia="Courier New"/>
                <w:sz w:val="22"/>
                <w:szCs w:val="22"/>
              </w:rPr>
            </w:pPr>
            <w:r w:rsidRPr="000A32A0">
              <w:rPr>
                <w:rFonts w:eastAsia="Courier New"/>
                <w:sz w:val="22"/>
                <w:szCs w:val="22"/>
                <w:lang w:eastAsia="en-US" w:bidi="ru-RU"/>
              </w:rPr>
              <w:t>шт.</w:t>
            </w:r>
          </w:p>
        </w:tc>
        <w:tc>
          <w:tcPr>
            <w:tcW w:w="1518" w:type="dxa"/>
            <w:tcBorders>
              <w:top w:val="single" w:sz="4" w:space="0" w:color="auto"/>
              <w:left w:val="single" w:sz="4" w:space="0" w:color="auto"/>
              <w:bottom w:val="single" w:sz="4" w:space="0" w:color="auto"/>
              <w:right w:val="single" w:sz="4" w:space="0" w:color="auto"/>
            </w:tcBorders>
            <w:shd w:val="clear" w:color="000000" w:fill="auto"/>
            <w:vAlign w:val="center"/>
          </w:tcPr>
          <w:p w14:paraId="64C3E970" w14:textId="4C0C6D4B"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sz w:val="22"/>
                <w:szCs w:val="22"/>
              </w:rPr>
            </w:pPr>
            <w:r w:rsidRPr="000A32A0">
              <w:rPr>
                <w:sz w:val="22"/>
                <w:szCs w:val="22"/>
              </w:rPr>
              <w:t>2</w:t>
            </w:r>
          </w:p>
        </w:tc>
        <w:tc>
          <w:tcPr>
            <w:tcW w:w="2023" w:type="dxa"/>
            <w:vMerge/>
            <w:tcBorders>
              <w:left w:val="single" w:sz="4" w:space="0" w:color="auto"/>
              <w:right w:val="single" w:sz="4" w:space="0" w:color="auto"/>
            </w:tcBorders>
            <w:shd w:val="clear" w:color="000000" w:fill="auto"/>
          </w:tcPr>
          <w:p w14:paraId="26122A30" w14:textId="77777777"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sz w:val="22"/>
                <w:szCs w:val="22"/>
              </w:rPr>
            </w:pPr>
          </w:p>
        </w:tc>
      </w:tr>
      <w:tr w:rsidR="000A32A0" w:rsidRPr="000A32A0" w14:paraId="61CAB896" w14:textId="21E936F3" w:rsidTr="003E6DF8">
        <w:trPr>
          <w:trHeight w:val="201"/>
          <w:jc w:val="center"/>
        </w:trPr>
        <w:tc>
          <w:tcPr>
            <w:tcW w:w="673" w:type="dxa"/>
            <w:vAlign w:val="center"/>
          </w:tcPr>
          <w:p w14:paraId="75151D33" w14:textId="77777777"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rFonts w:eastAsia="Courier New"/>
                <w:sz w:val="22"/>
                <w:szCs w:val="22"/>
              </w:rPr>
            </w:pPr>
            <w:r w:rsidRPr="000A32A0">
              <w:rPr>
                <w:rFonts w:eastAsia="Courier New"/>
                <w:sz w:val="22"/>
                <w:szCs w:val="22"/>
                <w:lang w:eastAsia="en-US" w:bidi="ru-RU"/>
              </w:rPr>
              <w:t>6</w:t>
            </w:r>
          </w:p>
        </w:tc>
        <w:tc>
          <w:tcPr>
            <w:tcW w:w="4989" w:type="dxa"/>
            <w:vAlign w:val="center"/>
          </w:tcPr>
          <w:p w14:paraId="460E2C75" w14:textId="5A3F36D3" w:rsidR="000A32A0" w:rsidRPr="000A32A0" w:rsidRDefault="000A32A0" w:rsidP="005914E0">
            <w:pPr>
              <w:pBdr>
                <w:top w:val="none" w:sz="0" w:space="0" w:color="auto"/>
                <w:left w:val="none" w:sz="0" w:space="0" w:color="auto"/>
                <w:bottom w:val="none" w:sz="0" w:space="0" w:color="auto"/>
                <w:right w:val="none" w:sz="0" w:space="0" w:color="auto"/>
                <w:between w:val="none" w:sz="0" w:space="0" w:color="auto"/>
              </w:pBdr>
              <w:rPr>
                <w:bCs/>
                <w:sz w:val="22"/>
                <w:szCs w:val="22"/>
              </w:rPr>
            </w:pPr>
            <w:r w:rsidRPr="000A32A0">
              <w:rPr>
                <w:sz w:val="22"/>
                <w:szCs w:val="22"/>
              </w:rPr>
              <w:t xml:space="preserve">Тележка гидравлическая </w:t>
            </w:r>
          </w:p>
        </w:tc>
        <w:tc>
          <w:tcPr>
            <w:tcW w:w="1587" w:type="dxa"/>
          </w:tcPr>
          <w:p w14:paraId="28CC52F5" w14:textId="77777777"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rFonts w:eastAsia="Courier New"/>
                <w:sz w:val="22"/>
                <w:szCs w:val="22"/>
              </w:rPr>
            </w:pPr>
            <w:r w:rsidRPr="000A32A0">
              <w:rPr>
                <w:rFonts w:eastAsia="Courier New"/>
                <w:sz w:val="22"/>
                <w:szCs w:val="22"/>
                <w:lang w:eastAsia="en-US" w:bidi="ru-RU"/>
              </w:rPr>
              <w:t>шт.</w:t>
            </w:r>
          </w:p>
        </w:tc>
        <w:tc>
          <w:tcPr>
            <w:tcW w:w="1518" w:type="dxa"/>
            <w:tcBorders>
              <w:top w:val="single" w:sz="4" w:space="0" w:color="auto"/>
              <w:left w:val="single" w:sz="4" w:space="0" w:color="auto"/>
              <w:bottom w:val="single" w:sz="4" w:space="0" w:color="auto"/>
              <w:right w:val="single" w:sz="4" w:space="0" w:color="auto"/>
            </w:tcBorders>
            <w:shd w:val="clear" w:color="000000" w:fill="auto"/>
            <w:vAlign w:val="center"/>
          </w:tcPr>
          <w:p w14:paraId="41973B4C" w14:textId="3B864CE3"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sz w:val="22"/>
                <w:szCs w:val="22"/>
              </w:rPr>
            </w:pPr>
            <w:r w:rsidRPr="000A32A0">
              <w:rPr>
                <w:sz w:val="22"/>
                <w:szCs w:val="22"/>
              </w:rPr>
              <w:t>4</w:t>
            </w:r>
          </w:p>
        </w:tc>
        <w:tc>
          <w:tcPr>
            <w:tcW w:w="2023" w:type="dxa"/>
            <w:vMerge/>
            <w:tcBorders>
              <w:left w:val="single" w:sz="4" w:space="0" w:color="auto"/>
              <w:right w:val="single" w:sz="4" w:space="0" w:color="auto"/>
            </w:tcBorders>
            <w:shd w:val="clear" w:color="000000" w:fill="auto"/>
          </w:tcPr>
          <w:p w14:paraId="0AEDD502" w14:textId="77777777"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sz w:val="22"/>
                <w:szCs w:val="22"/>
              </w:rPr>
            </w:pPr>
          </w:p>
        </w:tc>
      </w:tr>
      <w:tr w:rsidR="000A32A0" w:rsidRPr="000A32A0" w14:paraId="7688260D" w14:textId="61116133" w:rsidTr="003E6DF8">
        <w:trPr>
          <w:trHeight w:val="201"/>
          <w:jc w:val="center"/>
        </w:trPr>
        <w:tc>
          <w:tcPr>
            <w:tcW w:w="673" w:type="dxa"/>
            <w:vAlign w:val="center"/>
          </w:tcPr>
          <w:p w14:paraId="39183480" w14:textId="77777777"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rFonts w:eastAsia="Courier New"/>
                <w:sz w:val="22"/>
                <w:szCs w:val="22"/>
              </w:rPr>
            </w:pPr>
            <w:r w:rsidRPr="000A32A0">
              <w:rPr>
                <w:rFonts w:eastAsia="Courier New"/>
                <w:sz w:val="22"/>
                <w:szCs w:val="22"/>
                <w:lang w:eastAsia="en-US" w:bidi="ru-RU"/>
              </w:rPr>
              <w:t>7</w:t>
            </w:r>
          </w:p>
        </w:tc>
        <w:tc>
          <w:tcPr>
            <w:tcW w:w="4989" w:type="dxa"/>
            <w:vAlign w:val="center"/>
          </w:tcPr>
          <w:p w14:paraId="70A2DC74" w14:textId="66F53628" w:rsidR="000A32A0" w:rsidRPr="000A32A0" w:rsidRDefault="000A32A0" w:rsidP="005914E0">
            <w:pPr>
              <w:pBdr>
                <w:top w:val="none" w:sz="0" w:space="0" w:color="auto"/>
                <w:left w:val="none" w:sz="0" w:space="0" w:color="auto"/>
                <w:bottom w:val="none" w:sz="0" w:space="0" w:color="auto"/>
                <w:right w:val="none" w:sz="0" w:space="0" w:color="auto"/>
                <w:between w:val="none" w:sz="0" w:space="0" w:color="auto"/>
              </w:pBdr>
              <w:rPr>
                <w:bCs/>
                <w:sz w:val="22"/>
                <w:szCs w:val="22"/>
              </w:rPr>
            </w:pPr>
            <w:r w:rsidRPr="000A32A0">
              <w:rPr>
                <w:sz w:val="22"/>
                <w:szCs w:val="22"/>
              </w:rPr>
              <w:t>Стойка баскетбольная мобильная складная</w:t>
            </w:r>
          </w:p>
        </w:tc>
        <w:tc>
          <w:tcPr>
            <w:tcW w:w="1587" w:type="dxa"/>
          </w:tcPr>
          <w:p w14:paraId="32F032B2" w14:textId="77777777"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rFonts w:eastAsia="Courier New"/>
                <w:sz w:val="22"/>
                <w:szCs w:val="22"/>
              </w:rPr>
            </w:pPr>
            <w:r w:rsidRPr="000A32A0">
              <w:rPr>
                <w:rFonts w:eastAsia="Courier New"/>
                <w:sz w:val="22"/>
                <w:szCs w:val="22"/>
                <w:lang w:eastAsia="en-US" w:bidi="ru-RU"/>
              </w:rPr>
              <w:t>шт.</w:t>
            </w:r>
          </w:p>
        </w:tc>
        <w:tc>
          <w:tcPr>
            <w:tcW w:w="1518" w:type="dxa"/>
            <w:tcBorders>
              <w:top w:val="single" w:sz="4" w:space="0" w:color="auto"/>
              <w:left w:val="single" w:sz="4" w:space="0" w:color="auto"/>
              <w:bottom w:val="single" w:sz="4" w:space="0" w:color="auto"/>
              <w:right w:val="single" w:sz="4" w:space="0" w:color="auto"/>
            </w:tcBorders>
            <w:shd w:val="clear" w:color="000000" w:fill="auto"/>
            <w:vAlign w:val="center"/>
          </w:tcPr>
          <w:p w14:paraId="43D5A783" w14:textId="089ABD40"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sz w:val="22"/>
                <w:szCs w:val="22"/>
              </w:rPr>
            </w:pPr>
            <w:r w:rsidRPr="000A32A0">
              <w:rPr>
                <w:sz w:val="22"/>
                <w:szCs w:val="22"/>
              </w:rPr>
              <w:t>2</w:t>
            </w:r>
          </w:p>
        </w:tc>
        <w:tc>
          <w:tcPr>
            <w:tcW w:w="2023" w:type="dxa"/>
            <w:vMerge/>
            <w:tcBorders>
              <w:left w:val="single" w:sz="4" w:space="0" w:color="auto"/>
              <w:right w:val="single" w:sz="4" w:space="0" w:color="auto"/>
            </w:tcBorders>
            <w:shd w:val="clear" w:color="000000" w:fill="auto"/>
          </w:tcPr>
          <w:p w14:paraId="72CAD98F" w14:textId="77777777"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sz w:val="22"/>
                <w:szCs w:val="22"/>
              </w:rPr>
            </w:pPr>
          </w:p>
        </w:tc>
      </w:tr>
      <w:tr w:rsidR="000A32A0" w:rsidRPr="000A32A0" w14:paraId="3BB15283" w14:textId="6B0942B3" w:rsidTr="003E6DF8">
        <w:trPr>
          <w:trHeight w:val="201"/>
          <w:jc w:val="center"/>
        </w:trPr>
        <w:tc>
          <w:tcPr>
            <w:tcW w:w="673" w:type="dxa"/>
            <w:vAlign w:val="center"/>
          </w:tcPr>
          <w:p w14:paraId="6028BC47" w14:textId="77777777"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rFonts w:eastAsia="Courier New"/>
                <w:sz w:val="22"/>
                <w:szCs w:val="22"/>
              </w:rPr>
            </w:pPr>
            <w:r w:rsidRPr="000A32A0">
              <w:rPr>
                <w:rFonts w:eastAsia="Courier New"/>
                <w:sz w:val="22"/>
                <w:szCs w:val="22"/>
                <w:lang w:eastAsia="en-US" w:bidi="ru-RU"/>
              </w:rPr>
              <w:t>8</w:t>
            </w:r>
          </w:p>
        </w:tc>
        <w:tc>
          <w:tcPr>
            <w:tcW w:w="4989" w:type="dxa"/>
            <w:vAlign w:val="center"/>
          </w:tcPr>
          <w:p w14:paraId="15CBDDDE" w14:textId="684336D8" w:rsidR="000A32A0" w:rsidRPr="000A32A0" w:rsidRDefault="000A32A0" w:rsidP="005914E0">
            <w:pPr>
              <w:pBdr>
                <w:top w:val="none" w:sz="0" w:space="0" w:color="auto"/>
                <w:left w:val="none" w:sz="0" w:space="0" w:color="auto"/>
                <w:bottom w:val="none" w:sz="0" w:space="0" w:color="auto"/>
                <w:right w:val="none" w:sz="0" w:space="0" w:color="auto"/>
                <w:between w:val="none" w:sz="0" w:space="0" w:color="auto"/>
              </w:pBdr>
              <w:rPr>
                <w:bCs/>
                <w:sz w:val="22"/>
                <w:szCs w:val="22"/>
              </w:rPr>
            </w:pPr>
            <w:r w:rsidRPr="000A32A0">
              <w:rPr>
                <w:sz w:val="22"/>
                <w:szCs w:val="22"/>
              </w:rPr>
              <w:t xml:space="preserve">Стойки для волейбольной сетки </w:t>
            </w:r>
          </w:p>
        </w:tc>
        <w:tc>
          <w:tcPr>
            <w:tcW w:w="1587" w:type="dxa"/>
          </w:tcPr>
          <w:p w14:paraId="490B3A9B" w14:textId="6A4AE9E0"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rFonts w:eastAsia="Courier New"/>
                <w:sz w:val="22"/>
                <w:szCs w:val="22"/>
              </w:rPr>
            </w:pPr>
            <w:r w:rsidRPr="000A32A0">
              <w:rPr>
                <w:rFonts w:eastAsia="Courier New"/>
                <w:sz w:val="22"/>
                <w:szCs w:val="22"/>
                <w:lang w:eastAsia="en-US" w:bidi="ru-RU"/>
              </w:rPr>
              <w:t>комплект</w:t>
            </w:r>
          </w:p>
        </w:tc>
        <w:tc>
          <w:tcPr>
            <w:tcW w:w="1518" w:type="dxa"/>
            <w:tcBorders>
              <w:top w:val="single" w:sz="4" w:space="0" w:color="auto"/>
              <w:left w:val="single" w:sz="4" w:space="0" w:color="auto"/>
              <w:bottom w:val="single" w:sz="4" w:space="0" w:color="auto"/>
              <w:right w:val="single" w:sz="4" w:space="0" w:color="auto"/>
            </w:tcBorders>
            <w:shd w:val="clear" w:color="000000" w:fill="auto"/>
            <w:vAlign w:val="center"/>
          </w:tcPr>
          <w:p w14:paraId="4ED4258C" w14:textId="43BDB2D0"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sz w:val="22"/>
                <w:szCs w:val="22"/>
              </w:rPr>
            </w:pPr>
            <w:r w:rsidRPr="000A32A0">
              <w:rPr>
                <w:sz w:val="22"/>
                <w:szCs w:val="22"/>
              </w:rPr>
              <w:t>4</w:t>
            </w:r>
          </w:p>
        </w:tc>
        <w:tc>
          <w:tcPr>
            <w:tcW w:w="2023" w:type="dxa"/>
            <w:vMerge/>
            <w:tcBorders>
              <w:left w:val="single" w:sz="4" w:space="0" w:color="auto"/>
              <w:right w:val="single" w:sz="4" w:space="0" w:color="auto"/>
            </w:tcBorders>
            <w:shd w:val="clear" w:color="000000" w:fill="auto"/>
          </w:tcPr>
          <w:p w14:paraId="5D50C1B0" w14:textId="77777777"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sz w:val="22"/>
                <w:szCs w:val="22"/>
              </w:rPr>
            </w:pPr>
          </w:p>
        </w:tc>
      </w:tr>
      <w:tr w:rsidR="000A32A0" w:rsidRPr="000A32A0" w14:paraId="2E0365E1" w14:textId="7E237618" w:rsidTr="003E6DF8">
        <w:trPr>
          <w:trHeight w:val="201"/>
          <w:jc w:val="center"/>
        </w:trPr>
        <w:tc>
          <w:tcPr>
            <w:tcW w:w="673" w:type="dxa"/>
            <w:vAlign w:val="center"/>
          </w:tcPr>
          <w:p w14:paraId="199FA137" w14:textId="3375082F"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rFonts w:eastAsia="Courier New"/>
                <w:sz w:val="22"/>
                <w:szCs w:val="22"/>
                <w:lang w:val="en-US"/>
              </w:rPr>
            </w:pPr>
            <w:r w:rsidRPr="000A32A0">
              <w:rPr>
                <w:rFonts w:eastAsia="Courier New"/>
                <w:sz w:val="22"/>
                <w:szCs w:val="22"/>
                <w:lang w:val="en-US" w:eastAsia="en-US" w:bidi="ru-RU"/>
              </w:rPr>
              <w:t>9</w:t>
            </w:r>
          </w:p>
        </w:tc>
        <w:tc>
          <w:tcPr>
            <w:tcW w:w="4989" w:type="dxa"/>
            <w:vAlign w:val="center"/>
          </w:tcPr>
          <w:p w14:paraId="1BF883E3" w14:textId="77FD74E9" w:rsidR="000A32A0" w:rsidRPr="000A32A0" w:rsidRDefault="000A32A0" w:rsidP="005914E0">
            <w:pPr>
              <w:pBdr>
                <w:top w:val="none" w:sz="0" w:space="0" w:color="auto"/>
                <w:left w:val="none" w:sz="0" w:space="0" w:color="auto"/>
                <w:bottom w:val="none" w:sz="0" w:space="0" w:color="auto"/>
                <w:right w:val="none" w:sz="0" w:space="0" w:color="auto"/>
                <w:between w:val="none" w:sz="0" w:space="0" w:color="auto"/>
              </w:pBdr>
              <w:rPr>
                <w:bCs/>
                <w:sz w:val="22"/>
                <w:szCs w:val="22"/>
              </w:rPr>
            </w:pPr>
            <w:r w:rsidRPr="000A32A0">
              <w:rPr>
                <w:sz w:val="22"/>
                <w:szCs w:val="22"/>
              </w:rPr>
              <w:t xml:space="preserve">Вышка судейская для волейбола </w:t>
            </w:r>
          </w:p>
        </w:tc>
        <w:tc>
          <w:tcPr>
            <w:tcW w:w="1587" w:type="dxa"/>
          </w:tcPr>
          <w:p w14:paraId="27E86B31" w14:textId="77777777"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rFonts w:eastAsia="Courier New"/>
                <w:sz w:val="22"/>
                <w:szCs w:val="22"/>
              </w:rPr>
            </w:pPr>
            <w:r w:rsidRPr="000A32A0">
              <w:rPr>
                <w:rFonts w:eastAsia="Courier New"/>
                <w:sz w:val="22"/>
                <w:szCs w:val="22"/>
                <w:lang w:eastAsia="en-US" w:bidi="ru-RU"/>
              </w:rPr>
              <w:t>шт.</w:t>
            </w:r>
          </w:p>
        </w:tc>
        <w:tc>
          <w:tcPr>
            <w:tcW w:w="1518" w:type="dxa"/>
            <w:tcBorders>
              <w:top w:val="single" w:sz="4" w:space="0" w:color="auto"/>
              <w:left w:val="single" w:sz="4" w:space="0" w:color="auto"/>
              <w:bottom w:val="single" w:sz="4" w:space="0" w:color="auto"/>
              <w:right w:val="single" w:sz="4" w:space="0" w:color="auto"/>
            </w:tcBorders>
            <w:shd w:val="clear" w:color="000000" w:fill="auto"/>
            <w:vAlign w:val="center"/>
          </w:tcPr>
          <w:p w14:paraId="1A64F478" w14:textId="0A3076C1"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sz w:val="22"/>
                <w:szCs w:val="22"/>
              </w:rPr>
            </w:pPr>
            <w:r w:rsidRPr="000A32A0">
              <w:rPr>
                <w:sz w:val="22"/>
                <w:szCs w:val="22"/>
              </w:rPr>
              <w:t>3</w:t>
            </w:r>
          </w:p>
        </w:tc>
        <w:tc>
          <w:tcPr>
            <w:tcW w:w="2023" w:type="dxa"/>
            <w:vMerge/>
            <w:tcBorders>
              <w:left w:val="single" w:sz="4" w:space="0" w:color="auto"/>
              <w:right w:val="single" w:sz="4" w:space="0" w:color="auto"/>
            </w:tcBorders>
            <w:shd w:val="clear" w:color="000000" w:fill="auto"/>
          </w:tcPr>
          <w:p w14:paraId="31766BE8" w14:textId="77777777"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sz w:val="22"/>
                <w:szCs w:val="22"/>
              </w:rPr>
            </w:pPr>
          </w:p>
        </w:tc>
      </w:tr>
      <w:tr w:rsidR="000A32A0" w:rsidRPr="000A32A0" w14:paraId="03E2B7C4" w14:textId="2716806B" w:rsidTr="003E6DF8">
        <w:trPr>
          <w:trHeight w:val="201"/>
          <w:jc w:val="center"/>
        </w:trPr>
        <w:tc>
          <w:tcPr>
            <w:tcW w:w="673" w:type="dxa"/>
            <w:vAlign w:val="center"/>
          </w:tcPr>
          <w:p w14:paraId="0B572BC7" w14:textId="294E8615"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rFonts w:eastAsia="Courier New"/>
                <w:sz w:val="22"/>
                <w:szCs w:val="22"/>
                <w:lang w:val="en-US"/>
              </w:rPr>
            </w:pPr>
            <w:r w:rsidRPr="000A32A0">
              <w:rPr>
                <w:rFonts w:eastAsia="Courier New"/>
                <w:sz w:val="22"/>
                <w:szCs w:val="22"/>
                <w:lang w:eastAsia="en-US" w:bidi="ru-RU"/>
              </w:rPr>
              <w:t>1</w:t>
            </w:r>
            <w:r w:rsidRPr="000A32A0">
              <w:rPr>
                <w:rFonts w:eastAsia="Courier New"/>
                <w:sz w:val="22"/>
                <w:szCs w:val="22"/>
                <w:lang w:val="en-US" w:eastAsia="en-US" w:bidi="ru-RU"/>
              </w:rPr>
              <w:t>0</w:t>
            </w:r>
          </w:p>
        </w:tc>
        <w:tc>
          <w:tcPr>
            <w:tcW w:w="4989" w:type="dxa"/>
            <w:vAlign w:val="center"/>
          </w:tcPr>
          <w:p w14:paraId="2A371795" w14:textId="76044E76" w:rsidR="000A32A0" w:rsidRPr="000A32A0" w:rsidRDefault="000A32A0" w:rsidP="005914E0">
            <w:pPr>
              <w:pBdr>
                <w:top w:val="none" w:sz="0" w:space="0" w:color="auto"/>
                <w:left w:val="none" w:sz="0" w:space="0" w:color="auto"/>
                <w:bottom w:val="none" w:sz="0" w:space="0" w:color="auto"/>
                <w:right w:val="none" w:sz="0" w:space="0" w:color="auto"/>
                <w:between w:val="none" w:sz="0" w:space="0" w:color="auto"/>
              </w:pBdr>
              <w:rPr>
                <w:bCs/>
                <w:sz w:val="22"/>
                <w:szCs w:val="22"/>
              </w:rPr>
            </w:pPr>
            <w:r w:rsidRPr="000A32A0">
              <w:rPr>
                <w:sz w:val="22"/>
                <w:szCs w:val="22"/>
              </w:rPr>
              <w:t xml:space="preserve">Сетка для волейбола </w:t>
            </w:r>
          </w:p>
        </w:tc>
        <w:tc>
          <w:tcPr>
            <w:tcW w:w="1587" w:type="dxa"/>
          </w:tcPr>
          <w:p w14:paraId="1E908201" w14:textId="2C0333A5"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rFonts w:eastAsia="Courier New"/>
                <w:sz w:val="22"/>
                <w:szCs w:val="22"/>
              </w:rPr>
            </w:pPr>
            <w:r w:rsidRPr="000A32A0">
              <w:rPr>
                <w:rFonts w:eastAsia="Courier New"/>
                <w:sz w:val="22"/>
                <w:szCs w:val="22"/>
                <w:lang w:eastAsia="en-US" w:bidi="ru-RU"/>
              </w:rPr>
              <w:t>комплект</w:t>
            </w:r>
          </w:p>
        </w:tc>
        <w:tc>
          <w:tcPr>
            <w:tcW w:w="1518" w:type="dxa"/>
            <w:tcBorders>
              <w:top w:val="single" w:sz="4" w:space="0" w:color="auto"/>
              <w:left w:val="single" w:sz="4" w:space="0" w:color="auto"/>
              <w:bottom w:val="single" w:sz="4" w:space="0" w:color="auto"/>
              <w:right w:val="single" w:sz="4" w:space="0" w:color="auto"/>
            </w:tcBorders>
            <w:shd w:val="clear" w:color="000000" w:fill="auto"/>
            <w:vAlign w:val="center"/>
          </w:tcPr>
          <w:p w14:paraId="28D80FCB" w14:textId="76BF2A44"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sz w:val="22"/>
                <w:szCs w:val="22"/>
              </w:rPr>
            </w:pPr>
            <w:r w:rsidRPr="000A32A0">
              <w:rPr>
                <w:sz w:val="22"/>
                <w:szCs w:val="22"/>
              </w:rPr>
              <w:t>4</w:t>
            </w:r>
          </w:p>
        </w:tc>
        <w:tc>
          <w:tcPr>
            <w:tcW w:w="2023" w:type="dxa"/>
            <w:vMerge/>
            <w:tcBorders>
              <w:left w:val="single" w:sz="4" w:space="0" w:color="auto"/>
              <w:right w:val="single" w:sz="4" w:space="0" w:color="auto"/>
            </w:tcBorders>
            <w:shd w:val="clear" w:color="000000" w:fill="auto"/>
          </w:tcPr>
          <w:p w14:paraId="25495A3F" w14:textId="77777777"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sz w:val="22"/>
                <w:szCs w:val="22"/>
              </w:rPr>
            </w:pPr>
          </w:p>
        </w:tc>
      </w:tr>
      <w:tr w:rsidR="000A32A0" w:rsidRPr="000A32A0" w14:paraId="5C78D82B" w14:textId="0A17E068" w:rsidTr="003E6DF8">
        <w:trPr>
          <w:trHeight w:val="201"/>
          <w:jc w:val="center"/>
        </w:trPr>
        <w:tc>
          <w:tcPr>
            <w:tcW w:w="673" w:type="dxa"/>
            <w:vAlign w:val="center"/>
          </w:tcPr>
          <w:p w14:paraId="210A06A1" w14:textId="2C4A60B9"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rFonts w:eastAsia="Courier New"/>
                <w:sz w:val="22"/>
                <w:szCs w:val="22"/>
                <w:lang w:val="en-US" w:eastAsia="en-US" w:bidi="ru-RU"/>
              </w:rPr>
            </w:pPr>
            <w:r w:rsidRPr="000A32A0">
              <w:rPr>
                <w:rFonts w:eastAsia="Courier New"/>
                <w:sz w:val="22"/>
                <w:szCs w:val="22"/>
                <w:lang w:eastAsia="en-US" w:bidi="ru-RU"/>
              </w:rPr>
              <w:t>1</w:t>
            </w:r>
            <w:r w:rsidRPr="000A32A0">
              <w:rPr>
                <w:rFonts w:eastAsia="Courier New"/>
                <w:sz w:val="22"/>
                <w:szCs w:val="22"/>
                <w:lang w:val="en-US" w:eastAsia="en-US" w:bidi="ru-RU"/>
              </w:rPr>
              <w:t>1</w:t>
            </w:r>
          </w:p>
        </w:tc>
        <w:tc>
          <w:tcPr>
            <w:tcW w:w="4989" w:type="dxa"/>
            <w:vAlign w:val="center"/>
          </w:tcPr>
          <w:p w14:paraId="18AD05F0" w14:textId="0835629C" w:rsidR="000A32A0" w:rsidRPr="000A32A0" w:rsidRDefault="000A32A0" w:rsidP="005914E0">
            <w:pPr>
              <w:pBdr>
                <w:top w:val="none" w:sz="0" w:space="0" w:color="auto"/>
                <w:left w:val="none" w:sz="0" w:space="0" w:color="auto"/>
                <w:bottom w:val="none" w:sz="0" w:space="0" w:color="auto"/>
                <w:right w:val="none" w:sz="0" w:space="0" w:color="auto"/>
                <w:between w:val="none" w:sz="0" w:space="0" w:color="auto"/>
              </w:pBdr>
              <w:rPr>
                <w:bCs/>
                <w:sz w:val="22"/>
                <w:szCs w:val="22"/>
                <w:lang w:eastAsia="en-US"/>
              </w:rPr>
            </w:pPr>
            <w:r w:rsidRPr="000A32A0">
              <w:rPr>
                <w:sz w:val="22"/>
                <w:szCs w:val="22"/>
              </w:rPr>
              <w:t>Шкаф для сушки формы, одежды и инвентаря</w:t>
            </w:r>
          </w:p>
        </w:tc>
        <w:tc>
          <w:tcPr>
            <w:tcW w:w="1587" w:type="dxa"/>
          </w:tcPr>
          <w:p w14:paraId="40C98B8C" w14:textId="7405A945"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rFonts w:eastAsia="Courier New"/>
                <w:sz w:val="22"/>
                <w:szCs w:val="22"/>
                <w:lang w:eastAsia="en-US" w:bidi="ru-RU"/>
              </w:rPr>
            </w:pPr>
            <w:r w:rsidRPr="000A32A0">
              <w:rPr>
                <w:sz w:val="22"/>
                <w:szCs w:val="22"/>
              </w:rPr>
              <w:t>шт.</w:t>
            </w:r>
          </w:p>
        </w:tc>
        <w:tc>
          <w:tcPr>
            <w:tcW w:w="1518" w:type="dxa"/>
            <w:tcBorders>
              <w:top w:val="single" w:sz="4" w:space="0" w:color="auto"/>
              <w:left w:val="single" w:sz="4" w:space="0" w:color="auto"/>
              <w:bottom w:val="single" w:sz="4" w:space="0" w:color="auto"/>
              <w:right w:val="single" w:sz="4" w:space="0" w:color="auto"/>
            </w:tcBorders>
            <w:shd w:val="clear" w:color="000000" w:fill="auto"/>
            <w:vAlign w:val="center"/>
          </w:tcPr>
          <w:p w14:paraId="0EFB5F04" w14:textId="192EFEE6"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sz w:val="22"/>
                <w:szCs w:val="22"/>
                <w:lang w:val="en-US"/>
              </w:rPr>
            </w:pPr>
            <w:r w:rsidRPr="000A32A0">
              <w:rPr>
                <w:sz w:val="22"/>
                <w:szCs w:val="22"/>
              </w:rPr>
              <w:t>4</w:t>
            </w:r>
          </w:p>
        </w:tc>
        <w:tc>
          <w:tcPr>
            <w:tcW w:w="2023" w:type="dxa"/>
            <w:vMerge/>
            <w:tcBorders>
              <w:left w:val="single" w:sz="4" w:space="0" w:color="auto"/>
              <w:bottom w:val="single" w:sz="4" w:space="0" w:color="auto"/>
              <w:right w:val="single" w:sz="4" w:space="0" w:color="auto"/>
            </w:tcBorders>
            <w:shd w:val="clear" w:color="000000" w:fill="auto"/>
          </w:tcPr>
          <w:p w14:paraId="5108AE20" w14:textId="77777777" w:rsidR="000A32A0" w:rsidRP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sz w:val="22"/>
                <w:szCs w:val="22"/>
                <w:lang w:val="en-US"/>
              </w:rPr>
            </w:pPr>
          </w:p>
        </w:tc>
      </w:tr>
    </w:tbl>
    <w:p w14:paraId="2BB08597" w14:textId="77777777" w:rsidR="0091704C" w:rsidRDefault="0091704C" w:rsidP="005914E0">
      <w:pPr>
        <w:rPr>
          <w:highlight w:val="white"/>
        </w:rPr>
      </w:pPr>
    </w:p>
    <w:p w14:paraId="2E01ABDA" w14:textId="77777777" w:rsidR="0091704C" w:rsidRPr="005914E0" w:rsidRDefault="00066E65" w:rsidP="005914E0">
      <w:pPr>
        <w:widowControl w:val="0"/>
        <w:pBdr>
          <w:top w:val="none" w:sz="0" w:space="0" w:color="auto"/>
          <w:left w:val="none" w:sz="0" w:space="0" w:color="auto"/>
          <w:bottom w:val="none" w:sz="0" w:space="0" w:color="auto"/>
          <w:right w:val="none" w:sz="0" w:space="0" w:color="auto"/>
          <w:between w:val="none" w:sz="0" w:space="0" w:color="auto"/>
        </w:pBdr>
        <w:jc w:val="center"/>
        <w:rPr>
          <w:rFonts w:eastAsia="Calibri"/>
          <w:b/>
        </w:rPr>
      </w:pPr>
      <w:r w:rsidRPr="005914E0">
        <w:rPr>
          <w:b/>
          <w:bCs/>
        </w:rPr>
        <w:t>Раздел 2. ТРЕБОВАНИЯ К ПОСТАВЛЯЕМОМУ ТОВАРУ</w:t>
      </w:r>
    </w:p>
    <w:p w14:paraId="112A944D" w14:textId="77777777" w:rsidR="0091704C" w:rsidRPr="005914E0" w:rsidRDefault="00066E65" w:rsidP="005914E0">
      <w:pPr>
        <w:widowControl w:val="0"/>
        <w:pBdr>
          <w:top w:val="none" w:sz="0" w:space="0" w:color="auto"/>
          <w:left w:val="none" w:sz="0" w:space="0" w:color="auto"/>
          <w:bottom w:val="none" w:sz="0" w:space="0" w:color="auto"/>
          <w:right w:val="none" w:sz="0" w:space="0" w:color="auto"/>
          <w:between w:val="none" w:sz="0" w:space="0" w:color="auto"/>
        </w:pBdr>
        <w:jc w:val="both"/>
        <w:rPr>
          <w:rFonts w:eastAsia="Calibri"/>
          <w:bCs/>
        </w:rPr>
      </w:pPr>
      <w:r w:rsidRPr="005914E0">
        <w:rPr>
          <w:rFonts w:eastAsia="Calibri"/>
          <w:bCs/>
          <w:lang w:eastAsia="en-US"/>
        </w:rPr>
        <w:t>2.1. Поставляемый товар должен быть новым, не бывшим в употреблении (ранее не находившейся в использовании у Поставщика или у третьих лиц), не подвергавшимся ремонту (модернизации или восстановлению).</w:t>
      </w:r>
      <w:r w:rsidRPr="005914E0">
        <w:t xml:space="preserve"> </w:t>
      </w:r>
      <w:r w:rsidRPr="005914E0">
        <w:rPr>
          <w:rFonts w:eastAsia="Calibri"/>
          <w:bCs/>
          <w:lang w:eastAsia="en-US"/>
        </w:rPr>
        <w:t xml:space="preserve">Товар, поставленный по договору, не должен иметь дефектов, связанных с конструкцией, материалами или функционированием при штатном использовании Товара в соответствии с технической и (или) эксплуатационной </w:t>
      </w:r>
      <w:r w:rsidRPr="005914E0">
        <w:rPr>
          <w:rFonts w:eastAsia="Calibri"/>
          <w:bCs/>
          <w:lang w:eastAsia="en-US"/>
        </w:rPr>
        <w:lastRenderedPageBreak/>
        <w:t>документацией производителя (изготовителя) Товара.</w:t>
      </w:r>
    </w:p>
    <w:p w14:paraId="29881A1A" w14:textId="77777777" w:rsidR="0091704C" w:rsidRPr="005914E0" w:rsidRDefault="00066E65" w:rsidP="005914E0">
      <w:pPr>
        <w:widowControl w:val="0"/>
        <w:pBdr>
          <w:top w:val="none" w:sz="0" w:space="0" w:color="auto"/>
          <w:left w:val="none" w:sz="0" w:space="0" w:color="auto"/>
          <w:bottom w:val="none" w:sz="0" w:space="0" w:color="auto"/>
          <w:right w:val="none" w:sz="0" w:space="0" w:color="auto"/>
          <w:between w:val="none" w:sz="0" w:space="0" w:color="auto"/>
        </w:pBdr>
        <w:jc w:val="both"/>
        <w:rPr>
          <w:rFonts w:eastAsia="Calibri"/>
          <w:bCs/>
        </w:rPr>
      </w:pPr>
      <w:r w:rsidRPr="005914E0">
        <w:rPr>
          <w:rFonts w:eastAsia="Calibri"/>
          <w:bCs/>
          <w:lang w:eastAsia="en-US"/>
        </w:rPr>
        <w:t>2.2.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14:paraId="655E1FE6" w14:textId="77777777" w:rsidR="0091704C" w:rsidRPr="005914E0" w:rsidRDefault="00066E65" w:rsidP="005914E0">
      <w:pPr>
        <w:jc w:val="both"/>
        <w:rPr>
          <w:rFonts w:eastAsia="Calibri"/>
          <w:bCs/>
        </w:rPr>
      </w:pPr>
      <w:r w:rsidRPr="005914E0">
        <w:rPr>
          <w:rFonts w:eastAsia="Calibri"/>
          <w:bCs/>
          <w:lang w:eastAsia="en-US"/>
        </w:rPr>
        <w:t xml:space="preserve">2.3. Поставляемый Товар по функциональным характеристикам (потребительским свойствам), техническим и качественным характеристикам, а также эксплуатационным характеристикам должен соответствовать следующим требованиям: </w:t>
      </w:r>
    </w:p>
    <w:p w14:paraId="66FAAD31" w14:textId="77777777" w:rsidR="0091704C" w:rsidRDefault="0091704C" w:rsidP="005914E0">
      <w:pPr>
        <w:rPr>
          <w:rFonts w:eastAsia="Calibri"/>
          <w:bCs/>
          <w:highlight w:val="white"/>
        </w:rPr>
      </w:pPr>
    </w:p>
    <w:p w14:paraId="39D32D8F" w14:textId="6A9F9F99" w:rsidR="0091704C" w:rsidRDefault="00066E65" w:rsidP="005914E0">
      <w:pPr>
        <w:widowControl w:val="0"/>
        <w:pBdr>
          <w:top w:val="none" w:sz="0" w:space="0" w:color="auto"/>
          <w:left w:val="none" w:sz="0" w:space="0" w:color="auto"/>
          <w:bottom w:val="none" w:sz="0" w:space="0" w:color="auto"/>
          <w:right w:val="none" w:sz="0" w:space="0" w:color="auto"/>
          <w:between w:val="none" w:sz="0" w:space="0" w:color="auto"/>
        </w:pBdr>
        <w:jc w:val="center"/>
        <w:rPr>
          <w:b/>
          <w:bCs/>
        </w:rPr>
      </w:pPr>
      <w:r w:rsidRPr="005914E0">
        <w:rPr>
          <w:b/>
          <w:bCs/>
        </w:rPr>
        <w:t>ТРЕБОВАНИЯ К ФУНКЦИОНАЛЬНЫМ ХАРАКТЕРИСТИКАМ (ПОТРЕБИТЕЛЬСКИМ СВОЙСТВАМ), ТЕХНИЧЕСКИМ И КАЧЕСТВЕННЫМ ХАРАКТЕРИСТИКАМ, А ТАКЖЕ ЭКСПЛУАТАЦИОННЫМ ХАРАКТЕРИСТИКАМ ПОСТАВЛЯЕМОГО ТОВАРА</w:t>
      </w:r>
    </w:p>
    <w:p w14:paraId="7CE621A8" w14:textId="77777777" w:rsid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b/>
          <w:bCs/>
        </w:rPr>
      </w:pPr>
    </w:p>
    <w:tbl>
      <w:tblPr>
        <w:tblStyle w:val="af7"/>
        <w:tblW w:w="10638" w:type="dxa"/>
        <w:jc w:val="center"/>
        <w:tblLook w:val="04A0" w:firstRow="1" w:lastRow="0" w:firstColumn="1" w:lastColumn="0" w:noHBand="0" w:noVBand="1"/>
      </w:tblPr>
      <w:tblGrid>
        <w:gridCol w:w="534"/>
        <w:gridCol w:w="1929"/>
        <w:gridCol w:w="5924"/>
        <w:gridCol w:w="1150"/>
        <w:gridCol w:w="1101"/>
      </w:tblGrid>
      <w:tr w:rsidR="000A32A0" w:rsidRPr="000A32A0" w14:paraId="7EAF1AF1" w14:textId="77777777" w:rsidTr="000A32A0">
        <w:trPr>
          <w:jc w:val="center"/>
        </w:trPr>
        <w:tc>
          <w:tcPr>
            <w:tcW w:w="534" w:type="dxa"/>
          </w:tcPr>
          <w:p w14:paraId="66356B23" w14:textId="77777777" w:rsidR="000A32A0" w:rsidRPr="000A32A0" w:rsidRDefault="000A32A0" w:rsidP="00E425B7">
            <w:pPr>
              <w:jc w:val="center"/>
              <w:rPr>
                <w:sz w:val="20"/>
                <w:szCs w:val="20"/>
              </w:rPr>
            </w:pPr>
            <w:r w:rsidRPr="000A32A0">
              <w:rPr>
                <w:sz w:val="20"/>
                <w:szCs w:val="20"/>
              </w:rPr>
              <w:t>№ п</w:t>
            </w:r>
            <w:r w:rsidRPr="000A32A0">
              <w:rPr>
                <w:sz w:val="20"/>
                <w:szCs w:val="20"/>
                <w:lang w:val="en-US"/>
              </w:rPr>
              <w:t>/</w:t>
            </w:r>
            <w:r w:rsidRPr="000A32A0">
              <w:rPr>
                <w:sz w:val="20"/>
                <w:szCs w:val="20"/>
              </w:rPr>
              <w:t>п</w:t>
            </w:r>
          </w:p>
        </w:tc>
        <w:tc>
          <w:tcPr>
            <w:tcW w:w="1929" w:type="dxa"/>
          </w:tcPr>
          <w:p w14:paraId="2A5C0C89" w14:textId="77777777" w:rsidR="000A32A0" w:rsidRPr="000A32A0" w:rsidRDefault="000A32A0" w:rsidP="00E425B7">
            <w:pPr>
              <w:rPr>
                <w:sz w:val="20"/>
                <w:szCs w:val="20"/>
              </w:rPr>
            </w:pPr>
            <w:r w:rsidRPr="000A32A0">
              <w:rPr>
                <w:sz w:val="20"/>
                <w:szCs w:val="20"/>
              </w:rPr>
              <w:t>Наименование</w:t>
            </w:r>
          </w:p>
        </w:tc>
        <w:tc>
          <w:tcPr>
            <w:tcW w:w="5924" w:type="dxa"/>
          </w:tcPr>
          <w:p w14:paraId="2859B00C" w14:textId="77777777" w:rsidR="000A32A0" w:rsidRPr="000A32A0" w:rsidRDefault="000A32A0" w:rsidP="00E425B7">
            <w:pPr>
              <w:rPr>
                <w:sz w:val="20"/>
                <w:szCs w:val="20"/>
              </w:rPr>
            </w:pPr>
            <w:r w:rsidRPr="000A32A0">
              <w:rPr>
                <w:sz w:val="20"/>
                <w:szCs w:val="20"/>
              </w:rPr>
              <w:t>Характеристика</w:t>
            </w:r>
          </w:p>
        </w:tc>
        <w:tc>
          <w:tcPr>
            <w:tcW w:w="1150" w:type="dxa"/>
          </w:tcPr>
          <w:p w14:paraId="13C392C1" w14:textId="77777777" w:rsidR="000A32A0" w:rsidRPr="000A32A0" w:rsidRDefault="000A32A0" w:rsidP="00E425B7">
            <w:pPr>
              <w:rPr>
                <w:sz w:val="20"/>
                <w:szCs w:val="20"/>
              </w:rPr>
            </w:pPr>
            <w:r w:rsidRPr="000A32A0">
              <w:rPr>
                <w:sz w:val="20"/>
                <w:szCs w:val="20"/>
              </w:rPr>
              <w:t>Ед. Измерения</w:t>
            </w:r>
          </w:p>
        </w:tc>
        <w:tc>
          <w:tcPr>
            <w:tcW w:w="1101" w:type="dxa"/>
          </w:tcPr>
          <w:p w14:paraId="50E1BA26" w14:textId="77777777" w:rsidR="000A32A0" w:rsidRPr="000A32A0" w:rsidRDefault="000A32A0" w:rsidP="00E425B7">
            <w:pPr>
              <w:rPr>
                <w:sz w:val="20"/>
                <w:szCs w:val="20"/>
              </w:rPr>
            </w:pPr>
            <w:r w:rsidRPr="000A32A0">
              <w:rPr>
                <w:sz w:val="20"/>
                <w:szCs w:val="20"/>
              </w:rPr>
              <w:t>Кол-во</w:t>
            </w:r>
          </w:p>
        </w:tc>
      </w:tr>
      <w:tr w:rsidR="000A32A0" w:rsidRPr="000A32A0" w14:paraId="16581464" w14:textId="77777777" w:rsidTr="000A32A0">
        <w:trPr>
          <w:jc w:val="center"/>
        </w:trPr>
        <w:tc>
          <w:tcPr>
            <w:tcW w:w="534" w:type="dxa"/>
            <w:vAlign w:val="center"/>
          </w:tcPr>
          <w:p w14:paraId="1EA99945" w14:textId="77777777" w:rsidR="000A32A0" w:rsidRPr="000A32A0" w:rsidRDefault="000A32A0" w:rsidP="00E425B7">
            <w:pPr>
              <w:jc w:val="center"/>
              <w:rPr>
                <w:sz w:val="20"/>
                <w:szCs w:val="20"/>
              </w:rPr>
            </w:pPr>
            <w:r w:rsidRPr="000A32A0">
              <w:rPr>
                <w:sz w:val="20"/>
                <w:szCs w:val="20"/>
              </w:rPr>
              <w:t>1</w:t>
            </w:r>
          </w:p>
        </w:tc>
        <w:tc>
          <w:tcPr>
            <w:tcW w:w="1929" w:type="dxa"/>
            <w:vAlign w:val="center"/>
          </w:tcPr>
          <w:p w14:paraId="6B69C082" w14:textId="77777777" w:rsidR="000A32A0" w:rsidRPr="000A32A0" w:rsidRDefault="000A32A0" w:rsidP="00E425B7">
            <w:pPr>
              <w:rPr>
                <w:sz w:val="20"/>
                <w:szCs w:val="20"/>
              </w:rPr>
            </w:pPr>
            <w:r w:rsidRPr="000A32A0">
              <w:rPr>
                <w:sz w:val="20"/>
                <w:szCs w:val="20"/>
              </w:rPr>
              <w:t xml:space="preserve">Доска гибкая для прыжков  </w:t>
            </w:r>
          </w:p>
        </w:tc>
        <w:tc>
          <w:tcPr>
            <w:tcW w:w="5924" w:type="dxa"/>
          </w:tcPr>
          <w:p w14:paraId="530B3044" w14:textId="77777777" w:rsidR="000A32A0" w:rsidRPr="000A32A0" w:rsidRDefault="000A32A0" w:rsidP="00E425B7">
            <w:pPr>
              <w:rPr>
                <w:sz w:val="20"/>
                <w:szCs w:val="20"/>
              </w:rPr>
            </w:pPr>
            <w:r w:rsidRPr="000A32A0">
              <w:rPr>
                <w:sz w:val="20"/>
                <w:szCs w:val="20"/>
              </w:rPr>
              <w:t>Гибкая доска для прыжков AstralPool Dynamic или эквивалент изготовлена из полиэстера и стеклопластика, устойчива к воздействию УФ и суровых погодных условий.</w:t>
            </w:r>
          </w:p>
          <w:p w14:paraId="6F47700D" w14:textId="77777777" w:rsidR="000A32A0" w:rsidRPr="000A32A0" w:rsidRDefault="000A32A0" w:rsidP="00E425B7">
            <w:pPr>
              <w:rPr>
                <w:sz w:val="20"/>
                <w:szCs w:val="20"/>
              </w:rPr>
            </w:pPr>
            <w:r w:rsidRPr="000A32A0">
              <w:rPr>
                <w:sz w:val="20"/>
                <w:szCs w:val="20"/>
              </w:rPr>
              <w:t>Высота не менее 390 мм</w:t>
            </w:r>
          </w:p>
          <w:p w14:paraId="22A28A47" w14:textId="77777777" w:rsidR="000A32A0" w:rsidRPr="000A32A0" w:rsidRDefault="000A32A0" w:rsidP="00E425B7">
            <w:pPr>
              <w:rPr>
                <w:sz w:val="20"/>
                <w:szCs w:val="20"/>
              </w:rPr>
            </w:pPr>
            <w:r w:rsidRPr="000A32A0">
              <w:rPr>
                <w:sz w:val="20"/>
                <w:szCs w:val="20"/>
              </w:rPr>
              <w:t>Ширина не менее 460 мм</w:t>
            </w:r>
          </w:p>
          <w:p w14:paraId="509F7A78" w14:textId="77777777" w:rsidR="000A32A0" w:rsidRPr="000A32A0" w:rsidRDefault="000A32A0" w:rsidP="00E425B7">
            <w:pPr>
              <w:rPr>
                <w:sz w:val="20"/>
                <w:szCs w:val="20"/>
              </w:rPr>
            </w:pPr>
            <w:r w:rsidRPr="000A32A0">
              <w:rPr>
                <w:sz w:val="20"/>
                <w:szCs w:val="20"/>
              </w:rPr>
              <w:t>Длина не менее 1610 мм</w:t>
            </w:r>
          </w:p>
          <w:p w14:paraId="112A1BAC" w14:textId="77777777" w:rsidR="000A32A0" w:rsidRPr="000A32A0" w:rsidRDefault="000A32A0" w:rsidP="00E425B7">
            <w:pPr>
              <w:rPr>
                <w:sz w:val="20"/>
                <w:szCs w:val="20"/>
              </w:rPr>
            </w:pPr>
            <w:r w:rsidRPr="000A32A0">
              <w:rPr>
                <w:sz w:val="20"/>
                <w:szCs w:val="20"/>
              </w:rPr>
              <w:t>Вес не более 22 кг</w:t>
            </w:r>
          </w:p>
          <w:p w14:paraId="1774534E" w14:textId="77777777" w:rsidR="000A32A0" w:rsidRPr="000A32A0" w:rsidRDefault="000A32A0" w:rsidP="00E425B7">
            <w:pPr>
              <w:rPr>
                <w:sz w:val="20"/>
                <w:szCs w:val="20"/>
              </w:rPr>
            </w:pPr>
            <w:r w:rsidRPr="000A32A0">
              <w:rPr>
                <w:sz w:val="20"/>
                <w:szCs w:val="20"/>
              </w:rPr>
              <w:t xml:space="preserve">Модель Dynamic или эквивалент. </w:t>
            </w:r>
          </w:p>
        </w:tc>
        <w:tc>
          <w:tcPr>
            <w:tcW w:w="1150" w:type="dxa"/>
            <w:vAlign w:val="center"/>
          </w:tcPr>
          <w:p w14:paraId="64AC8531" w14:textId="77777777" w:rsidR="000A32A0" w:rsidRPr="000A32A0" w:rsidRDefault="000A32A0" w:rsidP="00E425B7">
            <w:pPr>
              <w:jc w:val="center"/>
              <w:rPr>
                <w:color w:val="000000"/>
                <w:sz w:val="20"/>
                <w:szCs w:val="20"/>
              </w:rPr>
            </w:pPr>
            <w:r w:rsidRPr="000A32A0">
              <w:rPr>
                <w:color w:val="000000"/>
                <w:sz w:val="20"/>
                <w:szCs w:val="20"/>
              </w:rPr>
              <w:t>штук</w:t>
            </w:r>
          </w:p>
        </w:tc>
        <w:tc>
          <w:tcPr>
            <w:tcW w:w="1101" w:type="dxa"/>
            <w:vAlign w:val="center"/>
          </w:tcPr>
          <w:p w14:paraId="497E88EF" w14:textId="77777777" w:rsidR="000A32A0" w:rsidRPr="000A32A0" w:rsidRDefault="000A32A0" w:rsidP="00E425B7">
            <w:pPr>
              <w:jc w:val="center"/>
              <w:rPr>
                <w:sz w:val="20"/>
                <w:szCs w:val="20"/>
              </w:rPr>
            </w:pPr>
            <w:r w:rsidRPr="000A32A0">
              <w:rPr>
                <w:sz w:val="20"/>
                <w:szCs w:val="20"/>
              </w:rPr>
              <w:t>1</w:t>
            </w:r>
          </w:p>
        </w:tc>
      </w:tr>
      <w:tr w:rsidR="000A32A0" w:rsidRPr="000A32A0" w14:paraId="1E113398" w14:textId="77777777" w:rsidTr="000A32A0">
        <w:trPr>
          <w:jc w:val="center"/>
        </w:trPr>
        <w:tc>
          <w:tcPr>
            <w:tcW w:w="534" w:type="dxa"/>
            <w:vAlign w:val="center"/>
          </w:tcPr>
          <w:p w14:paraId="4C12F274" w14:textId="77777777" w:rsidR="000A32A0" w:rsidRPr="000A32A0" w:rsidRDefault="000A32A0" w:rsidP="00E425B7">
            <w:pPr>
              <w:jc w:val="center"/>
              <w:rPr>
                <w:sz w:val="20"/>
                <w:szCs w:val="20"/>
              </w:rPr>
            </w:pPr>
            <w:r w:rsidRPr="000A32A0">
              <w:rPr>
                <w:sz w:val="20"/>
                <w:szCs w:val="20"/>
              </w:rPr>
              <w:t>2</w:t>
            </w:r>
          </w:p>
        </w:tc>
        <w:tc>
          <w:tcPr>
            <w:tcW w:w="1929" w:type="dxa"/>
            <w:vAlign w:val="center"/>
          </w:tcPr>
          <w:p w14:paraId="0DEC39D7" w14:textId="77777777" w:rsidR="000A32A0" w:rsidRPr="000A32A0" w:rsidRDefault="000A32A0" w:rsidP="00E425B7">
            <w:pPr>
              <w:rPr>
                <w:sz w:val="20"/>
                <w:szCs w:val="20"/>
              </w:rPr>
            </w:pPr>
            <w:r w:rsidRPr="000A32A0">
              <w:rPr>
                <w:sz w:val="20"/>
                <w:szCs w:val="20"/>
              </w:rPr>
              <w:t>Печь формовочная для коньков</w:t>
            </w:r>
          </w:p>
        </w:tc>
        <w:tc>
          <w:tcPr>
            <w:tcW w:w="5924" w:type="dxa"/>
          </w:tcPr>
          <w:p w14:paraId="3A739D96" w14:textId="77777777" w:rsidR="000A32A0" w:rsidRPr="000A32A0" w:rsidRDefault="000A32A0" w:rsidP="00E425B7">
            <w:pPr>
              <w:rPr>
                <w:sz w:val="20"/>
                <w:szCs w:val="20"/>
              </w:rPr>
            </w:pPr>
            <w:r w:rsidRPr="000A32A0">
              <w:rPr>
                <w:sz w:val="20"/>
                <w:szCs w:val="20"/>
              </w:rPr>
              <w:t>Печь формовочная для коньков (SharpMaster  X-03)  или эквивалент - предназначена для контролируемого нагрева формуемых коньков в диапазоне от 50 до 130 градусов Цельсия (включительно).</w:t>
            </w:r>
          </w:p>
          <w:p w14:paraId="00714AFA" w14:textId="77777777" w:rsidR="000A32A0" w:rsidRPr="000A32A0" w:rsidRDefault="000A32A0" w:rsidP="00E425B7">
            <w:pPr>
              <w:rPr>
                <w:sz w:val="20"/>
                <w:szCs w:val="20"/>
              </w:rPr>
            </w:pPr>
            <w:r w:rsidRPr="000A32A0">
              <w:rPr>
                <w:sz w:val="20"/>
                <w:szCs w:val="20"/>
              </w:rPr>
              <w:t>Имеется блок управления с индикацией, который позволяет выставлять точную температуру нагрева коньков и время нагрева.  (Индикатор  нагрева,  работы с печью)</w:t>
            </w:r>
          </w:p>
          <w:p w14:paraId="1556173D" w14:textId="77777777" w:rsidR="000A32A0" w:rsidRPr="000A32A0" w:rsidRDefault="000A32A0" w:rsidP="00E425B7">
            <w:pPr>
              <w:rPr>
                <w:sz w:val="20"/>
                <w:szCs w:val="20"/>
              </w:rPr>
            </w:pPr>
            <w:r w:rsidRPr="000A32A0">
              <w:rPr>
                <w:sz w:val="20"/>
                <w:szCs w:val="20"/>
              </w:rPr>
              <w:t>Шаг установки температуры; 1 градус. Таймер нагрева: от 1 до 999 минут.</w:t>
            </w:r>
          </w:p>
          <w:p w14:paraId="22C63E67" w14:textId="77777777" w:rsidR="000A32A0" w:rsidRPr="000A32A0" w:rsidRDefault="000A32A0" w:rsidP="00E425B7">
            <w:pPr>
              <w:rPr>
                <w:sz w:val="20"/>
                <w:szCs w:val="20"/>
              </w:rPr>
            </w:pPr>
            <w:r w:rsidRPr="000A32A0">
              <w:rPr>
                <w:sz w:val="20"/>
                <w:szCs w:val="20"/>
              </w:rPr>
              <w:t xml:space="preserve">Температура задается оператором и отображается на индикаторе и поддерживается необходимое время. </w:t>
            </w:r>
          </w:p>
          <w:p w14:paraId="2A54C016" w14:textId="77777777" w:rsidR="000A32A0" w:rsidRPr="000A32A0" w:rsidRDefault="000A32A0" w:rsidP="00E425B7">
            <w:pPr>
              <w:rPr>
                <w:sz w:val="20"/>
                <w:szCs w:val="20"/>
              </w:rPr>
            </w:pPr>
            <w:r w:rsidRPr="000A32A0">
              <w:rPr>
                <w:sz w:val="20"/>
                <w:szCs w:val="20"/>
              </w:rPr>
              <w:t>Печь состоит из двойного корпуса, что позволяет исключить получения ожога при эксплуатации печи.</w:t>
            </w:r>
          </w:p>
          <w:p w14:paraId="1059D2D7" w14:textId="77777777" w:rsidR="000A32A0" w:rsidRPr="000A32A0" w:rsidRDefault="000A32A0" w:rsidP="00E425B7">
            <w:pPr>
              <w:rPr>
                <w:sz w:val="20"/>
                <w:szCs w:val="20"/>
              </w:rPr>
            </w:pPr>
            <w:r w:rsidRPr="000A32A0">
              <w:rPr>
                <w:sz w:val="20"/>
                <w:szCs w:val="20"/>
              </w:rPr>
              <w:t>Стеклянная термоустойчивая дверь позволяет загружать коньки в печь и контролировать процесс нагрева.</w:t>
            </w:r>
          </w:p>
          <w:p w14:paraId="60FA3ED5" w14:textId="77777777" w:rsidR="000A32A0" w:rsidRPr="000A32A0" w:rsidRDefault="000A32A0" w:rsidP="00E425B7">
            <w:pPr>
              <w:rPr>
                <w:sz w:val="20"/>
                <w:szCs w:val="20"/>
              </w:rPr>
            </w:pPr>
            <w:r w:rsidRPr="000A32A0">
              <w:rPr>
                <w:sz w:val="20"/>
                <w:szCs w:val="20"/>
              </w:rPr>
              <w:t>Блок нагрева и управления интегрирован в заднюю часть печи.</w:t>
            </w:r>
          </w:p>
          <w:p w14:paraId="7B4966D3" w14:textId="77777777" w:rsidR="000A32A0" w:rsidRPr="000A32A0" w:rsidRDefault="000A32A0" w:rsidP="00E425B7">
            <w:pPr>
              <w:rPr>
                <w:sz w:val="20"/>
                <w:szCs w:val="20"/>
              </w:rPr>
            </w:pPr>
            <w:r w:rsidRPr="000A32A0">
              <w:rPr>
                <w:sz w:val="20"/>
                <w:szCs w:val="20"/>
              </w:rPr>
              <w:t>Печь оборудована системой защиты от перегрева.</w:t>
            </w:r>
          </w:p>
          <w:p w14:paraId="49FAB552" w14:textId="77777777" w:rsidR="000A32A0" w:rsidRPr="000A32A0" w:rsidRDefault="000A32A0" w:rsidP="00E425B7">
            <w:pPr>
              <w:rPr>
                <w:sz w:val="20"/>
                <w:szCs w:val="20"/>
              </w:rPr>
            </w:pPr>
            <w:r w:rsidRPr="000A32A0">
              <w:rPr>
                <w:sz w:val="20"/>
                <w:szCs w:val="20"/>
              </w:rPr>
              <w:t>Предназначена для использования внутри помещения.</w:t>
            </w:r>
          </w:p>
          <w:p w14:paraId="320AF09E" w14:textId="77777777" w:rsidR="000A32A0" w:rsidRPr="000A32A0" w:rsidRDefault="000A32A0" w:rsidP="00E425B7">
            <w:pPr>
              <w:rPr>
                <w:sz w:val="20"/>
                <w:szCs w:val="20"/>
              </w:rPr>
            </w:pPr>
            <w:r w:rsidRPr="000A32A0">
              <w:rPr>
                <w:sz w:val="20"/>
                <w:szCs w:val="20"/>
              </w:rPr>
              <w:t>Мощность 2200 Вт</w:t>
            </w:r>
          </w:p>
          <w:p w14:paraId="68BDB177" w14:textId="77777777" w:rsidR="000A32A0" w:rsidRPr="000A32A0" w:rsidRDefault="000A32A0" w:rsidP="00E425B7">
            <w:pPr>
              <w:rPr>
                <w:sz w:val="20"/>
                <w:szCs w:val="20"/>
              </w:rPr>
            </w:pPr>
            <w:r w:rsidRPr="000A32A0">
              <w:rPr>
                <w:sz w:val="20"/>
                <w:szCs w:val="20"/>
              </w:rPr>
              <w:t>Габариты: 580х375х490 мм</w:t>
            </w:r>
          </w:p>
          <w:p w14:paraId="504E1ACA" w14:textId="77777777" w:rsidR="000A32A0" w:rsidRPr="000A32A0" w:rsidRDefault="000A32A0" w:rsidP="00E425B7">
            <w:pPr>
              <w:rPr>
                <w:sz w:val="20"/>
                <w:szCs w:val="20"/>
              </w:rPr>
            </w:pPr>
            <w:r w:rsidRPr="000A32A0">
              <w:rPr>
                <w:sz w:val="20"/>
                <w:szCs w:val="20"/>
              </w:rPr>
              <w:t>Напряжение 220 В/50 Гц</w:t>
            </w:r>
          </w:p>
          <w:p w14:paraId="5F669B30" w14:textId="77777777" w:rsidR="000A32A0" w:rsidRPr="000A32A0" w:rsidRDefault="000A32A0" w:rsidP="00E425B7">
            <w:pPr>
              <w:rPr>
                <w:sz w:val="20"/>
                <w:szCs w:val="20"/>
              </w:rPr>
            </w:pPr>
            <w:r w:rsidRPr="000A32A0">
              <w:rPr>
                <w:sz w:val="20"/>
                <w:szCs w:val="20"/>
              </w:rPr>
              <w:t>Тип вентилятора; Центробежный</w:t>
            </w:r>
          </w:p>
          <w:p w14:paraId="7E5C582D" w14:textId="77777777" w:rsidR="000A32A0" w:rsidRPr="000A32A0" w:rsidRDefault="000A32A0" w:rsidP="00E425B7">
            <w:pPr>
              <w:rPr>
                <w:sz w:val="20"/>
                <w:szCs w:val="20"/>
              </w:rPr>
            </w:pPr>
            <w:r w:rsidRPr="000A32A0">
              <w:rPr>
                <w:sz w:val="20"/>
                <w:szCs w:val="20"/>
              </w:rPr>
              <w:t>Длина шнура от 1,8 м</w:t>
            </w:r>
          </w:p>
          <w:p w14:paraId="37AFAB16" w14:textId="77777777" w:rsidR="000A32A0" w:rsidRPr="000A32A0" w:rsidRDefault="000A32A0" w:rsidP="00E425B7">
            <w:pPr>
              <w:rPr>
                <w:sz w:val="20"/>
                <w:szCs w:val="20"/>
              </w:rPr>
            </w:pPr>
            <w:r w:rsidRPr="000A32A0">
              <w:rPr>
                <w:sz w:val="20"/>
                <w:szCs w:val="20"/>
              </w:rPr>
              <w:t>Наличие подпятника</w:t>
            </w:r>
          </w:p>
          <w:p w14:paraId="694344D4" w14:textId="77777777" w:rsidR="000A32A0" w:rsidRPr="000A32A0" w:rsidRDefault="000A32A0" w:rsidP="00E425B7">
            <w:pPr>
              <w:rPr>
                <w:sz w:val="20"/>
                <w:szCs w:val="20"/>
              </w:rPr>
            </w:pPr>
            <w:r w:rsidRPr="000A32A0">
              <w:rPr>
                <w:sz w:val="20"/>
                <w:szCs w:val="20"/>
              </w:rPr>
              <w:t>Уровень шума: 45 Дб</w:t>
            </w:r>
          </w:p>
          <w:p w14:paraId="54B4710D" w14:textId="77777777" w:rsidR="000A32A0" w:rsidRPr="000A32A0" w:rsidRDefault="000A32A0" w:rsidP="00E425B7">
            <w:pPr>
              <w:rPr>
                <w:sz w:val="20"/>
                <w:szCs w:val="20"/>
              </w:rPr>
            </w:pPr>
            <w:r w:rsidRPr="000A32A0">
              <w:rPr>
                <w:sz w:val="20"/>
                <w:szCs w:val="20"/>
              </w:rPr>
              <w:t>Масса: не более 16 кг.</w:t>
            </w:r>
          </w:p>
        </w:tc>
        <w:tc>
          <w:tcPr>
            <w:tcW w:w="1150" w:type="dxa"/>
            <w:vAlign w:val="center"/>
          </w:tcPr>
          <w:p w14:paraId="2961D91D" w14:textId="77777777" w:rsidR="000A32A0" w:rsidRPr="000A32A0" w:rsidRDefault="000A32A0" w:rsidP="00E425B7">
            <w:pPr>
              <w:jc w:val="center"/>
              <w:rPr>
                <w:color w:val="000000"/>
                <w:sz w:val="20"/>
                <w:szCs w:val="20"/>
              </w:rPr>
            </w:pPr>
            <w:r w:rsidRPr="000A32A0">
              <w:rPr>
                <w:color w:val="000000"/>
                <w:sz w:val="20"/>
                <w:szCs w:val="20"/>
              </w:rPr>
              <w:t>Штук</w:t>
            </w:r>
          </w:p>
        </w:tc>
        <w:tc>
          <w:tcPr>
            <w:tcW w:w="1101" w:type="dxa"/>
            <w:vAlign w:val="center"/>
          </w:tcPr>
          <w:p w14:paraId="29D2FBC3" w14:textId="77777777" w:rsidR="000A32A0" w:rsidRPr="000A32A0" w:rsidRDefault="000A32A0" w:rsidP="00E425B7">
            <w:pPr>
              <w:jc w:val="center"/>
              <w:rPr>
                <w:sz w:val="20"/>
                <w:szCs w:val="20"/>
              </w:rPr>
            </w:pPr>
            <w:r w:rsidRPr="000A32A0">
              <w:rPr>
                <w:sz w:val="20"/>
                <w:szCs w:val="20"/>
              </w:rPr>
              <w:t>3</w:t>
            </w:r>
          </w:p>
        </w:tc>
      </w:tr>
      <w:tr w:rsidR="000A32A0" w:rsidRPr="000A32A0" w14:paraId="1EA147DE" w14:textId="77777777" w:rsidTr="000A32A0">
        <w:trPr>
          <w:jc w:val="center"/>
        </w:trPr>
        <w:tc>
          <w:tcPr>
            <w:tcW w:w="534" w:type="dxa"/>
            <w:vAlign w:val="center"/>
          </w:tcPr>
          <w:p w14:paraId="14F51A33" w14:textId="77777777" w:rsidR="000A32A0" w:rsidRPr="000A32A0" w:rsidRDefault="000A32A0" w:rsidP="00E425B7">
            <w:pPr>
              <w:jc w:val="center"/>
              <w:rPr>
                <w:sz w:val="20"/>
                <w:szCs w:val="20"/>
              </w:rPr>
            </w:pPr>
            <w:r w:rsidRPr="000A32A0">
              <w:rPr>
                <w:sz w:val="20"/>
                <w:szCs w:val="20"/>
              </w:rPr>
              <w:t>3</w:t>
            </w:r>
          </w:p>
        </w:tc>
        <w:tc>
          <w:tcPr>
            <w:tcW w:w="1929" w:type="dxa"/>
            <w:vAlign w:val="center"/>
          </w:tcPr>
          <w:p w14:paraId="19FAD10D" w14:textId="77777777" w:rsidR="000A32A0" w:rsidRPr="000A32A0" w:rsidRDefault="000A32A0" w:rsidP="00E425B7">
            <w:pPr>
              <w:rPr>
                <w:sz w:val="20"/>
                <w:szCs w:val="20"/>
              </w:rPr>
            </w:pPr>
            <w:r w:rsidRPr="000A32A0">
              <w:rPr>
                <w:sz w:val="20"/>
                <w:szCs w:val="20"/>
              </w:rPr>
              <w:t>Система для сушки перчаток и коньков просушивает до 16 предметов</w:t>
            </w:r>
          </w:p>
        </w:tc>
        <w:tc>
          <w:tcPr>
            <w:tcW w:w="5924" w:type="dxa"/>
          </w:tcPr>
          <w:p w14:paraId="46328DE1" w14:textId="77777777" w:rsidR="000A32A0" w:rsidRPr="000A32A0" w:rsidRDefault="000A32A0" w:rsidP="00E425B7">
            <w:pPr>
              <w:rPr>
                <w:sz w:val="20"/>
                <w:szCs w:val="20"/>
              </w:rPr>
            </w:pPr>
            <w:r w:rsidRPr="000A32A0">
              <w:rPr>
                <w:sz w:val="20"/>
                <w:szCs w:val="20"/>
              </w:rPr>
              <w:t xml:space="preserve">DM 20 (или эквивалент) </w:t>
            </w:r>
          </w:p>
          <w:p w14:paraId="1C79C662" w14:textId="77777777" w:rsidR="000A32A0" w:rsidRPr="000A32A0" w:rsidRDefault="000A32A0" w:rsidP="00E425B7">
            <w:pPr>
              <w:rPr>
                <w:sz w:val="20"/>
                <w:szCs w:val="20"/>
              </w:rPr>
            </w:pPr>
            <w:r w:rsidRPr="000A32A0">
              <w:rPr>
                <w:sz w:val="20"/>
                <w:szCs w:val="20"/>
              </w:rPr>
              <w:t>Мобильная система для сушки перчаток или коньков. Обладает ударопрочным корпусом и трубками из нержавеющей стали. Оснащена предохранителем высокой температуры.</w:t>
            </w:r>
          </w:p>
          <w:p w14:paraId="06BC68AF" w14:textId="77777777" w:rsidR="000A32A0" w:rsidRPr="000A32A0" w:rsidRDefault="000A32A0" w:rsidP="00E425B7">
            <w:pPr>
              <w:rPr>
                <w:sz w:val="20"/>
                <w:szCs w:val="20"/>
              </w:rPr>
            </w:pPr>
            <w:r w:rsidRPr="000A32A0">
              <w:rPr>
                <w:sz w:val="20"/>
                <w:szCs w:val="20"/>
              </w:rPr>
              <w:t>Применяется в профессиональных командах во время матчей и тренировок для быстрой сушки перчаток и коньков. Система для сушки компактна и легко транспортируется.</w:t>
            </w:r>
          </w:p>
          <w:p w14:paraId="0508B534" w14:textId="77777777" w:rsidR="000A32A0" w:rsidRPr="000A32A0" w:rsidRDefault="000A32A0" w:rsidP="00E425B7">
            <w:pPr>
              <w:rPr>
                <w:sz w:val="20"/>
                <w:szCs w:val="20"/>
              </w:rPr>
            </w:pPr>
            <w:r w:rsidRPr="000A32A0">
              <w:rPr>
                <w:sz w:val="20"/>
                <w:szCs w:val="20"/>
              </w:rPr>
              <w:t>габариты (ШхГхВ) - 560х460х550 мм;</w:t>
            </w:r>
          </w:p>
          <w:p w14:paraId="3A1C4523" w14:textId="77777777" w:rsidR="000A32A0" w:rsidRPr="000A32A0" w:rsidRDefault="000A32A0" w:rsidP="00E425B7">
            <w:pPr>
              <w:rPr>
                <w:sz w:val="20"/>
                <w:szCs w:val="20"/>
              </w:rPr>
            </w:pPr>
            <w:r w:rsidRPr="000A32A0">
              <w:rPr>
                <w:sz w:val="20"/>
                <w:szCs w:val="20"/>
              </w:rPr>
              <w:t>напряжение питания - 220 В, 50 Гц;</w:t>
            </w:r>
          </w:p>
          <w:p w14:paraId="699520DC" w14:textId="77777777" w:rsidR="000A32A0" w:rsidRPr="000A32A0" w:rsidRDefault="000A32A0" w:rsidP="00E425B7">
            <w:pPr>
              <w:rPr>
                <w:sz w:val="20"/>
                <w:szCs w:val="20"/>
              </w:rPr>
            </w:pPr>
            <w:r w:rsidRPr="000A32A0">
              <w:rPr>
                <w:sz w:val="20"/>
                <w:szCs w:val="20"/>
              </w:rPr>
              <w:t>время работы - 12 мин;</w:t>
            </w:r>
          </w:p>
          <w:p w14:paraId="191A8D43" w14:textId="77777777" w:rsidR="000A32A0" w:rsidRPr="000A32A0" w:rsidRDefault="000A32A0" w:rsidP="00E425B7">
            <w:pPr>
              <w:rPr>
                <w:sz w:val="20"/>
                <w:szCs w:val="20"/>
              </w:rPr>
            </w:pPr>
            <w:r w:rsidRPr="000A32A0">
              <w:rPr>
                <w:sz w:val="20"/>
                <w:szCs w:val="20"/>
              </w:rPr>
              <w:t>масса - 11 кг;</w:t>
            </w:r>
          </w:p>
          <w:p w14:paraId="2AAA080D" w14:textId="77777777" w:rsidR="000A32A0" w:rsidRPr="000A32A0" w:rsidRDefault="000A32A0" w:rsidP="00E425B7">
            <w:pPr>
              <w:rPr>
                <w:sz w:val="20"/>
                <w:szCs w:val="20"/>
              </w:rPr>
            </w:pPr>
            <w:r w:rsidRPr="000A32A0">
              <w:rPr>
                <w:sz w:val="20"/>
                <w:szCs w:val="20"/>
              </w:rPr>
              <w:lastRenderedPageBreak/>
              <w:t xml:space="preserve">Минимальное количество предметов сушки  ≥ 16 предметов (включительно) </w:t>
            </w:r>
          </w:p>
          <w:p w14:paraId="5803A3DA" w14:textId="77777777" w:rsidR="000A32A0" w:rsidRPr="000A32A0" w:rsidRDefault="000A32A0" w:rsidP="00E425B7">
            <w:pPr>
              <w:rPr>
                <w:sz w:val="20"/>
                <w:szCs w:val="20"/>
              </w:rPr>
            </w:pPr>
            <w:r w:rsidRPr="000A32A0">
              <w:rPr>
                <w:sz w:val="20"/>
                <w:szCs w:val="20"/>
              </w:rPr>
              <w:t>материл - высококачественный пластик + метал;</w:t>
            </w:r>
          </w:p>
          <w:p w14:paraId="1EB1C6D4" w14:textId="77777777" w:rsidR="000A32A0" w:rsidRPr="000A32A0" w:rsidRDefault="000A32A0" w:rsidP="00E425B7">
            <w:pPr>
              <w:rPr>
                <w:sz w:val="20"/>
                <w:szCs w:val="20"/>
              </w:rPr>
            </w:pPr>
            <w:r w:rsidRPr="000A32A0">
              <w:rPr>
                <w:sz w:val="20"/>
                <w:szCs w:val="20"/>
              </w:rPr>
              <w:t>мощность - 2500 Вт;</w:t>
            </w:r>
          </w:p>
          <w:p w14:paraId="25256452" w14:textId="77777777" w:rsidR="000A32A0" w:rsidRPr="000A32A0" w:rsidRDefault="000A32A0" w:rsidP="00E425B7">
            <w:pPr>
              <w:rPr>
                <w:sz w:val="20"/>
                <w:szCs w:val="20"/>
              </w:rPr>
            </w:pPr>
            <w:r w:rsidRPr="000A32A0">
              <w:rPr>
                <w:sz w:val="20"/>
                <w:szCs w:val="20"/>
              </w:rPr>
              <w:t>Особенности  обладает ударопрочным корпусом и трубками из нержавеющей стали. оснащена предохранителем высокой температуры.</w:t>
            </w:r>
          </w:p>
          <w:p w14:paraId="26866533" w14:textId="77777777" w:rsidR="000A32A0" w:rsidRPr="000A32A0" w:rsidRDefault="000A32A0" w:rsidP="00E425B7">
            <w:pPr>
              <w:rPr>
                <w:sz w:val="20"/>
                <w:szCs w:val="20"/>
              </w:rPr>
            </w:pPr>
            <w:r w:rsidRPr="000A32A0">
              <w:rPr>
                <w:sz w:val="20"/>
                <w:szCs w:val="20"/>
              </w:rPr>
              <w:t xml:space="preserve">Материл </w:t>
            </w:r>
            <w:r w:rsidRPr="000A32A0">
              <w:rPr>
                <w:sz w:val="20"/>
                <w:szCs w:val="20"/>
              </w:rPr>
              <w:tab/>
              <w:t>высококачественный пластик + метал</w:t>
            </w:r>
          </w:p>
        </w:tc>
        <w:tc>
          <w:tcPr>
            <w:tcW w:w="1150" w:type="dxa"/>
            <w:vAlign w:val="center"/>
          </w:tcPr>
          <w:p w14:paraId="0CE50CFA" w14:textId="77777777" w:rsidR="000A32A0" w:rsidRPr="000A32A0" w:rsidRDefault="000A32A0" w:rsidP="00E425B7">
            <w:pPr>
              <w:jc w:val="center"/>
              <w:rPr>
                <w:color w:val="000000"/>
                <w:sz w:val="20"/>
                <w:szCs w:val="20"/>
              </w:rPr>
            </w:pPr>
            <w:r w:rsidRPr="000A32A0">
              <w:rPr>
                <w:color w:val="000000"/>
                <w:sz w:val="20"/>
                <w:szCs w:val="20"/>
              </w:rPr>
              <w:lastRenderedPageBreak/>
              <w:t>Штук</w:t>
            </w:r>
          </w:p>
        </w:tc>
        <w:tc>
          <w:tcPr>
            <w:tcW w:w="1101" w:type="dxa"/>
            <w:vAlign w:val="center"/>
          </w:tcPr>
          <w:p w14:paraId="4A2F962E" w14:textId="77777777" w:rsidR="000A32A0" w:rsidRPr="000A32A0" w:rsidRDefault="000A32A0" w:rsidP="00E425B7">
            <w:pPr>
              <w:jc w:val="center"/>
              <w:rPr>
                <w:sz w:val="20"/>
                <w:szCs w:val="20"/>
              </w:rPr>
            </w:pPr>
            <w:r w:rsidRPr="000A32A0">
              <w:rPr>
                <w:sz w:val="20"/>
                <w:szCs w:val="20"/>
              </w:rPr>
              <w:t>8</w:t>
            </w:r>
          </w:p>
        </w:tc>
      </w:tr>
      <w:tr w:rsidR="000A32A0" w:rsidRPr="000A32A0" w14:paraId="0415B04B" w14:textId="77777777" w:rsidTr="000A32A0">
        <w:trPr>
          <w:jc w:val="center"/>
        </w:trPr>
        <w:tc>
          <w:tcPr>
            <w:tcW w:w="534" w:type="dxa"/>
            <w:vAlign w:val="center"/>
          </w:tcPr>
          <w:p w14:paraId="2C4ECB5E" w14:textId="77777777" w:rsidR="000A32A0" w:rsidRPr="000A32A0" w:rsidRDefault="000A32A0" w:rsidP="00E425B7">
            <w:pPr>
              <w:jc w:val="center"/>
              <w:rPr>
                <w:sz w:val="20"/>
                <w:szCs w:val="20"/>
              </w:rPr>
            </w:pPr>
            <w:r w:rsidRPr="000A32A0">
              <w:rPr>
                <w:sz w:val="20"/>
                <w:szCs w:val="20"/>
              </w:rPr>
              <w:lastRenderedPageBreak/>
              <w:t>4</w:t>
            </w:r>
          </w:p>
        </w:tc>
        <w:tc>
          <w:tcPr>
            <w:tcW w:w="1929" w:type="dxa"/>
            <w:vAlign w:val="center"/>
          </w:tcPr>
          <w:p w14:paraId="65DCA612" w14:textId="77777777" w:rsidR="000A32A0" w:rsidRPr="000A32A0" w:rsidRDefault="000A32A0" w:rsidP="00E425B7">
            <w:pPr>
              <w:rPr>
                <w:sz w:val="20"/>
                <w:szCs w:val="20"/>
              </w:rPr>
            </w:pPr>
            <w:r w:rsidRPr="000A32A0">
              <w:rPr>
                <w:sz w:val="20"/>
                <w:szCs w:val="20"/>
              </w:rPr>
              <w:t xml:space="preserve">Тележка для белья </w:t>
            </w:r>
          </w:p>
        </w:tc>
        <w:tc>
          <w:tcPr>
            <w:tcW w:w="5924" w:type="dxa"/>
          </w:tcPr>
          <w:p w14:paraId="5CDBE0F8" w14:textId="77777777" w:rsidR="000A32A0" w:rsidRPr="000A32A0" w:rsidRDefault="000A32A0" w:rsidP="00E425B7">
            <w:pPr>
              <w:rPr>
                <w:sz w:val="20"/>
                <w:szCs w:val="20"/>
              </w:rPr>
            </w:pPr>
            <w:r w:rsidRPr="000A32A0">
              <w:rPr>
                <w:sz w:val="20"/>
                <w:szCs w:val="20"/>
              </w:rPr>
              <w:t>Объем не менее 300 л</w:t>
            </w:r>
          </w:p>
          <w:p w14:paraId="7A528187" w14:textId="77777777" w:rsidR="000A32A0" w:rsidRPr="000A32A0" w:rsidRDefault="000A32A0" w:rsidP="00E425B7">
            <w:pPr>
              <w:rPr>
                <w:sz w:val="20"/>
                <w:szCs w:val="20"/>
              </w:rPr>
            </w:pPr>
            <w:r w:rsidRPr="000A32A0">
              <w:rPr>
                <w:sz w:val="20"/>
                <w:szCs w:val="20"/>
              </w:rPr>
              <w:t>Материал изготовления тележки: металл (порошковое полимерное покрытие) и пластик</w:t>
            </w:r>
          </w:p>
          <w:p w14:paraId="4A400669" w14:textId="77777777" w:rsidR="000A32A0" w:rsidRPr="000A32A0" w:rsidRDefault="000A32A0" w:rsidP="00E425B7">
            <w:pPr>
              <w:rPr>
                <w:sz w:val="20"/>
                <w:szCs w:val="20"/>
              </w:rPr>
            </w:pPr>
            <w:r w:rsidRPr="000A32A0">
              <w:rPr>
                <w:sz w:val="20"/>
                <w:szCs w:val="20"/>
              </w:rPr>
              <w:t>Назначение: для белья</w:t>
            </w:r>
          </w:p>
          <w:p w14:paraId="1542D96A" w14:textId="77777777" w:rsidR="000A32A0" w:rsidRPr="000A32A0" w:rsidRDefault="000A32A0" w:rsidP="00E425B7">
            <w:pPr>
              <w:rPr>
                <w:sz w:val="20"/>
                <w:szCs w:val="20"/>
              </w:rPr>
            </w:pPr>
            <w:r w:rsidRPr="000A32A0">
              <w:rPr>
                <w:sz w:val="20"/>
                <w:szCs w:val="20"/>
              </w:rPr>
              <w:t>Грузоподъемность не менее 50 кг</w:t>
            </w:r>
          </w:p>
          <w:p w14:paraId="409B873B" w14:textId="77777777" w:rsidR="000A32A0" w:rsidRPr="000A32A0" w:rsidRDefault="000A32A0" w:rsidP="00E425B7">
            <w:pPr>
              <w:rPr>
                <w:sz w:val="20"/>
                <w:szCs w:val="20"/>
              </w:rPr>
            </w:pPr>
            <w:r w:rsidRPr="000A32A0">
              <w:rPr>
                <w:sz w:val="20"/>
                <w:szCs w:val="20"/>
              </w:rPr>
              <w:t>Тип: для прачечной</w:t>
            </w:r>
          </w:p>
          <w:p w14:paraId="299FC677" w14:textId="77777777" w:rsidR="000A32A0" w:rsidRPr="000A32A0" w:rsidRDefault="000A32A0" w:rsidP="00E425B7">
            <w:pPr>
              <w:rPr>
                <w:sz w:val="20"/>
                <w:szCs w:val="20"/>
              </w:rPr>
            </w:pPr>
            <w:r w:rsidRPr="000A32A0">
              <w:rPr>
                <w:sz w:val="20"/>
                <w:szCs w:val="20"/>
              </w:rPr>
              <w:t>Ширина: 1000 мм</w:t>
            </w:r>
          </w:p>
          <w:p w14:paraId="718D8983" w14:textId="77777777" w:rsidR="000A32A0" w:rsidRPr="000A32A0" w:rsidRDefault="000A32A0" w:rsidP="00E425B7">
            <w:pPr>
              <w:rPr>
                <w:sz w:val="20"/>
                <w:szCs w:val="20"/>
              </w:rPr>
            </w:pPr>
            <w:r w:rsidRPr="000A32A0">
              <w:rPr>
                <w:sz w:val="20"/>
                <w:szCs w:val="20"/>
              </w:rPr>
              <w:t>Глубина: 550 мм</w:t>
            </w:r>
          </w:p>
          <w:p w14:paraId="5DE14EF7" w14:textId="77777777" w:rsidR="000A32A0" w:rsidRPr="000A32A0" w:rsidRDefault="000A32A0" w:rsidP="00E425B7">
            <w:pPr>
              <w:rPr>
                <w:sz w:val="20"/>
                <w:szCs w:val="20"/>
              </w:rPr>
            </w:pPr>
            <w:r w:rsidRPr="000A32A0">
              <w:rPr>
                <w:sz w:val="20"/>
                <w:szCs w:val="20"/>
              </w:rPr>
              <w:t>Высота: 950 мм</w:t>
            </w:r>
          </w:p>
          <w:p w14:paraId="279F349F" w14:textId="77777777" w:rsidR="000A32A0" w:rsidRPr="000A32A0" w:rsidRDefault="000A32A0" w:rsidP="00E425B7">
            <w:pPr>
              <w:rPr>
                <w:sz w:val="20"/>
                <w:szCs w:val="20"/>
              </w:rPr>
            </w:pPr>
            <w:r w:rsidRPr="000A32A0">
              <w:rPr>
                <w:sz w:val="20"/>
                <w:szCs w:val="20"/>
              </w:rPr>
              <w:t xml:space="preserve">Вес (без упаковки): не более 20 кг </w:t>
            </w:r>
          </w:p>
        </w:tc>
        <w:tc>
          <w:tcPr>
            <w:tcW w:w="1150" w:type="dxa"/>
            <w:vAlign w:val="center"/>
          </w:tcPr>
          <w:p w14:paraId="21B277E7" w14:textId="77777777" w:rsidR="000A32A0" w:rsidRPr="000A32A0" w:rsidRDefault="000A32A0" w:rsidP="00E425B7">
            <w:pPr>
              <w:jc w:val="center"/>
              <w:rPr>
                <w:color w:val="000000"/>
                <w:sz w:val="20"/>
                <w:szCs w:val="20"/>
              </w:rPr>
            </w:pPr>
            <w:r w:rsidRPr="000A32A0">
              <w:rPr>
                <w:color w:val="000000"/>
                <w:sz w:val="20"/>
                <w:szCs w:val="20"/>
              </w:rPr>
              <w:t>Штук</w:t>
            </w:r>
          </w:p>
        </w:tc>
        <w:tc>
          <w:tcPr>
            <w:tcW w:w="1101" w:type="dxa"/>
            <w:vAlign w:val="center"/>
          </w:tcPr>
          <w:p w14:paraId="56AE9EFA" w14:textId="77777777" w:rsidR="000A32A0" w:rsidRPr="000A32A0" w:rsidRDefault="000A32A0" w:rsidP="00E425B7">
            <w:pPr>
              <w:jc w:val="center"/>
              <w:rPr>
                <w:sz w:val="20"/>
                <w:szCs w:val="20"/>
              </w:rPr>
            </w:pPr>
            <w:r w:rsidRPr="000A32A0">
              <w:rPr>
                <w:sz w:val="20"/>
                <w:szCs w:val="20"/>
              </w:rPr>
              <w:t>10</w:t>
            </w:r>
          </w:p>
        </w:tc>
      </w:tr>
      <w:tr w:rsidR="000A32A0" w:rsidRPr="000A32A0" w14:paraId="7691F4F7" w14:textId="77777777" w:rsidTr="000A32A0">
        <w:trPr>
          <w:jc w:val="center"/>
        </w:trPr>
        <w:tc>
          <w:tcPr>
            <w:tcW w:w="534" w:type="dxa"/>
            <w:vAlign w:val="center"/>
          </w:tcPr>
          <w:p w14:paraId="4F18EE0F" w14:textId="77777777" w:rsidR="000A32A0" w:rsidRPr="000A32A0" w:rsidRDefault="000A32A0" w:rsidP="00E425B7">
            <w:pPr>
              <w:jc w:val="center"/>
              <w:rPr>
                <w:sz w:val="20"/>
                <w:szCs w:val="20"/>
              </w:rPr>
            </w:pPr>
            <w:r w:rsidRPr="000A32A0">
              <w:rPr>
                <w:sz w:val="20"/>
                <w:szCs w:val="20"/>
              </w:rPr>
              <w:t>5</w:t>
            </w:r>
          </w:p>
        </w:tc>
        <w:tc>
          <w:tcPr>
            <w:tcW w:w="1929" w:type="dxa"/>
            <w:vAlign w:val="center"/>
          </w:tcPr>
          <w:p w14:paraId="0A7193DD" w14:textId="77777777" w:rsidR="000A32A0" w:rsidRPr="000A32A0" w:rsidRDefault="000A32A0" w:rsidP="00E425B7">
            <w:pPr>
              <w:rPr>
                <w:sz w:val="20"/>
                <w:szCs w:val="20"/>
              </w:rPr>
            </w:pPr>
            <w:r w:rsidRPr="000A32A0">
              <w:rPr>
                <w:sz w:val="20"/>
                <w:szCs w:val="20"/>
              </w:rPr>
              <w:t xml:space="preserve">Тележка для одежды мобильная </w:t>
            </w:r>
          </w:p>
        </w:tc>
        <w:tc>
          <w:tcPr>
            <w:tcW w:w="5924" w:type="dxa"/>
          </w:tcPr>
          <w:p w14:paraId="424233AA" w14:textId="77777777" w:rsidR="000A32A0" w:rsidRPr="000A32A0" w:rsidRDefault="000A32A0" w:rsidP="00E425B7">
            <w:pPr>
              <w:rPr>
                <w:sz w:val="20"/>
                <w:szCs w:val="20"/>
              </w:rPr>
            </w:pPr>
            <w:r w:rsidRPr="000A32A0">
              <w:rPr>
                <w:sz w:val="20"/>
                <w:szCs w:val="20"/>
              </w:rPr>
              <w:t xml:space="preserve">Компактная тележка для одежды. </w:t>
            </w:r>
          </w:p>
          <w:p w14:paraId="00C4EB4F" w14:textId="77777777" w:rsidR="000A32A0" w:rsidRPr="000A32A0" w:rsidRDefault="000A32A0" w:rsidP="00E425B7">
            <w:pPr>
              <w:rPr>
                <w:sz w:val="20"/>
                <w:szCs w:val="20"/>
              </w:rPr>
            </w:pPr>
            <w:r w:rsidRPr="000A32A0">
              <w:rPr>
                <w:sz w:val="20"/>
                <w:szCs w:val="20"/>
              </w:rPr>
              <w:t>Полка для обуви, две штанги для вешалок-плечиков и боковые крючки для сумок, зонтов.</w:t>
            </w:r>
          </w:p>
          <w:p w14:paraId="1D83F46B" w14:textId="77777777" w:rsidR="000A32A0" w:rsidRPr="000A32A0" w:rsidRDefault="000A32A0" w:rsidP="00E425B7">
            <w:pPr>
              <w:rPr>
                <w:sz w:val="20"/>
                <w:szCs w:val="20"/>
              </w:rPr>
            </w:pPr>
            <w:r w:rsidRPr="000A32A0">
              <w:rPr>
                <w:sz w:val="20"/>
                <w:szCs w:val="20"/>
              </w:rPr>
              <w:t>Штанги из хромированной трубы (диаметр/толщина: 28/0,8 мм); стойки - из металлической трубы, (диаметр/толщина: 32/0,8 мм и 28/0,8 мм).</w:t>
            </w:r>
          </w:p>
          <w:p w14:paraId="6A44619F" w14:textId="77777777" w:rsidR="000A32A0" w:rsidRPr="000A32A0" w:rsidRDefault="000A32A0" w:rsidP="00E425B7">
            <w:pPr>
              <w:rPr>
                <w:sz w:val="20"/>
                <w:szCs w:val="20"/>
              </w:rPr>
            </w:pPr>
            <w:r w:rsidRPr="000A32A0">
              <w:rPr>
                <w:sz w:val="20"/>
                <w:szCs w:val="20"/>
              </w:rPr>
              <w:t>Расстояние между штангами 195 мм.</w:t>
            </w:r>
          </w:p>
          <w:p w14:paraId="5C61F14E" w14:textId="77777777" w:rsidR="000A32A0" w:rsidRPr="000A32A0" w:rsidRDefault="000A32A0" w:rsidP="00E425B7">
            <w:pPr>
              <w:rPr>
                <w:sz w:val="20"/>
                <w:szCs w:val="20"/>
              </w:rPr>
            </w:pPr>
            <w:r w:rsidRPr="000A32A0">
              <w:rPr>
                <w:sz w:val="20"/>
                <w:szCs w:val="20"/>
              </w:rPr>
              <w:t>Высота вешалки регулируется в пределах 890-1660 мм (телескопическая система).</w:t>
            </w:r>
          </w:p>
          <w:p w14:paraId="34732C15" w14:textId="77777777" w:rsidR="000A32A0" w:rsidRPr="000A32A0" w:rsidRDefault="000A32A0" w:rsidP="00E425B7">
            <w:pPr>
              <w:rPr>
                <w:sz w:val="20"/>
                <w:szCs w:val="20"/>
              </w:rPr>
            </w:pPr>
            <w:r w:rsidRPr="000A32A0">
              <w:rPr>
                <w:sz w:val="20"/>
                <w:szCs w:val="20"/>
              </w:rPr>
              <w:t>Размеры полки для обуви ШхГ: 720х350 мм.</w:t>
            </w:r>
          </w:p>
          <w:p w14:paraId="416EE6F0" w14:textId="77777777" w:rsidR="000A32A0" w:rsidRPr="000A32A0" w:rsidRDefault="000A32A0" w:rsidP="00E425B7">
            <w:pPr>
              <w:rPr>
                <w:sz w:val="20"/>
                <w:szCs w:val="20"/>
              </w:rPr>
            </w:pPr>
            <w:r w:rsidRPr="000A32A0">
              <w:rPr>
                <w:sz w:val="20"/>
                <w:szCs w:val="20"/>
              </w:rPr>
              <w:t>Высота от пола до полки для обуви 80 мм.</w:t>
            </w:r>
          </w:p>
          <w:p w14:paraId="569E5FB3" w14:textId="77777777" w:rsidR="000A32A0" w:rsidRPr="000A32A0" w:rsidRDefault="000A32A0" w:rsidP="00E425B7">
            <w:pPr>
              <w:rPr>
                <w:sz w:val="20"/>
                <w:szCs w:val="20"/>
              </w:rPr>
            </w:pPr>
            <w:r w:rsidRPr="000A32A0">
              <w:rPr>
                <w:sz w:val="20"/>
                <w:szCs w:val="20"/>
              </w:rPr>
              <w:t>Расстояние между трубками полки 90 мм.</w:t>
            </w:r>
          </w:p>
          <w:p w14:paraId="14CA400E" w14:textId="77777777" w:rsidR="000A32A0" w:rsidRPr="000A32A0" w:rsidRDefault="000A32A0" w:rsidP="00E425B7">
            <w:pPr>
              <w:rPr>
                <w:sz w:val="20"/>
                <w:szCs w:val="20"/>
              </w:rPr>
            </w:pPr>
            <w:r w:rsidRPr="000A32A0">
              <w:rPr>
                <w:sz w:val="20"/>
                <w:szCs w:val="20"/>
              </w:rPr>
              <w:t>Колеса вращаются на 360 градусов, обеспечивая легкое передвижение вешалки.</w:t>
            </w:r>
          </w:p>
          <w:p w14:paraId="2E080D63" w14:textId="77777777" w:rsidR="000A32A0" w:rsidRPr="000A32A0" w:rsidRDefault="000A32A0" w:rsidP="00E425B7">
            <w:pPr>
              <w:rPr>
                <w:sz w:val="20"/>
                <w:szCs w:val="20"/>
              </w:rPr>
            </w:pPr>
            <w:r w:rsidRPr="000A32A0">
              <w:rPr>
                <w:sz w:val="20"/>
                <w:szCs w:val="20"/>
              </w:rPr>
              <w:t>Диаметр колесной опоры 40 мм.</w:t>
            </w:r>
          </w:p>
          <w:p w14:paraId="05F66091" w14:textId="77777777" w:rsidR="000A32A0" w:rsidRPr="000A32A0" w:rsidRDefault="000A32A0" w:rsidP="00E425B7">
            <w:pPr>
              <w:rPr>
                <w:sz w:val="20"/>
                <w:szCs w:val="20"/>
              </w:rPr>
            </w:pPr>
            <w:r w:rsidRPr="000A32A0">
              <w:rPr>
                <w:sz w:val="20"/>
                <w:szCs w:val="20"/>
              </w:rPr>
              <w:t>Ширина одной штанги позволяет вместить до 25 вешалок-плечиков.</w:t>
            </w:r>
          </w:p>
          <w:p w14:paraId="57E346BC" w14:textId="77777777" w:rsidR="000A32A0" w:rsidRPr="000A32A0" w:rsidRDefault="000A32A0" w:rsidP="00E425B7">
            <w:pPr>
              <w:rPr>
                <w:sz w:val="20"/>
                <w:szCs w:val="20"/>
              </w:rPr>
            </w:pPr>
            <w:r w:rsidRPr="000A32A0">
              <w:rPr>
                <w:sz w:val="20"/>
                <w:szCs w:val="20"/>
              </w:rPr>
              <w:t>Максимальная распределенная нагрузка на штангу 16 кг, на полку 20 кг.</w:t>
            </w:r>
          </w:p>
          <w:p w14:paraId="451D6CA5" w14:textId="77777777" w:rsidR="000A32A0" w:rsidRPr="000A32A0" w:rsidRDefault="000A32A0" w:rsidP="00E425B7">
            <w:pPr>
              <w:rPr>
                <w:sz w:val="20"/>
                <w:szCs w:val="20"/>
              </w:rPr>
            </w:pPr>
            <w:r w:rsidRPr="000A32A0">
              <w:rPr>
                <w:sz w:val="20"/>
                <w:szCs w:val="20"/>
              </w:rPr>
              <w:t>Изделие полностью разборное</w:t>
            </w:r>
          </w:p>
          <w:p w14:paraId="14DDC152" w14:textId="77777777" w:rsidR="000A32A0" w:rsidRPr="000A32A0" w:rsidRDefault="000A32A0" w:rsidP="00E425B7">
            <w:pPr>
              <w:rPr>
                <w:sz w:val="20"/>
                <w:szCs w:val="20"/>
              </w:rPr>
            </w:pPr>
            <w:r w:rsidRPr="000A32A0">
              <w:rPr>
                <w:sz w:val="20"/>
                <w:szCs w:val="20"/>
              </w:rPr>
              <w:t xml:space="preserve">Габариты: </w:t>
            </w:r>
          </w:p>
          <w:p w14:paraId="1A4E364A" w14:textId="77777777" w:rsidR="000A32A0" w:rsidRPr="000A32A0" w:rsidRDefault="000A32A0" w:rsidP="00E425B7">
            <w:pPr>
              <w:rPr>
                <w:sz w:val="20"/>
                <w:szCs w:val="20"/>
              </w:rPr>
            </w:pPr>
            <w:r w:rsidRPr="000A32A0">
              <w:rPr>
                <w:sz w:val="20"/>
                <w:szCs w:val="20"/>
              </w:rPr>
              <w:t>Высота не менее 1660 мм</w:t>
            </w:r>
          </w:p>
          <w:p w14:paraId="45858402" w14:textId="77777777" w:rsidR="000A32A0" w:rsidRPr="000A32A0" w:rsidRDefault="000A32A0" w:rsidP="00E425B7">
            <w:pPr>
              <w:rPr>
                <w:sz w:val="20"/>
                <w:szCs w:val="20"/>
              </w:rPr>
            </w:pPr>
            <w:r w:rsidRPr="000A32A0">
              <w:rPr>
                <w:sz w:val="20"/>
                <w:szCs w:val="20"/>
              </w:rPr>
              <w:t>Длинна не менее 860 мм</w:t>
            </w:r>
          </w:p>
          <w:p w14:paraId="2E261360" w14:textId="77777777" w:rsidR="000A32A0" w:rsidRPr="000A32A0" w:rsidRDefault="000A32A0" w:rsidP="00E425B7">
            <w:pPr>
              <w:rPr>
                <w:sz w:val="20"/>
                <w:szCs w:val="20"/>
              </w:rPr>
            </w:pPr>
            <w:r w:rsidRPr="000A32A0">
              <w:rPr>
                <w:sz w:val="20"/>
                <w:szCs w:val="20"/>
              </w:rPr>
              <w:t>Ширина не менее 310 мм</w:t>
            </w:r>
          </w:p>
        </w:tc>
        <w:tc>
          <w:tcPr>
            <w:tcW w:w="1150" w:type="dxa"/>
            <w:vAlign w:val="center"/>
          </w:tcPr>
          <w:p w14:paraId="05C20AC4" w14:textId="77777777" w:rsidR="000A32A0" w:rsidRPr="000A32A0" w:rsidRDefault="000A32A0" w:rsidP="00E425B7">
            <w:pPr>
              <w:jc w:val="center"/>
              <w:rPr>
                <w:color w:val="000000"/>
                <w:sz w:val="20"/>
                <w:szCs w:val="20"/>
              </w:rPr>
            </w:pPr>
            <w:r w:rsidRPr="000A32A0">
              <w:rPr>
                <w:color w:val="000000"/>
                <w:sz w:val="20"/>
                <w:szCs w:val="20"/>
              </w:rPr>
              <w:t>Штук</w:t>
            </w:r>
          </w:p>
        </w:tc>
        <w:tc>
          <w:tcPr>
            <w:tcW w:w="1101" w:type="dxa"/>
            <w:vAlign w:val="center"/>
          </w:tcPr>
          <w:p w14:paraId="0023C039" w14:textId="77777777" w:rsidR="000A32A0" w:rsidRPr="000A32A0" w:rsidRDefault="000A32A0" w:rsidP="00E425B7">
            <w:pPr>
              <w:jc w:val="center"/>
              <w:rPr>
                <w:sz w:val="20"/>
                <w:szCs w:val="20"/>
              </w:rPr>
            </w:pPr>
            <w:r w:rsidRPr="000A32A0">
              <w:rPr>
                <w:sz w:val="20"/>
                <w:szCs w:val="20"/>
              </w:rPr>
              <w:t>2</w:t>
            </w:r>
          </w:p>
        </w:tc>
      </w:tr>
      <w:tr w:rsidR="000A32A0" w:rsidRPr="000A32A0" w14:paraId="1F210CFC" w14:textId="77777777" w:rsidTr="000A32A0">
        <w:trPr>
          <w:jc w:val="center"/>
        </w:trPr>
        <w:tc>
          <w:tcPr>
            <w:tcW w:w="534" w:type="dxa"/>
            <w:vAlign w:val="center"/>
          </w:tcPr>
          <w:p w14:paraId="586F92A7" w14:textId="77777777" w:rsidR="000A32A0" w:rsidRPr="000A32A0" w:rsidRDefault="000A32A0" w:rsidP="00E425B7">
            <w:pPr>
              <w:jc w:val="center"/>
              <w:rPr>
                <w:sz w:val="20"/>
                <w:szCs w:val="20"/>
              </w:rPr>
            </w:pPr>
            <w:r w:rsidRPr="000A32A0">
              <w:rPr>
                <w:sz w:val="20"/>
                <w:szCs w:val="20"/>
              </w:rPr>
              <w:t>6</w:t>
            </w:r>
          </w:p>
        </w:tc>
        <w:tc>
          <w:tcPr>
            <w:tcW w:w="1929" w:type="dxa"/>
            <w:vAlign w:val="center"/>
          </w:tcPr>
          <w:p w14:paraId="4B5A00AF" w14:textId="77777777" w:rsidR="000A32A0" w:rsidRPr="000A32A0" w:rsidRDefault="000A32A0" w:rsidP="00E425B7">
            <w:pPr>
              <w:rPr>
                <w:sz w:val="20"/>
                <w:szCs w:val="20"/>
              </w:rPr>
            </w:pPr>
            <w:r w:rsidRPr="000A32A0">
              <w:rPr>
                <w:sz w:val="20"/>
                <w:szCs w:val="20"/>
              </w:rPr>
              <w:t xml:space="preserve">Тележка гидравлическая </w:t>
            </w:r>
          </w:p>
        </w:tc>
        <w:tc>
          <w:tcPr>
            <w:tcW w:w="5924" w:type="dxa"/>
          </w:tcPr>
          <w:p w14:paraId="56D9289E" w14:textId="77777777" w:rsidR="000A32A0" w:rsidRPr="000A32A0" w:rsidRDefault="000A32A0" w:rsidP="00E425B7">
            <w:pPr>
              <w:rPr>
                <w:sz w:val="20"/>
                <w:szCs w:val="20"/>
              </w:rPr>
            </w:pPr>
            <w:r w:rsidRPr="000A32A0">
              <w:rPr>
                <w:sz w:val="20"/>
                <w:szCs w:val="20"/>
              </w:rPr>
              <w:t>Гидравлическая тележка PROLIFT или эквивалент грузоподъемность не менее 2500 кг, колеса нейлон AC 25 нейлон или эквивалент.</w:t>
            </w:r>
          </w:p>
          <w:p w14:paraId="63F81694" w14:textId="77777777" w:rsidR="000A32A0" w:rsidRPr="000A32A0" w:rsidRDefault="000A32A0" w:rsidP="00E425B7">
            <w:pPr>
              <w:rPr>
                <w:sz w:val="20"/>
                <w:szCs w:val="20"/>
              </w:rPr>
            </w:pPr>
            <w:r w:rsidRPr="000A32A0">
              <w:rPr>
                <w:sz w:val="20"/>
                <w:szCs w:val="20"/>
              </w:rPr>
              <w:t>Нейлоновые колеса и нейлоновые сдвоенные подвильные ролики тележки обладают высокой износостойкостью и не оставляют следов на поверхности полов.</w:t>
            </w:r>
          </w:p>
          <w:p w14:paraId="3F871C29" w14:textId="77777777" w:rsidR="000A32A0" w:rsidRPr="000A32A0" w:rsidRDefault="000A32A0" w:rsidP="00E425B7">
            <w:pPr>
              <w:rPr>
                <w:sz w:val="20"/>
                <w:szCs w:val="20"/>
              </w:rPr>
            </w:pPr>
            <w:r w:rsidRPr="000A32A0">
              <w:rPr>
                <w:sz w:val="20"/>
                <w:szCs w:val="20"/>
              </w:rPr>
              <w:t>Наличие клапана перегруза, а также усилителей вил по всей длине, повышающих их жесткость.</w:t>
            </w:r>
          </w:p>
          <w:p w14:paraId="3D50160E" w14:textId="77777777" w:rsidR="000A32A0" w:rsidRPr="000A32A0" w:rsidRDefault="000A32A0" w:rsidP="00E425B7">
            <w:pPr>
              <w:rPr>
                <w:sz w:val="20"/>
                <w:szCs w:val="20"/>
              </w:rPr>
            </w:pPr>
            <w:r w:rsidRPr="000A32A0">
              <w:rPr>
                <w:sz w:val="20"/>
                <w:szCs w:val="20"/>
              </w:rPr>
              <w:t>Тип тележки: рохля</w:t>
            </w:r>
          </w:p>
          <w:p w14:paraId="446AE3AA" w14:textId="77777777" w:rsidR="000A32A0" w:rsidRPr="000A32A0" w:rsidRDefault="000A32A0" w:rsidP="00E425B7">
            <w:pPr>
              <w:rPr>
                <w:sz w:val="20"/>
                <w:szCs w:val="20"/>
              </w:rPr>
            </w:pPr>
            <w:r w:rsidRPr="000A32A0">
              <w:rPr>
                <w:sz w:val="20"/>
                <w:szCs w:val="20"/>
              </w:rPr>
              <w:t>Высота подъема (min): 85 мм</w:t>
            </w:r>
          </w:p>
          <w:p w14:paraId="53ACBCA9" w14:textId="77777777" w:rsidR="000A32A0" w:rsidRPr="000A32A0" w:rsidRDefault="000A32A0" w:rsidP="00E425B7">
            <w:pPr>
              <w:rPr>
                <w:sz w:val="20"/>
                <w:szCs w:val="20"/>
              </w:rPr>
            </w:pPr>
            <w:r w:rsidRPr="000A32A0">
              <w:rPr>
                <w:sz w:val="20"/>
                <w:szCs w:val="20"/>
              </w:rPr>
              <w:t>Высота подъема (max): 195 мм</w:t>
            </w:r>
          </w:p>
          <w:p w14:paraId="24CE794F" w14:textId="77777777" w:rsidR="000A32A0" w:rsidRPr="000A32A0" w:rsidRDefault="000A32A0" w:rsidP="00E425B7">
            <w:pPr>
              <w:rPr>
                <w:sz w:val="20"/>
                <w:szCs w:val="20"/>
              </w:rPr>
            </w:pPr>
            <w:r w:rsidRPr="000A32A0">
              <w:rPr>
                <w:sz w:val="20"/>
                <w:szCs w:val="20"/>
              </w:rPr>
              <w:t>Общая ширина вил: 550 мм</w:t>
            </w:r>
          </w:p>
          <w:p w14:paraId="2010A457" w14:textId="77777777" w:rsidR="000A32A0" w:rsidRPr="000A32A0" w:rsidRDefault="000A32A0" w:rsidP="00E425B7">
            <w:pPr>
              <w:rPr>
                <w:sz w:val="20"/>
                <w:szCs w:val="20"/>
              </w:rPr>
            </w:pPr>
            <w:r w:rsidRPr="000A32A0">
              <w:rPr>
                <w:sz w:val="20"/>
                <w:szCs w:val="20"/>
              </w:rPr>
              <w:t>Длина вил: 1150 мм</w:t>
            </w:r>
          </w:p>
          <w:p w14:paraId="397D72E0" w14:textId="77777777" w:rsidR="000A32A0" w:rsidRPr="000A32A0" w:rsidRDefault="000A32A0" w:rsidP="00E425B7">
            <w:pPr>
              <w:rPr>
                <w:sz w:val="20"/>
                <w:szCs w:val="20"/>
              </w:rPr>
            </w:pPr>
            <w:r w:rsidRPr="000A32A0">
              <w:rPr>
                <w:sz w:val="20"/>
                <w:szCs w:val="20"/>
              </w:rPr>
              <w:t>Расстояние между вилами: 230 мм</w:t>
            </w:r>
          </w:p>
          <w:p w14:paraId="1CACC9FA" w14:textId="77777777" w:rsidR="000A32A0" w:rsidRPr="000A32A0" w:rsidRDefault="000A32A0" w:rsidP="00E425B7">
            <w:pPr>
              <w:rPr>
                <w:sz w:val="20"/>
                <w:szCs w:val="20"/>
              </w:rPr>
            </w:pPr>
            <w:r w:rsidRPr="000A32A0">
              <w:rPr>
                <w:sz w:val="20"/>
                <w:szCs w:val="20"/>
              </w:rPr>
              <w:t>Диаметр колес: 180 мм</w:t>
            </w:r>
          </w:p>
          <w:p w14:paraId="2BCD440E" w14:textId="77777777" w:rsidR="000A32A0" w:rsidRPr="000A32A0" w:rsidRDefault="000A32A0" w:rsidP="00E425B7">
            <w:pPr>
              <w:rPr>
                <w:sz w:val="20"/>
                <w:szCs w:val="20"/>
              </w:rPr>
            </w:pPr>
            <w:r w:rsidRPr="000A32A0">
              <w:rPr>
                <w:sz w:val="20"/>
                <w:szCs w:val="20"/>
              </w:rPr>
              <w:t>Ширина колеса: 50 мм</w:t>
            </w:r>
          </w:p>
          <w:p w14:paraId="7CB88474" w14:textId="77777777" w:rsidR="000A32A0" w:rsidRPr="000A32A0" w:rsidRDefault="000A32A0" w:rsidP="00E425B7">
            <w:pPr>
              <w:rPr>
                <w:sz w:val="20"/>
                <w:szCs w:val="20"/>
              </w:rPr>
            </w:pPr>
            <w:r w:rsidRPr="000A32A0">
              <w:rPr>
                <w:sz w:val="20"/>
                <w:szCs w:val="20"/>
              </w:rPr>
              <w:t>Материал колеса нейлон (NY)</w:t>
            </w:r>
          </w:p>
          <w:p w14:paraId="4DBE5F42" w14:textId="77777777" w:rsidR="000A32A0" w:rsidRPr="000A32A0" w:rsidRDefault="000A32A0" w:rsidP="00E425B7">
            <w:pPr>
              <w:rPr>
                <w:sz w:val="20"/>
                <w:szCs w:val="20"/>
              </w:rPr>
            </w:pPr>
            <w:r w:rsidRPr="000A32A0">
              <w:rPr>
                <w:sz w:val="20"/>
                <w:szCs w:val="20"/>
              </w:rPr>
              <w:t>Диаметр ролика: 80 мм</w:t>
            </w:r>
          </w:p>
          <w:p w14:paraId="1B595067" w14:textId="77777777" w:rsidR="000A32A0" w:rsidRPr="000A32A0" w:rsidRDefault="000A32A0" w:rsidP="00E425B7">
            <w:pPr>
              <w:rPr>
                <w:sz w:val="20"/>
                <w:szCs w:val="20"/>
              </w:rPr>
            </w:pPr>
            <w:r w:rsidRPr="000A32A0">
              <w:rPr>
                <w:sz w:val="20"/>
                <w:szCs w:val="20"/>
              </w:rPr>
              <w:t>Ширина ролика: 70 мм</w:t>
            </w:r>
          </w:p>
          <w:p w14:paraId="4C6E48B3" w14:textId="77777777" w:rsidR="000A32A0" w:rsidRPr="000A32A0" w:rsidRDefault="000A32A0" w:rsidP="00E425B7">
            <w:pPr>
              <w:rPr>
                <w:sz w:val="20"/>
                <w:szCs w:val="20"/>
              </w:rPr>
            </w:pPr>
            <w:r w:rsidRPr="000A32A0">
              <w:rPr>
                <w:sz w:val="20"/>
                <w:szCs w:val="20"/>
              </w:rPr>
              <w:t>Материал ролика: нейлон (NY)</w:t>
            </w:r>
          </w:p>
          <w:p w14:paraId="3DE7C73B" w14:textId="77777777" w:rsidR="000A32A0" w:rsidRPr="000A32A0" w:rsidRDefault="000A32A0" w:rsidP="00E425B7">
            <w:pPr>
              <w:rPr>
                <w:sz w:val="20"/>
                <w:szCs w:val="20"/>
              </w:rPr>
            </w:pPr>
            <w:r w:rsidRPr="000A32A0">
              <w:rPr>
                <w:sz w:val="20"/>
                <w:szCs w:val="20"/>
              </w:rPr>
              <w:t>Общая длина: 1580 мм</w:t>
            </w:r>
          </w:p>
          <w:p w14:paraId="7FD2F1DB" w14:textId="77777777" w:rsidR="000A32A0" w:rsidRPr="000A32A0" w:rsidRDefault="000A32A0" w:rsidP="00E425B7">
            <w:pPr>
              <w:rPr>
                <w:sz w:val="20"/>
                <w:szCs w:val="20"/>
              </w:rPr>
            </w:pPr>
            <w:r w:rsidRPr="000A32A0">
              <w:rPr>
                <w:sz w:val="20"/>
                <w:szCs w:val="20"/>
              </w:rPr>
              <w:lastRenderedPageBreak/>
              <w:t>Общая ширина: 550 мм</w:t>
            </w:r>
          </w:p>
          <w:p w14:paraId="5A954D14" w14:textId="77777777" w:rsidR="000A32A0" w:rsidRPr="000A32A0" w:rsidRDefault="000A32A0" w:rsidP="00E425B7">
            <w:pPr>
              <w:rPr>
                <w:sz w:val="20"/>
                <w:szCs w:val="20"/>
              </w:rPr>
            </w:pPr>
            <w:r w:rsidRPr="000A32A0">
              <w:rPr>
                <w:sz w:val="20"/>
                <w:szCs w:val="20"/>
              </w:rPr>
              <w:t>Высота ручки: 1220 мм</w:t>
            </w:r>
          </w:p>
          <w:p w14:paraId="2CBACF1C" w14:textId="77777777" w:rsidR="000A32A0" w:rsidRPr="000A32A0" w:rsidRDefault="000A32A0" w:rsidP="00E425B7">
            <w:pPr>
              <w:rPr>
                <w:sz w:val="20"/>
                <w:szCs w:val="20"/>
              </w:rPr>
            </w:pPr>
            <w:r w:rsidRPr="000A32A0">
              <w:rPr>
                <w:sz w:val="20"/>
                <w:szCs w:val="20"/>
              </w:rPr>
              <w:t>Вес нетто: 75 кг</w:t>
            </w:r>
          </w:p>
          <w:p w14:paraId="15A82CA8" w14:textId="77777777" w:rsidR="000A32A0" w:rsidRPr="000A32A0" w:rsidRDefault="000A32A0" w:rsidP="00E425B7">
            <w:pPr>
              <w:rPr>
                <w:sz w:val="20"/>
                <w:szCs w:val="20"/>
              </w:rPr>
            </w:pPr>
            <w:r w:rsidRPr="000A32A0">
              <w:rPr>
                <w:sz w:val="20"/>
                <w:szCs w:val="20"/>
              </w:rPr>
              <w:t>Высота подхвата: 85 мм</w:t>
            </w:r>
          </w:p>
        </w:tc>
        <w:tc>
          <w:tcPr>
            <w:tcW w:w="1150" w:type="dxa"/>
            <w:vAlign w:val="center"/>
          </w:tcPr>
          <w:p w14:paraId="6FC5E772" w14:textId="77777777" w:rsidR="000A32A0" w:rsidRPr="000A32A0" w:rsidRDefault="000A32A0" w:rsidP="00E425B7">
            <w:pPr>
              <w:jc w:val="center"/>
              <w:rPr>
                <w:color w:val="000000"/>
                <w:sz w:val="20"/>
                <w:szCs w:val="20"/>
              </w:rPr>
            </w:pPr>
            <w:r w:rsidRPr="000A32A0">
              <w:rPr>
                <w:color w:val="000000"/>
                <w:sz w:val="20"/>
                <w:szCs w:val="20"/>
              </w:rPr>
              <w:lastRenderedPageBreak/>
              <w:t>Штук</w:t>
            </w:r>
          </w:p>
        </w:tc>
        <w:tc>
          <w:tcPr>
            <w:tcW w:w="1101" w:type="dxa"/>
            <w:vAlign w:val="center"/>
          </w:tcPr>
          <w:p w14:paraId="164CE605" w14:textId="77777777" w:rsidR="000A32A0" w:rsidRPr="000A32A0" w:rsidRDefault="000A32A0" w:rsidP="00E425B7">
            <w:pPr>
              <w:jc w:val="center"/>
              <w:rPr>
                <w:sz w:val="20"/>
                <w:szCs w:val="20"/>
              </w:rPr>
            </w:pPr>
            <w:r w:rsidRPr="000A32A0">
              <w:rPr>
                <w:sz w:val="20"/>
                <w:szCs w:val="20"/>
              </w:rPr>
              <w:t>4</w:t>
            </w:r>
          </w:p>
        </w:tc>
      </w:tr>
      <w:tr w:rsidR="000A32A0" w:rsidRPr="000A32A0" w14:paraId="77B530A9" w14:textId="77777777" w:rsidTr="000A32A0">
        <w:trPr>
          <w:jc w:val="center"/>
        </w:trPr>
        <w:tc>
          <w:tcPr>
            <w:tcW w:w="534" w:type="dxa"/>
            <w:vAlign w:val="center"/>
          </w:tcPr>
          <w:p w14:paraId="51FBD7BE" w14:textId="77777777" w:rsidR="000A32A0" w:rsidRPr="000A32A0" w:rsidRDefault="000A32A0" w:rsidP="00E425B7">
            <w:pPr>
              <w:jc w:val="center"/>
              <w:rPr>
                <w:sz w:val="20"/>
                <w:szCs w:val="20"/>
              </w:rPr>
            </w:pPr>
            <w:r w:rsidRPr="000A32A0">
              <w:rPr>
                <w:sz w:val="20"/>
                <w:szCs w:val="20"/>
              </w:rPr>
              <w:lastRenderedPageBreak/>
              <w:t>7</w:t>
            </w:r>
          </w:p>
        </w:tc>
        <w:tc>
          <w:tcPr>
            <w:tcW w:w="1929" w:type="dxa"/>
            <w:vAlign w:val="center"/>
          </w:tcPr>
          <w:p w14:paraId="459076B4" w14:textId="77777777" w:rsidR="000A32A0" w:rsidRPr="000A32A0" w:rsidRDefault="000A32A0" w:rsidP="00E425B7">
            <w:pPr>
              <w:rPr>
                <w:sz w:val="20"/>
                <w:szCs w:val="20"/>
              </w:rPr>
            </w:pPr>
            <w:r w:rsidRPr="000A32A0">
              <w:rPr>
                <w:sz w:val="20"/>
                <w:szCs w:val="20"/>
              </w:rPr>
              <w:t>Стойка баскетбольная мобильная складная</w:t>
            </w:r>
          </w:p>
        </w:tc>
        <w:tc>
          <w:tcPr>
            <w:tcW w:w="5924" w:type="dxa"/>
          </w:tcPr>
          <w:p w14:paraId="5226B9B2" w14:textId="77777777" w:rsidR="000A32A0" w:rsidRPr="000A32A0" w:rsidRDefault="000A32A0" w:rsidP="00E425B7">
            <w:pPr>
              <w:rPr>
                <w:color w:val="000000" w:themeColor="text1"/>
                <w:sz w:val="20"/>
                <w:szCs w:val="20"/>
              </w:rPr>
            </w:pPr>
            <w:r w:rsidRPr="000A32A0">
              <w:rPr>
                <w:sz w:val="20"/>
                <w:szCs w:val="20"/>
              </w:rPr>
              <w:t xml:space="preserve">Профессиональные баскетбольные стойки Taishan (Китай) или эквивалент, вынос не менее 325 см. В один комплект поставки входит профессиональная баскетбольная стойка. Передвижные складные баскетбольные соревновательные стойки имеют сертификат Международной федерацией баскетбола (FIBA) для соревнований уровень 1. Вынос стрелы  не менее  325 см. Стойка оснащена динамичным подрамником, что обеспечивает распределенную нагрузку на пол и большую устойчивость, подъем и опускание стрелы и передней части основной рамы осуществляется с помощью пружинного механизма. В комплект поставки входит: щит из закалённого стекла, амортизационное кольцо, прочная сетка, комплект протекторов черного цвета: торцевой нижний, торцевой верхний, два боковых, протектор на щит, набор крепежа к полу сзади и спереди основной рамы. Конструкция имеет два положения «игра» и положение «хранение». Автоматическая предварительная фиксация стрелы в положении "игра" за счет защелки на телескопическом механизме. Габаритные размеры в положении «хранение»: длина 5305 мм, ширина 1980 мм, высота до верхнего края щита 2100 мм. Габаритные размеры в положении «игра»: длина 6065 мм, ширина 1980 мм, высота от пола до кольца 3050 мм. Расстояние от края щита до внутреннего края разметки 1200 мм. Материал металлокаркаса стойки сталь. Цвет покраски металлических частей стойки черный. Способ покраски металлических частей стойки порошковая полимерная покраска. Противовесы встроенные. Стойка оснащена поворотными колесами с подшипниками в передней части стойки и двумя тройными фиксированными колесами с подшипниками. Цвет протекторов черный. Размер протекторов: Протектор телескопической штанги: 1450×330×250 мм. Протекторы боковых частей основания: 2100×210×900 мм. Протектор лицевой части стойки верхний: 1500×220×770 мм. Протектор лицевой части стойки нижний: 1380×130×950 мм. Материал протекторов ППУ высокой плотности. Баскетбольный щит выполнен из закаленного стекла в стальной профильной раме, габаритные размеры 1800х1050 мм. Щит не имеет контакта с кольцом. Имеет прямое крепление на основной балке несущей баскетбольной конструкции. Рама стальная. На отражающем элементе нанесена разметка белого цвета, размеры и расположение элементов разметки соответствуют требованиям, предъявляемым правилами соревнований по баскетболу. Вес щита 105 кг. Кольцо баскетбольное оснащено возвратной пружинной системой. Имеет эффективную и прочную фиксацию сетки. Болты и сложные соединения, которые ослабляют и разрегулируют кольцо отсутствуют. Баскетбольное кольцо разнонаправлено отклоняется, профессиональное, пружинящее на, выполнено из стали, с безопасной системой крепления сетки. Внутренний диаметр кольца 45 см. Крепление сетки без крюков для максимальной безопасности игроков. Материал сверхпрочная сталь. Цвет оранжевый. Крепление кольца к щиту осуществляется болтовым соединением. Вес кольца 7 кг. Крепление кольца осуществляется к фланцу стрелы монтажными пластинами без контакта со стеклом щита. Положение кольца на высоте 305 см. Сетка нейлоновая плетеная для баскетбольного кольца, соревновательная. Цвет сетки белый. Защита для щита баскетбольного, материал - пенополиуретан, цвет черный. Крепление при помощи болтов. Вес протектора на щит 3 кг. Вес стойки в сборе 1350 кг. </w:t>
            </w:r>
          </w:p>
        </w:tc>
        <w:tc>
          <w:tcPr>
            <w:tcW w:w="1150" w:type="dxa"/>
            <w:vAlign w:val="center"/>
          </w:tcPr>
          <w:p w14:paraId="32AEC77E" w14:textId="77777777" w:rsidR="000A32A0" w:rsidRPr="000A32A0" w:rsidRDefault="000A32A0" w:rsidP="00E425B7">
            <w:pPr>
              <w:jc w:val="center"/>
              <w:rPr>
                <w:color w:val="000000"/>
                <w:sz w:val="20"/>
                <w:szCs w:val="20"/>
              </w:rPr>
            </w:pPr>
            <w:r w:rsidRPr="000A32A0">
              <w:rPr>
                <w:color w:val="000000"/>
                <w:sz w:val="20"/>
                <w:szCs w:val="20"/>
              </w:rPr>
              <w:t>штук</w:t>
            </w:r>
          </w:p>
        </w:tc>
        <w:tc>
          <w:tcPr>
            <w:tcW w:w="1101" w:type="dxa"/>
            <w:vAlign w:val="center"/>
          </w:tcPr>
          <w:p w14:paraId="762800D7" w14:textId="77777777" w:rsidR="000A32A0" w:rsidRPr="000A32A0" w:rsidRDefault="000A32A0" w:rsidP="00E425B7">
            <w:pPr>
              <w:jc w:val="center"/>
              <w:rPr>
                <w:sz w:val="20"/>
                <w:szCs w:val="20"/>
              </w:rPr>
            </w:pPr>
            <w:r w:rsidRPr="000A32A0">
              <w:rPr>
                <w:sz w:val="20"/>
                <w:szCs w:val="20"/>
              </w:rPr>
              <w:t>2</w:t>
            </w:r>
          </w:p>
        </w:tc>
      </w:tr>
      <w:tr w:rsidR="000A32A0" w:rsidRPr="000A32A0" w14:paraId="4B2548CF" w14:textId="77777777" w:rsidTr="000A32A0">
        <w:trPr>
          <w:jc w:val="center"/>
        </w:trPr>
        <w:tc>
          <w:tcPr>
            <w:tcW w:w="534" w:type="dxa"/>
            <w:vAlign w:val="center"/>
          </w:tcPr>
          <w:p w14:paraId="7D18CDA2" w14:textId="77777777" w:rsidR="000A32A0" w:rsidRPr="000A32A0" w:rsidRDefault="000A32A0" w:rsidP="00E425B7">
            <w:pPr>
              <w:jc w:val="center"/>
              <w:rPr>
                <w:sz w:val="20"/>
                <w:szCs w:val="20"/>
              </w:rPr>
            </w:pPr>
            <w:r w:rsidRPr="000A32A0">
              <w:rPr>
                <w:sz w:val="20"/>
                <w:szCs w:val="20"/>
              </w:rPr>
              <w:t>8</w:t>
            </w:r>
          </w:p>
        </w:tc>
        <w:tc>
          <w:tcPr>
            <w:tcW w:w="1929" w:type="dxa"/>
            <w:vAlign w:val="center"/>
          </w:tcPr>
          <w:p w14:paraId="3B95C500" w14:textId="77777777" w:rsidR="000A32A0" w:rsidRPr="000A32A0" w:rsidRDefault="000A32A0" w:rsidP="00E425B7">
            <w:pPr>
              <w:rPr>
                <w:sz w:val="20"/>
                <w:szCs w:val="20"/>
              </w:rPr>
            </w:pPr>
            <w:r w:rsidRPr="000A32A0">
              <w:rPr>
                <w:sz w:val="20"/>
                <w:szCs w:val="20"/>
              </w:rPr>
              <w:t xml:space="preserve">Стойки для </w:t>
            </w:r>
            <w:r w:rsidRPr="000A32A0">
              <w:rPr>
                <w:sz w:val="20"/>
                <w:szCs w:val="20"/>
              </w:rPr>
              <w:lastRenderedPageBreak/>
              <w:t xml:space="preserve">волейбольной сетки </w:t>
            </w:r>
          </w:p>
        </w:tc>
        <w:tc>
          <w:tcPr>
            <w:tcW w:w="5924" w:type="dxa"/>
          </w:tcPr>
          <w:p w14:paraId="7BB3624B" w14:textId="77777777" w:rsidR="000A32A0" w:rsidRPr="000A32A0" w:rsidRDefault="000A32A0" w:rsidP="00E425B7">
            <w:pPr>
              <w:rPr>
                <w:sz w:val="20"/>
                <w:szCs w:val="20"/>
              </w:rPr>
            </w:pPr>
            <w:r w:rsidRPr="000A32A0">
              <w:rPr>
                <w:sz w:val="20"/>
                <w:szCs w:val="20"/>
              </w:rPr>
              <w:lastRenderedPageBreak/>
              <w:t xml:space="preserve">Стойки Олимпийские волейбольные в комплекте с защитой стоек, </w:t>
            </w:r>
            <w:r w:rsidRPr="000A32A0">
              <w:rPr>
                <w:sz w:val="20"/>
                <w:szCs w:val="20"/>
              </w:rPr>
              <w:lastRenderedPageBreak/>
              <w:t xml:space="preserve">закладными стаканакми. В комплект поставки входит: Стойки волейбольные – 2 штуки (в наличие сертификат Международной федерацией волейбола (FIVB). Протектор для волейбольных стоек – 2 штуки (в наличие сертификат Международной федерацией волейбола (FIVB). </w:t>
            </w:r>
          </w:p>
          <w:p w14:paraId="2BCEDA86" w14:textId="77777777" w:rsidR="000A32A0" w:rsidRPr="000A32A0" w:rsidRDefault="000A32A0" w:rsidP="00E425B7">
            <w:pPr>
              <w:rPr>
                <w:color w:val="000000" w:themeColor="text1"/>
                <w:sz w:val="20"/>
                <w:szCs w:val="20"/>
              </w:rPr>
            </w:pPr>
            <w:r w:rsidRPr="000A32A0">
              <w:rPr>
                <w:color w:val="000000" w:themeColor="text1"/>
                <w:sz w:val="20"/>
                <w:szCs w:val="20"/>
              </w:rPr>
              <w:t>Стойки телескопические полуовальной формы 114х101мм выполнены из алюминиевого сплава. На внутренней части стоики имеются скрытые крепления для волейбольной сетки.</w:t>
            </w:r>
          </w:p>
          <w:p w14:paraId="39A20326" w14:textId="77777777" w:rsidR="000A32A0" w:rsidRPr="000A32A0" w:rsidRDefault="000A32A0" w:rsidP="00E425B7">
            <w:pPr>
              <w:rPr>
                <w:color w:val="000000" w:themeColor="text1"/>
                <w:sz w:val="20"/>
                <w:szCs w:val="20"/>
              </w:rPr>
            </w:pPr>
            <w:r w:rsidRPr="000A32A0">
              <w:rPr>
                <w:color w:val="000000" w:themeColor="text1"/>
                <w:sz w:val="20"/>
                <w:szCs w:val="20"/>
              </w:rPr>
              <w:t>Сетка фиксируется через полиуретановый блок диаметром 40мм, кольца диаметром 15мм и крепится на крюк выполненный из металлического прута диаметром 6мм. Натяжение сетки осуществляется при помощи червячного механизма путем вращения съёмной рукоятки входящей в комплект. Стойки имеют регулировку по высоте в диапазоне от 2185 до 2715мм</w:t>
            </w:r>
          </w:p>
          <w:p w14:paraId="175F92B0" w14:textId="77777777" w:rsidR="000A32A0" w:rsidRPr="000A32A0" w:rsidRDefault="000A32A0" w:rsidP="00E425B7">
            <w:pPr>
              <w:rPr>
                <w:color w:val="000000" w:themeColor="text1"/>
                <w:sz w:val="20"/>
                <w:szCs w:val="20"/>
              </w:rPr>
            </w:pPr>
            <w:r w:rsidRPr="000A32A0">
              <w:rPr>
                <w:color w:val="000000" w:themeColor="text1"/>
                <w:sz w:val="20"/>
                <w:szCs w:val="20"/>
              </w:rPr>
              <w:t xml:space="preserve">включительно. Регулировка высоты стойки осуществляется про помощи рукояток длинной 170мм. Верхняя часть стоек закрыта пластиковыми заглушками которые фиксируются при помощи магнитов. Нижняя часть стоек имеет цилиндрический хвостовик диаметром 76мм и длинной 295мм для установки стоек в стаканы.  </w:t>
            </w:r>
          </w:p>
          <w:p w14:paraId="488B2129" w14:textId="77777777" w:rsidR="000A32A0" w:rsidRPr="000A32A0" w:rsidRDefault="000A32A0" w:rsidP="00E425B7">
            <w:pPr>
              <w:rPr>
                <w:color w:val="000000" w:themeColor="text1"/>
                <w:sz w:val="20"/>
                <w:szCs w:val="20"/>
              </w:rPr>
            </w:pPr>
            <w:r w:rsidRPr="000A32A0">
              <w:rPr>
                <w:color w:val="000000" w:themeColor="text1"/>
                <w:sz w:val="20"/>
                <w:szCs w:val="20"/>
              </w:rPr>
              <w:t>В комплект поставки входят металлические стаканы диаметром 85мм в нижней части и диаметром 150мм в верхней части и глубиной 355мм которые устанавливаются на спорт площадке путем фиксации их цементно-бетонной смесью. Стаканы имеют не съёмные крышки закрывающие отверстия для установки стоек в момент их отсутствия. Стойки оснащаются специальными защитными протекторами диаметром 180 мм и  длинной 2060мм выполненными из кожзаменителя с наполнителем из вспененного материала. Протекторы состоят из 2х частей и фиксируются к стойкам при помощи 6 ремней с липучками.</w:t>
            </w:r>
          </w:p>
        </w:tc>
        <w:tc>
          <w:tcPr>
            <w:tcW w:w="1150" w:type="dxa"/>
            <w:vAlign w:val="center"/>
          </w:tcPr>
          <w:p w14:paraId="1C83F6B7" w14:textId="77777777" w:rsidR="000A32A0" w:rsidRPr="000A32A0" w:rsidRDefault="000A32A0" w:rsidP="00E425B7">
            <w:pPr>
              <w:jc w:val="center"/>
              <w:rPr>
                <w:color w:val="000000"/>
                <w:sz w:val="20"/>
                <w:szCs w:val="20"/>
              </w:rPr>
            </w:pPr>
            <w:r w:rsidRPr="000A32A0">
              <w:rPr>
                <w:color w:val="000000"/>
                <w:sz w:val="20"/>
                <w:szCs w:val="20"/>
              </w:rPr>
              <w:lastRenderedPageBreak/>
              <w:t>комплект</w:t>
            </w:r>
          </w:p>
        </w:tc>
        <w:tc>
          <w:tcPr>
            <w:tcW w:w="1101" w:type="dxa"/>
            <w:vAlign w:val="center"/>
          </w:tcPr>
          <w:p w14:paraId="0D9C95A3" w14:textId="77777777" w:rsidR="000A32A0" w:rsidRPr="000A32A0" w:rsidRDefault="000A32A0" w:rsidP="00E425B7">
            <w:pPr>
              <w:jc w:val="center"/>
              <w:rPr>
                <w:sz w:val="20"/>
                <w:szCs w:val="20"/>
              </w:rPr>
            </w:pPr>
            <w:r w:rsidRPr="000A32A0">
              <w:rPr>
                <w:sz w:val="20"/>
                <w:szCs w:val="20"/>
              </w:rPr>
              <w:t>4</w:t>
            </w:r>
          </w:p>
        </w:tc>
      </w:tr>
      <w:tr w:rsidR="000A32A0" w:rsidRPr="000A32A0" w14:paraId="6FE8B388" w14:textId="77777777" w:rsidTr="000A32A0">
        <w:trPr>
          <w:jc w:val="center"/>
        </w:trPr>
        <w:tc>
          <w:tcPr>
            <w:tcW w:w="534" w:type="dxa"/>
            <w:vAlign w:val="center"/>
          </w:tcPr>
          <w:p w14:paraId="706708AF" w14:textId="77777777" w:rsidR="000A32A0" w:rsidRPr="000A32A0" w:rsidRDefault="000A32A0" w:rsidP="00E425B7">
            <w:pPr>
              <w:jc w:val="center"/>
              <w:rPr>
                <w:sz w:val="20"/>
                <w:szCs w:val="20"/>
              </w:rPr>
            </w:pPr>
            <w:r w:rsidRPr="000A32A0">
              <w:rPr>
                <w:sz w:val="20"/>
                <w:szCs w:val="20"/>
              </w:rPr>
              <w:lastRenderedPageBreak/>
              <w:t>9</w:t>
            </w:r>
          </w:p>
        </w:tc>
        <w:tc>
          <w:tcPr>
            <w:tcW w:w="1929" w:type="dxa"/>
            <w:vAlign w:val="center"/>
          </w:tcPr>
          <w:p w14:paraId="3BC51976" w14:textId="77777777" w:rsidR="000A32A0" w:rsidRPr="000A32A0" w:rsidRDefault="000A32A0" w:rsidP="00E425B7">
            <w:pPr>
              <w:rPr>
                <w:sz w:val="20"/>
                <w:szCs w:val="20"/>
              </w:rPr>
            </w:pPr>
            <w:r w:rsidRPr="000A32A0">
              <w:rPr>
                <w:sz w:val="20"/>
                <w:szCs w:val="20"/>
              </w:rPr>
              <w:t xml:space="preserve">Вышка судейская для волейбола </w:t>
            </w:r>
          </w:p>
        </w:tc>
        <w:tc>
          <w:tcPr>
            <w:tcW w:w="5924" w:type="dxa"/>
          </w:tcPr>
          <w:p w14:paraId="136E8F53" w14:textId="77777777" w:rsidR="000A32A0" w:rsidRPr="000A32A0" w:rsidRDefault="000A32A0" w:rsidP="00E425B7">
            <w:pPr>
              <w:rPr>
                <w:color w:val="212529"/>
                <w:sz w:val="20"/>
                <w:szCs w:val="20"/>
                <w:shd w:val="clear" w:color="auto" w:fill="FFFFFF"/>
              </w:rPr>
            </w:pPr>
            <w:r w:rsidRPr="000A32A0">
              <w:rPr>
                <w:color w:val="000000" w:themeColor="text1"/>
                <w:sz w:val="20"/>
                <w:szCs w:val="20"/>
              </w:rPr>
              <w:t xml:space="preserve">Вышка судейская для волейбола соответствует стандартам </w:t>
            </w:r>
            <w:r w:rsidRPr="000A32A0">
              <w:rPr>
                <w:sz w:val="20"/>
                <w:szCs w:val="20"/>
              </w:rPr>
              <w:t>Международной федерацией волейбола (FIVB).</w:t>
            </w:r>
          </w:p>
          <w:p w14:paraId="137D1342" w14:textId="77777777" w:rsidR="000A32A0" w:rsidRPr="000A32A0" w:rsidRDefault="000A32A0" w:rsidP="00E425B7">
            <w:pPr>
              <w:rPr>
                <w:color w:val="212529"/>
                <w:sz w:val="20"/>
                <w:szCs w:val="20"/>
                <w:shd w:val="clear" w:color="auto" w:fill="FFFFFF"/>
              </w:rPr>
            </w:pPr>
            <w:r w:rsidRPr="000A32A0">
              <w:rPr>
                <w:color w:val="212529"/>
                <w:sz w:val="20"/>
                <w:szCs w:val="20"/>
                <w:shd w:val="clear" w:color="auto" w:fill="FFFFFF"/>
              </w:rPr>
              <w:t>Телескопическая судейская вышка для волейбола</w:t>
            </w:r>
            <w:r w:rsidRPr="000A32A0">
              <w:rPr>
                <w:color w:val="212529"/>
                <w:sz w:val="20"/>
                <w:szCs w:val="20"/>
              </w:rPr>
              <w:br/>
            </w:r>
            <w:r w:rsidRPr="000A32A0">
              <w:rPr>
                <w:color w:val="212529"/>
                <w:sz w:val="20"/>
                <w:szCs w:val="20"/>
                <w:shd w:val="clear" w:color="auto" w:fill="FFFFFF"/>
              </w:rPr>
              <w:t>Положение стоя и сидя</w:t>
            </w:r>
            <w:r w:rsidRPr="000A32A0">
              <w:rPr>
                <w:color w:val="212529"/>
                <w:sz w:val="20"/>
                <w:szCs w:val="20"/>
              </w:rPr>
              <w:br/>
            </w:r>
            <w:r w:rsidRPr="000A32A0">
              <w:rPr>
                <w:color w:val="212529"/>
                <w:sz w:val="20"/>
                <w:szCs w:val="20"/>
                <w:shd w:val="clear" w:color="auto" w:fill="FFFFFF"/>
              </w:rPr>
              <w:t>Состоит из основания длинной 1030мм и шириной 700мм выполненного из профильной трубы 50х30мм и листового металла толщиной 5мм. Стойка выполнена из алюминиевого сплава с толщиной стенки 6мм. Вышка оснащена подъёмной платформой длинной 780 и шириной 760мм, подъем осуществляется при помощи червячного механизма путем вращения рукоятки на задней части вышки, диапазон регулировки высоты от 1100мм до 1750мм. Платформа выполнена из листового металла 5мм имеет противоскользящие покрытие и защитный протектор из вспененного материала толщиной 90мм, так же на платформе имеются поручни выполненные из трубы круглого сечения диаметром не менее 33мм. Что бы использовать вышку в положении сидя на вышке имеется складывающиеся сиденье размером 210х220мм и толщиной 27мм и мягким упором для спины размером 165х270 и толщиной 45мм. На задней части вышки имеется лестница выполненная из трубы круглого сечения диаметром 33мм высотой 1595мм и шириной 360мм, на лестнице расположены 4 ступени с шагом 280мм.</w:t>
            </w:r>
          </w:p>
          <w:p w14:paraId="405895FB" w14:textId="77777777" w:rsidR="000A32A0" w:rsidRPr="000A32A0" w:rsidRDefault="000A32A0" w:rsidP="00E425B7">
            <w:pPr>
              <w:rPr>
                <w:color w:val="000000" w:themeColor="text1"/>
                <w:sz w:val="20"/>
                <w:szCs w:val="20"/>
                <w:highlight w:val="yellow"/>
              </w:rPr>
            </w:pPr>
            <w:r w:rsidRPr="000A32A0">
              <w:rPr>
                <w:color w:val="212529"/>
                <w:sz w:val="20"/>
                <w:szCs w:val="20"/>
                <w:shd w:val="clear" w:color="auto" w:fill="FFFFFF"/>
              </w:rPr>
              <w:t>Нижняя часть стойки защищена П образным протектором высотой 855мм, шириной 315мм и  глубиной 240мм выполненным из кожзаменителя на металлической основе и наполнением из поролона высокой плотности. С задней части стойки установлены прорезиненные транспортировочные колеса диаметром 57мм и толщиной 32мм</w:t>
            </w:r>
          </w:p>
        </w:tc>
        <w:tc>
          <w:tcPr>
            <w:tcW w:w="1150" w:type="dxa"/>
            <w:vAlign w:val="center"/>
          </w:tcPr>
          <w:p w14:paraId="217E9135" w14:textId="77777777" w:rsidR="000A32A0" w:rsidRPr="000A32A0" w:rsidRDefault="000A32A0" w:rsidP="00E425B7">
            <w:pPr>
              <w:jc w:val="center"/>
              <w:rPr>
                <w:color w:val="000000"/>
                <w:sz w:val="20"/>
                <w:szCs w:val="20"/>
              </w:rPr>
            </w:pPr>
            <w:r w:rsidRPr="000A32A0">
              <w:rPr>
                <w:color w:val="000000"/>
                <w:sz w:val="20"/>
                <w:szCs w:val="20"/>
              </w:rPr>
              <w:t>штук</w:t>
            </w:r>
          </w:p>
        </w:tc>
        <w:tc>
          <w:tcPr>
            <w:tcW w:w="1101" w:type="dxa"/>
            <w:vAlign w:val="center"/>
          </w:tcPr>
          <w:p w14:paraId="0F955BA0" w14:textId="77777777" w:rsidR="000A32A0" w:rsidRPr="000A32A0" w:rsidRDefault="000A32A0" w:rsidP="00E425B7">
            <w:pPr>
              <w:jc w:val="center"/>
              <w:rPr>
                <w:sz w:val="20"/>
                <w:szCs w:val="20"/>
              </w:rPr>
            </w:pPr>
            <w:r w:rsidRPr="000A32A0">
              <w:rPr>
                <w:sz w:val="20"/>
                <w:szCs w:val="20"/>
              </w:rPr>
              <w:t>3</w:t>
            </w:r>
          </w:p>
        </w:tc>
      </w:tr>
      <w:tr w:rsidR="000A32A0" w:rsidRPr="000A32A0" w14:paraId="75F2C9A4" w14:textId="77777777" w:rsidTr="000A32A0">
        <w:trPr>
          <w:jc w:val="center"/>
        </w:trPr>
        <w:tc>
          <w:tcPr>
            <w:tcW w:w="534" w:type="dxa"/>
            <w:vAlign w:val="center"/>
          </w:tcPr>
          <w:p w14:paraId="4D3C6144" w14:textId="77777777" w:rsidR="000A32A0" w:rsidRPr="000A32A0" w:rsidRDefault="000A32A0" w:rsidP="00E425B7">
            <w:pPr>
              <w:jc w:val="center"/>
              <w:rPr>
                <w:sz w:val="20"/>
                <w:szCs w:val="20"/>
              </w:rPr>
            </w:pPr>
            <w:r w:rsidRPr="000A32A0">
              <w:rPr>
                <w:sz w:val="20"/>
                <w:szCs w:val="20"/>
              </w:rPr>
              <w:t>10</w:t>
            </w:r>
          </w:p>
        </w:tc>
        <w:tc>
          <w:tcPr>
            <w:tcW w:w="1929" w:type="dxa"/>
            <w:vAlign w:val="center"/>
          </w:tcPr>
          <w:p w14:paraId="206C4718" w14:textId="77777777" w:rsidR="000A32A0" w:rsidRPr="000A32A0" w:rsidRDefault="000A32A0" w:rsidP="00E425B7">
            <w:pPr>
              <w:rPr>
                <w:sz w:val="20"/>
                <w:szCs w:val="20"/>
              </w:rPr>
            </w:pPr>
            <w:r w:rsidRPr="000A32A0">
              <w:rPr>
                <w:sz w:val="20"/>
                <w:szCs w:val="20"/>
              </w:rPr>
              <w:t xml:space="preserve">Сетка для волейбола </w:t>
            </w:r>
          </w:p>
        </w:tc>
        <w:tc>
          <w:tcPr>
            <w:tcW w:w="5924" w:type="dxa"/>
          </w:tcPr>
          <w:p w14:paraId="74F031F1" w14:textId="77777777" w:rsidR="000A32A0" w:rsidRPr="000A32A0" w:rsidRDefault="000A32A0" w:rsidP="00E425B7">
            <w:pPr>
              <w:rPr>
                <w:sz w:val="20"/>
                <w:szCs w:val="20"/>
              </w:rPr>
            </w:pPr>
            <w:r w:rsidRPr="000A32A0">
              <w:rPr>
                <w:sz w:val="20"/>
                <w:szCs w:val="20"/>
              </w:rPr>
              <w:t>В комплект поставки входит:</w:t>
            </w:r>
          </w:p>
          <w:p w14:paraId="3DB8DCAB" w14:textId="77777777" w:rsidR="000A32A0" w:rsidRPr="000A32A0" w:rsidRDefault="000A32A0" w:rsidP="00E425B7">
            <w:pPr>
              <w:rPr>
                <w:sz w:val="20"/>
                <w:szCs w:val="20"/>
              </w:rPr>
            </w:pPr>
            <w:r w:rsidRPr="000A32A0">
              <w:rPr>
                <w:sz w:val="20"/>
                <w:szCs w:val="20"/>
              </w:rPr>
              <w:t>Антенны волейбольные-2 штуки (в наличие сертификат Международной федерацией волейбола (FIVB). Сетка волейбольная – 1 штука (в наличие сертификат Международной федерацией волейбола (FIVB).</w:t>
            </w:r>
          </w:p>
          <w:p w14:paraId="77F6582C" w14:textId="77777777" w:rsidR="000A32A0" w:rsidRPr="000A32A0" w:rsidRDefault="000A32A0" w:rsidP="00E425B7">
            <w:pPr>
              <w:rPr>
                <w:color w:val="000000" w:themeColor="text1"/>
                <w:sz w:val="20"/>
                <w:szCs w:val="20"/>
              </w:rPr>
            </w:pPr>
            <w:r w:rsidRPr="000A32A0">
              <w:rPr>
                <w:color w:val="000000" w:themeColor="text1"/>
                <w:sz w:val="20"/>
                <w:szCs w:val="20"/>
              </w:rPr>
              <w:t xml:space="preserve">Сетка для волейбола высотой 1000мм и длинной 9600мм </w:t>
            </w:r>
            <w:r w:rsidRPr="000A32A0">
              <w:rPr>
                <w:color w:val="000000" w:themeColor="text1"/>
                <w:sz w:val="20"/>
                <w:szCs w:val="20"/>
              </w:rPr>
              <w:lastRenderedPageBreak/>
              <w:t>выполнена из нейлоновой нити толщиной 2.5 мм имеет без узловое плетение ячеи 45х45мм.</w:t>
            </w:r>
          </w:p>
          <w:p w14:paraId="40A177D6" w14:textId="77777777" w:rsidR="000A32A0" w:rsidRPr="000A32A0" w:rsidRDefault="000A32A0" w:rsidP="00E425B7">
            <w:pPr>
              <w:rPr>
                <w:color w:val="000000" w:themeColor="text1"/>
                <w:sz w:val="20"/>
                <w:szCs w:val="20"/>
              </w:rPr>
            </w:pPr>
            <w:r w:rsidRPr="000A32A0">
              <w:rPr>
                <w:color w:val="000000" w:themeColor="text1"/>
                <w:sz w:val="20"/>
                <w:szCs w:val="20"/>
              </w:rPr>
              <w:t>Верхняя и нижняя окантовка выполнена из тентовой ткани белого цвета шириной 70мм верхняя и 50мм нижняя. Боковая окантовка выполнена из тентовой ткани черного цвета шириной 40мм в которых вставлен металлический пруток диаметром 10мм.</w:t>
            </w:r>
          </w:p>
          <w:p w14:paraId="0D7F1D4B" w14:textId="77777777" w:rsidR="000A32A0" w:rsidRPr="000A32A0" w:rsidRDefault="000A32A0" w:rsidP="00E425B7">
            <w:pPr>
              <w:rPr>
                <w:color w:val="000000" w:themeColor="text1"/>
                <w:sz w:val="20"/>
                <w:szCs w:val="20"/>
              </w:rPr>
            </w:pPr>
            <w:r w:rsidRPr="000A32A0">
              <w:rPr>
                <w:color w:val="000000" w:themeColor="text1"/>
                <w:sz w:val="20"/>
                <w:szCs w:val="20"/>
              </w:rPr>
              <w:t>Верхняя окантовка имеет карман через который проходит металлический трос в синтетической оплетке на концах троса имеются коуши  для фиксации сетки к механизму натяжения, нижняя часть сетки фиксируются при помощи полиамидной веревки высокой прочности диаметром 6мм. Боковые части сетки имеют шнур с отверстиями для дополнительной фиксации.</w:t>
            </w:r>
          </w:p>
          <w:p w14:paraId="609383D6" w14:textId="77777777" w:rsidR="000A32A0" w:rsidRPr="000A32A0" w:rsidRDefault="000A32A0" w:rsidP="00E425B7">
            <w:pPr>
              <w:rPr>
                <w:color w:val="000000" w:themeColor="text1"/>
                <w:sz w:val="20"/>
                <w:szCs w:val="20"/>
              </w:rPr>
            </w:pPr>
            <w:r w:rsidRPr="000A32A0">
              <w:rPr>
                <w:color w:val="000000" w:themeColor="text1"/>
                <w:sz w:val="20"/>
                <w:szCs w:val="20"/>
              </w:rPr>
              <w:t>Волейбольная сетка поставляется в чехле из тентовой ткани который имеет рукоятку и специальные ремни для транспортировки</w:t>
            </w:r>
          </w:p>
          <w:p w14:paraId="16358E6C" w14:textId="77777777" w:rsidR="000A32A0" w:rsidRPr="000A32A0" w:rsidRDefault="000A32A0" w:rsidP="00E425B7">
            <w:pPr>
              <w:rPr>
                <w:color w:val="000000" w:themeColor="text1"/>
                <w:sz w:val="20"/>
                <w:szCs w:val="20"/>
              </w:rPr>
            </w:pPr>
            <w:r w:rsidRPr="000A32A0">
              <w:rPr>
                <w:color w:val="000000" w:themeColor="text1"/>
                <w:sz w:val="20"/>
                <w:szCs w:val="20"/>
              </w:rPr>
              <w:t>В комплект поставки входят антенны диаметром 10мм и длиной не менее1800мм которые фиксируются к сетке при помощи пластиковых крючков и резьбовых фиксаторов диаметром 20мм.</w:t>
            </w:r>
          </w:p>
          <w:p w14:paraId="1FA58B5F" w14:textId="77777777" w:rsidR="000A32A0" w:rsidRPr="000A32A0" w:rsidRDefault="000A32A0" w:rsidP="00E425B7">
            <w:pPr>
              <w:rPr>
                <w:color w:val="000000" w:themeColor="text1"/>
                <w:sz w:val="20"/>
                <w:szCs w:val="20"/>
              </w:rPr>
            </w:pPr>
            <w:r w:rsidRPr="000A32A0">
              <w:rPr>
                <w:color w:val="000000" w:themeColor="text1"/>
                <w:sz w:val="20"/>
                <w:szCs w:val="20"/>
              </w:rPr>
              <w:t xml:space="preserve">Антенны имеют сигнальную расцветку красно-белого цвета   </w:t>
            </w:r>
          </w:p>
        </w:tc>
        <w:tc>
          <w:tcPr>
            <w:tcW w:w="1150" w:type="dxa"/>
            <w:vAlign w:val="center"/>
          </w:tcPr>
          <w:p w14:paraId="2CE06F97" w14:textId="77777777" w:rsidR="000A32A0" w:rsidRPr="000A32A0" w:rsidRDefault="000A32A0" w:rsidP="00E425B7">
            <w:pPr>
              <w:jc w:val="center"/>
              <w:rPr>
                <w:color w:val="000000"/>
                <w:sz w:val="20"/>
                <w:szCs w:val="20"/>
              </w:rPr>
            </w:pPr>
            <w:r w:rsidRPr="000A32A0">
              <w:rPr>
                <w:color w:val="000000"/>
                <w:sz w:val="20"/>
                <w:szCs w:val="20"/>
              </w:rPr>
              <w:lastRenderedPageBreak/>
              <w:t>комплект</w:t>
            </w:r>
          </w:p>
        </w:tc>
        <w:tc>
          <w:tcPr>
            <w:tcW w:w="1101" w:type="dxa"/>
            <w:vAlign w:val="center"/>
          </w:tcPr>
          <w:p w14:paraId="3925B08C" w14:textId="77777777" w:rsidR="000A32A0" w:rsidRPr="000A32A0" w:rsidRDefault="000A32A0" w:rsidP="00E425B7">
            <w:pPr>
              <w:jc w:val="center"/>
              <w:rPr>
                <w:sz w:val="20"/>
                <w:szCs w:val="20"/>
              </w:rPr>
            </w:pPr>
            <w:r w:rsidRPr="000A32A0">
              <w:rPr>
                <w:sz w:val="20"/>
                <w:szCs w:val="20"/>
              </w:rPr>
              <w:t>4</w:t>
            </w:r>
          </w:p>
        </w:tc>
      </w:tr>
      <w:tr w:rsidR="000A32A0" w:rsidRPr="000A32A0" w14:paraId="19FCF6BD" w14:textId="77777777" w:rsidTr="000A32A0">
        <w:trPr>
          <w:jc w:val="center"/>
        </w:trPr>
        <w:tc>
          <w:tcPr>
            <w:tcW w:w="534" w:type="dxa"/>
            <w:vAlign w:val="center"/>
          </w:tcPr>
          <w:p w14:paraId="7E2E9029" w14:textId="77777777" w:rsidR="000A32A0" w:rsidRPr="000A32A0" w:rsidRDefault="000A32A0" w:rsidP="00E425B7">
            <w:pPr>
              <w:jc w:val="center"/>
              <w:rPr>
                <w:sz w:val="20"/>
                <w:szCs w:val="20"/>
              </w:rPr>
            </w:pPr>
            <w:r w:rsidRPr="000A32A0">
              <w:rPr>
                <w:sz w:val="20"/>
                <w:szCs w:val="20"/>
              </w:rPr>
              <w:lastRenderedPageBreak/>
              <w:t>11</w:t>
            </w:r>
          </w:p>
        </w:tc>
        <w:tc>
          <w:tcPr>
            <w:tcW w:w="1929" w:type="dxa"/>
            <w:vAlign w:val="center"/>
          </w:tcPr>
          <w:p w14:paraId="5B5D7133" w14:textId="77777777" w:rsidR="000A32A0" w:rsidRPr="000A32A0" w:rsidRDefault="000A32A0" w:rsidP="00E425B7">
            <w:pPr>
              <w:rPr>
                <w:sz w:val="20"/>
                <w:szCs w:val="20"/>
              </w:rPr>
            </w:pPr>
            <w:r w:rsidRPr="000A32A0">
              <w:rPr>
                <w:sz w:val="20"/>
                <w:szCs w:val="20"/>
              </w:rPr>
              <w:t>Шкаф для сушки формы, одежды и инвентаря</w:t>
            </w:r>
          </w:p>
        </w:tc>
        <w:tc>
          <w:tcPr>
            <w:tcW w:w="5924" w:type="dxa"/>
          </w:tcPr>
          <w:p w14:paraId="2ACC988E" w14:textId="77777777" w:rsidR="000A32A0" w:rsidRPr="000A32A0" w:rsidRDefault="000A32A0" w:rsidP="00E425B7">
            <w:pPr>
              <w:rPr>
                <w:sz w:val="20"/>
                <w:szCs w:val="20"/>
              </w:rPr>
            </w:pPr>
            <w:r w:rsidRPr="000A32A0">
              <w:rPr>
                <w:sz w:val="20"/>
                <w:szCs w:val="20"/>
              </w:rPr>
              <w:t xml:space="preserve">Шкаф для сушки формы DION STANDART </w:t>
            </w:r>
            <w:r w:rsidRPr="000A32A0">
              <w:rPr>
                <w:sz w:val="20"/>
                <w:szCs w:val="20"/>
                <w:lang w:val="en-US"/>
              </w:rPr>
              <w:t>S</w:t>
            </w:r>
            <w:r w:rsidRPr="000A32A0">
              <w:rPr>
                <w:sz w:val="20"/>
                <w:szCs w:val="20"/>
              </w:rPr>
              <w:t xml:space="preserve">  или эквивалент. </w:t>
            </w:r>
          </w:p>
          <w:p w14:paraId="06055010" w14:textId="77777777" w:rsidR="000A32A0" w:rsidRPr="000A32A0" w:rsidRDefault="000A32A0" w:rsidP="00E425B7">
            <w:pPr>
              <w:rPr>
                <w:sz w:val="20"/>
                <w:szCs w:val="20"/>
              </w:rPr>
            </w:pPr>
            <w:r w:rsidRPr="000A32A0">
              <w:rPr>
                <w:sz w:val="20"/>
                <w:szCs w:val="20"/>
              </w:rPr>
              <w:t>Четыре режима сушки:</w:t>
            </w:r>
          </w:p>
          <w:p w14:paraId="14DD2C70" w14:textId="77777777" w:rsidR="000A32A0" w:rsidRPr="000A32A0" w:rsidRDefault="000A32A0" w:rsidP="00E425B7">
            <w:pPr>
              <w:rPr>
                <w:sz w:val="20"/>
                <w:szCs w:val="20"/>
              </w:rPr>
            </w:pPr>
            <w:r w:rsidRPr="000A32A0">
              <w:rPr>
                <w:sz w:val="20"/>
                <w:szCs w:val="20"/>
              </w:rPr>
              <w:t>1. Ручной режим - предоставляет возможность самостоятельного выбора температуры и времени сушки</w:t>
            </w:r>
          </w:p>
          <w:p w14:paraId="03FE8821" w14:textId="77777777" w:rsidR="000A32A0" w:rsidRPr="000A32A0" w:rsidRDefault="000A32A0" w:rsidP="00E425B7">
            <w:pPr>
              <w:rPr>
                <w:sz w:val="20"/>
                <w:szCs w:val="20"/>
              </w:rPr>
            </w:pPr>
            <w:r w:rsidRPr="000A32A0">
              <w:rPr>
                <w:sz w:val="20"/>
                <w:szCs w:val="20"/>
              </w:rPr>
              <w:t>2. Режим «Подогрев» - подогревает в течение 15 минут</w:t>
            </w:r>
          </w:p>
          <w:p w14:paraId="56B8F962" w14:textId="77777777" w:rsidR="000A32A0" w:rsidRPr="000A32A0" w:rsidRDefault="000A32A0" w:rsidP="00E425B7">
            <w:pPr>
              <w:rPr>
                <w:sz w:val="20"/>
                <w:szCs w:val="20"/>
              </w:rPr>
            </w:pPr>
            <w:r w:rsidRPr="000A32A0">
              <w:rPr>
                <w:sz w:val="20"/>
                <w:szCs w:val="20"/>
              </w:rPr>
              <w:t>3. Режим 24/7 - режим круглосуточной работы</w:t>
            </w:r>
          </w:p>
          <w:p w14:paraId="11440291" w14:textId="77777777" w:rsidR="000A32A0" w:rsidRPr="000A32A0" w:rsidRDefault="000A32A0" w:rsidP="00E425B7">
            <w:pPr>
              <w:rPr>
                <w:sz w:val="20"/>
                <w:szCs w:val="20"/>
              </w:rPr>
            </w:pPr>
            <w:r w:rsidRPr="000A32A0">
              <w:rPr>
                <w:sz w:val="20"/>
                <w:szCs w:val="20"/>
              </w:rPr>
              <w:t>4. Режим «1 час» - сушит одежду в течение 1 часа</w:t>
            </w:r>
          </w:p>
          <w:p w14:paraId="79231F9B" w14:textId="77777777" w:rsidR="000A32A0" w:rsidRPr="000A32A0" w:rsidRDefault="000A32A0" w:rsidP="00E425B7">
            <w:pPr>
              <w:rPr>
                <w:sz w:val="20"/>
                <w:szCs w:val="20"/>
              </w:rPr>
            </w:pPr>
            <w:r w:rsidRPr="000A32A0">
              <w:rPr>
                <w:sz w:val="20"/>
                <w:szCs w:val="20"/>
              </w:rPr>
              <w:t>Особенности модели:</w:t>
            </w:r>
          </w:p>
          <w:p w14:paraId="53808095" w14:textId="77777777" w:rsidR="000A32A0" w:rsidRPr="000A32A0" w:rsidRDefault="000A32A0" w:rsidP="00E425B7">
            <w:pPr>
              <w:rPr>
                <w:sz w:val="20"/>
                <w:szCs w:val="20"/>
              </w:rPr>
            </w:pPr>
            <w:r w:rsidRPr="000A32A0">
              <w:rPr>
                <w:sz w:val="20"/>
                <w:szCs w:val="20"/>
              </w:rPr>
              <w:t>Выход на рабочую температуру от 5 до 15 минут (включительно);</w:t>
            </w:r>
          </w:p>
          <w:p w14:paraId="03D1B6F7" w14:textId="77777777" w:rsidR="000A32A0" w:rsidRPr="000A32A0" w:rsidRDefault="000A32A0" w:rsidP="00E425B7">
            <w:pPr>
              <w:rPr>
                <w:sz w:val="20"/>
                <w:szCs w:val="20"/>
              </w:rPr>
            </w:pPr>
            <w:r w:rsidRPr="000A32A0">
              <w:rPr>
                <w:sz w:val="20"/>
                <w:szCs w:val="20"/>
              </w:rPr>
              <w:t xml:space="preserve">Озонатор воздуха </w:t>
            </w:r>
          </w:p>
          <w:p w14:paraId="1F64C540" w14:textId="77777777" w:rsidR="000A32A0" w:rsidRPr="000A32A0" w:rsidRDefault="000A32A0" w:rsidP="00E425B7">
            <w:pPr>
              <w:rPr>
                <w:sz w:val="20"/>
                <w:szCs w:val="20"/>
              </w:rPr>
            </w:pPr>
            <w:r w:rsidRPr="000A32A0">
              <w:rPr>
                <w:sz w:val="20"/>
                <w:szCs w:val="20"/>
              </w:rPr>
              <w:t>Имеется система защиты от нагрева и возгорания.</w:t>
            </w:r>
          </w:p>
          <w:p w14:paraId="77EFDF78" w14:textId="77777777" w:rsidR="000A32A0" w:rsidRPr="000A32A0" w:rsidRDefault="000A32A0" w:rsidP="00E425B7">
            <w:pPr>
              <w:rPr>
                <w:sz w:val="20"/>
                <w:szCs w:val="20"/>
              </w:rPr>
            </w:pPr>
            <w:r w:rsidRPr="000A32A0">
              <w:rPr>
                <w:sz w:val="20"/>
                <w:szCs w:val="20"/>
              </w:rPr>
              <w:t>Не нагревает окружающую среду;</w:t>
            </w:r>
          </w:p>
          <w:p w14:paraId="485CF9C7" w14:textId="77777777" w:rsidR="000A32A0" w:rsidRPr="000A32A0" w:rsidRDefault="000A32A0" w:rsidP="00E425B7">
            <w:pPr>
              <w:rPr>
                <w:sz w:val="20"/>
                <w:szCs w:val="20"/>
              </w:rPr>
            </w:pPr>
            <w:r w:rsidRPr="000A32A0">
              <w:rPr>
                <w:sz w:val="20"/>
                <w:szCs w:val="20"/>
              </w:rPr>
              <w:t>Большая вместимость одежды и обуви;</w:t>
            </w:r>
          </w:p>
          <w:p w14:paraId="31E71272" w14:textId="77777777" w:rsidR="000A32A0" w:rsidRPr="000A32A0" w:rsidRDefault="000A32A0" w:rsidP="00E425B7">
            <w:pPr>
              <w:rPr>
                <w:sz w:val="20"/>
                <w:szCs w:val="20"/>
              </w:rPr>
            </w:pPr>
            <w:r w:rsidRPr="000A32A0">
              <w:rPr>
                <w:sz w:val="20"/>
                <w:szCs w:val="20"/>
              </w:rPr>
              <w:t xml:space="preserve">Сенсорное управление; </w:t>
            </w:r>
          </w:p>
          <w:p w14:paraId="08BB8060" w14:textId="77777777" w:rsidR="000A32A0" w:rsidRPr="000A32A0" w:rsidRDefault="000A32A0" w:rsidP="00E425B7">
            <w:pPr>
              <w:rPr>
                <w:sz w:val="20"/>
                <w:szCs w:val="20"/>
              </w:rPr>
            </w:pPr>
            <w:r w:rsidRPr="000A32A0">
              <w:rPr>
                <w:sz w:val="20"/>
                <w:szCs w:val="20"/>
              </w:rPr>
              <w:t>microUSB разъем для обновления ПО системы управления;</w:t>
            </w:r>
          </w:p>
          <w:p w14:paraId="1C389800" w14:textId="77777777" w:rsidR="000A32A0" w:rsidRPr="000A32A0" w:rsidRDefault="000A32A0" w:rsidP="00E425B7">
            <w:pPr>
              <w:rPr>
                <w:sz w:val="20"/>
                <w:szCs w:val="20"/>
              </w:rPr>
            </w:pPr>
            <w:r w:rsidRPr="000A32A0">
              <w:rPr>
                <w:sz w:val="20"/>
                <w:szCs w:val="20"/>
              </w:rPr>
              <w:t>Светодиодная подсветка (освещает шкаф при открытии дверцы);</w:t>
            </w:r>
          </w:p>
          <w:p w14:paraId="422C0986" w14:textId="77777777" w:rsidR="000A32A0" w:rsidRPr="000A32A0" w:rsidRDefault="000A32A0" w:rsidP="00E425B7">
            <w:pPr>
              <w:rPr>
                <w:sz w:val="20"/>
                <w:szCs w:val="20"/>
              </w:rPr>
            </w:pPr>
            <w:r w:rsidRPr="000A32A0">
              <w:rPr>
                <w:sz w:val="20"/>
                <w:szCs w:val="20"/>
              </w:rPr>
              <w:t>Размер (ШхГхВ): 1120х600х1950мм</w:t>
            </w:r>
          </w:p>
          <w:p w14:paraId="2E762522" w14:textId="77777777" w:rsidR="000A32A0" w:rsidRPr="000A32A0" w:rsidRDefault="000A32A0" w:rsidP="00E425B7">
            <w:pPr>
              <w:rPr>
                <w:sz w:val="20"/>
                <w:szCs w:val="20"/>
              </w:rPr>
            </w:pPr>
            <w:r w:rsidRPr="000A32A0">
              <w:rPr>
                <w:sz w:val="20"/>
                <w:szCs w:val="20"/>
              </w:rPr>
              <w:t>Мощность, кВт: не менее 3,6</w:t>
            </w:r>
          </w:p>
          <w:p w14:paraId="057B5FD3" w14:textId="77777777" w:rsidR="000A32A0" w:rsidRPr="000A32A0" w:rsidRDefault="000A32A0" w:rsidP="00E425B7">
            <w:pPr>
              <w:rPr>
                <w:sz w:val="20"/>
                <w:szCs w:val="20"/>
              </w:rPr>
            </w:pPr>
            <w:r w:rsidRPr="000A32A0">
              <w:rPr>
                <w:sz w:val="20"/>
                <w:szCs w:val="20"/>
              </w:rPr>
              <w:t>Напряжение: 220 V/3,6 кВт</w:t>
            </w:r>
          </w:p>
          <w:p w14:paraId="6917C64A" w14:textId="77777777" w:rsidR="000A32A0" w:rsidRPr="000A32A0" w:rsidRDefault="000A32A0" w:rsidP="00E425B7">
            <w:pPr>
              <w:rPr>
                <w:sz w:val="20"/>
                <w:szCs w:val="20"/>
              </w:rPr>
            </w:pPr>
            <w:r w:rsidRPr="000A32A0">
              <w:rPr>
                <w:sz w:val="20"/>
                <w:szCs w:val="20"/>
              </w:rPr>
              <w:t>Масса ≥130</w:t>
            </w:r>
          </w:p>
          <w:p w14:paraId="501EFE44" w14:textId="77777777" w:rsidR="000A32A0" w:rsidRPr="000A32A0" w:rsidRDefault="000A32A0" w:rsidP="00E425B7">
            <w:pPr>
              <w:rPr>
                <w:sz w:val="20"/>
                <w:szCs w:val="20"/>
              </w:rPr>
            </w:pPr>
            <w:r w:rsidRPr="000A32A0">
              <w:rPr>
                <w:sz w:val="20"/>
                <w:szCs w:val="20"/>
              </w:rPr>
              <w:t>Производительность вентилятора ≥500</w:t>
            </w:r>
          </w:p>
          <w:p w14:paraId="500D5A6F" w14:textId="77777777" w:rsidR="000A32A0" w:rsidRPr="000A32A0" w:rsidRDefault="000A32A0" w:rsidP="00E425B7">
            <w:pPr>
              <w:rPr>
                <w:sz w:val="20"/>
                <w:szCs w:val="20"/>
              </w:rPr>
            </w:pPr>
            <w:r w:rsidRPr="000A32A0">
              <w:rPr>
                <w:sz w:val="20"/>
                <w:szCs w:val="20"/>
              </w:rPr>
              <w:t>Тип вентилятора тангенциальный; радиальный</w:t>
            </w:r>
          </w:p>
          <w:p w14:paraId="2B532519" w14:textId="77777777" w:rsidR="000A32A0" w:rsidRPr="000A32A0" w:rsidRDefault="000A32A0" w:rsidP="00E425B7">
            <w:pPr>
              <w:rPr>
                <w:sz w:val="20"/>
                <w:szCs w:val="20"/>
              </w:rPr>
            </w:pPr>
            <w:r w:rsidRPr="000A32A0">
              <w:rPr>
                <w:sz w:val="20"/>
                <w:szCs w:val="20"/>
              </w:rPr>
              <w:t>Управление  сенсорный дисплей</w:t>
            </w:r>
          </w:p>
          <w:p w14:paraId="2FC30294" w14:textId="77777777" w:rsidR="000A32A0" w:rsidRPr="000A32A0" w:rsidRDefault="000A32A0" w:rsidP="00E425B7">
            <w:pPr>
              <w:rPr>
                <w:sz w:val="20"/>
                <w:szCs w:val="20"/>
              </w:rPr>
            </w:pPr>
            <w:r w:rsidRPr="000A32A0">
              <w:rPr>
                <w:sz w:val="20"/>
                <w:szCs w:val="20"/>
              </w:rPr>
              <w:t>Диагональ дисплея</w:t>
            </w:r>
            <w:r w:rsidRPr="000A32A0">
              <w:rPr>
                <w:sz w:val="20"/>
                <w:szCs w:val="20"/>
              </w:rPr>
              <w:tab/>
              <w:t>≥4</w:t>
            </w:r>
          </w:p>
          <w:p w14:paraId="6746C114" w14:textId="77777777" w:rsidR="000A32A0" w:rsidRPr="000A32A0" w:rsidRDefault="000A32A0" w:rsidP="00E425B7">
            <w:pPr>
              <w:rPr>
                <w:sz w:val="20"/>
                <w:szCs w:val="20"/>
              </w:rPr>
            </w:pPr>
            <w:r w:rsidRPr="000A32A0">
              <w:rPr>
                <w:sz w:val="20"/>
                <w:szCs w:val="20"/>
              </w:rPr>
              <w:t>Разрешение дисплея</w:t>
            </w:r>
            <w:r w:rsidRPr="000A32A0">
              <w:rPr>
                <w:sz w:val="20"/>
                <w:szCs w:val="20"/>
              </w:rPr>
              <w:tab/>
              <w:t xml:space="preserve"> ≥480х279</w:t>
            </w:r>
          </w:p>
          <w:p w14:paraId="206A09E3" w14:textId="77777777" w:rsidR="000A32A0" w:rsidRPr="000A32A0" w:rsidRDefault="000A32A0" w:rsidP="00E425B7">
            <w:pPr>
              <w:rPr>
                <w:sz w:val="20"/>
                <w:szCs w:val="20"/>
              </w:rPr>
            </w:pPr>
            <w:r w:rsidRPr="000A32A0">
              <w:rPr>
                <w:sz w:val="20"/>
                <w:szCs w:val="20"/>
              </w:rPr>
              <w:t>технология защиты от перегрева DionDefense3, система дезинфекции DION O3*</w:t>
            </w:r>
          </w:p>
          <w:p w14:paraId="1F0A1957" w14:textId="77777777" w:rsidR="000A32A0" w:rsidRPr="000A32A0" w:rsidRDefault="000A32A0" w:rsidP="00E425B7">
            <w:pPr>
              <w:rPr>
                <w:sz w:val="20"/>
                <w:szCs w:val="20"/>
              </w:rPr>
            </w:pPr>
            <w:r w:rsidRPr="000A32A0">
              <w:rPr>
                <w:sz w:val="20"/>
                <w:szCs w:val="20"/>
              </w:rPr>
              <w:t>Вместительность: 3 комплектов формы и 3 пары обуви</w:t>
            </w:r>
          </w:p>
          <w:p w14:paraId="617AEA35" w14:textId="77777777" w:rsidR="000A32A0" w:rsidRPr="000A32A0" w:rsidRDefault="000A32A0" w:rsidP="00E425B7">
            <w:pPr>
              <w:rPr>
                <w:sz w:val="20"/>
                <w:szCs w:val="20"/>
              </w:rPr>
            </w:pPr>
            <w:r w:rsidRPr="000A32A0">
              <w:rPr>
                <w:sz w:val="20"/>
                <w:szCs w:val="20"/>
              </w:rPr>
              <w:t>Номинальный ток, А: 16</w:t>
            </w:r>
          </w:p>
          <w:p w14:paraId="4377D7A8" w14:textId="77777777" w:rsidR="000A32A0" w:rsidRPr="000A32A0" w:rsidRDefault="000A32A0" w:rsidP="00E425B7">
            <w:pPr>
              <w:rPr>
                <w:sz w:val="20"/>
                <w:szCs w:val="20"/>
              </w:rPr>
            </w:pPr>
            <w:r w:rsidRPr="000A32A0">
              <w:rPr>
                <w:sz w:val="20"/>
                <w:szCs w:val="20"/>
              </w:rPr>
              <w:t>Производительность вентилятора, м3/час: 650</w:t>
            </w:r>
          </w:p>
          <w:p w14:paraId="67993127" w14:textId="77777777" w:rsidR="000A32A0" w:rsidRPr="000A32A0" w:rsidRDefault="000A32A0" w:rsidP="00E425B7">
            <w:pPr>
              <w:rPr>
                <w:sz w:val="20"/>
                <w:szCs w:val="20"/>
              </w:rPr>
            </w:pPr>
            <w:r w:rsidRPr="000A32A0">
              <w:rPr>
                <w:sz w:val="20"/>
                <w:szCs w:val="20"/>
              </w:rPr>
              <w:t>Светодиодная подсветка: есть</w:t>
            </w:r>
          </w:p>
          <w:p w14:paraId="7AFF9F4C" w14:textId="77777777" w:rsidR="000A32A0" w:rsidRPr="000A32A0" w:rsidRDefault="000A32A0" w:rsidP="00E425B7">
            <w:pPr>
              <w:rPr>
                <w:sz w:val="20"/>
                <w:szCs w:val="20"/>
              </w:rPr>
            </w:pPr>
            <w:r w:rsidRPr="000A32A0">
              <w:rPr>
                <w:sz w:val="20"/>
                <w:szCs w:val="20"/>
              </w:rPr>
              <w:t>Влагоудаление, гр/мин: не менее 19</w:t>
            </w:r>
          </w:p>
          <w:p w14:paraId="3B8F29A9" w14:textId="77777777" w:rsidR="000A32A0" w:rsidRPr="000A32A0" w:rsidRDefault="000A32A0" w:rsidP="00E425B7">
            <w:pPr>
              <w:rPr>
                <w:sz w:val="20"/>
                <w:szCs w:val="20"/>
              </w:rPr>
            </w:pPr>
            <w:r w:rsidRPr="000A32A0">
              <w:rPr>
                <w:sz w:val="20"/>
                <w:szCs w:val="20"/>
              </w:rPr>
              <w:t>Диагональ дисплея, дюйм: не менее 4,3"</w:t>
            </w:r>
          </w:p>
          <w:p w14:paraId="7E3E0664" w14:textId="77777777" w:rsidR="000A32A0" w:rsidRPr="000A32A0" w:rsidRDefault="000A32A0" w:rsidP="00E425B7">
            <w:pPr>
              <w:rPr>
                <w:sz w:val="20"/>
                <w:szCs w:val="20"/>
              </w:rPr>
            </w:pPr>
            <w:r w:rsidRPr="000A32A0">
              <w:rPr>
                <w:sz w:val="20"/>
                <w:szCs w:val="20"/>
              </w:rPr>
              <w:t>Цвет: 9005 черный графит.</w:t>
            </w:r>
          </w:p>
        </w:tc>
        <w:tc>
          <w:tcPr>
            <w:tcW w:w="1150" w:type="dxa"/>
            <w:vAlign w:val="center"/>
          </w:tcPr>
          <w:p w14:paraId="2C882DE7" w14:textId="77777777" w:rsidR="000A32A0" w:rsidRPr="000A32A0" w:rsidRDefault="000A32A0" w:rsidP="00E425B7">
            <w:pPr>
              <w:jc w:val="center"/>
              <w:rPr>
                <w:color w:val="000000"/>
                <w:sz w:val="20"/>
                <w:szCs w:val="20"/>
              </w:rPr>
            </w:pPr>
            <w:r w:rsidRPr="000A32A0">
              <w:rPr>
                <w:color w:val="000000"/>
                <w:sz w:val="20"/>
                <w:szCs w:val="20"/>
              </w:rPr>
              <w:t>штук</w:t>
            </w:r>
          </w:p>
        </w:tc>
        <w:tc>
          <w:tcPr>
            <w:tcW w:w="1101" w:type="dxa"/>
            <w:vAlign w:val="center"/>
          </w:tcPr>
          <w:p w14:paraId="7F55CF41" w14:textId="77777777" w:rsidR="000A32A0" w:rsidRPr="000A32A0" w:rsidRDefault="000A32A0" w:rsidP="00E425B7">
            <w:pPr>
              <w:jc w:val="center"/>
              <w:rPr>
                <w:color w:val="000000"/>
                <w:sz w:val="20"/>
                <w:szCs w:val="20"/>
              </w:rPr>
            </w:pPr>
            <w:r w:rsidRPr="000A32A0">
              <w:rPr>
                <w:color w:val="000000"/>
                <w:sz w:val="20"/>
                <w:szCs w:val="20"/>
              </w:rPr>
              <w:t>4</w:t>
            </w:r>
          </w:p>
        </w:tc>
      </w:tr>
    </w:tbl>
    <w:p w14:paraId="23A63194" w14:textId="77777777" w:rsidR="000A32A0" w:rsidRDefault="000A32A0" w:rsidP="005914E0">
      <w:pPr>
        <w:widowControl w:val="0"/>
        <w:pBdr>
          <w:top w:val="none" w:sz="0" w:space="0" w:color="auto"/>
          <w:left w:val="none" w:sz="0" w:space="0" w:color="auto"/>
          <w:bottom w:val="none" w:sz="0" w:space="0" w:color="auto"/>
          <w:right w:val="none" w:sz="0" w:space="0" w:color="auto"/>
          <w:between w:val="none" w:sz="0" w:space="0" w:color="auto"/>
        </w:pBdr>
        <w:jc w:val="center"/>
        <w:rPr>
          <w:b/>
          <w:bCs/>
        </w:rPr>
      </w:pPr>
    </w:p>
    <w:sectPr w:rsidR="000A32A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F6681" w14:textId="77777777" w:rsidR="00A5731E" w:rsidRDefault="00A5731E">
      <w:r>
        <w:separator/>
      </w:r>
    </w:p>
  </w:endnote>
  <w:endnote w:type="continuationSeparator" w:id="0">
    <w:p w14:paraId="4D4F292B" w14:textId="77777777" w:rsidR="00A5731E" w:rsidRDefault="00A5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Droid Sans Fallback">
    <w:charset w:val="00"/>
    <w:family w:val="auto"/>
    <w:pitch w:val="default"/>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88711" w14:textId="77777777" w:rsidR="00A5731E" w:rsidRDefault="00A5731E">
      <w:r>
        <w:separator/>
      </w:r>
    </w:p>
  </w:footnote>
  <w:footnote w:type="continuationSeparator" w:id="0">
    <w:p w14:paraId="5A709306" w14:textId="77777777" w:rsidR="00A5731E" w:rsidRDefault="00A57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24D22"/>
    <w:multiLevelType w:val="hybridMultilevel"/>
    <w:tmpl w:val="58ECBB6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04C"/>
    <w:rsid w:val="000348E9"/>
    <w:rsid w:val="000527C3"/>
    <w:rsid w:val="00066E65"/>
    <w:rsid w:val="0008648E"/>
    <w:rsid w:val="000A32A0"/>
    <w:rsid w:val="000D06D8"/>
    <w:rsid w:val="001B2F3C"/>
    <w:rsid w:val="001F42DA"/>
    <w:rsid w:val="002414C6"/>
    <w:rsid w:val="003952DE"/>
    <w:rsid w:val="00410802"/>
    <w:rsid w:val="0041259F"/>
    <w:rsid w:val="00426A32"/>
    <w:rsid w:val="00490CA0"/>
    <w:rsid w:val="004C03E5"/>
    <w:rsid w:val="005463FF"/>
    <w:rsid w:val="005914E0"/>
    <w:rsid w:val="005A3B1A"/>
    <w:rsid w:val="005B4115"/>
    <w:rsid w:val="006D3C81"/>
    <w:rsid w:val="00707527"/>
    <w:rsid w:val="00766BED"/>
    <w:rsid w:val="007833AB"/>
    <w:rsid w:val="007A03C5"/>
    <w:rsid w:val="00834121"/>
    <w:rsid w:val="00861D10"/>
    <w:rsid w:val="00877D24"/>
    <w:rsid w:val="00895329"/>
    <w:rsid w:val="009019CF"/>
    <w:rsid w:val="0091704C"/>
    <w:rsid w:val="00920A4F"/>
    <w:rsid w:val="00924E44"/>
    <w:rsid w:val="00A151E3"/>
    <w:rsid w:val="00A5731E"/>
    <w:rsid w:val="00AB5DF8"/>
    <w:rsid w:val="00AF19AF"/>
    <w:rsid w:val="00B22CC9"/>
    <w:rsid w:val="00B43887"/>
    <w:rsid w:val="00D17EE2"/>
    <w:rsid w:val="00D77DF8"/>
    <w:rsid w:val="00DB51D8"/>
    <w:rsid w:val="00DF7FD1"/>
    <w:rsid w:val="00E07CEE"/>
    <w:rsid w:val="00E52F85"/>
    <w:rsid w:val="00E71C37"/>
    <w:rsid w:val="00EA70FD"/>
    <w:rsid w:val="00F95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7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pPr>
      <w:keepNext/>
      <w:keepLines/>
      <w:outlineLvl w:val="8"/>
    </w:pPr>
    <w:rPr>
      <w:rFonts w:asciiTheme="minorHAnsi" w:eastAsiaTheme="majorEastAsia" w:hAnsiTheme="minorHAnsi" w:cstheme="majorBidi"/>
      <w:color w:val="272727" w:themeColor="text1" w:themeTint="D8"/>
    </w:rPr>
  </w:style>
  <w:style w:type="character" w:default="1" w:styleId="a1">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PlainTable1">
    <w:name w:val="Plain Table 1"/>
    <w:basedOn w:val="a0"/>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0"/>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0"/>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0"/>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0"/>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0"/>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0"/>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0"/>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0"/>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0"/>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0"/>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0"/>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0"/>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0"/>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0"/>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0"/>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0"/>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0"/>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0"/>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4">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0"/>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0"/>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
    <w:name w:val="Таблица простая 21"/>
    <w:basedOn w:val="a0"/>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0"/>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0"/>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0"/>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0"/>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0"/>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0"/>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0"/>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0"/>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0"/>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0"/>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0"/>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0"/>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2-Accent2">
    <w:name w:val="Grid Table 2 - Accent 2"/>
    <w:basedOn w:val="a0"/>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0"/>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0"/>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0"/>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2-Accent6">
    <w:name w:val="Grid Table 2 - Accent 6"/>
    <w:basedOn w:val="a0"/>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0"/>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0"/>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3-Accent2">
    <w:name w:val="Grid Table 3 - Accent 2"/>
    <w:basedOn w:val="a0"/>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0"/>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0"/>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0"/>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3-Accent6">
    <w:name w:val="Grid Table 3 - Accent 6"/>
    <w:basedOn w:val="a0"/>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0"/>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0"/>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customStyle="1" w:styleId="GridTable4-Accent2">
    <w:name w:val="Grid Table 4 - Accent 2"/>
    <w:basedOn w:val="a0"/>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0"/>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0"/>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0"/>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4-Accent6">
    <w:name w:val="Grid Table 4 - Accent 6"/>
    <w:basedOn w:val="a0"/>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0"/>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0"/>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auto"/>
    </w:tblPr>
    <w:tblStylePr w:type="firstRow">
      <w:rPr>
        <w:rFonts w:ascii="Arial" w:hAnsi="Arial"/>
        <w:b/>
        <w:color w:val="FFFFFF"/>
        <w:sz w:val="22"/>
      </w:rPr>
      <w:tblPr/>
      <w:tcPr>
        <w:shd w:val="clear" w:color="4472C4" w:themeColor="accent1" w:fill="auto"/>
      </w:tcPr>
    </w:tblStylePr>
    <w:tblStylePr w:type="lastRow">
      <w:rPr>
        <w:rFonts w:ascii="Arial" w:hAnsi="Arial"/>
        <w:b/>
        <w:color w:val="FFFFFF"/>
        <w:sz w:val="22"/>
      </w:rPr>
      <w:tblPr/>
      <w:tcPr>
        <w:tcBorders>
          <w:top w:val="single" w:sz="4" w:space="0" w:color="FFFFFF" w:themeColor="light1"/>
        </w:tcBorders>
        <w:shd w:val="clear" w:color="4472C4" w:themeColor="accent1" w:fill="auto"/>
      </w:tcPr>
    </w:tblStylePr>
    <w:tblStylePr w:type="firstCol">
      <w:rPr>
        <w:rFonts w:ascii="Arial" w:hAnsi="Arial"/>
        <w:b/>
        <w:color w:val="FFFFFF"/>
        <w:sz w:val="22"/>
      </w:rPr>
      <w:tblPr/>
      <w:tcPr>
        <w:shd w:val="clear" w:color="4472C4" w:themeColor="accent1" w:fill="auto"/>
      </w:tcPr>
    </w:tblStylePr>
    <w:tblStylePr w:type="lastCol">
      <w:rPr>
        <w:rFonts w:ascii="Arial" w:hAnsi="Arial"/>
        <w:b/>
        <w:color w:val="FFFFFF"/>
        <w:sz w:val="22"/>
      </w:rPr>
      <w:tblPr/>
      <w:tcPr>
        <w:shd w:val="clear" w:color="4472C4" w:themeColor="accent1" w:fill="auto"/>
      </w:tcPr>
    </w:tblStylePr>
    <w:tblStylePr w:type="band1Vert">
      <w:tblPr/>
      <w:tcPr>
        <w:shd w:val="clear" w:color="A9BEE4" w:themeColor="accent1" w:themeTint="75" w:fill="auto"/>
      </w:tcPr>
    </w:tblStylePr>
    <w:tblStylePr w:type="band1Horz">
      <w:tblPr/>
      <w:tcPr>
        <w:shd w:val="clear" w:color="A9BEE4" w:themeColor="accent1" w:themeTint="75" w:fill="auto"/>
      </w:tcPr>
    </w:tblStylePr>
  </w:style>
  <w:style w:type="table" w:customStyle="1" w:styleId="GridTable5Dark-Accent2">
    <w:name w:val="Grid Table 5 Dark - Accent 2"/>
    <w:basedOn w:val="a0"/>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0"/>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0"/>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0"/>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auto"/>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customStyle="1" w:styleId="GridTable5Dark-Accent6">
    <w:name w:val="Grid Table 5 Dark - Accent 6"/>
    <w:basedOn w:val="a0"/>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0"/>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0"/>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0"/>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0"/>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0"/>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0"/>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0"/>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auto"/>
      </w:tcPr>
    </w:tblStylePr>
    <w:tblStylePr w:type="band1Horz">
      <w:rPr>
        <w:rFonts w:ascii="Arial" w:hAnsi="Arial"/>
        <w:color w:val="245A8D" w:themeColor="accent5" w:themeShade="95"/>
        <w:sz w:val="22"/>
      </w:rPr>
      <w:tblPr/>
      <w:tcPr>
        <w:shd w:val="clear" w:color="E1EFD8" w:themeColor="accent6" w:themeTint="34" w:fill="auto"/>
      </w:tcPr>
    </w:tblStylePr>
    <w:tblStylePr w:type="band2Horz">
      <w:rPr>
        <w:rFonts w:ascii="Arial" w:hAnsi="Arial"/>
        <w:color w:val="245A8D" w:themeColor="accent5" w:themeShade="95"/>
        <w:sz w:val="22"/>
      </w:rPr>
    </w:tblStylePr>
  </w:style>
  <w:style w:type="table" w:customStyle="1" w:styleId="-71">
    <w:name w:val="Таблица-сетка 7 цветная1"/>
    <w:basedOn w:val="a0"/>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0"/>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auto"/>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0"/>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0"/>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0"/>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0"/>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auto"/>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0"/>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0"/>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0"/>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customStyle="1" w:styleId="ListTable1Light-Accent2">
    <w:name w:val="List Table 1 Light - Accent 2"/>
    <w:basedOn w:val="a0"/>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0"/>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0"/>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0"/>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customStyle="1" w:styleId="ListTable1Light-Accent6">
    <w:name w:val="List Table 1 Light - Accent 6"/>
    <w:basedOn w:val="a0"/>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0"/>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0"/>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2-Accent2">
    <w:name w:val="List Table 2 - Accent 2"/>
    <w:basedOn w:val="a0"/>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0"/>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0"/>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0"/>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2-Accent6">
    <w:name w:val="List Table 2 - Accent 6"/>
    <w:basedOn w:val="a0"/>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0"/>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0"/>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0"/>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0"/>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0"/>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0"/>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0"/>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0"/>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0"/>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4-Accent2">
    <w:name w:val="List Table 4 - Accent 2"/>
    <w:basedOn w:val="a0"/>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0"/>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0"/>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0"/>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4-Accent6">
    <w:name w:val="List Table 4 - Accent 6"/>
    <w:basedOn w:val="a0"/>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0"/>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0"/>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auto"/>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customStyle="1" w:styleId="ListTable5Dark-Accent2">
    <w:name w:val="List Table 5 Dark - Accent 2"/>
    <w:basedOn w:val="a0"/>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0"/>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0"/>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0"/>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auto"/>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customStyle="1" w:styleId="ListTable5Dark-Accent6">
    <w:name w:val="List Table 5 Dark - Accent 6"/>
    <w:basedOn w:val="a0"/>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0"/>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0"/>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0"/>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0"/>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0"/>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0"/>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0"/>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0"/>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0"/>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auto"/>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0"/>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0"/>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0"/>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0"/>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auto"/>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0"/>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0"/>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0"/>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Lined-Accent2">
    <w:name w:val="Lined - Accent 2"/>
    <w:basedOn w:val="a0"/>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0"/>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0"/>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0"/>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Lined-Accent6">
    <w:name w:val="Lined - Accent 6"/>
    <w:basedOn w:val="a0"/>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0"/>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0"/>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BorderedLined-Accent2">
    <w:name w:val="Bordered &amp; Lined - Accent 2"/>
    <w:basedOn w:val="a0"/>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0"/>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0"/>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0"/>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BorderedLined-Accent6">
    <w:name w:val="Bordered &amp; Lined - Accent 6"/>
    <w:basedOn w:val="a0"/>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0"/>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0"/>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0"/>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0"/>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0"/>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0"/>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0"/>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5">
    <w:name w:val="Hyperlink"/>
    <w:uiPriority w:val="99"/>
    <w:unhideWhenUsed/>
    <w:rPr>
      <w:color w:val="0563C1" w:themeColor="hyperlink"/>
      <w:u w:val="single"/>
    </w:rPr>
  </w:style>
  <w:style w:type="paragraph" w:styleId="a6">
    <w:name w:val="footnote text"/>
    <w:basedOn w:val="a"/>
    <w:link w:val="a7"/>
    <w:uiPriority w:val="99"/>
    <w:semiHidden/>
    <w:unhideWhenUsed/>
    <w:pPr>
      <w:spacing w:after="40"/>
    </w:pPr>
    <w:rPr>
      <w:sz w:val="18"/>
    </w:rPr>
  </w:style>
  <w:style w:type="character" w:customStyle="1" w:styleId="a7">
    <w:name w:val="Текст сноски Знак"/>
    <w:link w:val="a6"/>
    <w:uiPriority w:val="99"/>
    <w:rPr>
      <w:sz w:val="18"/>
    </w:rPr>
  </w:style>
  <w:style w:type="character" w:styleId="a8">
    <w:name w:val="footnote reference"/>
    <w:basedOn w:val="a1"/>
    <w:uiPriority w:val="99"/>
    <w:unhideWhenUsed/>
    <w:rPr>
      <w:vertAlign w:val="superscript"/>
    </w:rPr>
  </w:style>
  <w:style w:type="paragraph" w:styleId="a9">
    <w:name w:val="endnote text"/>
    <w:basedOn w:val="a"/>
    <w:link w:val="aa"/>
    <w:uiPriority w:val="99"/>
    <w:semiHidden/>
    <w:unhideWhenUsed/>
    <w:rPr>
      <w:sz w:val="20"/>
    </w:rPr>
  </w:style>
  <w:style w:type="character" w:customStyle="1" w:styleId="aa">
    <w:name w:val="Текст концевой сноски Знак"/>
    <w:link w:val="a9"/>
    <w:uiPriority w:val="99"/>
    <w:rPr>
      <w:sz w:val="20"/>
    </w:rPr>
  </w:style>
  <w:style w:type="character" w:styleId="ab">
    <w:name w:val="endnote reference"/>
    <w:basedOn w:val="a1"/>
    <w:uiPriority w:val="99"/>
    <w:semiHidden/>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c">
    <w:name w:val="TOC Heading"/>
    <w:uiPriority w:val="39"/>
    <w:unhideWhenUsed/>
  </w:style>
  <w:style w:type="paragraph" w:styleId="ad">
    <w:name w:val="table of figures"/>
    <w:basedOn w:val="a"/>
    <w:next w:val="a"/>
    <w:uiPriority w:val="99"/>
    <w:unhideWhenUsed/>
  </w:style>
  <w:style w:type="character" w:customStyle="1" w:styleId="10">
    <w:name w:val="Заголовок 1 Знак"/>
    <w:basedOn w:val="a1"/>
    <w:link w:val="1"/>
    <w:uiPriority w:val="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1"/>
    <w:link w:val="2"/>
    <w:uiPriority w:val="9"/>
    <w:semiHidden/>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1"/>
    <w:link w:val="3"/>
    <w:uiPriority w:val="9"/>
    <w:semiHidden/>
    <w:rPr>
      <w:rFonts w:eastAsiaTheme="majorEastAsia" w:cstheme="majorBidi"/>
      <w:color w:val="2F5496" w:themeColor="accent1" w:themeShade="BF"/>
      <w:sz w:val="28"/>
      <w:szCs w:val="28"/>
    </w:rPr>
  </w:style>
  <w:style w:type="character" w:customStyle="1" w:styleId="40">
    <w:name w:val="Заголовок 4 Знак"/>
    <w:basedOn w:val="a1"/>
    <w:link w:val="4"/>
    <w:uiPriority w:val="9"/>
    <w:semiHidden/>
    <w:rPr>
      <w:rFonts w:eastAsiaTheme="majorEastAsia" w:cstheme="majorBidi"/>
      <w:i/>
      <w:iCs/>
      <w:color w:val="2F5496" w:themeColor="accent1" w:themeShade="BF"/>
      <w:sz w:val="28"/>
    </w:rPr>
  </w:style>
  <w:style w:type="character" w:customStyle="1" w:styleId="50">
    <w:name w:val="Заголовок 5 Знак"/>
    <w:basedOn w:val="a1"/>
    <w:link w:val="5"/>
    <w:uiPriority w:val="9"/>
    <w:semiHidden/>
    <w:rPr>
      <w:rFonts w:eastAsiaTheme="majorEastAsia" w:cstheme="majorBidi"/>
      <w:color w:val="2F5496" w:themeColor="accent1" w:themeShade="BF"/>
      <w:sz w:val="28"/>
    </w:rPr>
  </w:style>
  <w:style w:type="character" w:customStyle="1" w:styleId="60">
    <w:name w:val="Заголовок 6 Знак"/>
    <w:basedOn w:val="a1"/>
    <w:link w:val="6"/>
    <w:uiPriority w:val="9"/>
    <w:semiHidden/>
    <w:rPr>
      <w:rFonts w:eastAsiaTheme="majorEastAsia" w:cstheme="majorBidi"/>
      <w:i/>
      <w:iCs/>
      <w:color w:val="595959" w:themeColor="text1" w:themeTint="A6"/>
      <w:sz w:val="28"/>
    </w:rPr>
  </w:style>
  <w:style w:type="character" w:customStyle="1" w:styleId="70">
    <w:name w:val="Заголовок 7 Знак"/>
    <w:basedOn w:val="a1"/>
    <w:link w:val="7"/>
    <w:uiPriority w:val="9"/>
    <w:semiHidden/>
    <w:rPr>
      <w:rFonts w:eastAsiaTheme="majorEastAsia" w:cstheme="majorBidi"/>
      <w:color w:val="595959" w:themeColor="text1" w:themeTint="A6"/>
      <w:sz w:val="28"/>
    </w:rPr>
  </w:style>
  <w:style w:type="character" w:customStyle="1" w:styleId="80">
    <w:name w:val="Заголовок 8 Знак"/>
    <w:basedOn w:val="a1"/>
    <w:link w:val="8"/>
    <w:uiPriority w:val="9"/>
    <w:semiHidden/>
    <w:rPr>
      <w:rFonts w:eastAsiaTheme="majorEastAsia" w:cstheme="majorBidi"/>
      <w:i/>
      <w:iCs/>
      <w:color w:val="272727" w:themeColor="text1" w:themeTint="D8"/>
      <w:sz w:val="28"/>
    </w:rPr>
  </w:style>
  <w:style w:type="character" w:customStyle="1" w:styleId="90">
    <w:name w:val="Заголовок 9 Знак"/>
    <w:basedOn w:val="a1"/>
    <w:link w:val="9"/>
    <w:uiPriority w:val="9"/>
    <w:semiHidden/>
    <w:rPr>
      <w:rFonts w:eastAsiaTheme="majorEastAsia" w:cstheme="majorBidi"/>
      <w:color w:val="272727" w:themeColor="text1" w:themeTint="D8"/>
      <w:sz w:val="28"/>
    </w:rPr>
  </w:style>
  <w:style w:type="paragraph" w:styleId="ae">
    <w:name w:val="Title"/>
    <w:basedOn w:val="a"/>
    <w:next w:val="a"/>
    <w:link w:val="af"/>
    <w:uiPriority w:val="10"/>
    <w:qFormat/>
    <w:pPr>
      <w:spacing w:after="80"/>
      <w:contextualSpacing/>
    </w:pPr>
    <w:rPr>
      <w:rFonts w:asciiTheme="majorHAnsi" w:eastAsiaTheme="majorEastAsia" w:hAnsiTheme="majorHAnsi" w:cstheme="majorBidi"/>
      <w:spacing w:val="-10"/>
      <w:sz w:val="56"/>
      <w:szCs w:val="56"/>
    </w:rPr>
  </w:style>
  <w:style w:type="character" w:customStyle="1" w:styleId="af">
    <w:name w:val="Название Знак"/>
    <w:basedOn w:val="a1"/>
    <w:link w:val="ae"/>
    <w:uiPriority w:val="10"/>
    <w:rPr>
      <w:rFonts w:asciiTheme="majorHAnsi" w:eastAsiaTheme="majorEastAsia" w:hAnsiTheme="majorHAnsi" w:cstheme="majorBidi"/>
      <w:spacing w:val="-10"/>
      <w:sz w:val="56"/>
      <w:szCs w:val="56"/>
    </w:rPr>
  </w:style>
  <w:style w:type="paragraph" w:styleId="af0">
    <w:name w:val="Subtitle"/>
    <w:basedOn w:val="a"/>
    <w:next w:val="a"/>
    <w:link w:val="af1"/>
    <w:uiPriority w:val="11"/>
    <w:qFormat/>
    <w:pPr>
      <w:numPr>
        <w:ilvl w:val="1"/>
      </w:numPr>
      <w:spacing w:after="160"/>
      <w:ind w:firstLine="709"/>
    </w:pPr>
    <w:rPr>
      <w:rFonts w:asciiTheme="minorHAnsi" w:eastAsiaTheme="majorEastAsia" w:hAnsiTheme="minorHAnsi" w:cstheme="majorBidi"/>
      <w:color w:val="595959" w:themeColor="text1" w:themeTint="A6"/>
      <w:spacing w:val="15"/>
      <w:sz w:val="28"/>
      <w:szCs w:val="28"/>
    </w:rPr>
  </w:style>
  <w:style w:type="character" w:customStyle="1" w:styleId="af1">
    <w:name w:val="Подзаголовок Знак"/>
    <w:basedOn w:val="a1"/>
    <w:link w:val="af0"/>
    <w:uiPriority w:val="11"/>
    <w:rPr>
      <w:rFonts w:eastAsiaTheme="majorEastAsia" w:cstheme="majorBidi"/>
      <w:color w:val="595959" w:themeColor="text1" w:themeTint="A6"/>
      <w:spacing w:val="15"/>
      <w:sz w:val="28"/>
      <w:szCs w:val="28"/>
    </w:rPr>
  </w:style>
  <w:style w:type="paragraph" w:styleId="23">
    <w:name w:val="Quote"/>
    <w:basedOn w:val="a"/>
    <w:next w:val="a"/>
    <w:link w:val="24"/>
    <w:uiPriority w:val="29"/>
    <w:qFormat/>
    <w:pPr>
      <w:spacing w:before="160" w:after="160"/>
      <w:jc w:val="center"/>
    </w:pPr>
    <w:rPr>
      <w:i/>
      <w:iCs/>
      <w:color w:val="404040" w:themeColor="text1" w:themeTint="BF"/>
    </w:rPr>
  </w:style>
  <w:style w:type="character" w:customStyle="1" w:styleId="24">
    <w:name w:val="Цитата 2 Знак"/>
    <w:basedOn w:val="a1"/>
    <w:link w:val="23"/>
    <w:uiPriority w:val="29"/>
    <w:rPr>
      <w:rFonts w:ascii="Times New Roman" w:hAnsi="Times New Roman"/>
      <w:i/>
      <w:iCs/>
      <w:color w:val="404040" w:themeColor="text1" w:themeTint="BF"/>
      <w:sz w:val="28"/>
    </w:rPr>
  </w:style>
  <w:style w:type="paragraph" w:styleId="af2">
    <w:name w:val="List Paragraph"/>
    <w:basedOn w:val="a"/>
    <w:uiPriority w:val="34"/>
    <w:qFormat/>
    <w:pPr>
      <w:ind w:left="720"/>
      <w:contextualSpacing/>
    </w:pPr>
  </w:style>
  <w:style w:type="character" w:styleId="af3">
    <w:name w:val="Intense Emphasis"/>
    <w:basedOn w:val="a1"/>
    <w:uiPriority w:val="21"/>
    <w:qFormat/>
    <w:rPr>
      <w:i/>
      <w:iCs/>
      <w:color w:val="2F5496" w:themeColor="accent1" w:themeShade="BF"/>
    </w:rPr>
  </w:style>
  <w:style w:type="paragraph" w:styleId="af4">
    <w:name w:val="Intense Quote"/>
    <w:basedOn w:val="a"/>
    <w:next w:val="a"/>
    <w:link w:val="af5"/>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5">
    <w:name w:val="Выделенная цитата Знак"/>
    <w:basedOn w:val="a1"/>
    <w:link w:val="af4"/>
    <w:uiPriority w:val="30"/>
    <w:rPr>
      <w:rFonts w:ascii="Times New Roman" w:hAnsi="Times New Roman"/>
      <w:i/>
      <w:iCs/>
      <w:color w:val="2F5496" w:themeColor="accent1" w:themeShade="BF"/>
      <w:sz w:val="28"/>
    </w:rPr>
  </w:style>
  <w:style w:type="character" w:styleId="af6">
    <w:name w:val="Intense Reference"/>
    <w:basedOn w:val="a1"/>
    <w:uiPriority w:val="32"/>
    <w:qFormat/>
    <w:rPr>
      <w:b/>
      <w:bCs/>
      <w:smallCaps/>
      <w:color w:val="2F5496" w:themeColor="accent1" w:themeShade="BF"/>
      <w:spacing w:val="5"/>
    </w:rPr>
  </w:style>
  <w:style w:type="table" w:styleId="af7">
    <w:name w:val="Table Grid"/>
    <w:basedOn w:val="a0"/>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header"/>
    <w:basedOn w:val="a"/>
    <w:link w:val="af9"/>
    <w:uiPriority w:val="99"/>
    <w:unhideWhenUsed/>
    <w:pPr>
      <w:tabs>
        <w:tab w:val="center" w:pos="4677"/>
        <w:tab w:val="right" w:pos="9355"/>
      </w:tabs>
    </w:pPr>
  </w:style>
  <w:style w:type="character" w:customStyle="1" w:styleId="af9">
    <w:name w:val="Верхний колонтитул Знак"/>
    <w:basedOn w:val="a1"/>
    <w:link w:val="af8"/>
    <w:uiPriority w:val="99"/>
    <w:rPr>
      <w:rFonts w:ascii="Times New Roman" w:hAnsi="Times New Roman"/>
      <w:sz w:val="28"/>
    </w:rPr>
  </w:style>
  <w:style w:type="paragraph" w:styleId="afa">
    <w:name w:val="footer"/>
    <w:basedOn w:val="a"/>
    <w:link w:val="afb"/>
    <w:uiPriority w:val="99"/>
    <w:unhideWhenUsed/>
    <w:pPr>
      <w:tabs>
        <w:tab w:val="center" w:pos="4677"/>
        <w:tab w:val="right" w:pos="9355"/>
      </w:tabs>
    </w:pPr>
  </w:style>
  <w:style w:type="character" w:customStyle="1" w:styleId="afb">
    <w:name w:val="Нижний колонтитул Знак"/>
    <w:basedOn w:val="a1"/>
    <w:link w:val="afa"/>
    <w:uiPriority w:val="99"/>
    <w:rPr>
      <w:rFonts w:ascii="Times New Roman" w:hAnsi="Times New Roman"/>
      <w:sz w:val="28"/>
    </w:rPr>
  </w:style>
  <w:style w:type="table" w:customStyle="1" w:styleId="13">
    <w:name w:val="Сетка таблицы светлая1"/>
    <w:basedOn w:val="a0"/>
    <w:next w:val="25"/>
    <w:uiPriority w:val="40"/>
    <w:pPr>
      <w:spacing w:after="0" w:line="240" w:lineRule="auto"/>
    </w:pPr>
    <w:rPr>
      <w:rFonts w:ascii="Times New Roman" w:eastAsia="Times New Roman" w:hAnsi="Times New Roman" w:cs="Times New Roman"/>
      <w:sz w:val="24"/>
      <w:szCs w:val="24"/>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5">
    <w:name w:val="Сетка таблицы светлая2"/>
    <w:basedOn w:val="a0"/>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c">
    <w:name w:val="annotation reference"/>
    <w:basedOn w:val="a1"/>
    <w:uiPriority w:val="99"/>
    <w:semiHidden/>
    <w:unhideWhenUsed/>
    <w:rPr>
      <w:sz w:val="16"/>
      <w:szCs w:val="16"/>
    </w:rPr>
  </w:style>
  <w:style w:type="paragraph" w:styleId="afd">
    <w:name w:val="annotation text"/>
    <w:basedOn w:val="a"/>
    <w:link w:val="afe"/>
    <w:uiPriority w:val="99"/>
    <w:semiHidden/>
    <w:unhideWhenUsed/>
    <w:rPr>
      <w:sz w:val="20"/>
      <w:szCs w:val="20"/>
    </w:rPr>
  </w:style>
  <w:style w:type="character" w:customStyle="1" w:styleId="afe">
    <w:name w:val="Текст примечания Знак"/>
    <w:basedOn w:val="a1"/>
    <w:link w:val="afd"/>
    <w:uiPriority w:val="99"/>
    <w:semiHidden/>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rFonts w:ascii="Times New Roman" w:eastAsia="Times New Roman" w:hAnsi="Times New Roman" w:cs="Times New Roman"/>
      <w:b/>
      <w:bCs/>
      <w:sz w:val="20"/>
      <w:szCs w:val="20"/>
      <w:lang w:eastAsia="ru-RU"/>
    </w:rPr>
  </w:style>
  <w:style w:type="paragraph" w:styleId="aff1">
    <w:name w:val="Balloon Text"/>
    <w:basedOn w:val="a"/>
    <w:link w:val="aff2"/>
    <w:uiPriority w:val="99"/>
    <w:semiHidden/>
    <w:unhideWhenUsed/>
    <w:rPr>
      <w:rFonts w:ascii="Segoe UI" w:hAnsi="Segoe UI" w:cs="Segoe UI"/>
      <w:sz w:val="18"/>
      <w:szCs w:val="18"/>
    </w:rPr>
  </w:style>
  <w:style w:type="character" w:customStyle="1" w:styleId="aff2">
    <w:name w:val="Текст выноски Знак"/>
    <w:basedOn w:val="a1"/>
    <w:link w:val="aff1"/>
    <w:uiPriority w:val="99"/>
    <w:semiHidden/>
    <w:rPr>
      <w:rFonts w:ascii="Segoe UI" w:eastAsia="Times New Roman" w:hAnsi="Segoe UI" w:cs="Segoe UI"/>
      <w:sz w:val="18"/>
      <w:szCs w:val="18"/>
      <w:lang w:eastAsia="ru-RU"/>
    </w:rPr>
  </w:style>
  <w:style w:type="numbering" w:customStyle="1" w:styleId="14">
    <w:name w:val="Нет списка1"/>
    <w:next w:val="a2"/>
    <w:uiPriority w:val="99"/>
    <w:semiHidden/>
    <w:unhideWhenUsed/>
  </w:style>
  <w:style w:type="table" w:customStyle="1" w:styleId="15">
    <w:name w:val="Сетка таблицы1"/>
    <w:basedOn w:val="a0"/>
    <w:next w:val="af7"/>
    <w:uiPriority w:val="39"/>
    <w:pPr>
      <w:spacing w:after="0" w:line="240" w:lineRule="auto"/>
    </w:pPr>
    <w:rPr>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Обычный (веб)1"/>
    <w:basedOn w:val="a"/>
    <w:next w:val="aff3"/>
    <w:uiPriority w:val="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paragraph" w:styleId="aff3">
    <w:name w:val="Normal (Web)"/>
    <w:basedOn w:val="a"/>
    <w:uiPriority w:val="99"/>
    <w:semiHidden/>
    <w:unhideWhenUsed/>
    <w:pPr>
      <w:pBdr>
        <w:top w:val="none" w:sz="0" w:space="0" w:color="auto"/>
        <w:left w:val="none" w:sz="0" w:space="0" w:color="auto"/>
        <w:bottom w:val="none" w:sz="0" w:space="0" w:color="auto"/>
        <w:right w:val="none" w:sz="0" w:space="0" w:color="auto"/>
        <w:between w:val="none" w:sz="0" w:space="0" w:color="auto"/>
      </w:pBdr>
      <w:spacing w:after="160" w:line="259" w:lineRule="auto"/>
    </w:pPr>
    <w:rPr>
      <w:rFonts w:eastAsia="Calibri"/>
      <w:lang w:eastAsia="en-US"/>
      <w14:ligatures w14:val="standardContextual"/>
    </w:rPr>
  </w:style>
  <w:style w:type="table" w:customStyle="1" w:styleId="110">
    <w:name w:val="Сетка таблицы светлая11"/>
    <w:basedOn w:val="a0"/>
    <w:next w:val="GridTableLight"/>
    <w:uiPriority w:val="40"/>
    <w:pPr>
      <w:spacing w:after="0" w:line="240" w:lineRule="auto"/>
    </w:pPr>
    <w:rPr>
      <w:rFonts w:ascii="Times New Roman" w:eastAsia="Times New Roman" w:hAnsi="Times New Roman" w:cs="Times New Roman"/>
      <w:sz w:val="24"/>
      <w:szCs w:val="24"/>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
    <w:name w:val="Grid Table Light"/>
    <w:basedOn w:val="a0"/>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4">
    <w:name w:val="Revision"/>
    <w:hidden/>
    <w:uiPriority w:val="99"/>
    <w:semiHidden/>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 светлая12"/>
    <w:basedOn w:val="a0"/>
    <w:next w:val="GridTableLight"/>
    <w:uiPriority w:val="40"/>
    <w:pPr>
      <w:spacing w:after="0" w:line="240" w:lineRule="auto"/>
    </w:pPr>
    <w:rPr>
      <w:rFonts w:ascii="Times New Roman" w:eastAsia="Times New Roman" w:hAnsi="Times New Roman" w:cs="Times New Roman"/>
      <w:sz w:val="24"/>
      <w:szCs w:val="24"/>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Сетка таблицы11"/>
    <w:basedOn w:val="a0"/>
    <w:next w:val="af7"/>
    <w:uiPriority w:val="39"/>
    <w:rsid w:val="005A3B1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 светлая111"/>
    <w:basedOn w:val="a0"/>
    <w:next w:val="GridTableLight"/>
    <w:uiPriority w:val="40"/>
    <w:rsid w:val="005A3B1A"/>
    <w:pPr>
      <w:spacing w:after="0" w:line="240" w:lineRule="auto"/>
    </w:pPr>
    <w:rPr>
      <w:rFonts w:ascii="Times New Roman" w:eastAsia="Times New Roman" w:hAnsi="Times New Roman" w:cs="Times New Roman"/>
      <w:sz w:val="24"/>
      <w:szCs w:val="24"/>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7">
    <w:name w:val="Неразрешенное упоминание1"/>
    <w:basedOn w:val="a1"/>
    <w:uiPriority w:val="99"/>
    <w:semiHidden/>
    <w:unhideWhenUsed/>
    <w:rsid w:val="005A3B1A"/>
    <w:rPr>
      <w:color w:val="605E5C"/>
      <w:shd w:val="clear" w:color="auto" w:fill="E1DFDD"/>
    </w:rPr>
  </w:style>
  <w:style w:type="character" w:customStyle="1" w:styleId="26">
    <w:name w:val="Неразрешенное упоминание2"/>
    <w:basedOn w:val="a1"/>
    <w:uiPriority w:val="99"/>
    <w:semiHidden/>
    <w:unhideWhenUsed/>
    <w:rsid w:val="005A3B1A"/>
    <w:rPr>
      <w:color w:val="605E5C"/>
      <w:shd w:val="clear" w:color="auto" w:fill="E1DFDD"/>
    </w:rPr>
  </w:style>
  <w:style w:type="character" w:styleId="aff5">
    <w:name w:val="FollowedHyperlink"/>
    <w:basedOn w:val="a1"/>
    <w:uiPriority w:val="99"/>
    <w:semiHidden/>
    <w:unhideWhenUsed/>
    <w:rsid w:val="005A3B1A"/>
    <w:rPr>
      <w:color w:val="954F72" w:themeColor="followedHyperlink"/>
      <w:u w:val="single"/>
    </w:rPr>
  </w:style>
  <w:style w:type="character" w:customStyle="1" w:styleId="33">
    <w:name w:val="Неразрешенное упоминание3"/>
    <w:basedOn w:val="a1"/>
    <w:uiPriority w:val="99"/>
    <w:semiHidden/>
    <w:unhideWhenUsed/>
    <w:rsid w:val="005A3B1A"/>
    <w:rPr>
      <w:color w:val="605E5C"/>
      <w:shd w:val="clear" w:color="auto" w:fill="E1DFDD"/>
    </w:rPr>
  </w:style>
  <w:style w:type="character" w:styleId="aff6">
    <w:name w:val="Strong"/>
    <w:basedOn w:val="a1"/>
    <w:uiPriority w:val="22"/>
    <w:qFormat/>
    <w:rsid w:val="005A3B1A"/>
    <w:rPr>
      <w:b/>
      <w:bCs/>
    </w:rPr>
  </w:style>
  <w:style w:type="character" w:customStyle="1" w:styleId="43">
    <w:name w:val="Неразрешенное упоминание4"/>
    <w:basedOn w:val="a1"/>
    <w:uiPriority w:val="99"/>
    <w:semiHidden/>
    <w:unhideWhenUsed/>
    <w:rsid w:val="005A3B1A"/>
    <w:rPr>
      <w:color w:val="605E5C"/>
      <w:shd w:val="clear" w:color="auto" w:fill="E1DFDD"/>
    </w:rPr>
  </w:style>
  <w:style w:type="character" w:customStyle="1" w:styleId="53">
    <w:name w:val="Неразрешенное упоминание5"/>
    <w:basedOn w:val="a1"/>
    <w:uiPriority w:val="99"/>
    <w:semiHidden/>
    <w:unhideWhenUsed/>
    <w:rsid w:val="005A3B1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pPr>
      <w:keepNext/>
      <w:keepLines/>
      <w:outlineLvl w:val="8"/>
    </w:pPr>
    <w:rPr>
      <w:rFonts w:asciiTheme="minorHAnsi" w:eastAsiaTheme="majorEastAsia" w:hAnsiTheme="minorHAnsi" w:cstheme="majorBidi"/>
      <w:color w:val="272727" w:themeColor="text1" w:themeTint="D8"/>
    </w:rPr>
  </w:style>
  <w:style w:type="character" w:default="1" w:styleId="a1">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PlainTable1">
    <w:name w:val="Plain Table 1"/>
    <w:basedOn w:val="a0"/>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0"/>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0"/>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0"/>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0"/>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0"/>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0"/>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0"/>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0"/>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0"/>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0"/>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0"/>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0"/>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0"/>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0"/>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0"/>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0"/>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0"/>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0"/>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4">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0"/>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0"/>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
    <w:name w:val="Таблица простая 21"/>
    <w:basedOn w:val="a0"/>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0"/>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0"/>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0"/>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0"/>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0"/>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0"/>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0"/>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0"/>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0"/>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0"/>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0"/>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0"/>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2-Accent2">
    <w:name w:val="Grid Table 2 - Accent 2"/>
    <w:basedOn w:val="a0"/>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0"/>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0"/>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0"/>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2-Accent6">
    <w:name w:val="Grid Table 2 - Accent 6"/>
    <w:basedOn w:val="a0"/>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0"/>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0"/>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3-Accent2">
    <w:name w:val="Grid Table 3 - Accent 2"/>
    <w:basedOn w:val="a0"/>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0"/>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0"/>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0"/>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3-Accent6">
    <w:name w:val="Grid Table 3 - Accent 6"/>
    <w:basedOn w:val="a0"/>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0"/>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0"/>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customStyle="1" w:styleId="GridTable4-Accent2">
    <w:name w:val="Grid Table 4 - Accent 2"/>
    <w:basedOn w:val="a0"/>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0"/>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0"/>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0"/>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4-Accent6">
    <w:name w:val="Grid Table 4 - Accent 6"/>
    <w:basedOn w:val="a0"/>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0"/>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0"/>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auto"/>
    </w:tblPr>
    <w:tblStylePr w:type="firstRow">
      <w:rPr>
        <w:rFonts w:ascii="Arial" w:hAnsi="Arial"/>
        <w:b/>
        <w:color w:val="FFFFFF"/>
        <w:sz w:val="22"/>
      </w:rPr>
      <w:tblPr/>
      <w:tcPr>
        <w:shd w:val="clear" w:color="4472C4" w:themeColor="accent1" w:fill="auto"/>
      </w:tcPr>
    </w:tblStylePr>
    <w:tblStylePr w:type="lastRow">
      <w:rPr>
        <w:rFonts w:ascii="Arial" w:hAnsi="Arial"/>
        <w:b/>
        <w:color w:val="FFFFFF"/>
        <w:sz w:val="22"/>
      </w:rPr>
      <w:tblPr/>
      <w:tcPr>
        <w:tcBorders>
          <w:top w:val="single" w:sz="4" w:space="0" w:color="FFFFFF" w:themeColor="light1"/>
        </w:tcBorders>
        <w:shd w:val="clear" w:color="4472C4" w:themeColor="accent1" w:fill="auto"/>
      </w:tcPr>
    </w:tblStylePr>
    <w:tblStylePr w:type="firstCol">
      <w:rPr>
        <w:rFonts w:ascii="Arial" w:hAnsi="Arial"/>
        <w:b/>
        <w:color w:val="FFFFFF"/>
        <w:sz w:val="22"/>
      </w:rPr>
      <w:tblPr/>
      <w:tcPr>
        <w:shd w:val="clear" w:color="4472C4" w:themeColor="accent1" w:fill="auto"/>
      </w:tcPr>
    </w:tblStylePr>
    <w:tblStylePr w:type="lastCol">
      <w:rPr>
        <w:rFonts w:ascii="Arial" w:hAnsi="Arial"/>
        <w:b/>
        <w:color w:val="FFFFFF"/>
        <w:sz w:val="22"/>
      </w:rPr>
      <w:tblPr/>
      <w:tcPr>
        <w:shd w:val="clear" w:color="4472C4" w:themeColor="accent1" w:fill="auto"/>
      </w:tcPr>
    </w:tblStylePr>
    <w:tblStylePr w:type="band1Vert">
      <w:tblPr/>
      <w:tcPr>
        <w:shd w:val="clear" w:color="A9BEE4" w:themeColor="accent1" w:themeTint="75" w:fill="auto"/>
      </w:tcPr>
    </w:tblStylePr>
    <w:tblStylePr w:type="band1Horz">
      <w:tblPr/>
      <w:tcPr>
        <w:shd w:val="clear" w:color="A9BEE4" w:themeColor="accent1" w:themeTint="75" w:fill="auto"/>
      </w:tcPr>
    </w:tblStylePr>
  </w:style>
  <w:style w:type="table" w:customStyle="1" w:styleId="GridTable5Dark-Accent2">
    <w:name w:val="Grid Table 5 Dark - Accent 2"/>
    <w:basedOn w:val="a0"/>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0"/>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0"/>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0"/>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auto"/>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customStyle="1" w:styleId="GridTable5Dark-Accent6">
    <w:name w:val="Grid Table 5 Dark - Accent 6"/>
    <w:basedOn w:val="a0"/>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0"/>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0"/>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0"/>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0"/>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0"/>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0"/>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0"/>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auto"/>
      </w:tcPr>
    </w:tblStylePr>
    <w:tblStylePr w:type="band1Horz">
      <w:rPr>
        <w:rFonts w:ascii="Arial" w:hAnsi="Arial"/>
        <w:color w:val="245A8D" w:themeColor="accent5" w:themeShade="95"/>
        <w:sz w:val="22"/>
      </w:rPr>
      <w:tblPr/>
      <w:tcPr>
        <w:shd w:val="clear" w:color="E1EFD8" w:themeColor="accent6" w:themeTint="34" w:fill="auto"/>
      </w:tcPr>
    </w:tblStylePr>
    <w:tblStylePr w:type="band2Horz">
      <w:rPr>
        <w:rFonts w:ascii="Arial" w:hAnsi="Arial"/>
        <w:color w:val="245A8D" w:themeColor="accent5" w:themeShade="95"/>
        <w:sz w:val="22"/>
      </w:rPr>
    </w:tblStylePr>
  </w:style>
  <w:style w:type="table" w:customStyle="1" w:styleId="-71">
    <w:name w:val="Таблица-сетка 7 цветная1"/>
    <w:basedOn w:val="a0"/>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0"/>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auto"/>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0"/>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0"/>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0"/>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0"/>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auto"/>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0"/>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0"/>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0"/>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customStyle="1" w:styleId="ListTable1Light-Accent2">
    <w:name w:val="List Table 1 Light - Accent 2"/>
    <w:basedOn w:val="a0"/>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0"/>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0"/>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0"/>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customStyle="1" w:styleId="ListTable1Light-Accent6">
    <w:name w:val="List Table 1 Light - Accent 6"/>
    <w:basedOn w:val="a0"/>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0"/>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0"/>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2-Accent2">
    <w:name w:val="List Table 2 - Accent 2"/>
    <w:basedOn w:val="a0"/>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0"/>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0"/>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0"/>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2-Accent6">
    <w:name w:val="List Table 2 - Accent 6"/>
    <w:basedOn w:val="a0"/>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0"/>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0"/>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0"/>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0"/>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0"/>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0"/>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0"/>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0"/>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0"/>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4-Accent2">
    <w:name w:val="List Table 4 - Accent 2"/>
    <w:basedOn w:val="a0"/>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0"/>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0"/>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0"/>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4-Accent6">
    <w:name w:val="List Table 4 - Accent 6"/>
    <w:basedOn w:val="a0"/>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0"/>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0"/>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auto"/>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customStyle="1" w:styleId="ListTable5Dark-Accent2">
    <w:name w:val="List Table 5 Dark - Accent 2"/>
    <w:basedOn w:val="a0"/>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0"/>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0"/>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0"/>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auto"/>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customStyle="1" w:styleId="ListTable5Dark-Accent6">
    <w:name w:val="List Table 5 Dark - Accent 6"/>
    <w:basedOn w:val="a0"/>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0"/>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0"/>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0"/>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0"/>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0"/>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0"/>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0"/>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0"/>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0"/>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auto"/>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0"/>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0"/>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0"/>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0"/>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auto"/>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0"/>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0"/>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0"/>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Lined-Accent2">
    <w:name w:val="Lined - Accent 2"/>
    <w:basedOn w:val="a0"/>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0"/>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0"/>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0"/>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Lined-Accent6">
    <w:name w:val="Lined - Accent 6"/>
    <w:basedOn w:val="a0"/>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0"/>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0"/>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BorderedLined-Accent2">
    <w:name w:val="Bordered &amp; Lined - Accent 2"/>
    <w:basedOn w:val="a0"/>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0"/>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0"/>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0"/>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BorderedLined-Accent6">
    <w:name w:val="Bordered &amp; Lined - Accent 6"/>
    <w:basedOn w:val="a0"/>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0"/>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0"/>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0"/>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0"/>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0"/>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0"/>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0"/>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5">
    <w:name w:val="Hyperlink"/>
    <w:uiPriority w:val="99"/>
    <w:unhideWhenUsed/>
    <w:rPr>
      <w:color w:val="0563C1" w:themeColor="hyperlink"/>
      <w:u w:val="single"/>
    </w:rPr>
  </w:style>
  <w:style w:type="paragraph" w:styleId="a6">
    <w:name w:val="footnote text"/>
    <w:basedOn w:val="a"/>
    <w:link w:val="a7"/>
    <w:uiPriority w:val="99"/>
    <w:semiHidden/>
    <w:unhideWhenUsed/>
    <w:pPr>
      <w:spacing w:after="40"/>
    </w:pPr>
    <w:rPr>
      <w:sz w:val="18"/>
    </w:rPr>
  </w:style>
  <w:style w:type="character" w:customStyle="1" w:styleId="a7">
    <w:name w:val="Текст сноски Знак"/>
    <w:link w:val="a6"/>
    <w:uiPriority w:val="99"/>
    <w:rPr>
      <w:sz w:val="18"/>
    </w:rPr>
  </w:style>
  <w:style w:type="character" w:styleId="a8">
    <w:name w:val="footnote reference"/>
    <w:basedOn w:val="a1"/>
    <w:uiPriority w:val="99"/>
    <w:unhideWhenUsed/>
    <w:rPr>
      <w:vertAlign w:val="superscript"/>
    </w:rPr>
  </w:style>
  <w:style w:type="paragraph" w:styleId="a9">
    <w:name w:val="endnote text"/>
    <w:basedOn w:val="a"/>
    <w:link w:val="aa"/>
    <w:uiPriority w:val="99"/>
    <w:semiHidden/>
    <w:unhideWhenUsed/>
    <w:rPr>
      <w:sz w:val="20"/>
    </w:rPr>
  </w:style>
  <w:style w:type="character" w:customStyle="1" w:styleId="aa">
    <w:name w:val="Текст концевой сноски Знак"/>
    <w:link w:val="a9"/>
    <w:uiPriority w:val="99"/>
    <w:rPr>
      <w:sz w:val="20"/>
    </w:rPr>
  </w:style>
  <w:style w:type="character" w:styleId="ab">
    <w:name w:val="endnote reference"/>
    <w:basedOn w:val="a1"/>
    <w:uiPriority w:val="99"/>
    <w:semiHidden/>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c">
    <w:name w:val="TOC Heading"/>
    <w:uiPriority w:val="39"/>
    <w:unhideWhenUsed/>
  </w:style>
  <w:style w:type="paragraph" w:styleId="ad">
    <w:name w:val="table of figures"/>
    <w:basedOn w:val="a"/>
    <w:next w:val="a"/>
    <w:uiPriority w:val="99"/>
    <w:unhideWhenUsed/>
  </w:style>
  <w:style w:type="character" w:customStyle="1" w:styleId="10">
    <w:name w:val="Заголовок 1 Знак"/>
    <w:basedOn w:val="a1"/>
    <w:link w:val="1"/>
    <w:uiPriority w:val="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1"/>
    <w:link w:val="2"/>
    <w:uiPriority w:val="9"/>
    <w:semiHidden/>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1"/>
    <w:link w:val="3"/>
    <w:uiPriority w:val="9"/>
    <w:semiHidden/>
    <w:rPr>
      <w:rFonts w:eastAsiaTheme="majorEastAsia" w:cstheme="majorBidi"/>
      <w:color w:val="2F5496" w:themeColor="accent1" w:themeShade="BF"/>
      <w:sz w:val="28"/>
      <w:szCs w:val="28"/>
    </w:rPr>
  </w:style>
  <w:style w:type="character" w:customStyle="1" w:styleId="40">
    <w:name w:val="Заголовок 4 Знак"/>
    <w:basedOn w:val="a1"/>
    <w:link w:val="4"/>
    <w:uiPriority w:val="9"/>
    <w:semiHidden/>
    <w:rPr>
      <w:rFonts w:eastAsiaTheme="majorEastAsia" w:cstheme="majorBidi"/>
      <w:i/>
      <w:iCs/>
      <w:color w:val="2F5496" w:themeColor="accent1" w:themeShade="BF"/>
      <w:sz w:val="28"/>
    </w:rPr>
  </w:style>
  <w:style w:type="character" w:customStyle="1" w:styleId="50">
    <w:name w:val="Заголовок 5 Знак"/>
    <w:basedOn w:val="a1"/>
    <w:link w:val="5"/>
    <w:uiPriority w:val="9"/>
    <w:semiHidden/>
    <w:rPr>
      <w:rFonts w:eastAsiaTheme="majorEastAsia" w:cstheme="majorBidi"/>
      <w:color w:val="2F5496" w:themeColor="accent1" w:themeShade="BF"/>
      <w:sz w:val="28"/>
    </w:rPr>
  </w:style>
  <w:style w:type="character" w:customStyle="1" w:styleId="60">
    <w:name w:val="Заголовок 6 Знак"/>
    <w:basedOn w:val="a1"/>
    <w:link w:val="6"/>
    <w:uiPriority w:val="9"/>
    <w:semiHidden/>
    <w:rPr>
      <w:rFonts w:eastAsiaTheme="majorEastAsia" w:cstheme="majorBidi"/>
      <w:i/>
      <w:iCs/>
      <w:color w:val="595959" w:themeColor="text1" w:themeTint="A6"/>
      <w:sz w:val="28"/>
    </w:rPr>
  </w:style>
  <w:style w:type="character" w:customStyle="1" w:styleId="70">
    <w:name w:val="Заголовок 7 Знак"/>
    <w:basedOn w:val="a1"/>
    <w:link w:val="7"/>
    <w:uiPriority w:val="9"/>
    <w:semiHidden/>
    <w:rPr>
      <w:rFonts w:eastAsiaTheme="majorEastAsia" w:cstheme="majorBidi"/>
      <w:color w:val="595959" w:themeColor="text1" w:themeTint="A6"/>
      <w:sz w:val="28"/>
    </w:rPr>
  </w:style>
  <w:style w:type="character" w:customStyle="1" w:styleId="80">
    <w:name w:val="Заголовок 8 Знак"/>
    <w:basedOn w:val="a1"/>
    <w:link w:val="8"/>
    <w:uiPriority w:val="9"/>
    <w:semiHidden/>
    <w:rPr>
      <w:rFonts w:eastAsiaTheme="majorEastAsia" w:cstheme="majorBidi"/>
      <w:i/>
      <w:iCs/>
      <w:color w:val="272727" w:themeColor="text1" w:themeTint="D8"/>
      <w:sz w:val="28"/>
    </w:rPr>
  </w:style>
  <w:style w:type="character" w:customStyle="1" w:styleId="90">
    <w:name w:val="Заголовок 9 Знак"/>
    <w:basedOn w:val="a1"/>
    <w:link w:val="9"/>
    <w:uiPriority w:val="9"/>
    <w:semiHidden/>
    <w:rPr>
      <w:rFonts w:eastAsiaTheme="majorEastAsia" w:cstheme="majorBidi"/>
      <w:color w:val="272727" w:themeColor="text1" w:themeTint="D8"/>
      <w:sz w:val="28"/>
    </w:rPr>
  </w:style>
  <w:style w:type="paragraph" w:styleId="ae">
    <w:name w:val="Title"/>
    <w:basedOn w:val="a"/>
    <w:next w:val="a"/>
    <w:link w:val="af"/>
    <w:uiPriority w:val="10"/>
    <w:qFormat/>
    <w:pPr>
      <w:spacing w:after="80"/>
      <w:contextualSpacing/>
    </w:pPr>
    <w:rPr>
      <w:rFonts w:asciiTheme="majorHAnsi" w:eastAsiaTheme="majorEastAsia" w:hAnsiTheme="majorHAnsi" w:cstheme="majorBidi"/>
      <w:spacing w:val="-10"/>
      <w:sz w:val="56"/>
      <w:szCs w:val="56"/>
    </w:rPr>
  </w:style>
  <w:style w:type="character" w:customStyle="1" w:styleId="af">
    <w:name w:val="Название Знак"/>
    <w:basedOn w:val="a1"/>
    <w:link w:val="ae"/>
    <w:uiPriority w:val="10"/>
    <w:rPr>
      <w:rFonts w:asciiTheme="majorHAnsi" w:eastAsiaTheme="majorEastAsia" w:hAnsiTheme="majorHAnsi" w:cstheme="majorBidi"/>
      <w:spacing w:val="-10"/>
      <w:sz w:val="56"/>
      <w:szCs w:val="56"/>
    </w:rPr>
  </w:style>
  <w:style w:type="paragraph" w:styleId="af0">
    <w:name w:val="Subtitle"/>
    <w:basedOn w:val="a"/>
    <w:next w:val="a"/>
    <w:link w:val="af1"/>
    <w:uiPriority w:val="11"/>
    <w:qFormat/>
    <w:pPr>
      <w:numPr>
        <w:ilvl w:val="1"/>
      </w:numPr>
      <w:spacing w:after="160"/>
      <w:ind w:firstLine="709"/>
    </w:pPr>
    <w:rPr>
      <w:rFonts w:asciiTheme="minorHAnsi" w:eastAsiaTheme="majorEastAsia" w:hAnsiTheme="minorHAnsi" w:cstheme="majorBidi"/>
      <w:color w:val="595959" w:themeColor="text1" w:themeTint="A6"/>
      <w:spacing w:val="15"/>
      <w:sz w:val="28"/>
      <w:szCs w:val="28"/>
    </w:rPr>
  </w:style>
  <w:style w:type="character" w:customStyle="1" w:styleId="af1">
    <w:name w:val="Подзаголовок Знак"/>
    <w:basedOn w:val="a1"/>
    <w:link w:val="af0"/>
    <w:uiPriority w:val="11"/>
    <w:rPr>
      <w:rFonts w:eastAsiaTheme="majorEastAsia" w:cstheme="majorBidi"/>
      <w:color w:val="595959" w:themeColor="text1" w:themeTint="A6"/>
      <w:spacing w:val="15"/>
      <w:sz w:val="28"/>
      <w:szCs w:val="28"/>
    </w:rPr>
  </w:style>
  <w:style w:type="paragraph" w:styleId="23">
    <w:name w:val="Quote"/>
    <w:basedOn w:val="a"/>
    <w:next w:val="a"/>
    <w:link w:val="24"/>
    <w:uiPriority w:val="29"/>
    <w:qFormat/>
    <w:pPr>
      <w:spacing w:before="160" w:after="160"/>
      <w:jc w:val="center"/>
    </w:pPr>
    <w:rPr>
      <w:i/>
      <w:iCs/>
      <w:color w:val="404040" w:themeColor="text1" w:themeTint="BF"/>
    </w:rPr>
  </w:style>
  <w:style w:type="character" w:customStyle="1" w:styleId="24">
    <w:name w:val="Цитата 2 Знак"/>
    <w:basedOn w:val="a1"/>
    <w:link w:val="23"/>
    <w:uiPriority w:val="29"/>
    <w:rPr>
      <w:rFonts w:ascii="Times New Roman" w:hAnsi="Times New Roman"/>
      <w:i/>
      <w:iCs/>
      <w:color w:val="404040" w:themeColor="text1" w:themeTint="BF"/>
      <w:sz w:val="28"/>
    </w:rPr>
  </w:style>
  <w:style w:type="paragraph" w:styleId="af2">
    <w:name w:val="List Paragraph"/>
    <w:basedOn w:val="a"/>
    <w:uiPriority w:val="34"/>
    <w:qFormat/>
    <w:pPr>
      <w:ind w:left="720"/>
      <w:contextualSpacing/>
    </w:pPr>
  </w:style>
  <w:style w:type="character" w:styleId="af3">
    <w:name w:val="Intense Emphasis"/>
    <w:basedOn w:val="a1"/>
    <w:uiPriority w:val="21"/>
    <w:qFormat/>
    <w:rPr>
      <w:i/>
      <w:iCs/>
      <w:color w:val="2F5496" w:themeColor="accent1" w:themeShade="BF"/>
    </w:rPr>
  </w:style>
  <w:style w:type="paragraph" w:styleId="af4">
    <w:name w:val="Intense Quote"/>
    <w:basedOn w:val="a"/>
    <w:next w:val="a"/>
    <w:link w:val="af5"/>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5">
    <w:name w:val="Выделенная цитата Знак"/>
    <w:basedOn w:val="a1"/>
    <w:link w:val="af4"/>
    <w:uiPriority w:val="30"/>
    <w:rPr>
      <w:rFonts w:ascii="Times New Roman" w:hAnsi="Times New Roman"/>
      <w:i/>
      <w:iCs/>
      <w:color w:val="2F5496" w:themeColor="accent1" w:themeShade="BF"/>
      <w:sz w:val="28"/>
    </w:rPr>
  </w:style>
  <w:style w:type="character" w:styleId="af6">
    <w:name w:val="Intense Reference"/>
    <w:basedOn w:val="a1"/>
    <w:uiPriority w:val="32"/>
    <w:qFormat/>
    <w:rPr>
      <w:b/>
      <w:bCs/>
      <w:smallCaps/>
      <w:color w:val="2F5496" w:themeColor="accent1" w:themeShade="BF"/>
      <w:spacing w:val="5"/>
    </w:rPr>
  </w:style>
  <w:style w:type="table" w:styleId="af7">
    <w:name w:val="Table Grid"/>
    <w:basedOn w:val="a0"/>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header"/>
    <w:basedOn w:val="a"/>
    <w:link w:val="af9"/>
    <w:uiPriority w:val="99"/>
    <w:unhideWhenUsed/>
    <w:pPr>
      <w:tabs>
        <w:tab w:val="center" w:pos="4677"/>
        <w:tab w:val="right" w:pos="9355"/>
      </w:tabs>
    </w:pPr>
  </w:style>
  <w:style w:type="character" w:customStyle="1" w:styleId="af9">
    <w:name w:val="Верхний колонтитул Знак"/>
    <w:basedOn w:val="a1"/>
    <w:link w:val="af8"/>
    <w:uiPriority w:val="99"/>
    <w:rPr>
      <w:rFonts w:ascii="Times New Roman" w:hAnsi="Times New Roman"/>
      <w:sz w:val="28"/>
    </w:rPr>
  </w:style>
  <w:style w:type="paragraph" w:styleId="afa">
    <w:name w:val="footer"/>
    <w:basedOn w:val="a"/>
    <w:link w:val="afb"/>
    <w:uiPriority w:val="99"/>
    <w:unhideWhenUsed/>
    <w:pPr>
      <w:tabs>
        <w:tab w:val="center" w:pos="4677"/>
        <w:tab w:val="right" w:pos="9355"/>
      </w:tabs>
    </w:pPr>
  </w:style>
  <w:style w:type="character" w:customStyle="1" w:styleId="afb">
    <w:name w:val="Нижний колонтитул Знак"/>
    <w:basedOn w:val="a1"/>
    <w:link w:val="afa"/>
    <w:uiPriority w:val="99"/>
    <w:rPr>
      <w:rFonts w:ascii="Times New Roman" w:hAnsi="Times New Roman"/>
      <w:sz w:val="28"/>
    </w:rPr>
  </w:style>
  <w:style w:type="table" w:customStyle="1" w:styleId="13">
    <w:name w:val="Сетка таблицы светлая1"/>
    <w:basedOn w:val="a0"/>
    <w:next w:val="25"/>
    <w:uiPriority w:val="40"/>
    <w:pPr>
      <w:spacing w:after="0" w:line="240" w:lineRule="auto"/>
    </w:pPr>
    <w:rPr>
      <w:rFonts w:ascii="Times New Roman" w:eastAsia="Times New Roman" w:hAnsi="Times New Roman" w:cs="Times New Roman"/>
      <w:sz w:val="24"/>
      <w:szCs w:val="24"/>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5">
    <w:name w:val="Сетка таблицы светлая2"/>
    <w:basedOn w:val="a0"/>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c">
    <w:name w:val="annotation reference"/>
    <w:basedOn w:val="a1"/>
    <w:uiPriority w:val="99"/>
    <w:semiHidden/>
    <w:unhideWhenUsed/>
    <w:rPr>
      <w:sz w:val="16"/>
      <w:szCs w:val="16"/>
    </w:rPr>
  </w:style>
  <w:style w:type="paragraph" w:styleId="afd">
    <w:name w:val="annotation text"/>
    <w:basedOn w:val="a"/>
    <w:link w:val="afe"/>
    <w:uiPriority w:val="99"/>
    <w:semiHidden/>
    <w:unhideWhenUsed/>
    <w:rPr>
      <w:sz w:val="20"/>
      <w:szCs w:val="20"/>
    </w:rPr>
  </w:style>
  <w:style w:type="character" w:customStyle="1" w:styleId="afe">
    <w:name w:val="Текст примечания Знак"/>
    <w:basedOn w:val="a1"/>
    <w:link w:val="afd"/>
    <w:uiPriority w:val="99"/>
    <w:semiHidden/>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rFonts w:ascii="Times New Roman" w:eastAsia="Times New Roman" w:hAnsi="Times New Roman" w:cs="Times New Roman"/>
      <w:b/>
      <w:bCs/>
      <w:sz w:val="20"/>
      <w:szCs w:val="20"/>
      <w:lang w:eastAsia="ru-RU"/>
    </w:rPr>
  </w:style>
  <w:style w:type="paragraph" w:styleId="aff1">
    <w:name w:val="Balloon Text"/>
    <w:basedOn w:val="a"/>
    <w:link w:val="aff2"/>
    <w:uiPriority w:val="99"/>
    <w:semiHidden/>
    <w:unhideWhenUsed/>
    <w:rPr>
      <w:rFonts w:ascii="Segoe UI" w:hAnsi="Segoe UI" w:cs="Segoe UI"/>
      <w:sz w:val="18"/>
      <w:szCs w:val="18"/>
    </w:rPr>
  </w:style>
  <w:style w:type="character" w:customStyle="1" w:styleId="aff2">
    <w:name w:val="Текст выноски Знак"/>
    <w:basedOn w:val="a1"/>
    <w:link w:val="aff1"/>
    <w:uiPriority w:val="99"/>
    <w:semiHidden/>
    <w:rPr>
      <w:rFonts w:ascii="Segoe UI" w:eastAsia="Times New Roman" w:hAnsi="Segoe UI" w:cs="Segoe UI"/>
      <w:sz w:val="18"/>
      <w:szCs w:val="18"/>
      <w:lang w:eastAsia="ru-RU"/>
    </w:rPr>
  </w:style>
  <w:style w:type="numbering" w:customStyle="1" w:styleId="14">
    <w:name w:val="Нет списка1"/>
    <w:next w:val="a2"/>
    <w:uiPriority w:val="99"/>
    <w:semiHidden/>
    <w:unhideWhenUsed/>
  </w:style>
  <w:style w:type="table" w:customStyle="1" w:styleId="15">
    <w:name w:val="Сетка таблицы1"/>
    <w:basedOn w:val="a0"/>
    <w:next w:val="af7"/>
    <w:uiPriority w:val="39"/>
    <w:pPr>
      <w:spacing w:after="0" w:line="240" w:lineRule="auto"/>
    </w:pPr>
    <w:rPr>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Обычный (веб)1"/>
    <w:basedOn w:val="a"/>
    <w:next w:val="aff3"/>
    <w:uiPriority w:val="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paragraph" w:styleId="aff3">
    <w:name w:val="Normal (Web)"/>
    <w:basedOn w:val="a"/>
    <w:uiPriority w:val="99"/>
    <w:semiHidden/>
    <w:unhideWhenUsed/>
    <w:pPr>
      <w:pBdr>
        <w:top w:val="none" w:sz="0" w:space="0" w:color="auto"/>
        <w:left w:val="none" w:sz="0" w:space="0" w:color="auto"/>
        <w:bottom w:val="none" w:sz="0" w:space="0" w:color="auto"/>
        <w:right w:val="none" w:sz="0" w:space="0" w:color="auto"/>
        <w:between w:val="none" w:sz="0" w:space="0" w:color="auto"/>
      </w:pBdr>
      <w:spacing w:after="160" w:line="259" w:lineRule="auto"/>
    </w:pPr>
    <w:rPr>
      <w:rFonts w:eastAsia="Calibri"/>
      <w:lang w:eastAsia="en-US"/>
      <w14:ligatures w14:val="standardContextual"/>
    </w:rPr>
  </w:style>
  <w:style w:type="table" w:customStyle="1" w:styleId="110">
    <w:name w:val="Сетка таблицы светлая11"/>
    <w:basedOn w:val="a0"/>
    <w:next w:val="GridTableLight"/>
    <w:uiPriority w:val="40"/>
    <w:pPr>
      <w:spacing w:after="0" w:line="240" w:lineRule="auto"/>
    </w:pPr>
    <w:rPr>
      <w:rFonts w:ascii="Times New Roman" w:eastAsia="Times New Roman" w:hAnsi="Times New Roman" w:cs="Times New Roman"/>
      <w:sz w:val="24"/>
      <w:szCs w:val="24"/>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
    <w:name w:val="Grid Table Light"/>
    <w:basedOn w:val="a0"/>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4">
    <w:name w:val="Revision"/>
    <w:hidden/>
    <w:uiPriority w:val="99"/>
    <w:semiHidden/>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 светлая12"/>
    <w:basedOn w:val="a0"/>
    <w:next w:val="GridTableLight"/>
    <w:uiPriority w:val="40"/>
    <w:pPr>
      <w:spacing w:after="0" w:line="240" w:lineRule="auto"/>
    </w:pPr>
    <w:rPr>
      <w:rFonts w:ascii="Times New Roman" w:eastAsia="Times New Roman" w:hAnsi="Times New Roman" w:cs="Times New Roman"/>
      <w:sz w:val="24"/>
      <w:szCs w:val="24"/>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Сетка таблицы11"/>
    <w:basedOn w:val="a0"/>
    <w:next w:val="af7"/>
    <w:uiPriority w:val="39"/>
    <w:rsid w:val="005A3B1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 светлая111"/>
    <w:basedOn w:val="a0"/>
    <w:next w:val="GridTableLight"/>
    <w:uiPriority w:val="40"/>
    <w:rsid w:val="005A3B1A"/>
    <w:pPr>
      <w:spacing w:after="0" w:line="240" w:lineRule="auto"/>
    </w:pPr>
    <w:rPr>
      <w:rFonts w:ascii="Times New Roman" w:eastAsia="Times New Roman" w:hAnsi="Times New Roman" w:cs="Times New Roman"/>
      <w:sz w:val="24"/>
      <w:szCs w:val="24"/>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7">
    <w:name w:val="Неразрешенное упоминание1"/>
    <w:basedOn w:val="a1"/>
    <w:uiPriority w:val="99"/>
    <w:semiHidden/>
    <w:unhideWhenUsed/>
    <w:rsid w:val="005A3B1A"/>
    <w:rPr>
      <w:color w:val="605E5C"/>
      <w:shd w:val="clear" w:color="auto" w:fill="E1DFDD"/>
    </w:rPr>
  </w:style>
  <w:style w:type="character" w:customStyle="1" w:styleId="26">
    <w:name w:val="Неразрешенное упоминание2"/>
    <w:basedOn w:val="a1"/>
    <w:uiPriority w:val="99"/>
    <w:semiHidden/>
    <w:unhideWhenUsed/>
    <w:rsid w:val="005A3B1A"/>
    <w:rPr>
      <w:color w:val="605E5C"/>
      <w:shd w:val="clear" w:color="auto" w:fill="E1DFDD"/>
    </w:rPr>
  </w:style>
  <w:style w:type="character" w:styleId="aff5">
    <w:name w:val="FollowedHyperlink"/>
    <w:basedOn w:val="a1"/>
    <w:uiPriority w:val="99"/>
    <w:semiHidden/>
    <w:unhideWhenUsed/>
    <w:rsid w:val="005A3B1A"/>
    <w:rPr>
      <w:color w:val="954F72" w:themeColor="followedHyperlink"/>
      <w:u w:val="single"/>
    </w:rPr>
  </w:style>
  <w:style w:type="character" w:customStyle="1" w:styleId="33">
    <w:name w:val="Неразрешенное упоминание3"/>
    <w:basedOn w:val="a1"/>
    <w:uiPriority w:val="99"/>
    <w:semiHidden/>
    <w:unhideWhenUsed/>
    <w:rsid w:val="005A3B1A"/>
    <w:rPr>
      <w:color w:val="605E5C"/>
      <w:shd w:val="clear" w:color="auto" w:fill="E1DFDD"/>
    </w:rPr>
  </w:style>
  <w:style w:type="character" w:styleId="aff6">
    <w:name w:val="Strong"/>
    <w:basedOn w:val="a1"/>
    <w:uiPriority w:val="22"/>
    <w:qFormat/>
    <w:rsid w:val="005A3B1A"/>
    <w:rPr>
      <w:b/>
      <w:bCs/>
    </w:rPr>
  </w:style>
  <w:style w:type="character" w:customStyle="1" w:styleId="43">
    <w:name w:val="Неразрешенное упоминание4"/>
    <w:basedOn w:val="a1"/>
    <w:uiPriority w:val="99"/>
    <w:semiHidden/>
    <w:unhideWhenUsed/>
    <w:rsid w:val="005A3B1A"/>
    <w:rPr>
      <w:color w:val="605E5C"/>
      <w:shd w:val="clear" w:color="auto" w:fill="E1DFDD"/>
    </w:rPr>
  </w:style>
  <w:style w:type="character" w:customStyle="1" w:styleId="53">
    <w:name w:val="Неразрешенное упоминание5"/>
    <w:basedOn w:val="a1"/>
    <w:uiPriority w:val="99"/>
    <w:semiHidden/>
    <w:unhideWhenUsed/>
    <w:rsid w:val="005A3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99332-8054-41CE-8362-BCAF4440A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2474</Words>
  <Characters>14104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2025-05-26T14:05:00Z</dcterms:created>
  <dcterms:modified xsi:type="dcterms:W3CDTF">2025-06-10T15:50:00Z</dcterms:modified>
</cp:coreProperties>
</file>