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10" w14:textId="77777777" w:rsidR="00F92624" w:rsidRPr="00123842" w:rsidRDefault="00F92624" w:rsidP="00096CAA">
      <w:pPr>
        <w:tabs>
          <w:tab w:val="left" w:pos="9180"/>
        </w:tabs>
        <w:spacing w:after="0" w:line="240" w:lineRule="auto"/>
        <w:rPr>
          <w:rFonts w:ascii="Times New Roman" w:eastAsia="Times New Roman" w:hAnsi="Times New Roman" w:cs="Times New Roman"/>
          <w:b/>
          <w:color w:val="auto"/>
          <w:sz w:val="18"/>
          <w:szCs w:val="18"/>
        </w:rPr>
      </w:pPr>
    </w:p>
    <w:p w14:paraId="00000011" w14:textId="77777777" w:rsidR="00F92624" w:rsidRPr="00123842" w:rsidRDefault="00C5271D">
      <w:pPr>
        <w:spacing w:after="0" w:line="240" w:lineRule="auto"/>
        <w:jc w:val="center"/>
        <w:rPr>
          <w:rFonts w:ascii="Times New Roman" w:eastAsia="Times New Roman" w:hAnsi="Times New Roman" w:cs="Times New Roman"/>
          <w:b/>
          <w:color w:val="auto"/>
          <w:sz w:val="18"/>
          <w:szCs w:val="18"/>
        </w:rPr>
      </w:pPr>
      <w:r w:rsidRPr="00123842">
        <w:rPr>
          <w:rFonts w:ascii="Times New Roman" w:eastAsia="Times New Roman" w:hAnsi="Times New Roman" w:cs="Times New Roman"/>
          <w:b/>
          <w:color w:val="auto"/>
          <w:sz w:val="18"/>
          <w:szCs w:val="18"/>
        </w:rPr>
        <w:t>ТЕХНИЧЕСКОЕ ЗАДАНИЕ</w:t>
      </w:r>
    </w:p>
    <w:p w14:paraId="00000012" w14:textId="77777777" w:rsidR="00F92624" w:rsidRPr="00123842" w:rsidRDefault="00F92624">
      <w:pPr>
        <w:spacing w:after="0" w:line="240" w:lineRule="auto"/>
        <w:jc w:val="both"/>
        <w:rPr>
          <w:rFonts w:ascii="Times New Roman" w:eastAsia="Times New Roman" w:hAnsi="Times New Roman" w:cs="Times New Roman"/>
          <w:b/>
          <w:color w:val="auto"/>
          <w:sz w:val="18"/>
          <w:szCs w:val="18"/>
        </w:rPr>
      </w:pPr>
    </w:p>
    <w:tbl>
      <w:tblPr>
        <w:tblStyle w:val="affff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7"/>
        <w:gridCol w:w="2368"/>
        <w:gridCol w:w="7837"/>
      </w:tblGrid>
      <w:tr w:rsidR="00123842" w:rsidRPr="00123842" w14:paraId="75DA3877" w14:textId="77777777" w:rsidTr="00123842">
        <w:tc>
          <w:tcPr>
            <w:tcW w:w="259" w:type="pct"/>
            <w:tcBorders>
              <w:right w:val="single" w:sz="4" w:space="0" w:color="000000"/>
            </w:tcBorders>
            <w:shd w:val="clear" w:color="auto" w:fill="E3F1F1"/>
          </w:tcPr>
          <w:p w14:paraId="00000013" w14:textId="77777777" w:rsidR="00F92624" w:rsidRPr="00123842" w:rsidRDefault="00C5271D">
            <w:pPr>
              <w:spacing w:after="0" w:line="240" w:lineRule="auto"/>
              <w:jc w:val="center"/>
              <w:rPr>
                <w:rFonts w:ascii="Times New Roman" w:eastAsia="Times New Roman" w:hAnsi="Times New Roman" w:cs="Times New Roman"/>
                <w:b/>
                <w:color w:val="auto"/>
                <w:sz w:val="18"/>
                <w:szCs w:val="18"/>
              </w:rPr>
            </w:pPr>
            <w:r w:rsidRPr="00123842">
              <w:rPr>
                <w:rFonts w:ascii="Times New Roman" w:eastAsia="Times New Roman" w:hAnsi="Times New Roman" w:cs="Times New Roman"/>
                <w:b/>
                <w:color w:val="auto"/>
                <w:sz w:val="18"/>
                <w:szCs w:val="18"/>
              </w:rPr>
              <w:t>1</w:t>
            </w:r>
          </w:p>
        </w:tc>
        <w:tc>
          <w:tcPr>
            <w:tcW w:w="1100" w:type="pct"/>
            <w:shd w:val="clear" w:color="auto" w:fill="E3F1F1"/>
          </w:tcPr>
          <w:p w14:paraId="00000014" w14:textId="77777777" w:rsidR="00F92624" w:rsidRPr="00123842" w:rsidRDefault="00C5271D">
            <w:pPr>
              <w:spacing w:after="0" w:line="240" w:lineRule="auto"/>
              <w:rPr>
                <w:rFonts w:ascii="Times New Roman" w:eastAsia="Times New Roman" w:hAnsi="Times New Roman" w:cs="Times New Roman"/>
                <w:b/>
                <w:color w:val="auto"/>
                <w:sz w:val="18"/>
                <w:szCs w:val="18"/>
              </w:rPr>
            </w:pPr>
            <w:r w:rsidRPr="00123842">
              <w:rPr>
                <w:rFonts w:ascii="Times New Roman" w:eastAsia="Times New Roman" w:hAnsi="Times New Roman" w:cs="Times New Roman"/>
                <w:b/>
                <w:color w:val="auto"/>
                <w:sz w:val="18"/>
                <w:szCs w:val="18"/>
              </w:rPr>
              <w:t>Предмет договора (закупки):</w:t>
            </w:r>
          </w:p>
        </w:tc>
        <w:tc>
          <w:tcPr>
            <w:tcW w:w="3641" w:type="pct"/>
            <w:shd w:val="clear" w:color="auto" w:fill="auto"/>
          </w:tcPr>
          <w:p w14:paraId="00000015" w14:textId="77777777" w:rsidR="00F92624" w:rsidRPr="00123842" w:rsidRDefault="00C5271D">
            <w:pPr>
              <w:tabs>
                <w:tab w:val="left" w:pos="7759"/>
              </w:tabs>
              <w:spacing w:after="0" w:line="240" w:lineRule="auto"/>
              <w:jc w:val="both"/>
              <w:rPr>
                <w:rFonts w:ascii="Times New Roman" w:eastAsia="Times New Roman" w:hAnsi="Times New Roman" w:cs="Times New Roman"/>
                <w:b/>
                <w:color w:val="auto"/>
                <w:sz w:val="18"/>
                <w:szCs w:val="18"/>
              </w:rPr>
            </w:pPr>
            <w:bookmarkStart w:id="0" w:name="_heading=h.30j0zll" w:colFirst="0" w:colLast="0"/>
            <w:bookmarkEnd w:id="0"/>
            <w:r w:rsidRPr="00123842">
              <w:rPr>
                <w:rFonts w:ascii="Times New Roman" w:eastAsia="Times New Roman" w:hAnsi="Times New Roman" w:cs="Times New Roman"/>
                <w:b/>
                <w:color w:val="auto"/>
                <w:sz w:val="18"/>
                <w:szCs w:val="18"/>
              </w:rPr>
              <w:t>Поставка (отпуск) товара (нефтепродуктов) (далее – Товар).</w:t>
            </w:r>
          </w:p>
          <w:p w14:paraId="00000016" w14:textId="77777777" w:rsidR="00F92624" w:rsidRPr="00123842" w:rsidRDefault="00F92624">
            <w:pPr>
              <w:spacing w:after="0" w:line="240" w:lineRule="auto"/>
              <w:rPr>
                <w:rFonts w:ascii="Times New Roman" w:eastAsia="Times New Roman" w:hAnsi="Times New Roman" w:cs="Times New Roman"/>
                <w:color w:val="auto"/>
                <w:sz w:val="18"/>
                <w:szCs w:val="18"/>
              </w:rPr>
            </w:pPr>
          </w:p>
        </w:tc>
      </w:tr>
      <w:tr w:rsidR="00123842" w:rsidRPr="00123842" w14:paraId="4FB52E08" w14:textId="77777777" w:rsidTr="00123842">
        <w:tc>
          <w:tcPr>
            <w:tcW w:w="259" w:type="pct"/>
            <w:tcBorders>
              <w:right w:val="single" w:sz="4" w:space="0" w:color="000000"/>
            </w:tcBorders>
            <w:shd w:val="clear" w:color="auto" w:fill="E3F1F1"/>
          </w:tcPr>
          <w:p w14:paraId="00000017" w14:textId="77777777" w:rsidR="007A756B" w:rsidRPr="00123842" w:rsidRDefault="007A756B" w:rsidP="007A756B">
            <w:pPr>
              <w:spacing w:after="0" w:line="240" w:lineRule="auto"/>
              <w:jc w:val="center"/>
              <w:rPr>
                <w:rFonts w:ascii="Times New Roman" w:eastAsia="Times New Roman" w:hAnsi="Times New Roman" w:cs="Times New Roman"/>
                <w:b/>
                <w:color w:val="auto"/>
                <w:sz w:val="18"/>
                <w:szCs w:val="18"/>
              </w:rPr>
            </w:pPr>
            <w:r w:rsidRPr="00123842">
              <w:rPr>
                <w:rFonts w:ascii="Times New Roman" w:eastAsia="Times New Roman" w:hAnsi="Times New Roman" w:cs="Times New Roman"/>
                <w:b/>
                <w:color w:val="auto"/>
                <w:sz w:val="18"/>
                <w:szCs w:val="18"/>
              </w:rPr>
              <w:t>2</w:t>
            </w:r>
          </w:p>
        </w:tc>
        <w:tc>
          <w:tcPr>
            <w:tcW w:w="1100" w:type="pct"/>
            <w:shd w:val="clear" w:color="auto" w:fill="E3F1F1"/>
          </w:tcPr>
          <w:p w14:paraId="00000018" w14:textId="77777777" w:rsidR="007A756B" w:rsidRPr="00123842" w:rsidRDefault="007A756B" w:rsidP="007A756B">
            <w:pPr>
              <w:spacing w:after="0" w:line="240" w:lineRule="auto"/>
              <w:rPr>
                <w:rFonts w:ascii="Times New Roman" w:eastAsia="Times New Roman" w:hAnsi="Times New Roman" w:cs="Times New Roman"/>
                <w:b/>
                <w:color w:val="auto"/>
                <w:sz w:val="18"/>
                <w:szCs w:val="18"/>
              </w:rPr>
            </w:pPr>
            <w:r w:rsidRPr="00123842">
              <w:rPr>
                <w:rFonts w:ascii="Times New Roman" w:eastAsia="Times New Roman" w:hAnsi="Times New Roman" w:cs="Times New Roman"/>
                <w:b/>
                <w:color w:val="auto"/>
                <w:sz w:val="18"/>
                <w:szCs w:val="18"/>
              </w:rPr>
              <w:t xml:space="preserve">Место поставки (отпуска) Товара: </w:t>
            </w:r>
          </w:p>
        </w:tc>
        <w:tc>
          <w:tcPr>
            <w:tcW w:w="3641" w:type="pct"/>
            <w:tcBorders>
              <w:top w:val="single" w:sz="4" w:space="0" w:color="000000"/>
              <w:left w:val="single" w:sz="4" w:space="0" w:color="000000"/>
              <w:right w:val="single" w:sz="4" w:space="0" w:color="000000"/>
            </w:tcBorders>
          </w:tcPr>
          <w:p w14:paraId="0000001C" w14:textId="786CB728" w:rsidR="007A756B" w:rsidRPr="00123842" w:rsidRDefault="004D28D8" w:rsidP="004D28D8">
            <w:pPr>
              <w:tabs>
                <w:tab w:val="left" w:pos="426"/>
              </w:tabs>
              <w:autoSpaceDE w:val="0"/>
              <w:autoSpaceDN w:val="0"/>
              <w:adjustRightInd w:val="0"/>
              <w:spacing w:after="0" w:line="240" w:lineRule="auto"/>
              <w:jc w:val="both"/>
              <w:rPr>
                <w:rFonts w:ascii="Times New Roman" w:hAnsi="Times New Roman" w:cs="Times New Roman"/>
                <w:bCs/>
                <w:color w:val="auto"/>
                <w:sz w:val="18"/>
                <w:szCs w:val="18"/>
              </w:rPr>
            </w:pPr>
            <w:r w:rsidRPr="00123842">
              <w:rPr>
                <w:rFonts w:ascii="Times New Roman" w:hAnsi="Times New Roman" w:cs="Times New Roman"/>
                <w:color w:val="auto"/>
                <w:sz w:val="18"/>
                <w:szCs w:val="18"/>
              </w:rPr>
              <w:t>Автозаправочные станции поставщика (далее – АЗС), расположенные в радиусе не более 110 км от места расположения Заказчика: 626184, Россия, Тюменская область, Уватский район, с. Демьянское, ул. НПС, д. 25</w:t>
            </w:r>
          </w:p>
        </w:tc>
      </w:tr>
      <w:tr w:rsidR="00123842" w:rsidRPr="00123842" w14:paraId="74B3CC09" w14:textId="77777777" w:rsidTr="00123842">
        <w:tc>
          <w:tcPr>
            <w:tcW w:w="259" w:type="pct"/>
            <w:tcBorders>
              <w:right w:val="single" w:sz="4" w:space="0" w:color="000000"/>
            </w:tcBorders>
            <w:shd w:val="clear" w:color="auto" w:fill="E3F1F1"/>
          </w:tcPr>
          <w:p w14:paraId="0000001D" w14:textId="77777777" w:rsidR="007A756B" w:rsidRPr="00123842" w:rsidRDefault="007A756B" w:rsidP="007A756B">
            <w:pPr>
              <w:spacing w:after="0" w:line="240" w:lineRule="auto"/>
              <w:jc w:val="center"/>
              <w:rPr>
                <w:rFonts w:ascii="Times New Roman" w:eastAsia="Times New Roman" w:hAnsi="Times New Roman" w:cs="Times New Roman"/>
                <w:b/>
                <w:color w:val="auto"/>
                <w:sz w:val="18"/>
                <w:szCs w:val="18"/>
              </w:rPr>
            </w:pPr>
            <w:r w:rsidRPr="00123842">
              <w:rPr>
                <w:rFonts w:ascii="Times New Roman" w:eastAsia="Times New Roman" w:hAnsi="Times New Roman" w:cs="Times New Roman"/>
                <w:b/>
                <w:color w:val="auto"/>
                <w:sz w:val="18"/>
                <w:szCs w:val="18"/>
              </w:rPr>
              <w:t>3</w:t>
            </w:r>
          </w:p>
        </w:tc>
        <w:tc>
          <w:tcPr>
            <w:tcW w:w="1100" w:type="pct"/>
            <w:shd w:val="clear" w:color="auto" w:fill="E3F1F1"/>
          </w:tcPr>
          <w:p w14:paraId="0000001E" w14:textId="77777777" w:rsidR="007A756B" w:rsidRPr="00123842" w:rsidRDefault="007A756B" w:rsidP="007A756B">
            <w:pPr>
              <w:spacing w:after="0" w:line="240" w:lineRule="auto"/>
              <w:rPr>
                <w:rFonts w:ascii="Times New Roman" w:eastAsia="Times New Roman" w:hAnsi="Times New Roman" w:cs="Times New Roman"/>
                <w:b/>
                <w:color w:val="auto"/>
                <w:sz w:val="18"/>
                <w:szCs w:val="18"/>
              </w:rPr>
            </w:pPr>
            <w:r w:rsidRPr="00123842">
              <w:rPr>
                <w:rFonts w:ascii="Times New Roman" w:eastAsia="Times New Roman" w:hAnsi="Times New Roman" w:cs="Times New Roman"/>
                <w:b/>
                <w:color w:val="auto"/>
                <w:sz w:val="18"/>
                <w:szCs w:val="18"/>
              </w:rPr>
              <w:t>Срок (период) поставки (отпуска) Товара:</w:t>
            </w:r>
          </w:p>
        </w:tc>
        <w:tc>
          <w:tcPr>
            <w:tcW w:w="3641" w:type="pct"/>
            <w:tcBorders>
              <w:left w:val="single" w:sz="4" w:space="0" w:color="000000"/>
              <w:bottom w:val="single" w:sz="4" w:space="0" w:color="000000"/>
              <w:right w:val="single" w:sz="4" w:space="0" w:color="000000"/>
            </w:tcBorders>
          </w:tcPr>
          <w:p w14:paraId="14482C94" w14:textId="3FCBE16C" w:rsidR="007A756B" w:rsidRPr="001361D4" w:rsidRDefault="007A756B" w:rsidP="007A756B">
            <w:pPr>
              <w:tabs>
                <w:tab w:val="left" w:pos="426"/>
              </w:tabs>
              <w:autoSpaceDE w:val="0"/>
              <w:autoSpaceDN w:val="0"/>
              <w:adjustRightInd w:val="0"/>
              <w:spacing w:after="0" w:line="240" w:lineRule="auto"/>
              <w:jc w:val="both"/>
              <w:rPr>
                <w:rFonts w:ascii="Times New Roman" w:hAnsi="Times New Roman" w:cs="Times New Roman"/>
                <w:b/>
                <w:bCs/>
                <w:color w:val="auto"/>
                <w:sz w:val="18"/>
                <w:szCs w:val="18"/>
              </w:rPr>
            </w:pPr>
            <w:r w:rsidRPr="001361D4">
              <w:rPr>
                <w:rFonts w:ascii="Times New Roman" w:hAnsi="Times New Roman" w:cs="Times New Roman"/>
                <w:b/>
                <w:bCs/>
                <w:color w:val="auto"/>
                <w:sz w:val="18"/>
                <w:szCs w:val="18"/>
              </w:rPr>
              <w:t xml:space="preserve">с даты заключения договора по </w:t>
            </w:r>
            <w:r w:rsidR="001361D4" w:rsidRPr="001361D4">
              <w:rPr>
                <w:rFonts w:ascii="Times New Roman" w:hAnsi="Times New Roman" w:cs="Times New Roman"/>
                <w:b/>
                <w:bCs/>
                <w:color w:val="auto"/>
                <w:sz w:val="18"/>
                <w:szCs w:val="18"/>
              </w:rPr>
              <w:t>3</w:t>
            </w:r>
            <w:r w:rsidR="00096CAA">
              <w:rPr>
                <w:rFonts w:ascii="Times New Roman" w:hAnsi="Times New Roman" w:cs="Times New Roman"/>
                <w:b/>
                <w:bCs/>
                <w:color w:val="auto"/>
                <w:sz w:val="18"/>
                <w:szCs w:val="18"/>
              </w:rPr>
              <w:t>1</w:t>
            </w:r>
            <w:r w:rsidRPr="001361D4">
              <w:rPr>
                <w:rFonts w:ascii="Times New Roman" w:hAnsi="Times New Roman" w:cs="Times New Roman"/>
                <w:b/>
                <w:bCs/>
                <w:color w:val="auto"/>
                <w:sz w:val="18"/>
                <w:szCs w:val="18"/>
              </w:rPr>
              <w:t>.</w:t>
            </w:r>
            <w:r w:rsidR="00096CAA">
              <w:rPr>
                <w:rFonts w:ascii="Times New Roman" w:hAnsi="Times New Roman" w:cs="Times New Roman"/>
                <w:b/>
                <w:bCs/>
                <w:color w:val="auto"/>
                <w:sz w:val="18"/>
                <w:szCs w:val="18"/>
              </w:rPr>
              <w:t>12</w:t>
            </w:r>
            <w:r w:rsidRPr="001361D4">
              <w:rPr>
                <w:rFonts w:ascii="Times New Roman" w:hAnsi="Times New Roman" w:cs="Times New Roman"/>
                <w:b/>
                <w:bCs/>
                <w:color w:val="auto"/>
                <w:sz w:val="18"/>
                <w:szCs w:val="18"/>
              </w:rPr>
              <w:t>.2025 (включительно).</w:t>
            </w:r>
          </w:p>
          <w:p w14:paraId="0000001F" w14:textId="4AF00FDE" w:rsidR="007A756B" w:rsidRPr="001361D4" w:rsidRDefault="007A756B" w:rsidP="007A756B">
            <w:pPr>
              <w:tabs>
                <w:tab w:val="left" w:pos="426"/>
              </w:tabs>
              <w:spacing w:after="0" w:line="240" w:lineRule="auto"/>
              <w:jc w:val="both"/>
              <w:rPr>
                <w:rFonts w:ascii="Times New Roman" w:eastAsia="Times New Roman" w:hAnsi="Times New Roman" w:cs="Times New Roman"/>
                <w:b/>
                <w:bCs/>
                <w:color w:val="auto"/>
                <w:sz w:val="18"/>
                <w:szCs w:val="18"/>
              </w:rPr>
            </w:pPr>
          </w:p>
        </w:tc>
      </w:tr>
      <w:tr w:rsidR="00123842" w:rsidRPr="00123842" w14:paraId="30A75B06" w14:textId="77777777" w:rsidTr="00123842">
        <w:tc>
          <w:tcPr>
            <w:tcW w:w="259" w:type="pct"/>
            <w:tcBorders>
              <w:right w:val="single" w:sz="4" w:space="0" w:color="000000"/>
            </w:tcBorders>
            <w:shd w:val="clear" w:color="auto" w:fill="E3F1F1"/>
          </w:tcPr>
          <w:p w14:paraId="00000020" w14:textId="77777777" w:rsidR="00F92624" w:rsidRPr="00123842" w:rsidRDefault="00C5271D">
            <w:pPr>
              <w:spacing w:after="0" w:line="240" w:lineRule="auto"/>
              <w:jc w:val="center"/>
              <w:rPr>
                <w:rFonts w:ascii="Times New Roman" w:eastAsia="Times New Roman" w:hAnsi="Times New Roman" w:cs="Times New Roman"/>
                <w:b/>
                <w:color w:val="auto"/>
                <w:sz w:val="18"/>
                <w:szCs w:val="18"/>
              </w:rPr>
            </w:pPr>
            <w:r w:rsidRPr="00123842">
              <w:rPr>
                <w:rFonts w:ascii="Times New Roman" w:eastAsia="Times New Roman" w:hAnsi="Times New Roman" w:cs="Times New Roman"/>
                <w:b/>
                <w:color w:val="auto"/>
                <w:sz w:val="18"/>
                <w:szCs w:val="18"/>
              </w:rPr>
              <w:t>4</w:t>
            </w:r>
          </w:p>
          <w:p w14:paraId="00000021" w14:textId="77777777" w:rsidR="00F92624" w:rsidRPr="00123842" w:rsidRDefault="00F92624">
            <w:pPr>
              <w:spacing w:after="0" w:line="240" w:lineRule="auto"/>
              <w:jc w:val="center"/>
              <w:rPr>
                <w:rFonts w:ascii="Times New Roman" w:eastAsia="Times New Roman" w:hAnsi="Times New Roman" w:cs="Times New Roman"/>
                <w:b/>
                <w:color w:val="auto"/>
                <w:sz w:val="18"/>
                <w:szCs w:val="18"/>
              </w:rPr>
            </w:pPr>
          </w:p>
          <w:p w14:paraId="00000022" w14:textId="77777777" w:rsidR="00F92624" w:rsidRPr="00123842" w:rsidRDefault="00F92624">
            <w:pPr>
              <w:spacing w:after="0" w:line="240" w:lineRule="auto"/>
              <w:jc w:val="center"/>
              <w:rPr>
                <w:rFonts w:ascii="Times New Roman" w:eastAsia="Times New Roman" w:hAnsi="Times New Roman" w:cs="Times New Roman"/>
                <w:b/>
                <w:color w:val="auto"/>
                <w:sz w:val="18"/>
                <w:szCs w:val="18"/>
              </w:rPr>
            </w:pPr>
          </w:p>
          <w:p w14:paraId="00000023" w14:textId="77777777" w:rsidR="00F92624" w:rsidRPr="00123842" w:rsidRDefault="00F92624">
            <w:pPr>
              <w:spacing w:after="0" w:line="240" w:lineRule="auto"/>
              <w:jc w:val="center"/>
              <w:rPr>
                <w:rFonts w:ascii="Times New Roman" w:eastAsia="Times New Roman" w:hAnsi="Times New Roman" w:cs="Times New Roman"/>
                <w:b/>
                <w:color w:val="auto"/>
                <w:sz w:val="18"/>
                <w:szCs w:val="18"/>
              </w:rPr>
            </w:pPr>
          </w:p>
        </w:tc>
        <w:tc>
          <w:tcPr>
            <w:tcW w:w="1100" w:type="pct"/>
            <w:shd w:val="clear" w:color="auto" w:fill="E3F1F1"/>
          </w:tcPr>
          <w:p w14:paraId="00000024" w14:textId="77777777" w:rsidR="00F92624" w:rsidRPr="00123842" w:rsidRDefault="00C5271D">
            <w:pPr>
              <w:spacing w:after="0" w:line="240" w:lineRule="auto"/>
              <w:rPr>
                <w:rFonts w:ascii="Times New Roman" w:eastAsia="Times New Roman" w:hAnsi="Times New Roman" w:cs="Times New Roman"/>
                <w:b/>
                <w:color w:val="auto"/>
                <w:sz w:val="18"/>
                <w:szCs w:val="18"/>
              </w:rPr>
            </w:pPr>
            <w:r w:rsidRPr="00123842">
              <w:rPr>
                <w:rFonts w:ascii="Times New Roman" w:eastAsia="Times New Roman" w:hAnsi="Times New Roman" w:cs="Times New Roman"/>
                <w:b/>
                <w:color w:val="auto"/>
                <w:sz w:val="18"/>
                <w:szCs w:val="18"/>
              </w:rPr>
              <w:t>Условия и порядок поставки (отпуска) Товара:</w:t>
            </w:r>
          </w:p>
        </w:tc>
        <w:tc>
          <w:tcPr>
            <w:tcW w:w="3641" w:type="pct"/>
            <w:tcBorders>
              <w:left w:val="single" w:sz="4" w:space="0" w:color="000000"/>
              <w:bottom w:val="single" w:sz="4" w:space="0" w:color="000000"/>
              <w:right w:val="single" w:sz="4" w:space="0" w:color="000000"/>
            </w:tcBorders>
          </w:tcPr>
          <w:p w14:paraId="00000025"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4.1. Качество поставляемого Товара должно соответствовать условиям договора, ГОСТ, ТУ,</w:t>
            </w:r>
            <w:r w:rsidRPr="00123842">
              <w:rPr>
                <w:rFonts w:ascii="Times New Roman" w:hAnsi="Times New Roman" w:cs="Times New Roman"/>
                <w:color w:val="auto"/>
                <w:sz w:val="18"/>
                <w:szCs w:val="18"/>
              </w:rPr>
              <w:t xml:space="preserve"> </w:t>
            </w:r>
            <w:r w:rsidRPr="00123842">
              <w:rPr>
                <w:rFonts w:ascii="Times New Roman" w:eastAsia="Times New Roman" w:hAnsi="Times New Roman" w:cs="Times New Roman"/>
                <w:color w:val="auto"/>
                <w:sz w:val="18"/>
                <w:szCs w:val="18"/>
              </w:rPr>
              <w:t>техническим регламентам, стандартам завода-изготовителя и другим требованиям, принятым для поставляемого вида Товара.</w:t>
            </w:r>
          </w:p>
          <w:p w14:paraId="00000026"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27"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4.2. Поставляемый Товар должен быть новым, свободен от любых притязаний третьих лиц, не находится под запретом (арестом), в залоге.</w:t>
            </w:r>
          </w:p>
          <w:p w14:paraId="00000028"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29" w14:textId="77777777" w:rsidR="00F92624" w:rsidRPr="00123842" w:rsidRDefault="00C5271D">
            <w:pPr>
              <w:spacing w:after="0" w:line="240" w:lineRule="auto"/>
              <w:jc w:val="both"/>
              <w:rPr>
                <w:rFonts w:ascii="Times New Roman" w:eastAsia="Times New Roman" w:hAnsi="Times New Roman" w:cs="Times New Roman"/>
                <w:strike/>
                <w:color w:val="auto"/>
                <w:sz w:val="18"/>
                <w:szCs w:val="18"/>
              </w:rPr>
            </w:pPr>
            <w:r w:rsidRPr="00123842">
              <w:rPr>
                <w:rFonts w:ascii="Times New Roman" w:eastAsia="Times New Roman" w:hAnsi="Times New Roman" w:cs="Times New Roman"/>
                <w:color w:val="auto"/>
                <w:sz w:val="18"/>
                <w:szCs w:val="18"/>
              </w:rPr>
              <w:t>4.3. Товар должен иметь документы, подтверждающие соответствие качества поставляемого Товара установленным стандартам (паспорт безопасности/декларация о соответствии/сертификат качества/сертификат соответствия и пр.). Подтверждающие документы предоставляются поставщиком по запросу заказчика.</w:t>
            </w:r>
          </w:p>
          <w:p w14:paraId="0000002A"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2F" w14:textId="28CDAAD3" w:rsidR="00F92624" w:rsidRPr="00123842" w:rsidRDefault="00C5271D" w:rsidP="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 xml:space="preserve">4.4. Товар поставляется партиями по требованию заказчика на АЗС. </w:t>
            </w:r>
          </w:p>
          <w:p w14:paraId="00000040"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41" w14:textId="04102241"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4.5. Поставщик производит поставку Товара партиями, на АЗС, в объеме согласно указанию представителя заказчика и в пределах лимита по поставляемому Товару</w:t>
            </w:r>
            <w:r w:rsidR="00A3237A" w:rsidRPr="00123842">
              <w:rPr>
                <w:rFonts w:ascii="Times New Roman" w:eastAsia="Times New Roman" w:hAnsi="Times New Roman" w:cs="Times New Roman"/>
                <w:color w:val="auto"/>
                <w:sz w:val="18"/>
                <w:szCs w:val="18"/>
              </w:rPr>
              <w:t xml:space="preserve">, указанному в </w:t>
            </w:r>
            <w:r w:rsidR="006F6B5E" w:rsidRPr="00123842">
              <w:rPr>
                <w:rFonts w:ascii="Times New Roman" w:eastAsia="Times New Roman" w:hAnsi="Times New Roman" w:cs="Times New Roman"/>
                <w:color w:val="auto"/>
                <w:sz w:val="18"/>
                <w:szCs w:val="18"/>
              </w:rPr>
              <w:t>договоре</w:t>
            </w:r>
            <w:r w:rsidR="00A3237A" w:rsidRPr="00123842">
              <w:rPr>
                <w:rFonts w:ascii="Times New Roman" w:eastAsia="Times New Roman" w:hAnsi="Times New Roman" w:cs="Times New Roman"/>
                <w:color w:val="auto"/>
                <w:sz w:val="18"/>
                <w:szCs w:val="18"/>
              </w:rPr>
              <w:t>.</w:t>
            </w:r>
          </w:p>
          <w:p w14:paraId="00000042"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43"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 xml:space="preserve">4.6. Не заказанный, не предъявленный к поставке заказчиком Товар в период действия договора не поставляется, не принимается и не оплачивается. </w:t>
            </w:r>
          </w:p>
          <w:p w14:paraId="00000044"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45"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4.7. Поставка Товара осуществляется силами и средствами поставщика на АЗС с использованием топливораздаточных колонок в соответствии с национальным стандартом Российской Федерации ГОСТ Р 58404-2019 «Станции и комплексы автозаправочные. Правила технической эксплуатации», утвержденным Приказом Росстандарта от 25.04.2019 № 167-ст, а также иными правилами и нормами, установленными законодательством, регламентами поставщика.</w:t>
            </w:r>
          </w:p>
          <w:p w14:paraId="00000046"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47"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4.8. АЗС должны обеспечить круглосуточную возможность поставки Товара заказчику в пределах установленного срока (периода) поставки (отпуска) Товара.</w:t>
            </w:r>
          </w:p>
          <w:p w14:paraId="00000048" w14:textId="77777777" w:rsidR="00F92624" w:rsidRPr="00123842" w:rsidRDefault="00F92624">
            <w:pPr>
              <w:spacing w:after="0" w:line="240" w:lineRule="auto"/>
              <w:jc w:val="both"/>
              <w:rPr>
                <w:rFonts w:ascii="Times New Roman" w:eastAsia="Times New Roman" w:hAnsi="Times New Roman" w:cs="Times New Roman"/>
                <w:strike/>
                <w:color w:val="auto"/>
                <w:sz w:val="18"/>
                <w:szCs w:val="18"/>
              </w:rPr>
            </w:pPr>
          </w:p>
          <w:p w14:paraId="00000049" w14:textId="3DA7C578"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4.9. Датой поставки Товара (партии Товара) является дата получения Товара на АЗС.</w:t>
            </w:r>
            <w:r w:rsidRPr="00123842">
              <w:rPr>
                <w:rFonts w:ascii="Times New Roman" w:hAnsi="Times New Roman" w:cs="Times New Roman"/>
                <w:color w:val="auto"/>
                <w:sz w:val="18"/>
                <w:szCs w:val="18"/>
              </w:rPr>
              <w:t xml:space="preserve"> </w:t>
            </w:r>
            <w:r w:rsidRPr="00123842">
              <w:rPr>
                <w:rFonts w:ascii="Times New Roman" w:eastAsia="Times New Roman" w:hAnsi="Times New Roman" w:cs="Times New Roman"/>
                <w:color w:val="auto"/>
                <w:sz w:val="18"/>
                <w:szCs w:val="18"/>
              </w:rPr>
              <w:t xml:space="preserve">Получение заказчиком Товара на АЗС подтверждается документом (чеком), экземпляр которого выдается </w:t>
            </w:r>
            <w:r w:rsidR="00366CC5" w:rsidRPr="00123842">
              <w:rPr>
                <w:rFonts w:ascii="Times New Roman" w:eastAsia="Times New Roman" w:hAnsi="Times New Roman" w:cs="Times New Roman"/>
                <w:color w:val="auto"/>
                <w:sz w:val="18"/>
                <w:szCs w:val="18"/>
              </w:rPr>
              <w:t>З</w:t>
            </w:r>
            <w:r w:rsidRPr="00123842">
              <w:rPr>
                <w:rFonts w:ascii="Times New Roman" w:eastAsia="Times New Roman" w:hAnsi="Times New Roman" w:cs="Times New Roman"/>
                <w:color w:val="auto"/>
                <w:sz w:val="18"/>
                <w:szCs w:val="18"/>
              </w:rPr>
              <w:t xml:space="preserve">аказчику, представителю </w:t>
            </w:r>
            <w:r w:rsidR="00366CC5" w:rsidRPr="00123842">
              <w:rPr>
                <w:rFonts w:ascii="Times New Roman" w:eastAsia="Times New Roman" w:hAnsi="Times New Roman" w:cs="Times New Roman"/>
                <w:color w:val="auto"/>
                <w:sz w:val="18"/>
                <w:szCs w:val="18"/>
              </w:rPr>
              <w:t>З</w:t>
            </w:r>
            <w:r w:rsidRPr="00123842">
              <w:rPr>
                <w:rFonts w:ascii="Times New Roman" w:eastAsia="Times New Roman" w:hAnsi="Times New Roman" w:cs="Times New Roman"/>
                <w:color w:val="auto"/>
                <w:sz w:val="18"/>
                <w:szCs w:val="18"/>
              </w:rPr>
              <w:t>аказчика.</w:t>
            </w:r>
          </w:p>
          <w:p w14:paraId="0000004A"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4B"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 xml:space="preserve">4.10. Для проверки поставленного Товара в части соответствия условиям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договора. Срок представления поставщиком дополнительных материалов составляет 1 (один) рабочий день с даты направления запроса. </w:t>
            </w:r>
          </w:p>
          <w:p w14:paraId="0000004C"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4D"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договором.</w:t>
            </w:r>
          </w:p>
          <w:p w14:paraId="0000004E"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4F"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4.12. Периодичность поставки определяется заказчиком самостоятельно.</w:t>
            </w:r>
          </w:p>
          <w:p w14:paraId="00000050"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tc>
      </w:tr>
      <w:tr w:rsidR="00123842" w:rsidRPr="00123842" w14:paraId="31D62A15" w14:textId="77777777" w:rsidTr="00123842">
        <w:tc>
          <w:tcPr>
            <w:tcW w:w="259" w:type="pct"/>
            <w:shd w:val="clear" w:color="auto" w:fill="E3F1F1"/>
          </w:tcPr>
          <w:p w14:paraId="00000051" w14:textId="77777777" w:rsidR="00F92624" w:rsidRPr="00123842" w:rsidRDefault="00C5271D">
            <w:pPr>
              <w:spacing w:after="0" w:line="240" w:lineRule="auto"/>
              <w:jc w:val="center"/>
              <w:rPr>
                <w:rFonts w:ascii="Times New Roman" w:eastAsia="Times New Roman" w:hAnsi="Times New Roman" w:cs="Times New Roman"/>
                <w:b/>
                <w:color w:val="auto"/>
                <w:sz w:val="18"/>
                <w:szCs w:val="18"/>
              </w:rPr>
            </w:pPr>
            <w:r w:rsidRPr="00123842">
              <w:rPr>
                <w:rFonts w:ascii="Times New Roman" w:eastAsia="Times New Roman" w:hAnsi="Times New Roman" w:cs="Times New Roman"/>
                <w:b/>
                <w:color w:val="auto"/>
                <w:sz w:val="18"/>
                <w:szCs w:val="18"/>
              </w:rPr>
              <w:t>5</w:t>
            </w:r>
          </w:p>
        </w:tc>
        <w:tc>
          <w:tcPr>
            <w:tcW w:w="1100" w:type="pct"/>
            <w:shd w:val="clear" w:color="auto" w:fill="E3F1F1"/>
          </w:tcPr>
          <w:p w14:paraId="00000052" w14:textId="77777777" w:rsidR="00F92624" w:rsidRPr="00123842" w:rsidRDefault="00C5271D">
            <w:pPr>
              <w:spacing w:after="0" w:line="240" w:lineRule="auto"/>
              <w:rPr>
                <w:rFonts w:ascii="Times New Roman" w:eastAsia="Times New Roman" w:hAnsi="Times New Roman" w:cs="Times New Roman"/>
                <w:b/>
                <w:color w:val="auto"/>
                <w:sz w:val="18"/>
                <w:szCs w:val="18"/>
              </w:rPr>
            </w:pPr>
            <w:r w:rsidRPr="00123842">
              <w:rPr>
                <w:rFonts w:ascii="Times New Roman" w:eastAsia="Times New Roman" w:hAnsi="Times New Roman" w:cs="Times New Roman"/>
                <w:b/>
                <w:color w:val="auto"/>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r w:rsidRPr="00123842">
              <w:rPr>
                <w:rFonts w:ascii="Times New Roman" w:eastAsia="Times New Roman" w:hAnsi="Times New Roman" w:cs="Times New Roman"/>
                <w:b/>
                <w:color w:val="auto"/>
                <w:sz w:val="18"/>
                <w:szCs w:val="18"/>
              </w:rPr>
              <w:lastRenderedPageBreak/>
              <w:t>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0000053" w14:textId="77777777" w:rsidR="00F92624" w:rsidRPr="00123842" w:rsidRDefault="00F92624">
            <w:pPr>
              <w:spacing w:after="0" w:line="240" w:lineRule="auto"/>
              <w:rPr>
                <w:rFonts w:ascii="Times New Roman" w:eastAsia="Times New Roman" w:hAnsi="Times New Roman" w:cs="Times New Roman"/>
                <w:b/>
                <w:color w:val="auto"/>
                <w:sz w:val="18"/>
                <w:szCs w:val="18"/>
              </w:rPr>
            </w:pPr>
          </w:p>
          <w:p w14:paraId="00000054" w14:textId="77777777" w:rsidR="00F92624" w:rsidRPr="00123842" w:rsidRDefault="00C5271D">
            <w:pPr>
              <w:spacing w:after="0" w:line="240" w:lineRule="auto"/>
              <w:rPr>
                <w:rFonts w:ascii="Times New Roman" w:eastAsia="Times New Roman" w:hAnsi="Times New Roman" w:cs="Times New Roman"/>
                <w:b/>
                <w:color w:val="auto"/>
                <w:sz w:val="18"/>
                <w:szCs w:val="18"/>
              </w:rPr>
            </w:pPr>
            <w:r w:rsidRPr="00123842">
              <w:rPr>
                <w:rFonts w:ascii="Times New Roman" w:eastAsia="Times New Roman" w:hAnsi="Times New Roman" w:cs="Times New Roman"/>
                <w:b/>
                <w:color w:val="auto"/>
                <w:sz w:val="18"/>
                <w:szCs w:val="18"/>
              </w:rPr>
              <w:t xml:space="preserve"> </w:t>
            </w:r>
          </w:p>
          <w:p w14:paraId="00000055" w14:textId="77777777" w:rsidR="00F92624" w:rsidRPr="00123842" w:rsidRDefault="00F92624">
            <w:pPr>
              <w:spacing w:after="0" w:line="240" w:lineRule="auto"/>
              <w:rPr>
                <w:rFonts w:ascii="Times New Roman" w:eastAsia="Times New Roman" w:hAnsi="Times New Roman" w:cs="Times New Roman"/>
                <w:b/>
                <w:color w:val="auto"/>
                <w:sz w:val="18"/>
                <w:szCs w:val="18"/>
              </w:rPr>
            </w:pPr>
          </w:p>
        </w:tc>
        <w:tc>
          <w:tcPr>
            <w:tcW w:w="3641" w:type="pct"/>
            <w:shd w:val="clear" w:color="auto" w:fill="auto"/>
          </w:tcPr>
          <w:p w14:paraId="00000056"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lastRenderedPageBreak/>
              <w:t xml:space="preserve">5.1. Поставляемый Товар должен соответствовать ГОСТам, ТУ, стандартам изготовителя и другим нормативно-техническим требованиям, а также требованиям настоящего технического задания. Качество поставляемого Товара должно соответствовать требованиям государственных стандартов качества, предъявляемым к аналогичным видам товаров. </w:t>
            </w:r>
          </w:p>
          <w:p w14:paraId="00000057"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58"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 xml:space="preserve">5.2. Товар должен быть новым, ранее не использованным, свободен от любых притязаний третьих лиц, не находится под запретом (арестом), в залоге. </w:t>
            </w:r>
          </w:p>
          <w:p w14:paraId="00000059"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5A"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5.3. Если поставляемый Товар подлежит обязательной сертификации либо декларации о соответствии требованиям в рамках регулирующих норм, поставщик обязан предоставить сертификат соответствия продукции или декларацию о соответствии, в рамках требований, предусмотренных Федеральным законом от 27.12.2002 № 184-ФЗ «О техническом регулировании» (далее – ФЗ № 184). Копии таких сертификатов или деклараций должны быть приложены к сопроводительной документации на каждую единицу поставляемого Товара и переданы заказчику.</w:t>
            </w:r>
          </w:p>
          <w:p w14:paraId="0000005B"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5C"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 xml:space="preserve">5.4. Поставляемый Товар должен соответствовать требованиям, предусмотренным техническими регламентами, принятыми в соответствии с законодательством РФ о техническом регулировании (ФЗ № 184) (при их наличии), в частности Техническому регламенту Таможенного союза «О требованиях к автомобильному и авиационному бензину, дизельному и судовому топливу, топливу </w:t>
            </w:r>
            <w:r w:rsidRPr="00123842">
              <w:rPr>
                <w:rFonts w:ascii="Times New Roman" w:eastAsia="Times New Roman" w:hAnsi="Times New Roman" w:cs="Times New Roman"/>
                <w:color w:val="auto"/>
                <w:sz w:val="18"/>
                <w:szCs w:val="18"/>
              </w:rPr>
              <w:lastRenderedPageBreak/>
              <w:t>для реактивных двигателей и мазуту»</w:t>
            </w:r>
            <w:r w:rsidRPr="00123842">
              <w:rPr>
                <w:rFonts w:ascii="Times New Roman" w:hAnsi="Times New Roman" w:cs="Times New Roman"/>
                <w:color w:val="auto"/>
                <w:sz w:val="18"/>
                <w:szCs w:val="18"/>
              </w:rPr>
              <w:t xml:space="preserve"> </w:t>
            </w:r>
            <w:r w:rsidRPr="00123842">
              <w:rPr>
                <w:rFonts w:ascii="Times New Roman" w:eastAsia="Times New Roman" w:hAnsi="Times New Roman" w:cs="Times New Roman"/>
                <w:color w:val="auto"/>
                <w:sz w:val="18"/>
                <w:szCs w:val="18"/>
              </w:rPr>
              <w:t>(ТР ТС 013/2011), принятому</w:t>
            </w:r>
            <w:r w:rsidRPr="00123842">
              <w:rPr>
                <w:rFonts w:ascii="Times New Roman" w:hAnsi="Times New Roman" w:cs="Times New Roman"/>
                <w:color w:val="auto"/>
                <w:sz w:val="18"/>
                <w:szCs w:val="18"/>
              </w:rPr>
              <w:t xml:space="preserve"> </w:t>
            </w:r>
            <w:r w:rsidRPr="00123842">
              <w:rPr>
                <w:rFonts w:ascii="Times New Roman" w:eastAsia="Times New Roman" w:hAnsi="Times New Roman" w:cs="Times New Roman"/>
                <w:color w:val="auto"/>
                <w:sz w:val="18"/>
                <w:szCs w:val="18"/>
              </w:rPr>
              <w:t xml:space="preserve">Решением Комиссии Таможенного союза от 18.10.2011 № 826, в том числе документам (регламентам, стандартам, информационно техническим справочникам), разрабатываемым и применяемым в национальной системе стандартизации, принятыми в соответствии с законодательством РФ о стандартизации (Федеральным законом от 29.06.2015 № 162-ФЗ «О стандартизации в Российской Федерации» (далее -№ 162-ФЗ) (при их наличии), в отношении представленных в настоящем техническом задании (показателей и их значений), касающихся функциональных, технических, качественных и эксплуатационных характеристик Товара, а также соответствовать иным требованиям, связанным с определением соответствия поставляемого Товара, потребностям заказчика и отраженным в настоящем техническом задании и (или) отраженным при описании требований к конкретному Товару, представленных в настоящем техническом задании, </w:t>
            </w:r>
            <w:r w:rsidRPr="00123842">
              <w:rPr>
                <w:rFonts w:ascii="Times New Roman" w:eastAsia="Times New Roman" w:hAnsi="Times New Roman" w:cs="Times New Roman"/>
                <w:b/>
                <w:color w:val="auto"/>
                <w:sz w:val="18"/>
                <w:szCs w:val="18"/>
              </w:rPr>
              <w:t>в том числе:</w:t>
            </w:r>
          </w:p>
          <w:p w14:paraId="0000005D"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5E"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 xml:space="preserve">- </w:t>
            </w:r>
            <w:sdt>
              <w:sdtPr>
                <w:rPr>
                  <w:rFonts w:ascii="Times New Roman" w:hAnsi="Times New Roman" w:cs="Times New Roman"/>
                  <w:color w:val="auto"/>
                  <w:sz w:val="18"/>
                  <w:szCs w:val="18"/>
                </w:rPr>
                <w:tag w:val="goog_rdk_0"/>
                <w:id w:val="1052195965"/>
              </w:sdtPr>
              <w:sdtEndPr/>
              <w:sdtContent/>
            </w:sdt>
            <w:r w:rsidRPr="00123842">
              <w:rPr>
                <w:rFonts w:ascii="Times New Roman" w:eastAsia="Times New Roman" w:hAnsi="Times New Roman" w:cs="Times New Roman"/>
                <w:color w:val="auto"/>
                <w:sz w:val="18"/>
                <w:szCs w:val="18"/>
              </w:rPr>
              <w:t>ГОСТ 32513-2013. Межгосударственный стандарт. Топлива моторные. Бензин неэтилированный. Технические условия;</w:t>
            </w:r>
          </w:p>
          <w:p w14:paraId="0000005F"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60"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 xml:space="preserve">- </w:t>
            </w:r>
            <w:sdt>
              <w:sdtPr>
                <w:rPr>
                  <w:rFonts w:ascii="Times New Roman" w:hAnsi="Times New Roman" w:cs="Times New Roman"/>
                  <w:color w:val="auto"/>
                  <w:sz w:val="18"/>
                  <w:szCs w:val="18"/>
                </w:rPr>
                <w:tag w:val="goog_rdk_1"/>
                <w:id w:val="-1082369973"/>
              </w:sdtPr>
              <w:sdtEndPr/>
              <w:sdtContent/>
            </w:sdt>
            <w:r w:rsidRPr="00123842">
              <w:rPr>
                <w:rFonts w:ascii="Times New Roman" w:eastAsia="Times New Roman" w:hAnsi="Times New Roman" w:cs="Times New Roman"/>
                <w:color w:val="auto"/>
                <w:sz w:val="18"/>
                <w:szCs w:val="18"/>
              </w:rPr>
              <w:t>ГОСТ Р 51866-2002 (ЕН 228-2004). Государственный стандарт Российской Федерации. Топлива моторные. Бензин неэтилированный. Технические условия;</w:t>
            </w:r>
          </w:p>
          <w:p w14:paraId="00000061"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62"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 xml:space="preserve">- </w:t>
            </w:r>
            <w:sdt>
              <w:sdtPr>
                <w:rPr>
                  <w:rFonts w:ascii="Times New Roman" w:hAnsi="Times New Roman" w:cs="Times New Roman"/>
                  <w:color w:val="auto"/>
                  <w:sz w:val="18"/>
                  <w:szCs w:val="18"/>
                </w:rPr>
                <w:tag w:val="goog_rdk_2"/>
                <w:id w:val="804429089"/>
              </w:sdtPr>
              <w:sdtEndPr/>
              <w:sdtContent/>
            </w:sdt>
            <w:r w:rsidRPr="00123842">
              <w:rPr>
                <w:rFonts w:ascii="Times New Roman" w:eastAsia="Times New Roman" w:hAnsi="Times New Roman" w:cs="Times New Roman"/>
                <w:color w:val="auto"/>
                <w:sz w:val="18"/>
                <w:szCs w:val="18"/>
              </w:rPr>
              <w:t>ГОСТ 32511-2013 (EN 590:2009). Межгосударственный стандарт. Топливо дизельное ЕВРО. Технические условия;</w:t>
            </w:r>
          </w:p>
          <w:p w14:paraId="00000063"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64"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 xml:space="preserve">- </w:t>
            </w:r>
            <w:sdt>
              <w:sdtPr>
                <w:rPr>
                  <w:rFonts w:ascii="Times New Roman" w:hAnsi="Times New Roman" w:cs="Times New Roman"/>
                  <w:color w:val="auto"/>
                  <w:sz w:val="18"/>
                  <w:szCs w:val="18"/>
                </w:rPr>
                <w:tag w:val="goog_rdk_3"/>
                <w:id w:val="2099988004"/>
              </w:sdtPr>
              <w:sdtEndPr/>
              <w:sdtContent/>
            </w:sdt>
            <w:r w:rsidRPr="00123842">
              <w:rPr>
                <w:rFonts w:ascii="Times New Roman" w:eastAsia="Times New Roman" w:hAnsi="Times New Roman" w:cs="Times New Roman"/>
                <w:color w:val="auto"/>
                <w:sz w:val="18"/>
                <w:szCs w:val="18"/>
              </w:rPr>
              <w:t>ГОСТ Р 52368-2005 (ЕН 590:2009). Национальный стандарт Российской Федерации. Топливо дизельное ЕВРО. Технические условия;</w:t>
            </w:r>
          </w:p>
          <w:p w14:paraId="00000065"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66"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 - иные государственные стандарты, технические регламенты, санитарные нормы и правила, регламентирующие требования к Товару и условиям (порядку) его поставки.</w:t>
            </w:r>
          </w:p>
          <w:p w14:paraId="00000067"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68"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 xml:space="preserve">Указанный в настоящем пункте перечень документов не является исчерпывающим. Подзаконные акты, ГОСТы и СП, регламентирующие требования к Товару и условиям (порядку) его поставки, применяются в части, не противоречащей законодательству Российской Федерации. </w:t>
            </w:r>
          </w:p>
          <w:p w14:paraId="00000069"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6A" w14:textId="77777777"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В случае, если в период срока исполнения договора, документы, указанные в настоящем пункте, прекратят свое действие, поставщик должен руководствоваться действующими документами, регламентирующими требования к Товару и условиям (порядку) его поставки.</w:t>
            </w:r>
          </w:p>
          <w:p w14:paraId="0000006B"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6C" w14:textId="77777777" w:rsidR="00F92624" w:rsidRPr="00123842" w:rsidRDefault="00C5271D">
            <w:pPr>
              <w:spacing w:after="0" w:line="240" w:lineRule="auto"/>
              <w:jc w:val="both"/>
              <w:rPr>
                <w:rFonts w:ascii="Times New Roman" w:eastAsia="Times New Roman" w:hAnsi="Times New Roman" w:cs="Times New Roman"/>
                <w:b/>
                <w:color w:val="auto"/>
                <w:sz w:val="18"/>
                <w:szCs w:val="18"/>
              </w:rPr>
            </w:pPr>
            <w:r w:rsidRPr="00123842">
              <w:rPr>
                <w:rFonts w:ascii="Times New Roman" w:eastAsia="Times New Roman" w:hAnsi="Times New Roman" w:cs="Times New Roman"/>
                <w:color w:val="auto"/>
                <w:sz w:val="18"/>
                <w:szCs w:val="18"/>
              </w:rPr>
              <w:t>5.5.</w:t>
            </w:r>
            <w:r w:rsidRPr="00123842">
              <w:rPr>
                <w:rFonts w:ascii="Times New Roman" w:eastAsia="Times New Roman" w:hAnsi="Times New Roman" w:cs="Times New Roman"/>
                <w:b/>
                <w:color w:val="auto"/>
                <w:sz w:val="18"/>
                <w:szCs w:val="18"/>
              </w:rPr>
              <w:t xml:space="preserve"> Обоснование необходимости использования иных требований, связанных с определением соответствия поставляемого Товара потребностям заказчика.</w:t>
            </w:r>
          </w:p>
          <w:p w14:paraId="0000006D" w14:textId="77777777" w:rsidR="00F92624" w:rsidRPr="00123842" w:rsidRDefault="00F92624">
            <w:pPr>
              <w:spacing w:after="0" w:line="240" w:lineRule="auto"/>
              <w:jc w:val="both"/>
              <w:rPr>
                <w:rFonts w:ascii="Times New Roman" w:eastAsia="Times New Roman" w:hAnsi="Times New Roman" w:cs="Times New Roman"/>
                <w:color w:val="auto"/>
                <w:sz w:val="18"/>
                <w:szCs w:val="18"/>
              </w:rPr>
            </w:pPr>
          </w:p>
          <w:p w14:paraId="0000006E" w14:textId="3F2B61BA" w:rsidR="00F92624" w:rsidRPr="00123842" w:rsidRDefault="00C5271D">
            <w:pPr>
              <w:spacing w:after="0" w:line="240" w:lineRule="auto"/>
              <w:jc w:val="both"/>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 xml:space="preserve">Использование иных требований (показатели и их значения) Товара, требуемых к поставке, обусловлено (связано) с потребностями заказчика и необходимостью определения соответствия предлагаемого к поставке Товара данным потребностям, а именно необходимостью обеспечения технической (технологической) совместимости и сопоставимости Товара с учетом </w:t>
            </w:r>
            <w:r w:rsidR="00FD4671" w:rsidRPr="00123842">
              <w:rPr>
                <w:rFonts w:ascii="Times New Roman" w:eastAsia="Times New Roman" w:hAnsi="Times New Roman" w:cs="Times New Roman"/>
                <w:color w:val="auto"/>
                <w:sz w:val="18"/>
                <w:szCs w:val="18"/>
              </w:rPr>
              <w:t>характеристик,</w:t>
            </w:r>
            <w:r w:rsidRPr="00123842">
              <w:rPr>
                <w:rFonts w:ascii="Times New Roman" w:eastAsia="Times New Roman" w:hAnsi="Times New Roman" w:cs="Times New Roman"/>
                <w:color w:val="auto"/>
                <w:sz w:val="18"/>
                <w:szCs w:val="18"/>
              </w:rPr>
              <w:t xml:space="preserve"> уже имеющихся у заказчика имущества.</w:t>
            </w:r>
          </w:p>
        </w:tc>
      </w:tr>
    </w:tbl>
    <w:p w14:paraId="0000006F" w14:textId="77777777" w:rsidR="00F92624" w:rsidRPr="00123842" w:rsidRDefault="00F92624">
      <w:pPr>
        <w:spacing w:after="0" w:line="240" w:lineRule="auto"/>
        <w:jc w:val="center"/>
        <w:rPr>
          <w:rFonts w:ascii="Times New Roman" w:eastAsia="Times New Roman" w:hAnsi="Times New Roman" w:cs="Times New Roman"/>
          <w:color w:val="auto"/>
          <w:sz w:val="18"/>
          <w:szCs w:val="18"/>
          <w:u w:val="single"/>
        </w:rPr>
      </w:pPr>
    </w:p>
    <w:p w14:paraId="00000070" w14:textId="77777777" w:rsidR="00F92624" w:rsidRPr="00123842" w:rsidRDefault="00C5271D">
      <w:pPr>
        <w:tabs>
          <w:tab w:val="left" w:pos="4395"/>
        </w:tabs>
        <w:spacing w:after="0" w:line="240" w:lineRule="auto"/>
        <w:rPr>
          <w:rFonts w:ascii="Times New Roman" w:eastAsia="Times New Roman" w:hAnsi="Times New Roman" w:cs="Times New Roman"/>
          <w:color w:val="auto"/>
          <w:sz w:val="18"/>
          <w:szCs w:val="18"/>
        </w:rPr>
      </w:pPr>
      <w:r w:rsidRPr="00123842">
        <w:rPr>
          <w:rFonts w:ascii="Times New Roman" w:eastAsia="Times New Roman" w:hAnsi="Times New Roman" w:cs="Times New Roman"/>
          <w:color w:val="auto"/>
          <w:sz w:val="18"/>
          <w:szCs w:val="18"/>
        </w:rPr>
        <w:tab/>
      </w:r>
    </w:p>
    <w:p w14:paraId="00000072" w14:textId="232D7C42" w:rsidR="00F92624" w:rsidRPr="00123842" w:rsidRDefault="00C5271D" w:rsidP="004D28D8">
      <w:pPr>
        <w:tabs>
          <w:tab w:val="left" w:pos="4395"/>
        </w:tabs>
        <w:spacing w:after="0" w:line="240" w:lineRule="auto"/>
        <w:jc w:val="center"/>
        <w:rPr>
          <w:rFonts w:ascii="Times New Roman" w:eastAsia="Times New Roman" w:hAnsi="Times New Roman" w:cs="Times New Roman"/>
          <w:b/>
          <w:color w:val="auto"/>
          <w:sz w:val="18"/>
          <w:szCs w:val="18"/>
        </w:rPr>
      </w:pPr>
      <w:r w:rsidRPr="00123842">
        <w:rPr>
          <w:rFonts w:ascii="Times New Roman" w:eastAsia="Times New Roman" w:hAnsi="Times New Roman" w:cs="Times New Roman"/>
          <w:b/>
          <w:color w:val="auto"/>
          <w:sz w:val="18"/>
          <w:szCs w:val="18"/>
        </w:rPr>
        <w:t>СПЕЦИФИКАЦИЯ</w:t>
      </w:r>
    </w:p>
    <w:p w14:paraId="00000073" w14:textId="77777777" w:rsidR="00F92624" w:rsidRPr="00123842" w:rsidRDefault="00F92624">
      <w:pPr>
        <w:tabs>
          <w:tab w:val="left" w:pos="4395"/>
        </w:tabs>
        <w:spacing w:after="0" w:line="240" w:lineRule="auto"/>
        <w:rPr>
          <w:rFonts w:ascii="Times New Roman" w:eastAsia="Times New Roman" w:hAnsi="Times New Roman" w:cs="Times New Roman"/>
          <w:b/>
          <w:color w:val="auto"/>
          <w:sz w:val="18"/>
          <w:szCs w:val="18"/>
        </w:rPr>
      </w:pPr>
    </w:p>
    <w:p w14:paraId="623ED08A" w14:textId="77777777" w:rsidR="007A756B" w:rsidRPr="00123842" w:rsidRDefault="007A756B" w:rsidP="007A756B">
      <w:pPr>
        <w:tabs>
          <w:tab w:val="left" w:pos="4395"/>
        </w:tabs>
        <w:spacing w:after="0" w:line="240" w:lineRule="auto"/>
        <w:rPr>
          <w:rFonts w:ascii="Times New Roman" w:eastAsia="Times New Roman" w:hAnsi="Times New Roman" w:cs="Times New Roman"/>
          <w:b/>
          <w:color w:val="auto"/>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206"/>
        <w:gridCol w:w="1931"/>
        <w:gridCol w:w="2071"/>
        <w:gridCol w:w="1515"/>
        <w:gridCol w:w="1102"/>
        <w:gridCol w:w="1242"/>
      </w:tblGrid>
      <w:tr w:rsidR="00123842" w:rsidRPr="00123842" w14:paraId="7A19C587" w14:textId="77777777" w:rsidTr="003E3EC7">
        <w:trPr>
          <w:trHeight w:val="505"/>
          <w:jc w:val="center"/>
        </w:trPr>
        <w:tc>
          <w:tcPr>
            <w:tcW w:w="323" w:type="pct"/>
            <w:shd w:val="clear" w:color="auto" w:fill="E3F1F1"/>
            <w:vAlign w:val="center"/>
            <w:hideMark/>
          </w:tcPr>
          <w:p w14:paraId="7C962DF5" w14:textId="77777777" w:rsidR="004D28D8" w:rsidRPr="00123842" w:rsidRDefault="004D28D8" w:rsidP="006A00B0">
            <w:pPr>
              <w:spacing w:after="0" w:line="240" w:lineRule="auto"/>
              <w:jc w:val="center"/>
              <w:rPr>
                <w:rFonts w:ascii="Times New Roman" w:hAnsi="Times New Roman"/>
                <w:b/>
                <w:bCs/>
                <w:color w:val="auto"/>
                <w:sz w:val="18"/>
                <w:szCs w:val="18"/>
              </w:rPr>
            </w:pPr>
            <w:r w:rsidRPr="00123842">
              <w:rPr>
                <w:rFonts w:ascii="Times New Roman" w:hAnsi="Times New Roman"/>
                <w:b/>
                <w:bCs/>
                <w:color w:val="auto"/>
                <w:sz w:val="18"/>
                <w:szCs w:val="18"/>
              </w:rPr>
              <w:t>№ п/п</w:t>
            </w:r>
          </w:p>
        </w:tc>
        <w:tc>
          <w:tcPr>
            <w:tcW w:w="1025" w:type="pct"/>
            <w:shd w:val="clear" w:color="auto" w:fill="E3F1F1"/>
            <w:vAlign w:val="center"/>
            <w:hideMark/>
          </w:tcPr>
          <w:p w14:paraId="286E0352" w14:textId="77777777" w:rsidR="004D28D8" w:rsidRPr="00123842" w:rsidRDefault="004D28D8" w:rsidP="006A00B0">
            <w:pPr>
              <w:spacing w:after="0" w:line="240" w:lineRule="auto"/>
              <w:jc w:val="center"/>
              <w:rPr>
                <w:rFonts w:ascii="Times New Roman" w:hAnsi="Times New Roman"/>
                <w:b/>
                <w:bCs/>
                <w:color w:val="auto"/>
                <w:sz w:val="18"/>
                <w:szCs w:val="18"/>
              </w:rPr>
            </w:pPr>
            <w:r w:rsidRPr="00123842">
              <w:rPr>
                <w:rFonts w:ascii="Times New Roman" w:hAnsi="Times New Roman"/>
                <w:b/>
                <w:bCs/>
                <w:color w:val="auto"/>
                <w:sz w:val="18"/>
                <w:szCs w:val="18"/>
              </w:rPr>
              <w:t>Наименование товара</w:t>
            </w:r>
          </w:p>
        </w:tc>
        <w:tc>
          <w:tcPr>
            <w:tcW w:w="1859" w:type="pct"/>
            <w:gridSpan w:val="2"/>
            <w:shd w:val="clear" w:color="auto" w:fill="E3F1F1"/>
            <w:vAlign w:val="center"/>
            <w:hideMark/>
          </w:tcPr>
          <w:p w14:paraId="1F82293F" w14:textId="77777777" w:rsidR="004D28D8" w:rsidRPr="00123842" w:rsidRDefault="004D28D8" w:rsidP="006A00B0">
            <w:pPr>
              <w:spacing w:after="0" w:line="240" w:lineRule="auto"/>
              <w:jc w:val="center"/>
              <w:rPr>
                <w:rFonts w:ascii="Times New Roman" w:hAnsi="Times New Roman"/>
                <w:b/>
                <w:bCs/>
                <w:color w:val="auto"/>
                <w:sz w:val="18"/>
                <w:szCs w:val="18"/>
              </w:rPr>
            </w:pPr>
            <w:r w:rsidRPr="00123842">
              <w:rPr>
                <w:rFonts w:ascii="Times New Roman" w:hAnsi="Times New Roman"/>
                <w:b/>
                <w:bCs/>
                <w:color w:val="auto"/>
                <w:sz w:val="18"/>
                <w:szCs w:val="18"/>
              </w:rPr>
              <w:t>Октановое число, определенное исследовательским методом</w:t>
            </w:r>
          </w:p>
        </w:tc>
        <w:tc>
          <w:tcPr>
            <w:tcW w:w="704" w:type="pct"/>
            <w:shd w:val="clear" w:color="auto" w:fill="E3F1F1"/>
            <w:vAlign w:val="center"/>
          </w:tcPr>
          <w:p w14:paraId="5F75222A" w14:textId="77777777" w:rsidR="004D28D8" w:rsidRPr="00123842" w:rsidRDefault="004D28D8" w:rsidP="006A00B0">
            <w:pPr>
              <w:spacing w:after="0" w:line="240" w:lineRule="auto"/>
              <w:jc w:val="center"/>
              <w:rPr>
                <w:rFonts w:ascii="Times New Roman" w:hAnsi="Times New Roman"/>
                <w:b/>
                <w:bCs/>
                <w:color w:val="auto"/>
                <w:sz w:val="18"/>
                <w:szCs w:val="18"/>
              </w:rPr>
            </w:pPr>
            <w:r w:rsidRPr="00123842">
              <w:rPr>
                <w:rFonts w:ascii="Times New Roman" w:hAnsi="Times New Roman"/>
                <w:b/>
                <w:bCs/>
                <w:color w:val="auto"/>
                <w:sz w:val="18"/>
                <w:szCs w:val="18"/>
              </w:rPr>
              <w:t>Класс экологичности</w:t>
            </w:r>
          </w:p>
        </w:tc>
        <w:tc>
          <w:tcPr>
            <w:tcW w:w="512" w:type="pct"/>
            <w:shd w:val="clear" w:color="auto" w:fill="E3F1F1"/>
            <w:vAlign w:val="center"/>
            <w:hideMark/>
          </w:tcPr>
          <w:p w14:paraId="2BAC7BA7" w14:textId="77777777" w:rsidR="004D28D8" w:rsidRPr="00123842" w:rsidRDefault="004D28D8" w:rsidP="006A00B0">
            <w:pPr>
              <w:spacing w:after="0" w:line="240" w:lineRule="auto"/>
              <w:jc w:val="center"/>
              <w:rPr>
                <w:rFonts w:ascii="Times New Roman" w:hAnsi="Times New Roman"/>
                <w:b/>
                <w:bCs/>
                <w:color w:val="auto"/>
                <w:sz w:val="18"/>
                <w:szCs w:val="18"/>
              </w:rPr>
            </w:pPr>
            <w:r w:rsidRPr="00123842">
              <w:rPr>
                <w:rFonts w:ascii="Times New Roman" w:hAnsi="Times New Roman"/>
                <w:b/>
                <w:bCs/>
                <w:color w:val="auto"/>
                <w:sz w:val="18"/>
                <w:szCs w:val="18"/>
              </w:rPr>
              <w:t>Единица измерения</w:t>
            </w:r>
          </w:p>
        </w:tc>
        <w:tc>
          <w:tcPr>
            <w:tcW w:w="577" w:type="pct"/>
            <w:shd w:val="clear" w:color="auto" w:fill="E3F1F1"/>
            <w:vAlign w:val="center"/>
            <w:hideMark/>
          </w:tcPr>
          <w:p w14:paraId="131079B5" w14:textId="77777777" w:rsidR="004D28D8" w:rsidRPr="00123842" w:rsidRDefault="004D28D8" w:rsidP="006A00B0">
            <w:pPr>
              <w:spacing w:after="0" w:line="240" w:lineRule="auto"/>
              <w:jc w:val="center"/>
              <w:rPr>
                <w:rFonts w:ascii="Times New Roman" w:hAnsi="Times New Roman"/>
                <w:b/>
                <w:bCs/>
                <w:color w:val="auto"/>
                <w:sz w:val="18"/>
                <w:szCs w:val="18"/>
              </w:rPr>
            </w:pPr>
            <w:r w:rsidRPr="00123842">
              <w:rPr>
                <w:rFonts w:ascii="Times New Roman" w:hAnsi="Times New Roman"/>
                <w:b/>
                <w:bCs/>
                <w:color w:val="auto"/>
                <w:sz w:val="18"/>
                <w:szCs w:val="18"/>
              </w:rPr>
              <w:t>Количество (объем)</w:t>
            </w:r>
          </w:p>
        </w:tc>
      </w:tr>
      <w:tr w:rsidR="00123842" w:rsidRPr="00123842" w14:paraId="65F003D3" w14:textId="77777777" w:rsidTr="003E3EC7">
        <w:trPr>
          <w:trHeight w:val="239"/>
          <w:jc w:val="center"/>
        </w:trPr>
        <w:tc>
          <w:tcPr>
            <w:tcW w:w="323" w:type="pct"/>
            <w:shd w:val="clear" w:color="auto" w:fill="E3F1F1"/>
            <w:vAlign w:val="center"/>
          </w:tcPr>
          <w:p w14:paraId="49BBD5C3"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1</w:t>
            </w:r>
          </w:p>
        </w:tc>
        <w:tc>
          <w:tcPr>
            <w:tcW w:w="1025" w:type="pct"/>
            <w:shd w:val="clear" w:color="auto" w:fill="E3F1F1"/>
            <w:vAlign w:val="center"/>
          </w:tcPr>
          <w:p w14:paraId="46046E49"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2</w:t>
            </w:r>
          </w:p>
        </w:tc>
        <w:tc>
          <w:tcPr>
            <w:tcW w:w="1859" w:type="pct"/>
            <w:gridSpan w:val="2"/>
            <w:shd w:val="clear" w:color="auto" w:fill="E3F1F1"/>
            <w:vAlign w:val="center"/>
          </w:tcPr>
          <w:p w14:paraId="3307B532"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3</w:t>
            </w:r>
          </w:p>
        </w:tc>
        <w:tc>
          <w:tcPr>
            <w:tcW w:w="704" w:type="pct"/>
            <w:shd w:val="clear" w:color="auto" w:fill="E3F1F1"/>
            <w:vAlign w:val="center"/>
          </w:tcPr>
          <w:p w14:paraId="49BF0E5D"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4</w:t>
            </w:r>
          </w:p>
        </w:tc>
        <w:tc>
          <w:tcPr>
            <w:tcW w:w="512" w:type="pct"/>
            <w:shd w:val="clear" w:color="auto" w:fill="E3F1F1"/>
            <w:vAlign w:val="center"/>
          </w:tcPr>
          <w:p w14:paraId="4196DF66"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5</w:t>
            </w:r>
          </w:p>
        </w:tc>
        <w:tc>
          <w:tcPr>
            <w:tcW w:w="577" w:type="pct"/>
            <w:shd w:val="clear" w:color="auto" w:fill="E3F1F1"/>
            <w:vAlign w:val="center"/>
          </w:tcPr>
          <w:p w14:paraId="54052F2F"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7</w:t>
            </w:r>
          </w:p>
        </w:tc>
      </w:tr>
      <w:tr w:rsidR="00123842" w:rsidRPr="00123842" w14:paraId="51DD2060" w14:textId="77777777" w:rsidTr="003E3EC7">
        <w:trPr>
          <w:trHeight w:val="287"/>
          <w:jc w:val="center"/>
        </w:trPr>
        <w:tc>
          <w:tcPr>
            <w:tcW w:w="323" w:type="pct"/>
            <w:shd w:val="clear" w:color="auto" w:fill="auto"/>
            <w:vAlign w:val="center"/>
          </w:tcPr>
          <w:p w14:paraId="43CFA91E"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1</w:t>
            </w:r>
          </w:p>
        </w:tc>
        <w:tc>
          <w:tcPr>
            <w:tcW w:w="1025" w:type="pct"/>
            <w:shd w:val="clear" w:color="FFFFCC" w:fill="FFFFFF"/>
            <w:vAlign w:val="center"/>
          </w:tcPr>
          <w:p w14:paraId="1097BA38"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Автомобильный бензин</w:t>
            </w:r>
          </w:p>
        </w:tc>
        <w:tc>
          <w:tcPr>
            <w:tcW w:w="1859" w:type="pct"/>
            <w:gridSpan w:val="2"/>
            <w:shd w:val="clear" w:color="FFFFCC" w:fill="FFFFFF"/>
            <w:vAlign w:val="center"/>
          </w:tcPr>
          <w:p w14:paraId="27CFB36A" w14:textId="77777777" w:rsidR="004D28D8" w:rsidRPr="00123842" w:rsidRDefault="004D28D8" w:rsidP="006A00B0">
            <w:pPr>
              <w:spacing w:after="0" w:line="240" w:lineRule="auto"/>
              <w:ind w:left="613" w:hanging="613"/>
              <w:jc w:val="center"/>
              <w:rPr>
                <w:rFonts w:ascii="Times New Roman" w:hAnsi="Times New Roman"/>
                <w:color w:val="auto"/>
                <w:sz w:val="18"/>
                <w:szCs w:val="18"/>
              </w:rPr>
            </w:pPr>
            <w:r w:rsidRPr="00123842">
              <w:rPr>
                <w:rFonts w:ascii="Times New Roman" w:hAnsi="Times New Roman"/>
                <w:color w:val="auto"/>
                <w:sz w:val="18"/>
                <w:szCs w:val="18"/>
              </w:rPr>
              <w:t>более или равно 92, но не более 95</w:t>
            </w:r>
          </w:p>
        </w:tc>
        <w:tc>
          <w:tcPr>
            <w:tcW w:w="704" w:type="pct"/>
            <w:vAlign w:val="center"/>
          </w:tcPr>
          <w:p w14:paraId="66229E68"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не ниже К5</w:t>
            </w:r>
          </w:p>
        </w:tc>
        <w:tc>
          <w:tcPr>
            <w:tcW w:w="512" w:type="pct"/>
            <w:shd w:val="clear" w:color="auto" w:fill="auto"/>
            <w:vAlign w:val="center"/>
          </w:tcPr>
          <w:p w14:paraId="5923DEC3"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литр</w:t>
            </w:r>
          </w:p>
        </w:tc>
        <w:tc>
          <w:tcPr>
            <w:tcW w:w="577" w:type="pct"/>
            <w:shd w:val="clear" w:color="FFFFCC" w:fill="FFFFFF"/>
            <w:vAlign w:val="center"/>
          </w:tcPr>
          <w:p w14:paraId="5025B6A8"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3000</w:t>
            </w:r>
          </w:p>
        </w:tc>
      </w:tr>
      <w:tr w:rsidR="00123842" w:rsidRPr="00123842" w14:paraId="5E487D50" w14:textId="77777777" w:rsidTr="003E3EC7">
        <w:trPr>
          <w:trHeight w:val="287"/>
          <w:jc w:val="center"/>
        </w:trPr>
        <w:tc>
          <w:tcPr>
            <w:tcW w:w="323" w:type="pct"/>
            <w:shd w:val="clear" w:color="auto" w:fill="auto"/>
            <w:vAlign w:val="center"/>
          </w:tcPr>
          <w:p w14:paraId="2B2FD872"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2</w:t>
            </w:r>
          </w:p>
        </w:tc>
        <w:tc>
          <w:tcPr>
            <w:tcW w:w="1025" w:type="pct"/>
            <w:shd w:val="clear" w:color="FFFFCC" w:fill="FFFFFF"/>
            <w:vAlign w:val="center"/>
          </w:tcPr>
          <w:p w14:paraId="658F5186"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Автомобильный бензин</w:t>
            </w:r>
          </w:p>
        </w:tc>
        <w:tc>
          <w:tcPr>
            <w:tcW w:w="1859" w:type="pct"/>
            <w:gridSpan w:val="2"/>
            <w:shd w:val="clear" w:color="FFFFCC" w:fill="FFFFFF"/>
            <w:vAlign w:val="center"/>
          </w:tcPr>
          <w:p w14:paraId="46375FCA" w14:textId="77777777" w:rsidR="004D28D8" w:rsidRPr="00123842" w:rsidRDefault="004D28D8" w:rsidP="006A00B0">
            <w:pPr>
              <w:spacing w:after="0" w:line="240" w:lineRule="auto"/>
              <w:ind w:left="613" w:hanging="613"/>
              <w:jc w:val="center"/>
              <w:rPr>
                <w:rFonts w:ascii="Times New Roman" w:hAnsi="Times New Roman"/>
                <w:color w:val="auto"/>
                <w:sz w:val="18"/>
                <w:szCs w:val="18"/>
              </w:rPr>
            </w:pPr>
            <w:r w:rsidRPr="00123842">
              <w:rPr>
                <w:rFonts w:ascii="Times New Roman" w:hAnsi="Times New Roman"/>
                <w:color w:val="auto"/>
                <w:sz w:val="18"/>
                <w:szCs w:val="18"/>
              </w:rPr>
              <w:t>более или равно 95, но не более 98</w:t>
            </w:r>
          </w:p>
        </w:tc>
        <w:tc>
          <w:tcPr>
            <w:tcW w:w="704" w:type="pct"/>
            <w:vAlign w:val="center"/>
          </w:tcPr>
          <w:p w14:paraId="5562A79E"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не ниже К5</w:t>
            </w:r>
          </w:p>
        </w:tc>
        <w:tc>
          <w:tcPr>
            <w:tcW w:w="512" w:type="pct"/>
            <w:shd w:val="clear" w:color="auto" w:fill="auto"/>
            <w:vAlign w:val="center"/>
          </w:tcPr>
          <w:p w14:paraId="44C52D11"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литр</w:t>
            </w:r>
          </w:p>
        </w:tc>
        <w:tc>
          <w:tcPr>
            <w:tcW w:w="577" w:type="pct"/>
            <w:shd w:val="clear" w:color="FFFFCC" w:fill="FFFFFF"/>
            <w:vAlign w:val="center"/>
          </w:tcPr>
          <w:p w14:paraId="5B5EC8C1"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7000</w:t>
            </w:r>
          </w:p>
        </w:tc>
      </w:tr>
      <w:tr w:rsidR="00123842" w:rsidRPr="00123842" w14:paraId="28830278" w14:textId="77777777" w:rsidTr="003E3EC7">
        <w:trPr>
          <w:trHeight w:val="287"/>
          <w:jc w:val="center"/>
        </w:trPr>
        <w:tc>
          <w:tcPr>
            <w:tcW w:w="323" w:type="pct"/>
            <w:shd w:val="clear" w:color="auto" w:fill="E3F1F1"/>
            <w:vAlign w:val="center"/>
          </w:tcPr>
          <w:p w14:paraId="1DFC40CE"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b/>
                <w:bCs/>
                <w:color w:val="auto"/>
                <w:sz w:val="18"/>
                <w:szCs w:val="18"/>
              </w:rPr>
              <w:t>№ п/п</w:t>
            </w:r>
          </w:p>
        </w:tc>
        <w:tc>
          <w:tcPr>
            <w:tcW w:w="1025" w:type="pct"/>
            <w:shd w:val="clear" w:color="auto" w:fill="E3F1F1"/>
            <w:vAlign w:val="center"/>
          </w:tcPr>
          <w:p w14:paraId="714ED109"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b/>
                <w:bCs/>
                <w:color w:val="auto"/>
                <w:sz w:val="18"/>
                <w:szCs w:val="18"/>
              </w:rPr>
              <w:t>Наименование товара</w:t>
            </w:r>
          </w:p>
        </w:tc>
        <w:tc>
          <w:tcPr>
            <w:tcW w:w="897" w:type="pct"/>
            <w:shd w:val="clear" w:color="auto" w:fill="E3F1F1"/>
            <w:vAlign w:val="center"/>
          </w:tcPr>
          <w:p w14:paraId="77B63AEE"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b/>
                <w:bCs/>
                <w:color w:val="auto"/>
                <w:sz w:val="18"/>
                <w:szCs w:val="18"/>
              </w:rPr>
              <w:t>Климатические условия применения</w:t>
            </w:r>
          </w:p>
        </w:tc>
        <w:tc>
          <w:tcPr>
            <w:tcW w:w="962" w:type="pct"/>
            <w:shd w:val="clear" w:color="auto" w:fill="E3F1F1"/>
            <w:vAlign w:val="center"/>
          </w:tcPr>
          <w:p w14:paraId="24FFB59F" w14:textId="77777777" w:rsidR="004D28D8" w:rsidRPr="00123842" w:rsidRDefault="004D28D8" w:rsidP="006A00B0">
            <w:pPr>
              <w:spacing w:after="0" w:line="240" w:lineRule="auto"/>
              <w:jc w:val="center"/>
              <w:rPr>
                <w:rFonts w:ascii="Times New Roman" w:hAnsi="Times New Roman"/>
                <w:b/>
                <w:bCs/>
                <w:color w:val="auto"/>
                <w:sz w:val="18"/>
                <w:szCs w:val="18"/>
              </w:rPr>
            </w:pPr>
            <w:r w:rsidRPr="00123842">
              <w:rPr>
                <w:rFonts w:ascii="Times New Roman" w:hAnsi="Times New Roman"/>
                <w:b/>
                <w:bCs/>
                <w:color w:val="auto"/>
                <w:sz w:val="18"/>
                <w:szCs w:val="18"/>
              </w:rPr>
              <w:t>Сорт/Класс</w:t>
            </w:r>
          </w:p>
        </w:tc>
        <w:tc>
          <w:tcPr>
            <w:tcW w:w="704" w:type="pct"/>
            <w:shd w:val="clear" w:color="auto" w:fill="E3F1F1"/>
            <w:vAlign w:val="center"/>
          </w:tcPr>
          <w:p w14:paraId="00E763AA"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b/>
                <w:bCs/>
                <w:color w:val="auto"/>
                <w:sz w:val="18"/>
                <w:szCs w:val="18"/>
              </w:rPr>
              <w:t>Класс экологичности</w:t>
            </w:r>
          </w:p>
        </w:tc>
        <w:tc>
          <w:tcPr>
            <w:tcW w:w="512" w:type="pct"/>
            <w:shd w:val="clear" w:color="auto" w:fill="E3F1F1"/>
            <w:vAlign w:val="center"/>
          </w:tcPr>
          <w:p w14:paraId="47E72E80"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b/>
                <w:bCs/>
                <w:color w:val="auto"/>
                <w:sz w:val="18"/>
                <w:szCs w:val="18"/>
              </w:rPr>
              <w:t>Единица измерения</w:t>
            </w:r>
          </w:p>
        </w:tc>
        <w:tc>
          <w:tcPr>
            <w:tcW w:w="577" w:type="pct"/>
            <w:shd w:val="clear" w:color="auto" w:fill="E3F1F1"/>
            <w:vAlign w:val="center"/>
          </w:tcPr>
          <w:p w14:paraId="0AEFB1C1"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b/>
                <w:bCs/>
                <w:color w:val="auto"/>
                <w:sz w:val="18"/>
                <w:szCs w:val="18"/>
              </w:rPr>
              <w:t>Количество (объем)</w:t>
            </w:r>
          </w:p>
        </w:tc>
      </w:tr>
      <w:tr w:rsidR="00123842" w:rsidRPr="00123842" w14:paraId="1002E824" w14:textId="77777777" w:rsidTr="003E3EC7">
        <w:trPr>
          <w:trHeight w:val="287"/>
          <w:jc w:val="center"/>
        </w:trPr>
        <w:tc>
          <w:tcPr>
            <w:tcW w:w="323" w:type="pct"/>
            <w:shd w:val="clear" w:color="auto" w:fill="auto"/>
            <w:vAlign w:val="center"/>
          </w:tcPr>
          <w:p w14:paraId="450288C4"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3</w:t>
            </w:r>
          </w:p>
        </w:tc>
        <w:tc>
          <w:tcPr>
            <w:tcW w:w="1025" w:type="pct"/>
            <w:shd w:val="clear" w:color="FFFFCC" w:fill="FFFFFF"/>
            <w:vAlign w:val="center"/>
          </w:tcPr>
          <w:p w14:paraId="0D459282"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Дизельное топливо</w:t>
            </w:r>
          </w:p>
        </w:tc>
        <w:tc>
          <w:tcPr>
            <w:tcW w:w="897" w:type="pct"/>
            <w:shd w:val="clear" w:color="FFFFCC" w:fill="FFFFFF"/>
            <w:vAlign w:val="center"/>
          </w:tcPr>
          <w:p w14:paraId="41124DC2"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летнее</w:t>
            </w:r>
          </w:p>
        </w:tc>
        <w:tc>
          <w:tcPr>
            <w:tcW w:w="962" w:type="pct"/>
            <w:vAlign w:val="center"/>
          </w:tcPr>
          <w:p w14:paraId="763DDEB8"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не ниже С</w:t>
            </w:r>
          </w:p>
        </w:tc>
        <w:tc>
          <w:tcPr>
            <w:tcW w:w="704" w:type="pct"/>
            <w:vAlign w:val="center"/>
          </w:tcPr>
          <w:p w14:paraId="3E96317B"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не ниже К5</w:t>
            </w:r>
          </w:p>
        </w:tc>
        <w:tc>
          <w:tcPr>
            <w:tcW w:w="512" w:type="pct"/>
            <w:shd w:val="clear" w:color="auto" w:fill="auto"/>
            <w:vAlign w:val="center"/>
          </w:tcPr>
          <w:p w14:paraId="22F5003F"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литр</w:t>
            </w:r>
          </w:p>
        </w:tc>
        <w:tc>
          <w:tcPr>
            <w:tcW w:w="577" w:type="pct"/>
            <w:shd w:val="clear" w:color="FFFFCC" w:fill="FFFFFF"/>
            <w:vAlign w:val="center"/>
          </w:tcPr>
          <w:p w14:paraId="2C172C15" w14:textId="77777777" w:rsidR="004D28D8" w:rsidRPr="00123842" w:rsidRDefault="004D28D8" w:rsidP="006A00B0">
            <w:pPr>
              <w:spacing w:after="0" w:line="240" w:lineRule="auto"/>
              <w:jc w:val="center"/>
              <w:rPr>
                <w:rFonts w:ascii="Times New Roman" w:hAnsi="Times New Roman"/>
                <w:color w:val="auto"/>
                <w:sz w:val="18"/>
                <w:szCs w:val="18"/>
              </w:rPr>
            </w:pPr>
            <w:r w:rsidRPr="00123842">
              <w:rPr>
                <w:rFonts w:ascii="Times New Roman" w:hAnsi="Times New Roman"/>
                <w:color w:val="auto"/>
                <w:sz w:val="18"/>
                <w:szCs w:val="18"/>
              </w:rPr>
              <w:t>2000</w:t>
            </w:r>
          </w:p>
        </w:tc>
      </w:tr>
    </w:tbl>
    <w:p w14:paraId="000000CE" w14:textId="77777777" w:rsidR="00F92624" w:rsidRPr="00123842" w:rsidRDefault="00F92624">
      <w:pPr>
        <w:spacing w:after="0" w:line="240" w:lineRule="auto"/>
        <w:jc w:val="center"/>
        <w:rPr>
          <w:rFonts w:ascii="Times New Roman" w:eastAsia="Times New Roman" w:hAnsi="Times New Roman" w:cs="Times New Roman"/>
          <w:b/>
          <w:color w:val="auto"/>
          <w:sz w:val="18"/>
          <w:szCs w:val="18"/>
        </w:rPr>
      </w:pPr>
    </w:p>
    <w:sectPr w:rsidR="00F92624" w:rsidRPr="00123842">
      <w:pgSz w:w="11906" w:h="16838"/>
      <w:pgMar w:top="284" w:right="567" w:bottom="567"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D6272"/>
    <w:multiLevelType w:val="multilevel"/>
    <w:tmpl w:val="D220A7D6"/>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99632714">
    <w:abstractNumId w:val="0"/>
  </w:num>
  <w:num w:numId="2" w16cid:durableId="1051925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5188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1393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9863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485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2217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8678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2532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99602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590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5648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7833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1456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624"/>
    <w:rsid w:val="00096CAA"/>
    <w:rsid w:val="00123842"/>
    <w:rsid w:val="001361D4"/>
    <w:rsid w:val="0019727B"/>
    <w:rsid w:val="002A0B8F"/>
    <w:rsid w:val="00366CC5"/>
    <w:rsid w:val="003E3EC7"/>
    <w:rsid w:val="00412307"/>
    <w:rsid w:val="004D28D8"/>
    <w:rsid w:val="00562D0C"/>
    <w:rsid w:val="006F6B5E"/>
    <w:rsid w:val="007A756B"/>
    <w:rsid w:val="00895E16"/>
    <w:rsid w:val="00902CD0"/>
    <w:rsid w:val="00A3237A"/>
    <w:rsid w:val="00B0509F"/>
    <w:rsid w:val="00C32D6A"/>
    <w:rsid w:val="00C5271D"/>
    <w:rsid w:val="00DA1CA2"/>
    <w:rsid w:val="00E527A8"/>
    <w:rsid w:val="00F657D1"/>
    <w:rsid w:val="00F65D2B"/>
    <w:rsid w:val="00F92624"/>
    <w:rsid w:val="00F95CED"/>
    <w:rsid w:val="00FD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F205"/>
  <w15:docId w15:val="{303EC262-76D2-4420-96B2-C35E3393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2819"/>
    <w:rPr>
      <w:color w:val="000000"/>
    </w:rPr>
  </w:style>
  <w:style w:type="paragraph" w:styleId="1">
    <w:name w:val="heading 1"/>
    <w:basedOn w:val="a0"/>
    <w:next w:val="a0"/>
    <w:link w:val="10"/>
    <w:uiPriority w:val="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0"/>
    <w:next w:val="a0"/>
    <w:link w:val="22"/>
    <w:uiPriority w:val="9"/>
    <w:semiHidden/>
    <w:unhideWhenUsed/>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
    <w:name w:val="heading 3"/>
    <w:basedOn w:val="a0"/>
    <w:next w:val="a0"/>
    <w:link w:val="30"/>
    <w:uiPriority w:val="9"/>
    <w:semiHidden/>
    <w:unhideWhenUsed/>
    <w:qFormat/>
    <w:rsid w:val="00682819"/>
    <w:pPr>
      <w:keepNext/>
      <w:spacing w:before="240" w:after="60" w:line="259" w:lineRule="auto"/>
      <w:outlineLvl w:val="2"/>
    </w:pPr>
    <w:rPr>
      <w:rFonts w:ascii="Arial" w:hAnsi="Arial" w:cs="Arial"/>
      <w:b/>
      <w:bCs/>
      <w:color w:val="auto"/>
      <w:sz w:val="26"/>
      <w:szCs w:val="26"/>
      <w:lang w:eastAsia="en-US"/>
    </w:rPr>
  </w:style>
  <w:style w:type="paragraph" w:styleId="4">
    <w:name w:val="heading 4"/>
    <w:basedOn w:val="a0"/>
    <w:next w:val="a0"/>
    <w:link w:val="40"/>
    <w:uiPriority w:val="9"/>
    <w:semiHidden/>
    <w:unhideWhenUsed/>
    <w:qFormat/>
    <w:rsid w:val="00682819"/>
    <w:pPr>
      <w:keepNext/>
      <w:spacing w:before="240" w:after="60" w:line="240" w:lineRule="auto"/>
      <w:jc w:val="both"/>
      <w:outlineLvl w:val="3"/>
    </w:pPr>
    <w:rPr>
      <w:rFonts w:eastAsia="Times New Roman" w:cs="Times New Roman"/>
      <w:color w:val="auto"/>
      <w:sz w:val="24"/>
      <w:szCs w:val="20"/>
    </w:rPr>
  </w:style>
  <w:style w:type="paragraph" w:styleId="5">
    <w:name w:val="heading 5"/>
    <w:aliases w:val="Пункт"/>
    <w:basedOn w:val="a0"/>
    <w:next w:val="a0"/>
    <w:link w:val="50"/>
    <w:uiPriority w:val="9"/>
    <w:semiHidden/>
    <w:unhideWhenUsed/>
    <w:qFormat/>
    <w:rsid w:val="00682819"/>
    <w:pPr>
      <w:spacing w:before="240" w:after="60" w:line="240" w:lineRule="auto"/>
      <w:jc w:val="both"/>
      <w:outlineLvl w:val="4"/>
    </w:pPr>
    <w:rPr>
      <w:rFonts w:cs="Times New Roman"/>
      <w:color w:val="auto"/>
      <w:szCs w:val="20"/>
    </w:rPr>
  </w:style>
  <w:style w:type="paragraph" w:styleId="6">
    <w:name w:val="heading 6"/>
    <w:basedOn w:val="a0"/>
    <w:next w:val="a0"/>
    <w:link w:val="60"/>
    <w:uiPriority w:val="9"/>
    <w:semiHidden/>
    <w:unhideWhenUsed/>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0"/>
    <w:next w:val="a0"/>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0"/>
    <w:next w:val="a0"/>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0"/>
    <w:next w:val="a0"/>
    <w:link w:val="90"/>
    <w:uiPriority w:val="99"/>
    <w:qFormat/>
    <w:rsid w:val="00682819"/>
    <w:pPr>
      <w:spacing w:before="240" w:after="60" w:line="240" w:lineRule="auto"/>
      <w:jc w:val="both"/>
      <w:outlineLvl w:val="8"/>
    </w:pPr>
    <w:rPr>
      <w:rFonts w:ascii="Arial" w:hAnsi="Arial" w:cs="Arial"/>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link w:val="a5"/>
    <w:uiPriority w:val="10"/>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10">
    <w:name w:val="Заголовок 1 Знак"/>
    <w:basedOn w:val="a1"/>
    <w:link w:val="1"/>
    <w:uiPriority w:val="99"/>
    <w:rsid w:val="00682819"/>
    <w:rPr>
      <w:rFonts w:ascii="Arial" w:eastAsia="Calibri" w:hAnsi="Arial" w:cs="Arial"/>
      <w:b/>
      <w:bCs/>
      <w:kern w:val="32"/>
      <w:sz w:val="32"/>
      <w:szCs w:val="32"/>
    </w:rPr>
  </w:style>
  <w:style w:type="character" w:customStyle="1" w:styleId="22">
    <w:name w:val="Заголовок 2 Знак"/>
    <w:basedOn w:val="a1"/>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1"/>
    <w:link w:val="3"/>
    <w:uiPriority w:val="99"/>
    <w:rsid w:val="00682819"/>
    <w:rPr>
      <w:rFonts w:ascii="Arial" w:eastAsia="Calibri" w:hAnsi="Arial" w:cs="Arial"/>
      <w:b/>
      <w:bCs/>
      <w:sz w:val="26"/>
      <w:szCs w:val="26"/>
    </w:rPr>
  </w:style>
  <w:style w:type="character" w:customStyle="1" w:styleId="40">
    <w:name w:val="Заголовок 4 Знак"/>
    <w:basedOn w:val="a1"/>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1"/>
    <w:link w:val="5"/>
    <w:uiPriority w:val="99"/>
    <w:rsid w:val="00682819"/>
    <w:rPr>
      <w:rFonts w:ascii="Calibri" w:eastAsia="Calibri" w:hAnsi="Calibri" w:cs="Times New Roman"/>
      <w:szCs w:val="20"/>
      <w:lang w:eastAsia="ru-RU"/>
    </w:rPr>
  </w:style>
  <w:style w:type="character" w:customStyle="1" w:styleId="60">
    <w:name w:val="Заголовок 6 Знак"/>
    <w:basedOn w:val="a1"/>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1"/>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1"/>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9"/>
    <w:rsid w:val="00682819"/>
    <w:rPr>
      <w:rFonts w:ascii="Arial" w:eastAsia="Calibri" w:hAnsi="Arial" w:cs="Arial"/>
      <w:lang w:eastAsia="ru-RU"/>
    </w:rPr>
  </w:style>
  <w:style w:type="character" w:customStyle="1" w:styleId="Heading5Char">
    <w:name w:val="Heading 5 Char"/>
    <w:aliases w:val="Пункт Char"/>
    <w:basedOn w:val="a1"/>
    <w:uiPriority w:val="99"/>
    <w:locked/>
    <w:rsid w:val="00682819"/>
    <w:rPr>
      <w:rFonts w:eastAsia="Times New Roman" w:cs="Times New Roman"/>
      <w:sz w:val="20"/>
      <w:lang w:eastAsia="ru-RU"/>
    </w:rPr>
  </w:style>
  <w:style w:type="table" w:styleId="a6">
    <w:name w:val="Table Grid"/>
    <w:basedOn w:val="a2"/>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1"/>
    <w:uiPriority w:val="99"/>
    <w:rsid w:val="00682819"/>
    <w:rPr>
      <w:rFonts w:cs="Times New Roman"/>
      <w:color w:val="0563C1"/>
      <w:u w:val="single"/>
    </w:rPr>
  </w:style>
  <w:style w:type="paragraph" w:styleId="a8">
    <w:name w:val="header"/>
    <w:basedOn w:val="a0"/>
    <w:link w:val="a9"/>
    <w:uiPriority w:val="99"/>
    <w:rsid w:val="00682819"/>
    <w:pPr>
      <w:tabs>
        <w:tab w:val="center" w:pos="4677"/>
        <w:tab w:val="right" w:pos="9355"/>
      </w:tabs>
      <w:spacing w:after="0" w:line="240" w:lineRule="auto"/>
    </w:pPr>
    <w:rPr>
      <w:rFonts w:cs="Times New Roman"/>
      <w:color w:val="auto"/>
      <w:sz w:val="20"/>
      <w:szCs w:val="20"/>
    </w:rPr>
  </w:style>
  <w:style w:type="character" w:customStyle="1" w:styleId="a9">
    <w:name w:val="Верхний колонтитул Знак"/>
    <w:basedOn w:val="a1"/>
    <w:link w:val="a8"/>
    <w:uiPriority w:val="99"/>
    <w:rsid w:val="00682819"/>
    <w:rPr>
      <w:rFonts w:ascii="Calibri" w:eastAsia="Calibri" w:hAnsi="Calibri" w:cs="Times New Roman"/>
      <w:sz w:val="20"/>
      <w:szCs w:val="20"/>
      <w:lang w:eastAsia="ru-RU"/>
    </w:rPr>
  </w:style>
  <w:style w:type="paragraph" w:styleId="aa">
    <w:name w:val="footer"/>
    <w:basedOn w:val="a0"/>
    <w:link w:val="ab"/>
    <w:uiPriority w:val="99"/>
    <w:rsid w:val="00682819"/>
    <w:pPr>
      <w:tabs>
        <w:tab w:val="center" w:pos="4677"/>
        <w:tab w:val="right" w:pos="9355"/>
      </w:tabs>
      <w:spacing w:after="0" w:line="240" w:lineRule="auto"/>
    </w:pPr>
    <w:rPr>
      <w:rFonts w:cs="Times New Roman"/>
      <w:color w:val="auto"/>
      <w:sz w:val="20"/>
      <w:szCs w:val="20"/>
    </w:rPr>
  </w:style>
  <w:style w:type="character" w:customStyle="1" w:styleId="ab">
    <w:name w:val="Нижний колонтитул Знак"/>
    <w:basedOn w:val="a1"/>
    <w:link w:val="aa"/>
    <w:uiPriority w:val="99"/>
    <w:rsid w:val="00682819"/>
    <w:rPr>
      <w:rFonts w:ascii="Calibri" w:eastAsia="Calibri" w:hAnsi="Calibri" w:cs="Times New Roman"/>
      <w:sz w:val="20"/>
      <w:szCs w:val="20"/>
      <w:lang w:eastAsia="ru-RU"/>
    </w:rPr>
  </w:style>
  <w:style w:type="paragraph" w:styleId="ac">
    <w:name w:val="List Paragraph"/>
    <w:basedOn w:val="a0"/>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d">
    <w:name w:val="Balloon Text"/>
    <w:basedOn w:val="a0"/>
    <w:link w:val="ae"/>
    <w:uiPriority w:val="99"/>
    <w:semiHidden/>
    <w:rsid w:val="00682819"/>
    <w:pPr>
      <w:spacing w:after="0" w:line="240" w:lineRule="auto"/>
    </w:pPr>
    <w:rPr>
      <w:rFonts w:ascii="Tahoma" w:hAnsi="Tahoma" w:cs="Times New Roman"/>
      <w:color w:val="auto"/>
      <w:sz w:val="16"/>
      <w:szCs w:val="16"/>
    </w:rPr>
  </w:style>
  <w:style w:type="character" w:customStyle="1" w:styleId="ae">
    <w:name w:val="Текст выноски Знак"/>
    <w:basedOn w:val="a1"/>
    <w:link w:val="ad"/>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0"/>
    <w:link w:val="23"/>
    <w:uiPriority w:val="99"/>
    <w:semiHidden/>
    <w:rsid w:val="00682819"/>
    <w:pPr>
      <w:spacing w:after="120" w:line="240" w:lineRule="auto"/>
      <w:jc w:val="both"/>
    </w:pPr>
    <w:rPr>
      <w:rFonts w:cs="Times New Roman"/>
      <w:color w:val="auto"/>
      <w:sz w:val="24"/>
      <w:szCs w:val="20"/>
    </w:rPr>
  </w:style>
  <w:style w:type="character" w:customStyle="1" w:styleId="af0">
    <w:name w:val="Основной текст Знак"/>
    <w:aliases w:val="body text Знак Знак Знак,body text Знак1 Знак Знак Знак"/>
    <w:basedOn w:val="a1"/>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1"/>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1"/>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1"/>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1"/>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1"/>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1"/>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1"/>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
    <w:uiPriority w:val="99"/>
    <w:semiHidden/>
    <w:locked/>
    <w:rsid w:val="00682819"/>
    <w:rPr>
      <w:rFonts w:ascii="Calibri" w:eastAsia="Calibri" w:hAnsi="Calibri" w:cs="Times New Roman"/>
      <w:sz w:val="24"/>
      <w:szCs w:val="20"/>
      <w:lang w:eastAsia="ru-RU"/>
    </w:rPr>
  </w:style>
  <w:style w:type="paragraph" w:styleId="31">
    <w:name w:val="Body Text 3"/>
    <w:basedOn w:val="a0"/>
    <w:link w:val="32"/>
    <w:uiPriority w:val="99"/>
    <w:rsid w:val="00682819"/>
    <w:pPr>
      <w:spacing w:after="120" w:line="259" w:lineRule="auto"/>
    </w:pPr>
    <w:rPr>
      <w:rFonts w:cs="Times New Roman"/>
      <w:color w:val="auto"/>
      <w:sz w:val="16"/>
      <w:szCs w:val="16"/>
      <w:lang w:eastAsia="en-US"/>
    </w:rPr>
  </w:style>
  <w:style w:type="character" w:customStyle="1" w:styleId="32">
    <w:name w:val="Основной текст 3 Знак"/>
    <w:basedOn w:val="a1"/>
    <w:link w:val="31"/>
    <w:uiPriority w:val="99"/>
    <w:rsid w:val="00682819"/>
    <w:rPr>
      <w:rFonts w:ascii="Calibri" w:eastAsia="Calibri" w:hAnsi="Calibri" w:cs="Times New Roman"/>
      <w:sz w:val="16"/>
      <w:szCs w:val="16"/>
    </w:rPr>
  </w:style>
  <w:style w:type="paragraph" w:styleId="af1">
    <w:name w:val="Normal (Web)"/>
    <w:aliases w:val="Знак2,Обычный (веб)1"/>
    <w:basedOn w:val="a0"/>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2">
    <w:name w:val="FollowedHyperlink"/>
    <w:basedOn w:val="a1"/>
    <w:uiPriority w:val="99"/>
    <w:rsid w:val="00682819"/>
    <w:rPr>
      <w:rFonts w:cs="Times New Roman"/>
      <w:color w:val="800080"/>
      <w:u w:val="single"/>
    </w:rPr>
  </w:style>
  <w:style w:type="paragraph" w:styleId="HTML">
    <w:name w:val="HTML Address"/>
    <w:basedOn w:val="a0"/>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1"/>
    <w:link w:val="HTML"/>
    <w:uiPriority w:val="99"/>
    <w:rsid w:val="00682819"/>
    <w:rPr>
      <w:rFonts w:ascii="Calibri" w:eastAsia="Times New Roman" w:hAnsi="Calibri" w:cs="Times New Roman"/>
      <w:i/>
      <w:iCs/>
      <w:sz w:val="24"/>
      <w:szCs w:val="24"/>
      <w:lang w:eastAsia="ru-RU"/>
    </w:rPr>
  </w:style>
  <w:style w:type="character" w:styleId="HTML1">
    <w:name w:val="HTML Code"/>
    <w:basedOn w:val="a1"/>
    <w:uiPriority w:val="99"/>
    <w:rsid w:val="00682819"/>
    <w:rPr>
      <w:rFonts w:ascii="Courier New" w:hAnsi="Courier New" w:cs="Times New Roman"/>
      <w:sz w:val="20"/>
    </w:rPr>
  </w:style>
  <w:style w:type="character" w:styleId="HTML2">
    <w:name w:val="HTML Keyboard"/>
    <w:basedOn w:val="a1"/>
    <w:uiPriority w:val="99"/>
    <w:rsid w:val="00682819"/>
    <w:rPr>
      <w:rFonts w:ascii="Courier New" w:hAnsi="Courier New" w:cs="Times New Roman"/>
      <w:sz w:val="20"/>
    </w:rPr>
  </w:style>
  <w:style w:type="paragraph" w:styleId="HTML3">
    <w:name w:val="HTML Preformatted"/>
    <w:basedOn w:val="a0"/>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1"/>
    <w:link w:val="HTML3"/>
    <w:uiPriority w:val="99"/>
    <w:rsid w:val="00682819"/>
    <w:rPr>
      <w:rFonts w:ascii="Courier New" w:eastAsia="Calibri" w:hAnsi="Courier New" w:cs="Courier New"/>
      <w:sz w:val="20"/>
      <w:szCs w:val="20"/>
      <w:lang w:eastAsia="ru-RU"/>
    </w:rPr>
  </w:style>
  <w:style w:type="character" w:styleId="HTML5">
    <w:name w:val="HTML Sample"/>
    <w:basedOn w:val="a1"/>
    <w:uiPriority w:val="99"/>
    <w:rsid w:val="00682819"/>
    <w:rPr>
      <w:rFonts w:ascii="Courier New" w:hAnsi="Courier New" w:cs="Times New Roman"/>
    </w:rPr>
  </w:style>
  <w:style w:type="character" w:styleId="HTML6">
    <w:name w:val="HTML Typewriter"/>
    <w:basedOn w:val="a1"/>
    <w:uiPriority w:val="99"/>
    <w:rsid w:val="00682819"/>
    <w:rPr>
      <w:rFonts w:ascii="Courier New" w:hAnsi="Courier New" w:cs="Times New Roman"/>
      <w:sz w:val="20"/>
    </w:rPr>
  </w:style>
  <w:style w:type="paragraph" w:styleId="af3">
    <w:name w:val="Closing"/>
    <w:basedOn w:val="a0"/>
    <w:link w:val="af4"/>
    <w:uiPriority w:val="99"/>
    <w:rsid w:val="00682819"/>
    <w:pPr>
      <w:spacing w:after="60" w:line="240" w:lineRule="auto"/>
      <w:ind w:left="4252"/>
      <w:jc w:val="both"/>
    </w:pPr>
    <w:rPr>
      <w:rFonts w:eastAsia="Times New Roman" w:cs="Times New Roman"/>
      <w:color w:val="auto"/>
      <w:sz w:val="24"/>
      <w:szCs w:val="24"/>
    </w:rPr>
  </w:style>
  <w:style w:type="character" w:customStyle="1" w:styleId="af4">
    <w:name w:val="Прощание Знак"/>
    <w:basedOn w:val="a1"/>
    <w:link w:val="af3"/>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5">
    <w:name w:val="Body Text Indent"/>
    <w:basedOn w:val="a0"/>
    <w:link w:val="af6"/>
    <w:uiPriority w:val="99"/>
    <w:rsid w:val="00682819"/>
    <w:pPr>
      <w:spacing w:after="120" w:line="240" w:lineRule="auto"/>
      <w:ind w:left="283"/>
      <w:jc w:val="both"/>
    </w:pPr>
    <w:rPr>
      <w:rFonts w:eastAsia="Times New Roman" w:cs="Times New Roman"/>
      <w:color w:val="auto"/>
      <w:sz w:val="24"/>
      <w:szCs w:val="24"/>
    </w:rPr>
  </w:style>
  <w:style w:type="character" w:customStyle="1" w:styleId="af6">
    <w:name w:val="Основной текст с отступом Знак"/>
    <w:basedOn w:val="a1"/>
    <w:link w:val="af5"/>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0"/>
    <w:link w:val="210"/>
    <w:uiPriority w:val="99"/>
    <w:rsid w:val="00682819"/>
    <w:pPr>
      <w:numPr>
        <w:ilvl w:val="1"/>
        <w:numId w:val="1"/>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1"/>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1"/>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0"/>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1"/>
    <w:link w:val="25"/>
    <w:uiPriority w:val="99"/>
    <w:rsid w:val="00682819"/>
    <w:rPr>
      <w:rFonts w:ascii="Calibri" w:eastAsia="Times New Roman" w:hAnsi="Calibri" w:cs="Times New Roman"/>
      <w:sz w:val="24"/>
      <w:szCs w:val="20"/>
      <w:lang w:eastAsia="ru-RU"/>
    </w:rPr>
  </w:style>
  <w:style w:type="paragraph" w:customStyle="1" w:styleId="a">
    <w:name w:val="Часть"/>
    <w:basedOn w:val="a0"/>
    <w:uiPriority w:val="99"/>
    <w:semiHidden/>
    <w:rsid w:val="00682819"/>
    <w:pPr>
      <w:numPr>
        <w:numId w:val="2"/>
      </w:numPr>
      <w:spacing w:after="60" w:line="240" w:lineRule="auto"/>
      <w:ind w:left="0" w:firstLine="0"/>
      <w:jc w:val="center"/>
    </w:pPr>
    <w:rPr>
      <w:rFonts w:ascii="Arial" w:eastAsia="Times New Roman" w:hAnsi="Arial"/>
      <w:b/>
      <w:caps/>
      <w:sz w:val="32"/>
      <w:szCs w:val="20"/>
    </w:rPr>
  </w:style>
  <w:style w:type="paragraph" w:customStyle="1" w:styleId="33">
    <w:name w:val="Раздел 3"/>
    <w:basedOn w:val="a0"/>
    <w:uiPriority w:val="99"/>
    <w:semiHidden/>
    <w:rsid w:val="00682819"/>
    <w:pPr>
      <w:tabs>
        <w:tab w:val="num" w:pos="360"/>
        <w:tab w:val="num" w:pos="720"/>
      </w:tabs>
      <w:spacing w:before="120" w:after="120" w:line="240" w:lineRule="auto"/>
      <w:ind w:left="360" w:hanging="360"/>
      <w:jc w:val="center"/>
    </w:pPr>
    <w:rPr>
      <w:rFonts w:ascii="Times New Roman" w:eastAsia="Times New Roman" w:hAnsi="Times New Roman"/>
      <w:b/>
      <w:sz w:val="24"/>
      <w:szCs w:val="20"/>
    </w:rPr>
  </w:style>
  <w:style w:type="paragraph" w:customStyle="1" w:styleId="af7">
    <w:name w:val="Тендерные данные"/>
    <w:basedOn w:val="a0"/>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0"/>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
    <w:next w:val="a0"/>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0"/>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3"/>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0"/>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1">
    <w:name w:val="Стиль4"/>
    <w:basedOn w:val="21"/>
    <w:next w:val="a0"/>
    <w:uiPriority w:val="99"/>
    <w:rsid w:val="00682819"/>
    <w:pPr>
      <w:keepLines/>
      <w:suppressLineNumbers/>
      <w:suppressAutoHyphens/>
      <w:ind w:firstLine="567"/>
    </w:pPr>
  </w:style>
  <w:style w:type="paragraph" w:customStyle="1" w:styleId="af8">
    <w:name w:val="Таблица заголовок"/>
    <w:basedOn w:val="a0"/>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9">
    <w:name w:val="текст таблицы"/>
    <w:basedOn w:val="a0"/>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a">
    <w:name w:val="Пункт Знак"/>
    <w:basedOn w:val="a0"/>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b">
    <w:name w:val="a"/>
    <w:basedOn w:val="a0"/>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c">
    <w:name w:val="Словарная статья"/>
    <w:basedOn w:val="a0"/>
    <w:next w:val="a0"/>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d">
    <w:name w:val="Комментарий пользователя"/>
    <w:basedOn w:val="a0"/>
    <w:next w:val="a0"/>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0"/>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0"/>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0"/>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0"/>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0"/>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e">
    <w:name w:val="ПодразделТ"/>
    <w:basedOn w:val="a0"/>
    <w:next w:val="a0"/>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
    <w:name w:val="page number"/>
    <w:basedOn w:val="a1"/>
    <w:uiPriority w:val="99"/>
    <w:rsid w:val="00682819"/>
    <w:rPr>
      <w:rFonts w:ascii="Times New Roman" w:hAnsi="Times New Roman" w:cs="Times New Roman"/>
    </w:rPr>
  </w:style>
  <w:style w:type="character" w:customStyle="1" w:styleId="aff0">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0"/>
    <w:next w:val="a0"/>
    <w:autoRedefine/>
    <w:uiPriority w:val="99"/>
    <w:semiHidden/>
    <w:rsid w:val="00682819"/>
    <w:pPr>
      <w:spacing w:after="0" w:line="240" w:lineRule="auto"/>
      <w:ind w:left="1920"/>
    </w:pPr>
    <w:rPr>
      <w:rFonts w:ascii="Times New Roman" w:eastAsia="Times New Roman" w:hAnsi="Times New Roman"/>
      <w:sz w:val="18"/>
      <w:szCs w:val="18"/>
    </w:rPr>
  </w:style>
  <w:style w:type="paragraph" w:styleId="aff1">
    <w:name w:val="List Bullet"/>
    <w:basedOn w:val="a0"/>
    <w:autoRedefine/>
    <w:uiPriority w:val="99"/>
    <w:rsid w:val="00682819"/>
    <w:pPr>
      <w:tabs>
        <w:tab w:val="num" w:pos="360"/>
        <w:tab w:val="num" w:pos="72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ff2">
    <w:name w:val="List Number"/>
    <w:basedOn w:val="a0"/>
    <w:uiPriority w:val="99"/>
    <w:rsid w:val="00682819"/>
    <w:pPr>
      <w:tabs>
        <w:tab w:val="num" w:pos="720"/>
      </w:tabs>
      <w:spacing w:after="60" w:line="240" w:lineRule="auto"/>
      <w:ind w:left="928" w:hanging="720"/>
      <w:jc w:val="both"/>
    </w:pPr>
    <w:rPr>
      <w:rFonts w:ascii="Times New Roman" w:eastAsia="Times New Roman" w:hAnsi="Times New Roman" w:cs="Times New Roman"/>
      <w:color w:val="auto"/>
      <w:sz w:val="24"/>
      <w:szCs w:val="24"/>
    </w:rPr>
  </w:style>
  <w:style w:type="paragraph" w:styleId="28">
    <w:name w:val="List Bullet 2"/>
    <w:basedOn w:val="a0"/>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7">
    <w:name w:val="List Bullet 3"/>
    <w:basedOn w:val="a0"/>
    <w:autoRedefine/>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2">
    <w:name w:val="List Bullet 4"/>
    <w:basedOn w:val="a0"/>
    <w:autoRedefine/>
    <w:uiPriority w:val="99"/>
    <w:rsid w:val="00682819"/>
    <w:pPr>
      <w:tabs>
        <w:tab w:val="num" w:pos="360"/>
        <w:tab w:val="num" w:pos="72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1">
    <w:name w:val="List Bullet 5"/>
    <w:basedOn w:val="a0"/>
    <w:autoRedefine/>
    <w:uiPriority w:val="99"/>
    <w:rsid w:val="00682819"/>
    <w:pPr>
      <w:tabs>
        <w:tab w:val="num" w:pos="360"/>
        <w:tab w:val="num" w:pos="72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8">
    <w:name w:val="List Number 3"/>
    <w:basedOn w:val="a0"/>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3">
    <w:name w:val="List Number 4"/>
    <w:basedOn w:val="a0"/>
    <w:uiPriority w:val="99"/>
    <w:rsid w:val="00682819"/>
    <w:pPr>
      <w:tabs>
        <w:tab w:val="num" w:pos="720"/>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2">
    <w:name w:val="List Number 5"/>
    <w:basedOn w:val="a0"/>
    <w:uiPriority w:val="99"/>
    <w:rsid w:val="00682819"/>
    <w:pPr>
      <w:tabs>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character" w:customStyle="1" w:styleId="a5">
    <w:name w:val="Заголовок Знак"/>
    <w:basedOn w:val="a1"/>
    <w:link w:val="a4"/>
    <w:uiPriority w:val="99"/>
    <w:rsid w:val="00682819"/>
    <w:rPr>
      <w:rFonts w:ascii="Arial" w:eastAsia="Calibri" w:hAnsi="Arial" w:cs="Times New Roman"/>
      <w:b/>
      <w:kern w:val="28"/>
      <w:sz w:val="32"/>
      <w:szCs w:val="20"/>
      <w:lang w:eastAsia="ru-RU"/>
    </w:rPr>
  </w:style>
  <w:style w:type="paragraph" w:styleId="aff3">
    <w:name w:val="Subtitle"/>
    <w:basedOn w:val="a0"/>
    <w:next w:val="a0"/>
    <w:link w:val="aff4"/>
    <w:uiPriority w:val="11"/>
    <w:qFormat/>
    <w:pPr>
      <w:spacing w:after="60" w:line="240" w:lineRule="auto"/>
      <w:jc w:val="center"/>
    </w:pPr>
    <w:rPr>
      <w:rFonts w:ascii="Arial" w:eastAsia="Arial" w:hAnsi="Arial" w:cs="Arial"/>
      <w:sz w:val="24"/>
      <w:szCs w:val="24"/>
    </w:rPr>
  </w:style>
  <w:style w:type="character" w:customStyle="1" w:styleId="aff4">
    <w:name w:val="Подзаголовок Знак"/>
    <w:basedOn w:val="a1"/>
    <w:link w:val="aff3"/>
    <w:uiPriority w:val="99"/>
    <w:rsid w:val="00682819"/>
    <w:rPr>
      <w:rFonts w:ascii="Arial" w:eastAsia="Calibri" w:hAnsi="Arial" w:cs="Times New Roman"/>
      <w:sz w:val="24"/>
      <w:szCs w:val="20"/>
      <w:lang w:eastAsia="ru-RU"/>
    </w:rPr>
  </w:style>
  <w:style w:type="paragraph" w:styleId="aff5">
    <w:name w:val="Date"/>
    <w:basedOn w:val="a0"/>
    <w:next w:val="a0"/>
    <w:link w:val="aff6"/>
    <w:uiPriority w:val="99"/>
    <w:rsid w:val="00682819"/>
    <w:pPr>
      <w:spacing w:after="60" w:line="240" w:lineRule="auto"/>
      <w:jc w:val="both"/>
    </w:pPr>
    <w:rPr>
      <w:rFonts w:eastAsia="Times New Roman" w:cs="Times New Roman"/>
      <w:color w:val="auto"/>
      <w:sz w:val="24"/>
      <w:szCs w:val="20"/>
    </w:rPr>
  </w:style>
  <w:style w:type="character" w:customStyle="1" w:styleId="aff6">
    <w:name w:val="Дата Знак"/>
    <w:basedOn w:val="a1"/>
    <w:link w:val="aff5"/>
    <w:uiPriority w:val="99"/>
    <w:rsid w:val="00682819"/>
    <w:rPr>
      <w:rFonts w:ascii="Calibri" w:eastAsia="Times New Roman" w:hAnsi="Calibri" w:cs="Times New Roman"/>
      <w:sz w:val="24"/>
      <w:szCs w:val="20"/>
      <w:lang w:eastAsia="ru-RU"/>
    </w:rPr>
  </w:style>
  <w:style w:type="paragraph" w:styleId="39">
    <w:name w:val="Body Text Indent 3"/>
    <w:basedOn w:val="a0"/>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1"/>
    <w:link w:val="39"/>
    <w:uiPriority w:val="99"/>
    <w:rsid w:val="00682819"/>
    <w:rPr>
      <w:rFonts w:ascii="Calibri" w:eastAsia="Times New Roman" w:hAnsi="Calibri" w:cs="Times New Roman"/>
      <w:sz w:val="16"/>
      <w:szCs w:val="20"/>
      <w:lang w:eastAsia="ru-RU"/>
    </w:rPr>
  </w:style>
  <w:style w:type="paragraph" w:styleId="aff7">
    <w:name w:val="Block Text"/>
    <w:basedOn w:val="a0"/>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8">
    <w:name w:val="Plain Text"/>
    <w:basedOn w:val="a0"/>
    <w:link w:val="aff9"/>
    <w:uiPriority w:val="99"/>
    <w:rsid w:val="00682819"/>
    <w:pPr>
      <w:spacing w:after="0" w:line="240" w:lineRule="auto"/>
    </w:pPr>
    <w:rPr>
      <w:rFonts w:ascii="Courier New" w:hAnsi="Courier New" w:cs="Courier New"/>
      <w:color w:val="auto"/>
      <w:sz w:val="20"/>
      <w:szCs w:val="20"/>
    </w:rPr>
  </w:style>
  <w:style w:type="character" w:customStyle="1" w:styleId="aff9">
    <w:name w:val="Текст Знак"/>
    <w:basedOn w:val="a1"/>
    <w:link w:val="aff8"/>
    <w:uiPriority w:val="99"/>
    <w:rsid w:val="00682819"/>
    <w:rPr>
      <w:rFonts w:ascii="Courier New" w:eastAsia="Calibri" w:hAnsi="Courier New" w:cs="Courier New"/>
      <w:sz w:val="20"/>
      <w:szCs w:val="20"/>
      <w:lang w:eastAsia="ru-RU"/>
    </w:rPr>
  </w:style>
  <w:style w:type="paragraph" w:styleId="affa">
    <w:name w:val="envelope address"/>
    <w:basedOn w:val="a0"/>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1"/>
    <w:uiPriority w:val="99"/>
    <w:rsid w:val="00682819"/>
    <w:rPr>
      <w:rFonts w:cs="Times New Roman"/>
    </w:rPr>
  </w:style>
  <w:style w:type="character" w:styleId="affb">
    <w:name w:val="Emphasis"/>
    <w:basedOn w:val="a1"/>
    <w:uiPriority w:val="99"/>
    <w:qFormat/>
    <w:rsid w:val="00682819"/>
    <w:rPr>
      <w:rFonts w:cs="Times New Roman"/>
      <w:i/>
    </w:rPr>
  </w:style>
  <w:style w:type="paragraph" w:styleId="affc">
    <w:name w:val="Note Heading"/>
    <w:basedOn w:val="a0"/>
    <w:next w:val="a0"/>
    <w:link w:val="affd"/>
    <w:uiPriority w:val="99"/>
    <w:rsid w:val="00682819"/>
    <w:pPr>
      <w:spacing w:after="60" w:line="240" w:lineRule="auto"/>
      <w:jc w:val="both"/>
    </w:pPr>
    <w:rPr>
      <w:rFonts w:eastAsia="Times New Roman" w:cs="Times New Roman"/>
      <w:color w:val="auto"/>
      <w:sz w:val="24"/>
      <w:szCs w:val="24"/>
    </w:rPr>
  </w:style>
  <w:style w:type="character" w:customStyle="1" w:styleId="affd">
    <w:name w:val="Заголовок записки Знак"/>
    <w:basedOn w:val="a1"/>
    <w:link w:val="affc"/>
    <w:uiPriority w:val="99"/>
    <w:rsid w:val="00682819"/>
    <w:rPr>
      <w:rFonts w:ascii="Calibri" w:eastAsia="Times New Roman" w:hAnsi="Calibri" w:cs="Times New Roman"/>
      <w:sz w:val="24"/>
      <w:szCs w:val="24"/>
      <w:lang w:eastAsia="ru-RU"/>
    </w:rPr>
  </w:style>
  <w:style w:type="paragraph" w:styleId="affe">
    <w:name w:val="Body Text First Indent"/>
    <w:basedOn w:val="af"/>
    <w:link w:val="afff"/>
    <w:uiPriority w:val="99"/>
    <w:rsid w:val="00682819"/>
    <w:pPr>
      <w:ind w:firstLine="210"/>
    </w:pPr>
    <w:rPr>
      <w:rFonts w:eastAsia="Times New Roman"/>
    </w:rPr>
  </w:style>
  <w:style w:type="character" w:customStyle="1" w:styleId="afff">
    <w:name w:val="Красная строка Знак"/>
    <w:basedOn w:val="af0"/>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5"/>
    <w:link w:val="2a"/>
    <w:uiPriority w:val="99"/>
    <w:rsid w:val="00682819"/>
    <w:pPr>
      <w:ind w:firstLine="210"/>
    </w:pPr>
  </w:style>
  <w:style w:type="character" w:customStyle="1" w:styleId="2a">
    <w:name w:val="Красная строка 2 Знак"/>
    <w:basedOn w:val="af6"/>
    <w:link w:val="29"/>
    <w:uiPriority w:val="99"/>
    <w:rsid w:val="00682819"/>
    <w:rPr>
      <w:rFonts w:ascii="Calibri" w:eastAsia="Times New Roman" w:hAnsi="Calibri" w:cs="Times New Roman"/>
      <w:sz w:val="24"/>
      <w:szCs w:val="24"/>
      <w:lang w:eastAsia="ru-RU"/>
    </w:rPr>
  </w:style>
  <w:style w:type="character" w:styleId="afff0">
    <w:name w:val="line number"/>
    <w:basedOn w:val="a1"/>
    <w:uiPriority w:val="99"/>
    <w:rsid w:val="00682819"/>
    <w:rPr>
      <w:rFonts w:cs="Times New Roman"/>
    </w:rPr>
  </w:style>
  <w:style w:type="paragraph" w:styleId="2b">
    <w:name w:val="envelope return"/>
    <w:basedOn w:val="a0"/>
    <w:uiPriority w:val="99"/>
    <w:rsid w:val="00682819"/>
    <w:pPr>
      <w:spacing w:after="60" w:line="240" w:lineRule="auto"/>
      <w:jc w:val="both"/>
    </w:pPr>
    <w:rPr>
      <w:rFonts w:ascii="Arial" w:eastAsia="Times New Roman" w:hAnsi="Arial" w:cs="Arial"/>
      <w:color w:val="auto"/>
      <w:sz w:val="20"/>
      <w:szCs w:val="20"/>
    </w:rPr>
  </w:style>
  <w:style w:type="paragraph" w:styleId="afff1">
    <w:name w:val="Normal Indent"/>
    <w:basedOn w:val="a0"/>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1"/>
    <w:uiPriority w:val="99"/>
    <w:rsid w:val="00682819"/>
    <w:rPr>
      <w:rFonts w:cs="Times New Roman"/>
      <w:i/>
    </w:rPr>
  </w:style>
  <w:style w:type="character" w:styleId="HTML9">
    <w:name w:val="HTML Variable"/>
    <w:basedOn w:val="a1"/>
    <w:uiPriority w:val="99"/>
    <w:rsid w:val="00682819"/>
    <w:rPr>
      <w:rFonts w:cs="Times New Roman"/>
      <w:i/>
    </w:rPr>
  </w:style>
  <w:style w:type="paragraph" w:styleId="afff2">
    <w:name w:val="Signature"/>
    <w:basedOn w:val="a0"/>
    <w:link w:val="afff3"/>
    <w:uiPriority w:val="99"/>
    <w:rsid w:val="00682819"/>
    <w:pPr>
      <w:spacing w:after="60" w:line="240" w:lineRule="auto"/>
      <w:ind w:left="4252"/>
      <w:jc w:val="both"/>
    </w:pPr>
    <w:rPr>
      <w:rFonts w:eastAsia="Times New Roman" w:cs="Times New Roman"/>
      <w:color w:val="auto"/>
      <w:sz w:val="24"/>
      <w:szCs w:val="24"/>
    </w:rPr>
  </w:style>
  <w:style w:type="character" w:customStyle="1" w:styleId="afff3">
    <w:name w:val="Подпись Знак"/>
    <w:basedOn w:val="a1"/>
    <w:link w:val="afff2"/>
    <w:uiPriority w:val="99"/>
    <w:rsid w:val="00682819"/>
    <w:rPr>
      <w:rFonts w:ascii="Calibri" w:eastAsia="Times New Roman" w:hAnsi="Calibri" w:cs="Times New Roman"/>
      <w:sz w:val="24"/>
      <w:szCs w:val="24"/>
      <w:lang w:eastAsia="ru-RU"/>
    </w:rPr>
  </w:style>
  <w:style w:type="paragraph" w:styleId="afff4">
    <w:name w:val="Salutation"/>
    <w:basedOn w:val="a0"/>
    <w:next w:val="a0"/>
    <w:link w:val="afff5"/>
    <w:uiPriority w:val="99"/>
    <w:rsid w:val="00682819"/>
    <w:pPr>
      <w:spacing w:after="60" w:line="240" w:lineRule="auto"/>
      <w:jc w:val="both"/>
    </w:pPr>
    <w:rPr>
      <w:rFonts w:eastAsia="Times New Roman" w:cs="Times New Roman"/>
      <w:color w:val="auto"/>
      <w:sz w:val="24"/>
      <w:szCs w:val="24"/>
    </w:rPr>
  </w:style>
  <w:style w:type="character" w:customStyle="1" w:styleId="afff5">
    <w:name w:val="Приветствие Знак"/>
    <w:basedOn w:val="a1"/>
    <w:link w:val="afff4"/>
    <w:uiPriority w:val="99"/>
    <w:rsid w:val="00682819"/>
    <w:rPr>
      <w:rFonts w:ascii="Calibri" w:eastAsia="Times New Roman" w:hAnsi="Calibri" w:cs="Times New Roman"/>
      <w:sz w:val="24"/>
      <w:szCs w:val="24"/>
      <w:lang w:eastAsia="ru-RU"/>
    </w:rPr>
  </w:style>
  <w:style w:type="paragraph" w:styleId="afff6">
    <w:name w:val="List Continue"/>
    <w:basedOn w:val="a0"/>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0"/>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0"/>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0"/>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0"/>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7">
    <w:name w:val="List"/>
    <w:basedOn w:val="a0"/>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0"/>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0"/>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0"/>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0"/>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8">
    <w:name w:val="Strong"/>
    <w:basedOn w:val="a1"/>
    <w:uiPriority w:val="22"/>
    <w:qFormat/>
    <w:rsid w:val="00682819"/>
    <w:rPr>
      <w:rFonts w:cs="Times New Roman"/>
      <w:b/>
    </w:rPr>
  </w:style>
  <w:style w:type="character" w:styleId="HTMLa">
    <w:name w:val="HTML Cite"/>
    <w:basedOn w:val="a1"/>
    <w:uiPriority w:val="99"/>
    <w:rsid w:val="00682819"/>
    <w:rPr>
      <w:rFonts w:cs="Times New Roman"/>
      <w:i/>
    </w:rPr>
  </w:style>
  <w:style w:type="paragraph" w:styleId="afff9">
    <w:name w:val="Message Header"/>
    <w:basedOn w:val="a0"/>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a">
    <w:name w:val="Шапка Знак"/>
    <w:basedOn w:val="a1"/>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0"/>
    <w:link w:val="afffc"/>
    <w:uiPriority w:val="99"/>
    <w:rsid w:val="00682819"/>
    <w:pPr>
      <w:spacing w:after="60" w:line="240" w:lineRule="auto"/>
      <w:jc w:val="both"/>
    </w:pPr>
    <w:rPr>
      <w:rFonts w:eastAsia="Times New Roman" w:cs="Times New Roman"/>
      <w:color w:val="auto"/>
      <w:sz w:val="24"/>
      <w:szCs w:val="24"/>
    </w:rPr>
  </w:style>
  <w:style w:type="character" w:customStyle="1" w:styleId="afffc">
    <w:name w:val="Электронная подпись Знак"/>
    <w:basedOn w:val="a1"/>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0"/>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0"/>
    <w:next w:val="a0"/>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0"/>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0"/>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0"/>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0"/>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0">
    <w:name w:val="Основной нумерованный"/>
    <w:basedOn w:val="a0"/>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0"/>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0"/>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0"/>
    <w:next w:val="a0"/>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0"/>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0"/>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0"/>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0"/>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0"/>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0"/>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0"/>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0"/>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0"/>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0"/>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0"/>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0"/>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0"/>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0"/>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0"/>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0"/>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0"/>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0"/>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0"/>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0"/>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0"/>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0"/>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0"/>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0"/>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0"/>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0"/>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0"/>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0"/>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0"/>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0"/>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0"/>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0"/>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0"/>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0"/>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0"/>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0"/>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0"/>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0"/>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0"/>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0"/>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0"/>
    <w:next w:val="a0"/>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0"/>
    <w:next w:val="a0"/>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0"/>
    <w:next w:val="a0"/>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0"/>
    <w:next w:val="a0"/>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0"/>
    <w:next w:val="a0"/>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0"/>
    <w:next w:val="a0"/>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0"/>
    <w:next w:val="a0"/>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0"/>
    <w:next w:val="a0"/>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0"/>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0"/>
    <w:link w:val="affffa"/>
    <w:uiPriority w:val="99"/>
    <w:rsid w:val="00682819"/>
    <w:pPr>
      <w:spacing w:after="0" w:line="240" w:lineRule="auto"/>
    </w:pPr>
    <w:rPr>
      <w:rFonts w:eastAsia="Times New Roman" w:cs="Times New Roman"/>
      <w:color w:val="auto"/>
      <w:sz w:val="20"/>
      <w:szCs w:val="20"/>
    </w:rPr>
  </w:style>
  <w:style w:type="character" w:customStyle="1" w:styleId="affffa">
    <w:name w:val="Текст сноски Знак"/>
    <w:basedOn w:val="a1"/>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0"/>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c">
    <w:name w:val="Document Map"/>
    <w:basedOn w:val="a0"/>
    <w:link w:val="affffd"/>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d">
    <w:name w:val="Схема документа Знак"/>
    <w:basedOn w:val="a1"/>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0"/>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0"/>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0"/>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0"/>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5"/>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0"/>
    <w:uiPriority w:val="99"/>
    <w:rsid w:val="00682819"/>
    <w:pPr>
      <w:tabs>
        <w:tab w:val="decimal" w:pos="360"/>
      </w:tabs>
      <w:spacing w:after="200" w:line="276" w:lineRule="auto"/>
    </w:pPr>
    <w:rPr>
      <w:rFonts w:eastAsia="Times New Roman" w:cs="Times New Roman"/>
      <w:color w:val="auto"/>
      <w:lang w:eastAsia="en-US"/>
    </w:rPr>
  </w:style>
  <w:style w:type="character" w:styleId="affffe">
    <w:name w:val="Subtle Emphasis"/>
    <w:basedOn w:val="a1"/>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2"/>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2"/>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2"/>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2"/>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2"/>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2"/>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2"/>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2"/>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2"/>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2"/>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2"/>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2"/>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2"/>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2"/>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2"/>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2"/>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2"/>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2"/>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2"/>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2"/>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2"/>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2"/>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2"/>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2"/>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1"/>
    <w:uiPriority w:val="99"/>
    <w:semiHidden/>
    <w:rsid w:val="00682819"/>
    <w:rPr>
      <w:rFonts w:cs="Times New Roman"/>
      <w:vertAlign w:val="superscript"/>
    </w:rPr>
  </w:style>
  <w:style w:type="paragraph" w:customStyle="1" w:styleId="afffff0">
    <w:name w:val="Содержимое таблицы"/>
    <w:basedOn w:val="a0"/>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0"/>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0"/>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3">
    <w:name w:val="Знак Знак Знак Знак"/>
    <w:basedOn w:val="a0"/>
    <w:rsid w:val="00682819"/>
    <w:pPr>
      <w:spacing w:line="240" w:lineRule="exact"/>
    </w:pPr>
    <w:rPr>
      <w:rFonts w:ascii="Times New Roman" w:hAnsi="Times New Roman" w:cs="Times New Roman"/>
      <w:color w:val="auto"/>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0"/>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0"/>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0"/>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0"/>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0"/>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0"/>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0"/>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0"/>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0"/>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0"/>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0"/>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0"/>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0"/>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0"/>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0"/>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0"/>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0"/>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0"/>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0"/>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0"/>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0"/>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0"/>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0"/>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0"/>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0"/>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0"/>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0"/>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0"/>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0"/>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3"/>
    <w:uiPriority w:val="99"/>
    <w:semiHidden/>
    <w:unhideWhenUsed/>
    <w:rsid w:val="00682819"/>
  </w:style>
  <w:style w:type="paragraph" w:customStyle="1" w:styleId="ListBul2">
    <w:name w:val="ListBul2"/>
    <w:basedOn w:val="a0"/>
    <w:rsid w:val="00682819"/>
    <w:pPr>
      <w:tabs>
        <w:tab w:val="left" w:pos="567"/>
        <w:tab w:val="num" w:pos="720"/>
      </w:tabs>
      <w:spacing w:after="0" w:line="240" w:lineRule="auto"/>
      <w:ind w:left="720" w:hanging="720"/>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0"/>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0"/>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1"/>
    <w:uiPriority w:val="99"/>
    <w:semiHidden/>
    <w:unhideWhenUsed/>
    <w:rsid w:val="00682819"/>
    <w:rPr>
      <w:sz w:val="16"/>
      <w:szCs w:val="16"/>
    </w:rPr>
  </w:style>
  <w:style w:type="paragraph" w:styleId="afffff8">
    <w:name w:val="annotation text"/>
    <w:basedOn w:val="a0"/>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1"/>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0"/>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0"/>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0"/>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0"/>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0"/>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1"/>
    <w:rsid w:val="003033BD"/>
  </w:style>
  <w:style w:type="character" w:customStyle="1" w:styleId="linktext">
    <w:name w:val="link__text"/>
    <w:basedOn w:val="a1"/>
    <w:rsid w:val="003033BD"/>
  </w:style>
  <w:style w:type="character" w:customStyle="1" w:styleId="1f2">
    <w:name w:val="Неразрешенное упоминание1"/>
    <w:basedOn w:val="a1"/>
    <w:uiPriority w:val="99"/>
    <w:semiHidden/>
    <w:unhideWhenUsed/>
    <w:rsid w:val="007B1110"/>
    <w:rPr>
      <w:color w:val="605E5C"/>
      <w:shd w:val="clear" w:color="auto" w:fill="E1DFDD"/>
    </w:rPr>
  </w:style>
  <w:style w:type="character" w:customStyle="1" w:styleId="bold">
    <w:name w:val="bold"/>
    <w:basedOn w:val="a1"/>
    <w:rsid w:val="007828CA"/>
  </w:style>
  <w:style w:type="character" w:customStyle="1" w:styleId="clearfix">
    <w:name w:val="clearfix"/>
    <w:basedOn w:val="a1"/>
    <w:rsid w:val="00072104"/>
  </w:style>
  <w:style w:type="paragraph" w:customStyle="1" w:styleId="afffffc">
    <w:basedOn w:val="a0"/>
    <w:next w:val="af1"/>
    <w:uiPriority w:val="99"/>
    <w:qFormat/>
    <w:rsid w:val="00C86AF8"/>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Gb2IYYNh4MBnBc8U45CSmJoe5A==">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7F7676-AB2E-47E9-992F-43FE55EC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URIS9</dc:creator>
  <cp:lastModifiedBy>is@etp-mir.ru</cp:lastModifiedBy>
  <cp:revision>2</cp:revision>
  <dcterms:created xsi:type="dcterms:W3CDTF">2025-06-16T07:09:00Z</dcterms:created>
  <dcterms:modified xsi:type="dcterms:W3CDTF">2025-06-16T07:09:00Z</dcterms:modified>
</cp:coreProperties>
</file>