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C42" w:rsidRPr="00E27A9E" w:rsidRDefault="00A054EB">
      <w:pPr>
        <w:keepNext/>
        <w:keepLines/>
        <w:jc w:val="right"/>
        <w:outlineLvl w:val="1"/>
        <w:rPr>
          <w:b/>
          <w:bCs/>
          <w:sz w:val="18"/>
          <w:szCs w:val="18"/>
        </w:rPr>
      </w:pPr>
      <w:r w:rsidRPr="00E27A9E">
        <w:rPr>
          <w:b/>
          <w:bCs/>
          <w:sz w:val="18"/>
          <w:szCs w:val="18"/>
        </w:rPr>
        <w:t>«УТВЕРЖДАЮ»</w:t>
      </w:r>
    </w:p>
    <w:p w:rsidR="00767C42" w:rsidRPr="00E27A9E" w:rsidRDefault="00A054EB">
      <w:pPr>
        <w:tabs>
          <w:tab w:val="center" w:pos="4677"/>
          <w:tab w:val="right" w:pos="9355"/>
        </w:tabs>
        <w:jc w:val="right"/>
        <w:rPr>
          <w:b/>
          <w:color w:val="000000"/>
          <w:sz w:val="18"/>
          <w:szCs w:val="18"/>
        </w:rPr>
      </w:pPr>
      <w:r w:rsidRPr="00E27A9E">
        <w:rPr>
          <w:b/>
          <w:noProof/>
          <w:color w:val="000000"/>
          <w:sz w:val="18"/>
          <w:szCs w:val="18"/>
        </w:rPr>
        <w:t>Электронной подписью</w:t>
      </w:r>
    </w:p>
    <w:p w:rsidR="00767C42" w:rsidRPr="00E27A9E" w:rsidRDefault="00767C42">
      <w:pPr>
        <w:tabs>
          <w:tab w:val="center" w:pos="4677"/>
          <w:tab w:val="right" w:pos="9355"/>
        </w:tabs>
        <w:jc w:val="right"/>
        <w:rPr>
          <w:b/>
          <w:color w:val="000000"/>
          <w:sz w:val="18"/>
          <w:szCs w:val="18"/>
        </w:rPr>
      </w:pPr>
    </w:p>
    <w:p w:rsidR="00767C42" w:rsidRPr="00E27A9E" w:rsidRDefault="00446C0B">
      <w:pPr>
        <w:tabs>
          <w:tab w:val="center" w:pos="4677"/>
          <w:tab w:val="right" w:pos="9355"/>
        </w:tabs>
        <w:jc w:val="right"/>
        <w:rPr>
          <w:b/>
          <w:color w:val="000000"/>
          <w:sz w:val="18"/>
          <w:szCs w:val="18"/>
        </w:rPr>
      </w:pPr>
      <w:r>
        <w:rPr>
          <w:b/>
          <w:color w:val="000000"/>
          <w:sz w:val="18"/>
          <w:szCs w:val="18"/>
        </w:rPr>
        <w:t>Специалист по закупкам</w:t>
      </w:r>
      <w:r w:rsidR="00A054EB" w:rsidRPr="00E27A9E">
        <w:rPr>
          <w:b/>
          <w:color w:val="000000"/>
          <w:sz w:val="18"/>
          <w:szCs w:val="18"/>
        </w:rPr>
        <w:t xml:space="preserve"> контрактной службы</w:t>
      </w:r>
    </w:p>
    <w:p w:rsidR="00767C42" w:rsidRPr="00E27A9E" w:rsidRDefault="00A054EB">
      <w:pPr>
        <w:tabs>
          <w:tab w:val="center" w:pos="4677"/>
          <w:tab w:val="right" w:pos="9355"/>
        </w:tabs>
        <w:jc w:val="right"/>
        <w:rPr>
          <w:b/>
          <w:color w:val="000000"/>
          <w:sz w:val="18"/>
          <w:szCs w:val="18"/>
        </w:rPr>
      </w:pPr>
      <w:r w:rsidRPr="00E27A9E">
        <w:rPr>
          <w:b/>
          <w:color w:val="000000"/>
          <w:sz w:val="18"/>
          <w:szCs w:val="18"/>
        </w:rPr>
        <w:t>ГАУЗ ТО «МКМЦ «Медицинский город»</w:t>
      </w:r>
    </w:p>
    <w:p w:rsidR="00767C42" w:rsidRPr="00E27A9E" w:rsidRDefault="00E27A9E">
      <w:pPr>
        <w:tabs>
          <w:tab w:val="center" w:pos="4677"/>
          <w:tab w:val="right" w:pos="9355"/>
        </w:tabs>
        <w:jc w:val="right"/>
        <w:rPr>
          <w:b/>
          <w:color w:val="000000"/>
          <w:sz w:val="18"/>
          <w:szCs w:val="18"/>
        </w:rPr>
      </w:pPr>
      <w:r>
        <w:rPr>
          <w:b/>
          <w:color w:val="000000"/>
          <w:sz w:val="18"/>
          <w:szCs w:val="18"/>
        </w:rPr>
        <w:t>О.В. Дмитриева</w:t>
      </w:r>
    </w:p>
    <w:p w:rsidR="00767C42" w:rsidRPr="00E27A9E" w:rsidRDefault="00A054EB">
      <w:pPr>
        <w:tabs>
          <w:tab w:val="left" w:pos="7225"/>
        </w:tabs>
        <w:ind w:left="360"/>
        <w:jc w:val="right"/>
        <w:rPr>
          <w:b/>
          <w:color w:val="000000"/>
          <w:sz w:val="18"/>
          <w:szCs w:val="18"/>
        </w:rPr>
      </w:pPr>
      <w:r w:rsidRPr="00E27A9E">
        <w:rPr>
          <w:b/>
          <w:color w:val="000000"/>
          <w:sz w:val="18"/>
          <w:szCs w:val="18"/>
        </w:rPr>
        <w:tab/>
      </w:r>
    </w:p>
    <w:p w:rsidR="00767C42" w:rsidRPr="00E27A9E" w:rsidRDefault="00A054EB">
      <w:pPr>
        <w:tabs>
          <w:tab w:val="left" w:pos="7225"/>
        </w:tabs>
        <w:ind w:left="360"/>
        <w:jc w:val="right"/>
        <w:rPr>
          <w:b/>
          <w:color w:val="000000"/>
          <w:sz w:val="18"/>
          <w:szCs w:val="18"/>
        </w:rPr>
      </w:pPr>
      <w:r w:rsidRPr="00E27A9E">
        <w:rPr>
          <w:b/>
          <w:color w:val="000000"/>
          <w:sz w:val="18"/>
          <w:szCs w:val="18"/>
        </w:rPr>
        <w:t>____________________</w:t>
      </w:r>
    </w:p>
    <w:p w:rsidR="00767C42" w:rsidRPr="00E27A9E" w:rsidRDefault="00767C42">
      <w:pPr>
        <w:jc w:val="right"/>
        <w:rPr>
          <w:bCs/>
          <w:sz w:val="18"/>
          <w:szCs w:val="18"/>
        </w:rPr>
      </w:pPr>
    </w:p>
    <w:p w:rsidR="00767C42" w:rsidRPr="00E27A9E" w:rsidRDefault="00A054EB">
      <w:pPr>
        <w:jc w:val="center"/>
        <w:rPr>
          <w:b/>
          <w:bCs/>
          <w:sz w:val="18"/>
          <w:szCs w:val="18"/>
        </w:rPr>
      </w:pPr>
      <w:r w:rsidRPr="00E27A9E">
        <w:rPr>
          <w:b/>
          <w:bCs/>
          <w:sz w:val="18"/>
          <w:szCs w:val="18"/>
        </w:rPr>
        <w:t>ДОКУМЕНТАЦИЯ ОБ АУКЦИОНЕ В ЭЛЕКТРОННОЙ ФОРМЕ</w:t>
      </w:r>
    </w:p>
    <w:p w:rsidR="00767C42" w:rsidRPr="00E27A9E" w:rsidRDefault="00767C42">
      <w:pPr>
        <w:autoSpaceDE w:val="0"/>
        <w:autoSpaceDN w:val="0"/>
        <w:adjustRightInd w:val="0"/>
        <w:jc w:val="right"/>
        <w:rPr>
          <w:sz w:val="18"/>
          <w:szCs w:val="18"/>
        </w:rPr>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869"/>
        <w:gridCol w:w="22"/>
        <w:gridCol w:w="4847"/>
      </w:tblGrid>
      <w:tr w:rsidR="00767C42" w:rsidRPr="00E27A9E">
        <w:tc>
          <w:tcPr>
            <w:tcW w:w="576" w:type="dxa"/>
            <w:vAlign w:val="center"/>
          </w:tcPr>
          <w:p w:rsidR="00767C42" w:rsidRPr="00E27A9E" w:rsidRDefault="00A054EB">
            <w:pPr>
              <w:jc w:val="center"/>
              <w:rPr>
                <w:b/>
                <w:sz w:val="18"/>
                <w:szCs w:val="18"/>
              </w:rPr>
            </w:pPr>
            <w:r w:rsidRPr="00E27A9E">
              <w:rPr>
                <w:b/>
                <w:sz w:val="18"/>
                <w:szCs w:val="18"/>
              </w:rPr>
              <w:t>1</w:t>
            </w:r>
          </w:p>
        </w:tc>
        <w:tc>
          <w:tcPr>
            <w:tcW w:w="9738" w:type="dxa"/>
            <w:gridSpan w:val="3"/>
            <w:vAlign w:val="center"/>
          </w:tcPr>
          <w:p w:rsidR="00767C42" w:rsidRPr="00E27A9E" w:rsidRDefault="00A054EB">
            <w:pPr>
              <w:autoSpaceDE w:val="0"/>
              <w:autoSpaceDN w:val="0"/>
              <w:adjustRightInd w:val="0"/>
              <w:jc w:val="center"/>
              <w:rPr>
                <w:b/>
                <w:sz w:val="18"/>
                <w:szCs w:val="18"/>
              </w:rPr>
            </w:pPr>
            <w:r w:rsidRPr="00E27A9E">
              <w:rPr>
                <w:b/>
                <w:sz w:val="18"/>
                <w:szCs w:val="18"/>
              </w:rPr>
              <w:t>Описание объекта закупки (предмета договора):</w:t>
            </w:r>
          </w:p>
        </w:tc>
      </w:tr>
      <w:tr w:rsidR="00767C42" w:rsidRPr="00E27A9E" w:rsidTr="00E27A9E">
        <w:tc>
          <w:tcPr>
            <w:tcW w:w="576" w:type="dxa"/>
            <w:vMerge w:val="restart"/>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sz w:val="18"/>
                <w:szCs w:val="18"/>
              </w:rPr>
            </w:pPr>
            <w:r w:rsidRPr="00E27A9E">
              <w:rPr>
                <w:sz w:val="18"/>
                <w:szCs w:val="18"/>
              </w:rPr>
              <w:t>функциональные характеристики (потребительские свойства):</w:t>
            </w:r>
          </w:p>
        </w:tc>
        <w:tc>
          <w:tcPr>
            <w:tcW w:w="4847" w:type="dxa"/>
            <w:vAlign w:val="center"/>
          </w:tcPr>
          <w:p w:rsidR="00767C42" w:rsidRPr="00E27A9E" w:rsidRDefault="00A054EB">
            <w:pPr>
              <w:rPr>
                <w:sz w:val="18"/>
                <w:szCs w:val="18"/>
              </w:rPr>
            </w:pPr>
            <w:r w:rsidRPr="00E27A9E">
              <w:rPr>
                <w:bCs/>
                <w:sz w:val="18"/>
                <w:szCs w:val="18"/>
              </w:rPr>
              <w:t>согласно приложению № 1 к извещению о проведении закупки</w:t>
            </w:r>
          </w:p>
        </w:tc>
      </w:tr>
      <w:tr w:rsidR="00767C42" w:rsidRPr="00E27A9E" w:rsidTr="00E27A9E">
        <w:tc>
          <w:tcPr>
            <w:tcW w:w="576" w:type="dxa"/>
            <w:vMerge/>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sz w:val="18"/>
                <w:szCs w:val="18"/>
              </w:rPr>
            </w:pPr>
            <w:r w:rsidRPr="00E27A9E">
              <w:rPr>
                <w:sz w:val="18"/>
                <w:szCs w:val="18"/>
              </w:rPr>
              <w:t>технические характеристики:</w:t>
            </w:r>
          </w:p>
        </w:tc>
        <w:tc>
          <w:tcPr>
            <w:tcW w:w="4847" w:type="dxa"/>
            <w:vAlign w:val="center"/>
          </w:tcPr>
          <w:p w:rsidR="00767C42" w:rsidRPr="00E27A9E" w:rsidRDefault="00E27A9E">
            <w:pPr>
              <w:rPr>
                <w:sz w:val="18"/>
                <w:szCs w:val="18"/>
              </w:rPr>
            </w:pPr>
            <w:r w:rsidRPr="00E27A9E">
              <w:rPr>
                <w:bCs/>
                <w:sz w:val="18"/>
                <w:szCs w:val="18"/>
              </w:rPr>
              <w:t>согласно приложению № 1 к извещению о проведении закупки</w:t>
            </w:r>
          </w:p>
        </w:tc>
      </w:tr>
      <w:tr w:rsidR="00767C42" w:rsidRPr="00E27A9E" w:rsidTr="00E27A9E">
        <w:tc>
          <w:tcPr>
            <w:tcW w:w="576" w:type="dxa"/>
            <w:vMerge/>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sz w:val="18"/>
                <w:szCs w:val="18"/>
              </w:rPr>
            </w:pPr>
            <w:r w:rsidRPr="00E27A9E">
              <w:rPr>
                <w:sz w:val="18"/>
                <w:szCs w:val="18"/>
              </w:rPr>
              <w:t>качественные характеристики:</w:t>
            </w:r>
          </w:p>
        </w:tc>
        <w:tc>
          <w:tcPr>
            <w:tcW w:w="4847" w:type="dxa"/>
            <w:vAlign w:val="center"/>
          </w:tcPr>
          <w:p w:rsidR="00767C42" w:rsidRPr="00E27A9E" w:rsidRDefault="00A054EB">
            <w:pPr>
              <w:rPr>
                <w:sz w:val="18"/>
                <w:szCs w:val="18"/>
              </w:rPr>
            </w:pPr>
            <w:r w:rsidRPr="00E27A9E">
              <w:rPr>
                <w:bCs/>
                <w:sz w:val="18"/>
                <w:szCs w:val="18"/>
              </w:rPr>
              <w:t>согласно приложению № 1 к извещению о проведении закупки</w:t>
            </w:r>
          </w:p>
        </w:tc>
      </w:tr>
      <w:tr w:rsidR="00767C42" w:rsidRPr="00E27A9E" w:rsidTr="00E27A9E">
        <w:tc>
          <w:tcPr>
            <w:tcW w:w="576" w:type="dxa"/>
            <w:vMerge/>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sz w:val="18"/>
                <w:szCs w:val="18"/>
              </w:rPr>
            </w:pPr>
            <w:r w:rsidRPr="00E27A9E">
              <w:rPr>
                <w:sz w:val="18"/>
                <w:szCs w:val="18"/>
              </w:rPr>
              <w:t>Эксплуатационные характеристики (при необходимости)</w:t>
            </w:r>
          </w:p>
        </w:tc>
        <w:tc>
          <w:tcPr>
            <w:tcW w:w="4847" w:type="dxa"/>
            <w:vAlign w:val="center"/>
          </w:tcPr>
          <w:p w:rsidR="00767C42" w:rsidRPr="00E27A9E" w:rsidRDefault="00A054EB">
            <w:pPr>
              <w:rPr>
                <w:bCs/>
                <w:sz w:val="18"/>
                <w:szCs w:val="18"/>
              </w:rPr>
            </w:pPr>
            <w:r w:rsidRPr="00E27A9E">
              <w:rPr>
                <w:bCs/>
                <w:sz w:val="18"/>
                <w:szCs w:val="18"/>
              </w:rPr>
              <w:t>согласно приложению № 1 к извещению о проведении закупки</w:t>
            </w:r>
          </w:p>
        </w:tc>
      </w:tr>
      <w:tr w:rsidR="00767C42" w:rsidRPr="00E27A9E" w:rsidTr="00E27A9E">
        <w:tc>
          <w:tcPr>
            <w:tcW w:w="576" w:type="dxa"/>
            <w:vMerge/>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sz w:val="18"/>
                <w:szCs w:val="18"/>
              </w:rPr>
            </w:pPr>
            <w:r w:rsidRPr="00E27A9E">
              <w:rPr>
                <w:sz w:val="18"/>
                <w:szCs w:val="18"/>
              </w:rPr>
              <w:t>Эквивалентность товара:</w:t>
            </w:r>
          </w:p>
        </w:tc>
        <w:tc>
          <w:tcPr>
            <w:tcW w:w="4847" w:type="dxa"/>
            <w:vAlign w:val="center"/>
          </w:tcPr>
          <w:p w:rsidR="00767C42" w:rsidRPr="00E27A9E" w:rsidRDefault="00A054EB">
            <w:pPr>
              <w:rPr>
                <w:rFonts w:eastAsia="Calibri"/>
                <w:iCs/>
                <w:sz w:val="18"/>
                <w:szCs w:val="18"/>
              </w:rPr>
            </w:pPr>
            <w:r w:rsidRPr="00E27A9E">
              <w:rPr>
                <w:bCs/>
                <w:sz w:val="18"/>
                <w:szCs w:val="18"/>
              </w:rPr>
              <w:t>согласно приложению № 1 к извещению о проведении закупки</w:t>
            </w:r>
          </w:p>
        </w:tc>
      </w:tr>
      <w:tr w:rsidR="00767C42" w:rsidRPr="00E27A9E" w:rsidTr="00E27A9E">
        <w:tc>
          <w:tcPr>
            <w:tcW w:w="576" w:type="dxa"/>
            <w:vMerge/>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sz w:val="18"/>
                <w:szCs w:val="18"/>
              </w:rPr>
            </w:pPr>
            <w:r w:rsidRPr="00E27A9E">
              <w:rPr>
                <w:iCs/>
                <w:color w:val="000000"/>
                <w:sz w:val="18"/>
                <w:szCs w:val="1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tc>
        <w:tc>
          <w:tcPr>
            <w:tcW w:w="4847" w:type="dxa"/>
            <w:vAlign w:val="center"/>
          </w:tcPr>
          <w:p w:rsidR="00767C42" w:rsidRPr="00E27A9E" w:rsidRDefault="00A054EB">
            <w:pPr>
              <w:rPr>
                <w:bCs/>
                <w:sz w:val="18"/>
                <w:szCs w:val="18"/>
              </w:rPr>
            </w:pPr>
            <w:r w:rsidRPr="00E27A9E">
              <w:rPr>
                <w:bCs/>
                <w:sz w:val="18"/>
                <w:szCs w:val="18"/>
              </w:rPr>
              <w:t>согласно приложению № 1 к извещению о проведении закупки</w:t>
            </w:r>
          </w:p>
        </w:tc>
      </w:tr>
      <w:tr w:rsidR="00767C42" w:rsidRPr="00E27A9E" w:rsidTr="00E27A9E">
        <w:tc>
          <w:tcPr>
            <w:tcW w:w="576" w:type="dxa"/>
            <w:vMerge/>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sz w:val="18"/>
                <w:szCs w:val="18"/>
              </w:rPr>
            </w:pPr>
            <w:r w:rsidRPr="00E27A9E">
              <w:rPr>
                <w:iCs/>
                <w:color w:val="000000"/>
                <w:sz w:val="18"/>
                <w:szCs w:val="18"/>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в случае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4847" w:type="dxa"/>
            <w:vAlign w:val="center"/>
          </w:tcPr>
          <w:p w:rsidR="00767C42" w:rsidRPr="00E27A9E" w:rsidRDefault="00A054EB">
            <w:pPr>
              <w:rPr>
                <w:sz w:val="18"/>
                <w:szCs w:val="18"/>
              </w:rPr>
            </w:pPr>
            <w:r w:rsidRPr="00E27A9E">
              <w:rPr>
                <w:rFonts w:eastAsia="Calibri"/>
                <w:iCs/>
                <w:sz w:val="18"/>
                <w:szCs w:val="18"/>
              </w:rPr>
              <w:t>не устанавливается</w:t>
            </w:r>
          </w:p>
        </w:tc>
      </w:tr>
      <w:tr w:rsidR="00767C42" w:rsidRPr="00E27A9E" w:rsidTr="00E27A9E">
        <w:tc>
          <w:tcPr>
            <w:tcW w:w="576" w:type="dxa"/>
            <w:vMerge/>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sz w:val="18"/>
                <w:szCs w:val="18"/>
              </w:rPr>
            </w:pPr>
            <w:r w:rsidRPr="00E27A9E">
              <w:rPr>
                <w:bCs/>
                <w:sz w:val="18"/>
                <w:szCs w:val="18"/>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tc>
        <w:tc>
          <w:tcPr>
            <w:tcW w:w="4847" w:type="dxa"/>
            <w:vAlign w:val="center"/>
          </w:tcPr>
          <w:p w:rsidR="00767C42" w:rsidRPr="00E27A9E" w:rsidRDefault="00A054EB">
            <w:pPr>
              <w:rPr>
                <w:sz w:val="18"/>
                <w:szCs w:val="18"/>
              </w:rPr>
            </w:pPr>
            <w:r w:rsidRPr="00E27A9E">
              <w:rPr>
                <w:sz w:val="18"/>
                <w:szCs w:val="18"/>
              </w:rPr>
              <w:t>устанавливается, в том числе если объектом закупки (предметом договора) является выполнение работ (оказание услуг) в отношении товара, который необходим для выполнения работ (оказания услуг), являющихся  объектом (предметом) закупки</w:t>
            </w:r>
          </w:p>
        </w:tc>
      </w:tr>
      <w:tr w:rsidR="00767C42" w:rsidRPr="00E27A9E">
        <w:trPr>
          <w:trHeight w:val="252"/>
        </w:trPr>
        <w:tc>
          <w:tcPr>
            <w:tcW w:w="576" w:type="dxa"/>
            <w:vAlign w:val="center"/>
          </w:tcPr>
          <w:p w:rsidR="00767C42" w:rsidRPr="00E27A9E" w:rsidRDefault="00A054EB">
            <w:pPr>
              <w:jc w:val="center"/>
              <w:rPr>
                <w:b/>
                <w:sz w:val="18"/>
                <w:szCs w:val="18"/>
              </w:rPr>
            </w:pPr>
            <w:r w:rsidRPr="00E27A9E">
              <w:rPr>
                <w:b/>
                <w:sz w:val="18"/>
                <w:szCs w:val="18"/>
              </w:rPr>
              <w:t>2</w:t>
            </w:r>
          </w:p>
        </w:tc>
        <w:tc>
          <w:tcPr>
            <w:tcW w:w="9738" w:type="dxa"/>
            <w:gridSpan w:val="3"/>
            <w:vAlign w:val="center"/>
          </w:tcPr>
          <w:p w:rsidR="00767C42" w:rsidRPr="00E27A9E" w:rsidRDefault="00A054EB">
            <w:pPr>
              <w:jc w:val="center"/>
              <w:rPr>
                <w:b/>
                <w:sz w:val="18"/>
                <w:szCs w:val="18"/>
              </w:rPr>
            </w:pPr>
            <w:r w:rsidRPr="00E27A9E">
              <w:rPr>
                <w:b/>
                <w:color w:val="000000"/>
                <w:sz w:val="18"/>
                <w:szCs w:val="18"/>
              </w:rPr>
              <w:t>Требования к заявке на участие в закупке</w:t>
            </w:r>
          </w:p>
        </w:tc>
      </w:tr>
      <w:tr w:rsidR="00767C42" w:rsidRPr="00E27A9E" w:rsidTr="00E27A9E">
        <w:tc>
          <w:tcPr>
            <w:tcW w:w="576" w:type="dxa"/>
            <w:vAlign w:val="center"/>
          </w:tcPr>
          <w:p w:rsidR="00767C42" w:rsidRPr="00E27A9E" w:rsidRDefault="00A054EB">
            <w:pPr>
              <w:jc w:val="center"/>
              <w:rPr>
                <w:b/>
                <w:sz w:val="18"/>
                <w:szCs w:val="18"/>
              </w:rPr>
            </w:pPr>
            <w:r w:rsidRPr="00E27A9E">
              <w:rPr>
                <w:b/>
                <w:sz w:val="18"/>
                <w:szCs w:val="18"/>
              </w:rPr>
              <w:t>2.1.</w:t>
            </w:r>
          </w:p>
        </w:tc>
        <w:tc>
          <w:tcPr>
            <w:tcW w:w="4891" w:type="dxa"/>
            <w:gridSpan w:val="2"/>
            <w:vAlign w:val="center"/>
          </w:tcPr>
          <w:p w:rsidR="00767C42" w:rsidRPr="00E27A9E" w:rsidRDefault="00A054EB">
            <w:pPr>
              <w:rPr>
                <w:color w:val="000000"/>
                <w:sz w:val="18"/>
                <w:szCs w:val="18"/>
              </w:rPr>
            </w:pPr>
            <w:r w:rsidRPr="00E27A9E">
              <w:rPr>
                <w:color w:val="000000"/>
                <w:sz w:val="18"/>
                <w:szCs w:val="18"/>
              </w:rPr>
              <w:t>Форма  заявки на участие в закупке</w:t>
            </w:r>
          </w:p>
        </w:tc>
        <w:tc>
          <w:tcPr>
            <w:tcW w:w="4847" w:type="dxa"/>
            <w:vAlign w:val="center"/>
          </w:tcPr>
          <w:p w:rsidR="00767C42" w:rsidRPr="00E27A9E" w:rsidRDefault="00A054EB">
            <w:pPr>
              <w:rPr>
                <w:color w:val="000000"/>
                <w:sz w:val="18"/>
                <w:szCs w:val="18"/>
              </w:rPr>
            </w:pPr>
            <w:r w:rsidRPr="00E27A9E">
              <w:rPr>
                <w:sz w:val="18"/>
                <w:szCs w:val="18"/>
              </w:rPr>
              <w:t xml:space="preserve">Форма заявки на участие в закупке устанавливается </w:t>
            </w:r>
            <w:r w:rsidRPr="00E27A9E">
              <w:rPr>
                <w:color w:val="000000"/>
                <w:sz w:val="18"/>
                <w:szCs w:val="18"/>
              </w:rPr>
              <w:t>Приложением № 4 извещения и документации о проведении закупки.</w:t>
            </w:r>
          </w:p>
          <w:p w:rsidR="00767C42" w:rsidRPr="00E27A9E" w:rsidRDefault="00A054EB">
            <w:pPr>
              <w:pStyle w:val="Standarduser"/>
              <w:rPr>
                <w:rFonts w:ascii="Times New Roman" w:hAnsi="Times New Roman" w:cs="Times New Roman"/>
                <w:sz w:val="18"/>
                <w:szCs w:val="18"/>
              </w:rPr>
            </w:pPr>
            <w:r w:rsidRPr="00E27A9E">
              <w:rPr>
                <w:rFonts w:ascii="Times New Roman" w:hAnsi="Times New Roman" w:cs="Times New Roman"/>
                <w:color w:val="000000"/>
                <w:sz w:val="18"/>
                <w:szCs w:val="18"/>
              </w:rPr>
              <w:t xml:space="preserve">Заявка на участие в закупке должна соответствовать </w:t>
            </w:r>
            <w:r w:rsidRPr="00E27A9E">
              <w:rPr>
                <w:rFonts w:ascii="Times New Roman" w:eastAsia="Calibri" w:hAnsi="Times New Roman" w:cs="Times New Roman"/>
                <w:color w:val="000000"/>
                <w:sz w:val="18"/>
                <w:szCs w:val="18"/>
              </w:rPr>
              <w:t>требованиям к содержанию, оформлению и составу заявки на участие в закупке, а также требованиями регламента электронной площадки.</w:t>
            </w:r>
          </w:p>
          <w:p w:rsidR="00767C42" w:rsidRPr="00E27A9E" w:rsidRDefault="00A054EB">
            <w:pPr>
              <w:pStyle w:val="Standarduser"/>
              <w:rPr>
                <w:rFonts w:ascii="Times New Roman" w:hAnsi="Times New Roman" w:cs="Times New Roman"/>
                <w:b/>
                <w:color w:val="000000"/>
                <w:sz w:val="18"/>
                <w:szCs w:val="18"/>
              </w:rPr>
            </w:pPr>
            <w:r w:rsidRPr="00E27A9E">
              <w:rPr>
                <w:rFonts w:ascii="Times New Roman" w:hAnsi="Times New Roman" w:cs="Times New Roman"/>
                <w:color w:val="000000"/>
                <w:sz w:val="18"/>
                <w:szCs w:val="18"/>
              </w:rPr>
              <w:t xml:space="preserve">Электронные документы, входящие в состав заявки на участие в закупке должны иметь один из распространенных форматов документов: с расширением (*.doc), (*.docx), (*.xls), (*.xlsx), (*.txt), (*.pdf), (*.jpg).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w:t>
            </w:r>
            <w:r w:rsidRPr="00E27A9E">
              <w:rPr>
                <w:rFonts w:ascii="Times New Roman" w:hAnsi="Times New Roman" w:cs="Times New Roman"/>
                <w:color w:val="000000"/>
                <w:sz w:val="18"/>
                <w:szCs w:val="18"/>
              </w:rPr>
              <w:lastRenderedPageBreak/>
              <w:t>документацией, в каком файле находится. Все файлы не должны иметь защиты от их открытия, изменения, копирования их содержимого или их печати.</w:t>
            </w:r>
          </w:p>
        </w:tc>
      </w:tr>
      <w:tr w:rsidR="00767C42" w:rsidRPr="00E27A9E">
        <w:tc>
          <w:tcPr>
            <w:tcW w:w="576" w:type="dxa"/>
          </w:tcPr>
          <w:p w:rsidR="00767C42" w:rsidRPr="00E27A9E" w:rsidRDefault="00A054EB">
            <w:pPr>
              <w:jc w:val="center"/>
              <w:rPr>
                <w:b/>
                <w:sz w:val="18"/>
                <w:szCs w:val="18"/>
              </w:rPr>
            </w:pPr>
            <w:r w:rsidRPr="00E27A9E">
              <w:rPr>
                <w:b/>
                <w:sz w:val="18"/>
                <w:szCs w:val="18"/>
              </w:rPr>
              <w:lastRenderedPageBreak/>
              <w:t>2.2.</w:t>
            </w:r>
          </w:p>
        </w:tc>
        <w:tc>
          <w:tcPr>
            <w:tcW w:w="9738" w:type="dxa"/>
            <w:gridSpan w:val="3"/>
          </w:tcPr>
          <w:p w:rsidR="00767C42" w:rsidRPr="00E27A9E" w:rsidRDefault="00A054EB">
            <w:pPr>
              <w:jc w:val="center"/>
              <w:rPr>
                <w:b/>
                <w:color w:val="000000"/>
                <w:sz w:val="18"/>
                <w:szCs w:val="18"/>
              </w:rPr>
            </w:pPr>
            <w:r w:rsidRPr="00E27A9E">
              <w:rPr>
                <w:b/>
                <w:color w:val="000000"/>
                <w:sz w:val="18"/>
                <w:szCs w:val="18"/>
              </w:rPr>
              <w:t>Требования к содержанию, оформлению и составу заявки на участие в закупке</w:t>
            </w:r>
          </w:p>
        </w:tc>
      </w:tr>
      <w:tr w:rsidR="00767C42" w:rsidRPr="00E27A9E">
        <w:trPr>
          <w:trHeight w:val="985"/>
        </w:trPr>
        <w:tc>
          <w:tcPr>
            <w:tcW w:w="576" w:type="dxa"/>
          </w:tcPr>
          <w:p w:rsidR="00767C42" w:rsidRPr="00E27A9E" w:rsidRDefault="00767C42">
            <w:pPr>
              <w:jc w:val="center"/>
              <w:rPr>
                <w:sz w:val="18"/>
                <w:szCs w:val="18"/>
              </w:rPr>
            </w:pPr>
          </w:p>
        </w:tc>
        <w:tc>
          <w:tcPr>
            <w:tcW w:w="9738" w:type="dxa"/>
            <w:gridSpan w:val="3"/>
          </w:tcPr>
          <w:p w:rsidR="00767C42" w:rsidRPr="00E27A9E" w:rsidRDefault="00A054EB" w:rsidP="00E27A9E">
            <w:pPr>
              <w:pStyle w:val="Standard"/>
              <w:ind w:firstLine="567"/>
              <w:jc w:val="both"/>
              <w:rPr>
                <w:rFonts w:ascii="Times New Roman" w:hAnsi="Times New Roman" w:cs="Times New Roman"/>
                <w:b/>
                <w:color w:val="000000"/>
                <w:sz w:val="18"/>
                <w:szCs w:val="18"/>
                <w:u w:val="single"/>
              </w:rPr>
            </w:pPr>
            <w:r w:rsidRPr="00E27A9E">
              <w:rPr>
                <w:rFonts w:ascii="Times New Roman" w:hAnsi="Times New Roman" w:cs="Times New Roman"/>
                <w:b/>
                <w:color w:val="000000"/>
                <w:sz w:val="18"/>
                <w:szCs w:val="18"/>
                <w:u w:val="single"/>
              </w:rPr>
              <w:t xml:space="preserve">Заявка на участие в закупке должна содержать следующие документы и информацию: </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 (</w:t>
            </w:r>
            <w:r w:rsidRPr="00E27A9E">
              <w:rPr>
                <w:rFonts w:ascii="Times New Roman" w:hAnsi="Times New Roman" w:cs="Times New Roman"/>
                <w:i/>
                <w:iCs/>
                <w:color w:val="000000"/>
                <w:sz w:val="18"/>
                <w:szCs w:val="18"/>
                <w:u w:val="single"/>
              </w:rPr>
              <w:t>по форме № 1 Приложения № 4 к Извещению и документации о проведении закупки</w:t>
            </w:r>
            <w:r w:rsidRPr="00E27A9E">
              <w:rPr>
                <w:rFonts w:ascii="Times New Roman" w:hAnsi="Times New Roman" w:cs="Times New Roman"/>
                <w:iCs/>
                <w:color w:val="000000"/>
                <w:sz w:val="18"/>
                <w:szCs w:val="18"/>
              </w:rPr>
              <w:t>)</w:t>
            </w:r>
            <w:r w:rsidRPr="00E27A9E">
              <w:rPr>
                <w:rFonts w:ascii="Times New Roman" w:hAnsi="Times New Roman" w:cs="Times New Roman"/>
                <w:color w:val="000000"/>
                <w:sz w:val="18"/>
                <w:szCs w:val="18"/>
              </w:rPr>
              <w:t>;</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2) учредительный документ, если участником закупки является юридическое лицо;</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 xml:space="preserve">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E27A9E">
              <w:rPr>
                <w:rFonts w:ascii="Times New Roman" w:hAnsi="Times New Roman" w:cs="Times New Roman"/>
                <w:iCs/>
                <w:color w:val="000000"/>
                <w:sz w:val="18"/>
                <w:szCs w:val="18"/>
              </w:rPr>
              <w:t>(</w:t>
            </w:r>
            <w:r w:rsidRPr="00E27A9E">
              <w:rPr>
                <w:rFonts w:ascii="Times New Roman" w:hAnsi="Times New Roman" w:cs="Times New Roman"/>
                <w:i/>
                <w:iCs/>
                <w:color w:val="000000"/>
                <w:sz w:val="18"/>
                <w:szCs w:val="18"/>
                <w:u w:val="single"/>
              </w:rPr>
              <w:t>по форме № 1 Приложения № 4 Извещению и документации о проведении закупки</w:t>
            </w:r>
            <w:r w:rsidRPr="00E27A9E">
              <w:rPr>
                <w:rFonts w:ascii="Times New Roman" w:hAnsi="Times New Roman" w:cs="Times New Roman"/>
                <w:iCs/>
                <w:color w:val="000000"/>
                <w:sz w:val="18"/>
                <w:szCs w:val="18"/>
              </w:rPr>
              <w:t>);</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 xml:space="preserve">4) номер контактного телефона, адрес электронной почты участника закупки (при наличии) </w:t>
            </w:r>
            <w:r w:rsidRPr="00E27A9E">
              <w:rPr>
                <w:rFonts w:ascii="Times New Roman" w:hAnsi="Times New Roman" w:cs="Times New Roman"/>
                <w:iCs/>
                <w:color w:val="000000"/>
                <w:sz w:val="18"/>
                <w:szCs w:val="18"/>
              </w:rPr>
              <w:t>(</w:t>
            </w:r>
            <w:r w:rsidRPr="00E27A9E">
              <w:rPr>
                <w:rFonts w:ascii="Times New Roman" w:hAnsi="Times New Roman" w:cs="Times New Roman"/>
                <w:i/>
                <w:iCs/>
                <w:color w:val="000000"/>
                <w:sz w:val="18"/>
                <w:szCs w:val="18"/>
                <w:u w:val="single"/>
              </w:rPr>
              <w:t>по форме № 1 Приложения № 4 к Извещению и документации о проведении закупки</w:t>
            </w:r>
            <w:r w:rsidRPr="00E27A9E">
              <w:rPr>
                <w:rFonts w:ascii="Times New Roman" w:hAnsi="Times New Roman" w:cs="Times New Roman"/>
                <w:iCs/>
                <w:color w:val="000000"/>
                <w:sz w:val="18"/>
                <w:szCs w:val="18"/>
              </w:rPr>
              <w:t>);</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 xml:space="preserve">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r w:rsidRPr="00E27A9E">
              <w:rPr>
                <w:rFonts w:ascii="Times New Roman" w:hAnsi="Times New Roman" w:cs="Times New Roman"/>
                <w:iCs/>
                <w:color w:val="000000"/>
                <w:sz w:val="18"/>
                <w:szCs w:val="18"/>
              </w:rPr>
              <w:t>(</w:t>
            </w:r>
            <w:r w:rsidRPr="00E27A9E">
              <w:rPr>
                <w:rFonts w:ascii="Times New Roman" w:hAnsi="Times New Roman" w:cs="Times New Roman"/>
                <w:i/>
                <w:iCs/>
                <w:color w:val="000000"/>
                <w:sz w:val="18"/>
                <w:szCs w:val="18"/>
                <w:u w:val="single"/>
              </w:rPr>
              <w:t>по форме № 1 Приложения № 4 Извещению и документации о проведении закупки</w:t>
            </w:r>
            <w:r w:rsidRPr="00E27A9E">
              <w:rPr>
                <w:rFonts w:ascii="Times New Roman" w:hAnsi="Times New Roman" w:cs="Times New Roman"/>
                <w:iCs/>
                <w:color w:val="000000"/>
                <w:sz w:val="18"/>
                <w:szCs w:val="18"/>
              </w:rPr>
              <w:t>);</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 xml:space="preserve">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E27A9E">
              <w:rPr>
                <w:rFonts w:ascii="Times New Roman" w:hAnsi="Times New Roman" w:cs="Times New Roman"/>
                <w:iCs/>
                <w:color w:val="000000"/>
                <w:sz w:val="18"/>
                <w:szCs w:val="18"/>
              </w:rPr>
              <w:t>(</w:t>
            </w:r>
            <w:r w:rsidRPr="00E27A9E">
              <w:rPr>
                <w:rFonts w:ascii="Times New Roman" w:hAnsi="Times New Roman" w:cs="Times New Roman"/>
                <w:i/>
                <w:iCs/>
                <w:color w:val="000000"/>
                <w:sz w:val="18"/>
                <w:szCs w:val="18"/>
                <w:u w:val="single"/>
              </w:rPr>
              <w:t>по форме № 1 Приложения № 4 Извещению и документации о проведении закупки</w:t>
            </w:r>
            <w:r w:rsidRPr="00E27A9E">
              <w:rPr>
                <w:rFonts w:ascii="Times New Roman" w:hAnsi="Times New Roman" w:cs="Times New Roman"/>
                <w:iCs/>
                <w:color w:val="000000"/>
                <w:sz w:val="18"/>
                <w:szCs w:val="18"/>
              </w:rPr>
              <w:t>);</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7) копия документа, подтверждающего полномочия лица действовать от имени участника закупки, за исключением случаев подписания заявки:</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индивидуальным предпринимателем, если участником такой закупки является индивидуальный предприниматель;</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8)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67C42" w:rsidRPr="00E27A9E" w:rsidRDefault="00A054EB" w:rsidP="00E27A9E">
            <w:pPr>
              <w:ind w:firstLine="567"/>
              <w:jc w:val="both"/>
              <w:rPr>
                <w:b/>
                <w:i/>
                <w:sz w:val="18"/>
                <w:szCs w:val="18"/>
              </w:rPr>
            </w:pPr>
            <w:r w:rsidRPr="00E27A9E">
              <w:rPr>
                <w:b/>
                <w:i/>
                <w:sz w:val="18"/>
                <w:szCs w:val="18"/>
              </w:rPr>
              <w:t>копия лицензии на осуществление фармацевтической деятельности со всеми имеющимися приложениями на предоставление данного вида деятельности на основании Федерального закона от 4 мая 2011 г. № 99-ФЗ «О лицензировании отдельных видов деятельности». В приложении к лицензии должны быть указан вид деятельности: фармацевтическая деятельность</w:t>
            </w:r>
          </w:p>
          <w:p w:rsidR="00767C42" w:rsidRPr="00E27A9E" w:rsidRDefault="00A054EB" w:rsidP="00E27A9E">
            <w:pPr>
              <w:ind w:firstLine="567"/>
              <w:jc w:val="both"/>
              <w:rPr>
                <w:b/>
                <w:i/>
                <w:sz w:val="18"/>
                <w:szCs w:val="18"/>
              </w:rPr>
            </w:pPr>
            <w:r w:rsidRPr="00E27A9E">
              <w:rPr>
                <w:b/>
                <w:i/>
                <w:sz w:val="18"/>
                <w:szCs w:val="18"/>
              </w:rPr>
              <w:t>или</w:t>
            </w:r>
          </w:p>
          <w:p w:rsidR="00767C42" w:rsidRPr="00E27A9E" w:rsidRDefault="00A054EB" w:rsidP="00E27A9E">
            <w:pPr>
              <w:ind w:firstLine="567"/>
              <w:jc w:val="both"/>
              <w:rPr>
                <w:b/>
                <w:i/>
                <w:sz w:val="18"/>
                <w:szCs w:val="18"/>
              </w:rPr>
            </w:pPr>
            <w:r w:rsidRPr="00E27A9E">
              <w:rPr>
                <w:b/>
                <w:i/>
                <w:sz w:val="18"/>
                <w:szCs w:val="18"/>
              </w:rPr>
              <w:t xml:space="preserve">выписка из реестра лицензий, в которой в качестве лицензируемого вида деятельности должно быть указано </w:t>
            </w:r>
            <w:r w:rsidRPr="00E27A9E">
              <w:rPr>
                <w:b/>
                <w:sz w:val="18"/>
                <w:szCs w:val="18"/>
              </w:rPr>
              <w:t>фармацевтическая деятельность</w:t>
            </w:r>
            <w:r w:rsidRPr="00E27A9E">
              <w:rPr>
                <w:b/>
                <w:i/>
                <w:sz w:val="18"/>
                <w:szCs w:val="18"/>
              </w:rPr>
              <w:t>, по форме, утвержденной постановлением Правительства РФ от 29 декабря 2020 г. № 2343 «Об утверждении Правил формирования и ведения реестра лицензий и типовой формы выписки из реестра лицензий».</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9)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10)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 xml:space="preserve">11) декларация, подтверждающая соответствие участника закупки требованиям, установленным разделом 9 документации о проведении закупки </w:t>
            </w:r>
            <w:r w:rsidRPr="00E27A9E">
              <w:rPr>
                <w:rFonts w:ascii="Times New Roman" w:hAnsi="Times New Roman" w:cs="Times New Roman"/>
                <w:iCs/>
                <w:color w:val="000000"/>
                <w:sz w:val="18"/>
                <w:szCs w:val="18"/>
              </w:rPr>
              <w:t>(</w:t>
            </w:r>
            <w:r w:rsidRPr="00E27A9E">
              <w:rPr>
                <w:rFonts w:ascii="Times New Roman" w:hAnsi="Times New Roman" w:cs="Times New Roman"/>
                <w:i/>
                <w:iCs/>
                <w:color w:val="000000"/>
                <w:sz w:val="18"/>
                <w:szCs w:val="18"/>
                <w:u w:val="single"/>
              </w:rPr>
              <w:t>по форме № 2 Приложения № 4 к Извещению и документации о проведении закупки</w:t>
            </w:r>
            <w:r w:rsidRPr="00E27A9E">
              <w:rPr>
                <w:rFonts w:ascii="Times New Roman" w:hAnsi="Times New Roman" w:cs="Times New Roman"/>
                <w:iCs/>
                <w:color w:val="000000"/>
                <w:sz w:val="18"/>
                <w:szCs w:val="18"/>
              </w:rPr>
              <w:t>)</w:t>
            </w:r>
            <w:r w:rsidRPr="00E27A9E">
              <w:rPr>
                <w:rFonts w:ascii="Times New Roman" w:hAnsi="Times New Roman" w:cs="Times New Roman"/>
                <w:color w:val="000000"/>
                <w:sz w:val="18"/>
                <w:szCs w:val="18"/>
              </w:rPr>
              <w:t>. При наличии технической возможности на электронной площадке декларация участника закупки представляется с применением программно-аппаратных средств электронной площадки;</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12) 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 (</w:t>
            </w:r>
            <w:r w:rsidRPr="00E27A9E">
              <w:rPr>
                <w:rFonts w:ascii="Times New Roman" w:hAnsi="Times New Roman" w:cs="Times New Roman"/>
                <w:i/>
                <w:color w:val="000000"/>
                <w:sz w:val="18"/>
                <w:szCs w:val="18"/>
              </w:rPr>
              <w:t>п</w:t>
            </w:r>
            <w:r w:rsidRPr="00E27A9E">
              <w:rPr>
                <w:rFonts w:ascii="Times New Roman" w:hAnsi="Times New Roman" w:cs="Times New Roman"/>
                <w:i/>
                <w:iCs/>
                <w:color w:val="000000"/>
                <w:sz w:val="18"/>
                <w:szCs w:val="18"/>
                <w:u w:val="single"/>
              </w:rPr>
              <w:t>о форме № 3 Приложения № 4 к Извещению и документации о проведении закупки)</w:t>
            </w:r>
            <w:r w:rsidRPr="00E27A9E">
              <w:rPr>
                <w:rFonts w:ascii="Times New Roman" w:hAnsi="Times New Roman" w:cs="Times New Roman"/>
                <w:color w:val="000000"/>
                <w:sz w:val="18"/>
                <w:szCs w:val="18"/>
              </w:rPr>
              <w:t>;</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закупки, документацией о закупке:</w:t>
            </w:r>
          </w:p>
          <w:p w:rsidR="00767C42" w:rsidRPr="00E27A9E" w:rsidRDefault="00A054EB" w:rsidP="00E27A9E">
            <w:pPr>
              <w:pStyle w:val="Standard"/>
              <w:ind w:firstLine="567"/>
              <w:jc w:val="both"/>
              <w:rPr>
                <w:rFonts w:ascii="Times New Roman" w:hAnsi="Times New Roman" w:cs="Times New Roman"/>
                <w:b/>
                <w:i/>
                <w:color w:val="000000"/>
                <w:sz w:val="18"/>
                <w:szCs w:val="18"/>
              </w:rPr>
            </w:pPr>
            <w:r w:rsidRPr="00E27A9E">
              <w:rPr>
                <w:rStyle w:val="itemtext1"/>
                <w:rFonts w:ascii="Times New Roman" w:hAnsi="Times New Roman" w:cs="Times New Roman"/>
                <w:b/>
                <w:i/>
                <w:sz w:val="18"/>
                <w:szCs w:val="18"/>
              </w:rPr>
              <w:t>Копия регистрационного удостоверения на лекарственный препарат и/или сведения о данном регистрационном удостоверении его номере и дате, которое разрешает обращение данного лекарственного препарата на территории Российской Федерации в соответствии с требованиями Федерального закона от 12 апреля 2010 г. № 61-ФЗ (ред. от 14.07.2022) «Об обращении лекарственных средств»;</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lastRenderedPageBreak/>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Pr="00E27A9E">
              <w:rPr>
                <w:rFonts w:ascii="Times New Roman" w:hAnsi="Times New Roman" w:cs="Times New Roman"/>
                <w:i/>
                <w:iCs/>
                <w:color w:val="000000"/>
                <w:sz w:val="18"/>
                <w:szCs w:val="18"/>
                <w:u w:val="single"/>
              </w:rPr>
              <w:t>по форме № 3 Приложения № 4 к Извещению и документации о проведении закупки)</w:t>
            </w:r>
            <w:r w:rsidRPr="00E27A9E">
              <w:rPr>
                <w:rFonts w:ascii="Times New Roman" w:hAnsi="Times New Roman" w:cs="Times New Roman"/>
                <w:color w:val="000000"/>
                <w:sz w:val="18"/>
                <w:szCs w:val="18"/>
              </w:rPr>
              <w:t xml:space="preserve">. Заявка, не содержащая наименование страны происхождения товара, рассматривается комиссией по закупкам при применении </w:t>
            </w:r>
            <w:r w:rsidRPr="00E27A9E">
              <w:rPr>
                <w:rFonts w:ascii="Times New Roman" w:hAnsi="Times New Roman" w:cs="Times New Roman"/>
                <w:sz w:val="18"/>
                <w:szCs w:val="18"/>
              </w:rPr>
              <w:t xml:space="preserve">преимуществ в отношении товаров российского происхождения </w:t>
            </w:r>
            <w:r w:rsidRPr="00E27A9E">
              <w:rPr>
                <w:rFonts w:ascii="Times New Roman" w:hAnsi="Times New Roman" w:cs="Times New Roman"/>
                <w:color w:val="000000"/>
                <w:sz w:val="18"/>
                <w:szCs w:val="18"/>
              </w:rPr>
              <w:t>как заявка, содержащая предложение о поставке товаров иностранного происхождения;</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15) если заявка на участие в закупке подается коллективным участником закупки, дополнительно в составе заявки должно быть предоставлено соглашение о коллективном участии в закупке в соответствии с пунктом 9.9. Положения о закупке товаров работ, услуг Заказчика, в том числе, должны быть соблюдены следующие требования:</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1)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должна быть, в частности, указана (определена) следующая информация:</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фирменное наименование, полные реквизиты (место нахождения, почтовый адрес, электронная почта, контактные телефоны лиц) каждого члена коллективного участника закупки;</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лидер коллективного участника закупки, являющийся лицом, уполномоченным принимать участие в закупке в интересах каждого члена коллективного участника закупки, и имеющим право подавать (отзывать) заявку, а также осуществлять иные права и обязанности, которые принадлежат участнику закупки в соответствии с настоящим Положением, определены извещением о закупке, документацией о закупке;</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лицо (лица) с которым (которыми) будет заключён договор (договоры) по результатам закупки;</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права и обязанности членов коллективного участника закупки;</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 xml:space="preserve">солидарная ответственность по обязательствам, связанным с участием в закупке, заключением и последующим исполнением договора; </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 xml:space="preserve">четкое распределение номенклатуры, количества и объемов, стоимости и сроков поставки товаров, оказания услуг, выполнения работ между членами коллективного участника в соответствии с условиями закупки, а также о распределении между ними денежных средств, подлежащих оплате заказчиком в рамках исполнения договора (договоров), подлежащего заключению по результатам проведения закупки; </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распределение между членами коллективного участника закупки обязанности по внесению денежных средств в качестве обеспечения заявки на участие в закупке (при установлении);</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распределение между членами коллективного участника закупки обязанности по предоставлению обеспечения исполнения договора (при установлении);</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2) заявка коллективного участника закупки:</w:t>
            </w:r>
          </w:p>
          <w:p w:rsidR="00767C42" w:rsidRPr="00E27A9E" w:rsidRDefault="00A054EB" w:rsidP="00E27A9E">
            <w:pPr>
              <w:pStyle w:val="Standard"/>
              <w:ind w:firstLine="567"/>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должна содержать соглашение, указанное в подпункте 1 пункта 18 настоящего Извещения;</w:t>
            </w:r>
          </w:p>
          <w:p w:rsidR="00767C42" w:rsidRPr="00E27A9E" w:rsidRDefault="00A054EB" w:rsidP="00E27A9E">
            <w:pPr>
              <w:suppressLineNumbers/>
              <w:tabs>
                <w:tab w:val="right" w:leader="dot" w:pos="9638"/>
              </w:tabs>
              <w:ind w:firstLine="567"/>
              <w:jc w:val="both"/>
              <w:textAlignment w:val="baseline"/>
              <w:rPr>
                <w:color w:val="000000"/>
                <w:sz w:val="18"/>
                <w:szCs w:val="18"/>
              </w:rPr>
            </w:pPr>
            <w:r w:rsidRPr="00E27A9E">
              <w:rPr>
                <w:color w:val="000000"/>
                <w:sz w:val="18"/>
                <w:szCs w:val="18"/>
              </w:rPr>
              <w:t>должна включать сведения, подтверждающие соответствие каждого члена коллективного участника закупки установленным требованиям в соответствии с разделом 9 и 9.1  настоящей документации.</w:t>
            </w:r>
          </w:p>
          <w:p w:rsidR="00767C42" w:rsidRPr="00E27A9E" w:rsidRDefault="00A054EB" w:rsidP="00E27A9E">
            <w:pPr>
              <w:suppressLineNumbers/>
              <w:tabs>
                <w:tab w:val="right" w:leader="dot" w:pos="9638"/>
              </w:tabs>
              <w:ind w:firstLine="567"/>
              <w:jc w:val="both"/>
              <w:textAlignment w:val="baseline"/>
              <w:rPr>
                <w:bCs/>
                <w:color w:val="000000"/>
                <w:sz w:val="18"/>
                <w:szCs w:val="18"/>
              </w:rPr>
            </w:pPr>
            <w:r w:rsidRPr="00E27A9E">
              <w:rPr>
                <w:color w:val="000000"/>
                <w:sz w:val="18"/>
                <w:szCs w:val="18"/>
              </w:rPr>
              <w:t xml:space="preserve">16) Информация и документы, подтверждающие страну происхождения товара, предусмотренные актом Правительства Российской Федерации, принятым в соответствии со статьями 3 и 3.1-4 Федерального закона № 223-ФЗ - </w:t>
            </w:r>
            <w:r w:rsidRPr="00E27A9E">
              <w:rPr>
                <w:sz w:val="18"/>
                <w:szCs w:val="18"/>
              </w:rPr>
              <w:t>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по каждому наименованию предлагаемого к поставке товара, в отношении которого извещением и документацией о проведении закупки установлена соответствующая мера.</w:t>
            </w:r>
          </w:p>
        </w:tc>
      </w:tr>
      <w:tr w:rsidR="00767C42" w:rsidRPr="00E27A9E" w:rsidTr="00E27A9E">
        <w:tc>
          <w:tcPr>
            <w:tcW w:w="576" w:type="dxa"/>
            <w:vAlign w:val="center"/>
          </w:tcPr>
          <w:p w:rsidR="00767C42" w:rsidRPr="00E27A9E" w:rsidRDefault="00A054EB">
            <w:pPr>
              <w:jc w:val="center"/>
              <w:rPr>
                <w:sz w:val="18"/>
                <w:szCs w:val="18"/>
              </w:rPr>
            </w:pPr>
            <w:r w:rsidRPr="00E27A9E">
              <w:rPr>
                <w:sz w:val="18"/>
                <w:szCs w:val="18"/>
              </w:rPr>
              <w:lastRenderedPageBreak/>
              <w:t>2.3.</w:t>
            </w:r>
          </w:p>
        </w:tc>
        <w:tc>
          <w:tcPr>
            <w:tcW w:w="4891" w:type="dxa"/>
            <w:gridSpan w:val="2"/>
            <w:vAlign w:val="center"/>
          </w:tcPr>
          <w:p w:rsidR="00767C42" w:rsidRPr="00E27A9E" w:rsidRDefault="00A054EB">
            <w:pPr>
              <w:rPr>
                <w:color w:val="000000"/>
                <w:sz w:val="18"/>
                <w:szCs w:val="18"/>
              </w:rPr>
            </w:pPr>
            <w:r w:rsidRPr="00E27A9E">
              <w:rPr>
                <w:color w:val="000000"/>
                <w:sz w:val="18"/>
                <w:szCs w:val="18"/>
              </w:rPr>
              <w:t>Инструкция по заполнению заявки на участие в закупке</w:t>
            </w:r>
          </w:p>
        </w:tc>
        <w:tc>
          <w:tcPr>
            <w:tcW w:w="4847" w:type="dxa"/>
            <w:vAlign w:val="center"/>
          </w:tcPr>
          <w:p w:rsidR="00767C42" w:rsidRPr="00E27A9E" w:rsidRDefault="00A054EB">
            <w:pPr>
              <w:pStyle w:val="Standard"/>
              <w:jc w:val="both"/>
              <w:rPr>
                <w:rFonts w:ascii="Times New Roman" w:hAnsi="Times New Roman" w:cs="Times New Roman"/>
                <w:color w:val="000000"/>
                <w:sz w:val="18"/>
                <w:szCs w:val="18"/>
              </w:rPr>
            </w:pPr>
            <w:r w:rsidRPr="00E27A9E">
              <w:rPr>
                <w:rFonts w:ascii="Times New Roman" w:hAnsi="Times New Roman" w:cs="Times New Roman"/>
                <w:color w:val="000000"/>
                <w:sz w:val="18"/>
                <w:szCs w:val="18"/>
              </w:rPr>
              <w:t>заявка на участие в закупке должна включать в себя документы и информацию, установленные в извещении о проведении закупки, в том числе описание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описание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а так же сведения о стране происхождения товара (</w:t>
            </w:r>
            <w:r w:rsidRPr="00E27A9E">
              <w:rPr>
                <w:rFonts w:ascii="Times New Roman" w:hAnsi="Times New Roman" w:cs="Times New Roman"/>
                <w:i/>
                <w:iCs/>
                <w:color w:val="000000"/>
                <w:sz w:val="18"/>
                <w:szCs w:val="18"/>
                <w:u w:val="single"/>
              </w:rPr>
              <w:t>по форме № 3 Приложения № 4 к Извещению и документации о проведении закупки)</w:t>
            </w:r>
            <w:r w:rsidRPr="00E27A9E">
              <w:rPr>
                <w:rFonts w:ascii="Times New Roman" w:hAnsi="Times New Roman" w:cs="Times New Roman"/>
                <w:color w:val="000000"/>
                <w:sz w:val="18"/>
                <w:szCs w:val="18"/>
              </w:rPr>
              <w:t xml:space="preserve">; </w:t>
            </w:r>
          </w:p>
          <w:p w:rsidR="00767C42" w:rsidRPr="00E27A9E" w:rsidRDefault="00A054EB">
            <w:pPr>
              <w:pStyle w:val="Standard"/>
              <w:jc w:val="both"/>
              <w:rPr>
                <w:rFonts w:ascii="Times New Roman" w:hAnsi="Times New Roman" w:cs="Times New Roman"/>
                <w:sz w:val="18"/>
                <w:szCs w:val="18"/>
              </w:rPr>
            </w:pPr>
            <w:r w:rsidRPr="00E27A9E">
              <w:rPr>
                <w:rFonts w:ascii="Times New Roman" w:hAnsi="Times New Roman" w:cs="Times New Roman"/>
                <w:color w:val="000000"/>
                <w:sz w:val="18"/>
                <w:szCs w:val="18"/>
              </w:rPr>
              <w:t>Такая заявка представляется согласно требованиям к содержанию, оформлению и составу заявки на участие в закупке, указанным разделе 2 настоящей документации о проведении закупки, с приложением указанных в данном подпункте документов и информации.</w:t>
            </w:r>
          </w:p>
          <w:p w:rsidR="00767C42" w:rsidRPr="00E27A9E" w:rsidRDefault="00A054EB">
            <w:pPr>
              <w:rPr>
                <w:b/>
                <w:color w:val="000000"/>
                <w:sz w:val="18"/>
                <w:szCs w:val="18"/>
              </w:rPr>
            </w:pPr>
            <w:r w:rsidRPr="00E27A9E">
              <w:rPr>
                <w:iCs/>
                <w:color w:val="000000"/>
                <w:sz w:val="18"/>
                <w:szCs w:val="18"/>
              </w:rPr>
              <w:t xml:space="preserve">Заявка на участие в закупке подается участником закупки, получившим аккредитацию на электронной торговой площадке, </w:t>
            </w:r>
            <w:r w:rsidRPr="00E27A9E">
              <w:rPr>
                <w:sz w:val="18"/>
                <w:szCs w:val="18"/>
              </w:rPr>
              <w:t>в форме электронного документа</w:t>
            </w:r>
            <w:r w:rsidRPr="00E27A9E">
              <w:rPr>
                <w:iCs/>
                <w:color w:val="000000"/>
                <w:sz w:val="18"/>
                <w:szCs w:val="18"/>
              </w:rPr>
              <w:t xml:space="preserve"> в соответствии с регламентом электронной торговой площадки.</w:t>
            </w:r>
          </w:p>
        </w:tc>
      </w:tr>
      <w:tr w:rsidR="00767C42" w:rsidRPr="00E27A9E" w:rsidTr="00E27A9E">
        <w:tc>
          <w:tcPr>
            <w:tcW w:w="576" w:type="dxa"/>
            <w:vAlign w:val="center"/>
          </w:tcPr>
          <w:p w:rsidR="00767C42" w:rsidRPr="00E27A9E" w:rsidRDefault="00A054EB">
            <w:pPr>
              <w:jc w:val="center"/>
              <w:rPr>
                <w:b/>
                <w:sz w:val="18"/>
                <w:szCs w:val="18"/>
              </w:rPr>
            </w:pPr>
            <w:r w:rsidRPr="00E27A9E">
              <w:rPr>
                <w:b/>
                <w:sz w:val="18"/>
                <w:szCs w:val="18"/>
              </w:rPr>
              <w:t>3</w:t>
            </w:r>
          </w:p>
        </w:tc>
        <w:tc>
          <w:tcPr>
            <w:tcW w:w="9738" w:type="dxa"/>
            <w:gridSpan w:val="3"/>
            <w:vAlign w:val="center"/>
          </w:tcPr>
          <w:p w:rsidR="00767C42" w:rsidRPr="00E27A9E" w:rsidRDefault="00A054EB">
            <w:pPr>
              <w:jc w:val="center"/>
              <w:rPr>
                <w:color w:val="000000"/>
                <w:sz w:val="18"/>
                <w:szCs w:val="18"/>
              </w:rPr>
            </w:pPr>
            <w:r w:rsidRPr="00E27A9E">
              <w:rPr>
                <w:b/>
                <w:iCs/>
                <w:color w:val="000000"/>
                <w:sz w:val="18"/>
                <w:szCs w:val="18"/>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r>
      <w:tr w:rsidR="00767C42" w:rsidRPr="00E27A9E">
        <w:tc>
          <w:tcPr>
            <w:tcW w:w="576" w:type="dxa"/>
            <w:vAlign w:val="center"/>
          </w:tcPr>
          <w:p w:rsidR="00767C42" w:rsidRPr="00E27A9E" w:rsidRDefault="00767C42">
            <w:pPr>
              <w:jc w:val="center"/>
              <w:rPr>
                <w:sz w:val="18"/>
                <w:szCs w:val="18"/>
              </w:rPr>
            </w:pPr>
          </w:p>
        </w:tc>
        <w:tc>
          <w:tcPr>
            <w:tcW w:w="9738" w:type="dxa"/>
            <w:gridSpan w:val="3"/>
            <w:vAlign w:val="center"/>
          </w:tcPr>
          <w:p w:rsidR="00767C42" w:rsidRPr="00E27A9E" w:rsidRDefault="00A054EB" w:rsidP="00E27A9E">
            <w:pPr>
              <w:ind w:firstLine="567"/>
              <w:jc w:val="both"/>
              <w:rPr>
                <w:sz w:val="18"/>
                <w:szCs w:val="18"/>
              </w:rPr>
            </w:pPr>
            <w:r w:rsidRPr="00E27A9E">
              <w:rPr>
                <w:sz w:val="18"/>
                <w:szCs w:val="18"/>
              </w:rPr>
              <w:t>Предоставляемые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«хуже», «лучше», «выше», «ниже», «шире», «уже», «свыше», «не более», «не менее», «более», «менее», «или», «либо», «от», «до», «≥» (больше или равно), «≤» (меньше или равно), то есть должны быть конкретными, за исключением случаев указания остаточного срока годности (срока хранения) и срока гарантии.</w:t>
            </w:r>
          </w:p>
          <w:p w:rsidR="00767C42" w:rsidRPr="00E27A9E" w:rsidRDefault="00A054EB" w:rsidP="00E27A9E">
            <w:pPr>
              <w:ind w:firstLine="567"/>
              <w:jc w:val="both"/>
              <w:rPr>
                <w:sz w:val="18"/>
                <w:szCs w:val="18"/>
              </w:rPr>
            </w:pPr>
            <w:r w:rsidRPr="00E27A9E">
              <w:rPr>
                <w:sz w:val="18"/>
                <w:szCs w:val="18"/>
              </w:rPr>
              <w:t>При предоставлении участниками закупок сведений по показателям характеристик, установленных в описании объекта закупки также следует руководствоваться правилами, указанными ниже:</w:t>
            </w:r>
          </w:p>
          <w:p w:rsidR="00767C42" w:rsidRPr="00E27A9E" w:rsidRDefault="00A054EB" w:rsidP="00E27A9E">
            <w:pPr>
              <w:ind w:firstLine="567"/>
              <w:jc w:val="both"/>
              <w:rPr>
                <w:sz w:val="18"/>
                <w:szCs w:val="18"/>
                <w:u w:val="single"/>
              </w:rPr>
            </w:pPr>
            <w:r w:rsidRPr="00E27A9E">
              <w:rPr>
                <w:sz w:val="18"/>
                <w:szCs w:val="18"/>
                <w:u w:val="single"/>
              </w:rPr>
              <w:t>Минимальные и (или) максимальные показатели:</w:t>
            </w:r>
          </w:p>
          <w:p w:rsidR="00767C42" w:rsidRPr="00E27A9E" w:rsidRDefault="00A054EB" w:rsidP="00E27A9E">
            <w:pPr>
              <w:ind w:firstLine="567"/>
              <w:jc w:val="both"/>
              <w:rPr>
                <w:sz w:val="18"/>
                <w:szCs w:val="18"/>
              </w:rPr>
            </w:pPr>
            <w:r w:rsidRPr="00E27A9E">
              <w:rPr>
                <w:sz w:val="18"/>
                <w:szCs w:val="18"/>
              </w:rPr>
              <w:lastRenderedPageBreak/>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 Например,</w:t>
            </w:r>
          </w:p>
          <w:p w:rsidR="00767C42" w:rsidRPr="00E27A9E" w:rsidRDefault="00A054EB" w:rsidP="00E27A9E">
            <w:pPr>
              <w:ind w:firstLine="567"/>
              <w:jc w:val="both"/>
              <w:rPr>
                <w:sz w:val="18"/>
                <w:szCs w:val="18"/>
              </w:rPr>
            </w:pPr>
            <w:r w:rsidRPr="00E27A9E">
              <w:rPr>
                <w:sz w:val="18"/>
                <w:szCs w:val="18"/>
              </w:rPr>
              <w:t>1) «Беспроводной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767C42" w:rsidRPr="00E27A9E" w:rsidRDefault="00A054EB" w:rsidP="00E27A9E">
            <w:pPr>
              <w:ind w:firstLine="567"/>
              <w:jc w:val="both"/>
              <w:rPr>
                <w:sz w:val="18"/>
                <w:szCs w:val="18"/>
              </w:rPr>
            </w:pPr>
            <w:r w:rsidRPr="00E27A9E">
              <w:rPr>
                <w:sz w:val="18"/>
                <w:szCs w:val="18"/>
              </w:rPr>
              <w:t>2) «Сок 100% яблочный в упаковке емкостью не менее 0,9 л и не более 2 л». Предложение участника – «Сок 100% яблочный в упаковке емкостью 1 л»)</w:t>
            </w:r>
          </w:p>
          <w:p w:rsidR="00767C42" w:rsidRPr="00E27A9E" w:rsidRDefault="00A054EB" w:rsidP="00E27A9E">
            <w:pPr>
              <w:ind w:firstLine="567"/>
              <w:jc w:val="both"/>
              <w:rPr>
                <w:sz w:val="18"/>
                <w:szCs w:val="18"/>
              </w:rPr>
            </w:pPr>
            <w:r w:rsidRPr="00E27A9E">
              <w:rPr>
                <w:sz w:val="18"/>
                <w:szCs w:val="18"/>
              </w:rPr>
              <w:t>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 Например,</w:t>
            </w:r>
          </w:p>
          <w:p w:rsidR="00767C42" w:rsidRPr="00E27A9E" w:rsidRDefault="00A054EB" w:rsidP="00E27A9E">
            <w:pPr>
              <w:ind w:firstLine="567"/>
              <w:jc w:val="both"/>
              <w:rPr>
                <w:sz w:val="18"/>
                <w:szCs w:val="18"/>
              </w:rPr>
            </w:pPr>
            <w:r w:rsidRPr="00E27A9E">
              <w:rPr>
                <w:sz w:val="18"/>
                <w:szCs w:val="18"/>
              </w:rPr>
              <w:t>1)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rsidR="00767C42" w:rsidRPr="00E27A9E" w:rsidRDefault="00A054EB" w:rsidP="00E27A9E">
            <w:pPr>
              <w:ind w:firstLine="567"/>
              <w:jc w:val="both"/>
              <w:rPr>
                <w:sz w:val="18"/>
                <w:szCs w:val="18"/>
              </w:rPr>
            </w:pPr>
            <w:r w:rsidRPr="00E27A9E">
              <w:rPr>
                <w:sz w:val="18"/>
                <w:szCs w:val="18"/>
              </w:rPr>
              <w:t>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 Пример: «Продолжительность сканирования не более 0,5 сек, уровень шума не более 15 Дб». Предложение участника -</w:t>
            </w:r>
          </w:p>
          <w:p w:rsidR="00767C42" w:rsidRPr="00E27A9E" w:rsidRDefault="00A054EB" w:rsidP="00E27A9E">
            <w:pPr>
              <w:ind w:firstLine="567"/>
              <w:jc w:val="both"/>
              <w:rPr>
                <w:sz w:val="18"/>
                <w:szCs w:val="18"/>
              </w:rPr>
            </w:pPr>
            <w:r w:rsidRPr="00E27A9E">
              <w:rPr>
                <w:sz w:val="18"/>
                <w:szCs w:val="18"/>
              </w:rPr>
              <w:t>«Продолжительность сканирования 0,5 сек, уровень шума 14 Дб».)</w:t>
            </w:r>
          </w:p>
          <w:p w:rsidR="00767C42" w:rsidRPr="00E27A9E" w:rsidRDefault="00A054EB" w:rsidP="00E27A9E">
            <w:pPr>
              <w:ind w:firstLine="567"/>
              <w:jc w:val="both"/>
              <w:rPr>
                <w:sz w:val="18"/>
                <w:szCs w:val="18"/>
              </w:rPr>
            </w:pPr>
            <w:r w:rsidRPr="00E27A9E">
              <w:rPr>
                <w:sz w:val="18"/>
                <w:szCs w:val="18"/>
              </w:rPr>
              <w:t>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 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rsidR="00767C42" w:rsidRPr="00E27A9E" w:rsidRDefault="00A054EB" w:rsidP="00E27A9E">
            <w:pPr>
              <w:ind w:firstLine="567"/>
              <w:jc w:val="both"/>
              <w:rPr>
                <w:sz w:val="18"/>
                <w:szCs w:val="18"/>
              </w:rPr>
            </w:pPr>
            <w:r w:rsidRPr="00E27A9E">
              <w:rPr>
                <w:sz w:val="18"/>
                <w:szCs w:val="18"/>
              </w:rPr>
              <w:t>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 Пример: «Длительность непрерывной работы аккумулятора более 4 часов». Предложение участника – «Длительность непрерывной работы аккумулятора 6 часов».)</w:t>
            </w:r>
          </w:p>
          <w:p w:rsidR="00767C42" w:rsidRPr="00E27A9E" w:rsidRDefault="00A054EB" w:rsidP="00E27A9E">
            <w:pPr>
              <w:ind w:firstLine="567"/>
              <w:jc w:val="both"/>
              <w:rPr>
                <w:sz w:val="18"/>
                <w:szCs w:val="18"/>
                <w:u w:val="single"/>
              </w:rPr>
            </w:pPr>
            <w:r w:rsidRPr="00E27A9E">
              <w:rPr>
                <w:sz w:val="18"/>
                <w:szCs w:val="18"/>
                <w:u w:val="single"/>
              </w:rPr>
              <w:t>Показатели, которые не изменяются:</w:t>
            </w:r>
          </w:p>
          <w:p w:rsidR="00767C42" w:rsidRPr="00E27A9E" w:rsidRDefault="00A054EB" w:rsidP="00E27A9E">
            <w:pPr>
              <w:ind w:firstLine="567"/>
              <w:jc w:val="both"/>
              <w:rPr>
                <w:sz w:val="18"/>
                <w:szCs w:val="18"/>
              </w:rPr>
            </w:pPr>
            <w:r w:rsidRPr="00E27A9E">
              <w:rPr>
                <w:sz w:val="18"/>
                <w:szCs w:val="18"/>
              </w:rPr>
              <w:t>В случае, если характеристики товара отнесены к «показателям, которые не изменяются:» (в соответствующей графе установлено слово «наличие»), в контракт включаются показатели характеристик, установленные заказчиком в неизменном виде.</w:t>
            </w:r>
          </w:p>
          <w:p w:rsidR="00767C42" w:rsidRPr="00E27A9E" w:rsidRDefault="00A054EB" w:rsidP="00E27A9E">
            <w:pPr>
              <w:ind w:firstLine="567"/>
              <w:jc w:val="both"/>
              <w:rPr>
                <w:sz w:val="18"/>
                <w:szCs w:val="18"/>
              </w:rPr>
            </w:pPr>
            <w:r w:rsidRPr="00E27A9E">
              <w:rPr>
                <w:sz w:val="18"/>
                <w:szCs w:val="18"/>
              </w:rPr>
              <w:t>- Запрещается участнику закупки изменять показатели, которые не изменяются. В случае, если участником закупки в нарушение положений извещения и документации о проведении закупки изменены значения неизменных показателей и данные значения не соответствуют значениям, установленным в описании объекта закупки, такая заявка признается несоответствующей требованиям, указанным в извещения и документации о проведении закупки.</w:t>
            </w:r>
          </w:p>
          <w:p w:rsidR="00767C42" w:rsidRPr="00E27A9E" w:rsidRDefault="00A054EB" w:rsidP="00E27A9E">
            <w:pPr>
              <w:ind w:firstLine="567"/>
              <w:jc w:val="both"/>
              <w:rPr>
                <w:sz w:val="18"/>
                <w:szCs w:val="18"/>
                <w:u w:val="single"/>
              </w:rPr>
            </w:pPr>
            <w:r w:rsidRPr="00E27A9E">
              <w:rPr>
                <w:sz w:val="18"/>
                <w:szCs w:val="18"/>
                <w:u w:val="single"/>
              </w:rPr>
              <w:t>Показатели, указанные в диапазоне:</w:t>
            </w:r>
          </w:p>
          <w:p w:rsidR="00767C42" w:rsidRPr="00E27A9E" w:rsidRDefault="00A054EB" w:rsidP="00E27A9E">
            <w:pPr>
              <w:ind w:firstLine="567"/>
              <w:jc w:val="both"/>
              <w:rPr>
                <w:sz w:val="18"/>
                <w:szCs w:val="18"/>
              </w:rPr>
            </w:pPr>
            <w:r w:rsidRPr="00E27A9E">
              <w:rPr>
                <w:sz w:val="18"/>
                <w:szCs w:val="18"/>
              </w:rPr>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767C42" w:rsidRPr="00E27A9E" w:rsidRDefault="00A054EB" w:rsidP="00E27A9E">
            <w:pPr>
              <w:ind w:firstLine="567"/>
              <w:jc w:val="both"/>
              <w:rPr>
                <w:sz w:val="18"/>
                <w:szCs w:val="18"/>
              </w:rPr>
            </w:pPr>
            <w:r w:rsidRPr="00E27A9E">
              <w:rPr>
                <w:sz w:val="18"/>
                <w:szCs w:val="18"/>
              </w:rPr>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 Пример: «Диапазон рабочих температур не более -400С - +500С». Участник закупки указывает одно из следующих предложений со следующими показателями:</w:t>
            </w:r>
          </w:p>
          <w:p w:rsidR="00767C42" w:rsidRPr="00E27A9E" w:rsidRDefault="00A054EB" w:rsidP="00E27A9E">
            <w:pPr>
              <w:ind w:firstLine="567"/>
              <w:jc w:val="both"/>
              <w:rPr>
                <w:sz w:val="18"/>
                <w:szCs w:val="18"/>
              </w:rPr>
            </w:pPr>
            <w:r w:rsidRPr="00E27A9E">
              <w:rPr>
                <w:sz w:val="18"/>
                <w:szCs w:val="18"/>
              </w:rPr>
              <w:t>«Диапазон рабочих температур -400С - +500С» или</w:t>
            </w:r>
          </w:p>
          <w:p w:rsidR="00767C42" w:rsidRPr="00E27A9E" w:rsidRDefault="00A054EB" w:rsidP="00E27A9E">
            <w:pPr>
              <w:ind w:firstLine="567"/>
              <w:jc w:val="both"/>
              <w:rPr>
                <w:sz w:val="18"/>
                <w:szCs w:val="18"/>
              </w:rPr>
            </w:pPr>
            <w:r w:rsidRPr="00E27A9E">
              <w:rPr>
                <w:sz w:val="18"/>
                <w:szCs w:val="18"/>
              </w:rPr>
              <w:t>«Диапазон рабочих температур -350С - +400С».</w:t>
            </w:r>
          </w:p>
          <w:p w:rsidR="00767C42" w:rsidRPr="00E27A9E" w:rsidRDefault="00A054EB" w:rsidP="00E27A9E">
            <w:pPr>
              <w:ind w:firstLine="567"/>
              <w:jc w:val="both"/>
              <w:rPr>
                <w:sz w:val="18"/>
                <w:szCs w:val="18"/>
              </w:rPr>
            </w:pPr>
            <w:r w:rsidRPr="00E27A9E">
              <w:rPr>
                <w:sz w:val="18"/>
                <w:szCs w:val="18"/>
              </w:rPr>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 Пример: «Диапазон рабочих температур не менее -200С - +400С». Участник закупки указывает одно из следующих предложений со следующими показателями:</w:t>
            </w:r>
          </w:p>
          <w:p w:rsidR="00767C42" w:rsidRPr="00E27A9E" w:rsidRDefault="00A054EB" w:rsidP="00E27A9E">
            <w:pPr>
              <w:ind w:firstLine="567"/>
              <w:jc w:val="both"/>
              <w:rPr>
                <w:sz w:val="18"/>
                <w:szCs w:val="18"/>
              </w:rPr>
            </w:pPr>
            <w:r w:rsidRPr="00E27A9E">
              <w:rPr>
                <w:sz w:val="18"/>
                <w:szCs w:val="18"/>
              </w:rPr>
              <w:t>«Диапазон рабочих температур -200С - +400С» или</w:t>
            </w:r>
          </w:p>
          <w:p w:rsidR="00767C42" w:rsidRPr="00E27A9E" w:rsidRDefault="00A054EB" w:rsidP="00E27A9E">
            <w:pPr>
              <w:ind w:firstLine="567"/>
              <w:jc w:val="both"/>
              <w:rPr>
                <w:sz w:val="18"/>
                <w:szCs w:val="18"/>
              </w:rPr>
            </w:pPr>
            <w:r w:rsidRPr="00E27A9E">
              <w:rPr>
                <w:sz w:val="18"/>
                <w:szCs w:val="18"/>
              </w:rPr>
              <w:t>«Диапазон рабочих температур -400С - +500С».</w:t>
            </w:r>
          </w:p>
          <w:p w:rsidR="00767C42" w:rsidRPr="00E27A9E" w:rsidRDefault="00A054EB" w:rsidP="00E27A9E">
            <w:pPr>
              <w:ind w:firstLine="567"/>
              <w:jc w:val="both"/>
              <w:rPr>
                <w:sz w:val="18"/>
                <w:szCs w:val="18"/>
              </w:rPr>
            </w:pPr>
            <w:r w:rsidRPr="00E27A9E">
              <w:rPr>
                <w:sz w:val="18"/>
                <w:szCs w:val="18"/>
              </w:rP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 Пример: «Диапазон рабочих температур шире -400&gt;С - +500С». Предложение участника: «Диапазон рабочих температур -450С - +550С».</w:t>
            </w:r>
          </w:p>
          <w:p w:rsidR="00767C42" w:rsidRPr="00E27A9E" w:rsidRDefault="00A054EB" w:rsidP="00E27A9E">
            <w:pPr>
              <w:ind w:firstLine="567"/>
              <w:jc w:val="both"/>
              <w:rPr>
                <w:sz w:val="18"/>
                <w:szCs w:val="18"/>
              </w:rPr>
            </w:pPr>
            <w:r w:rsidRPr="00E27A9E">
              <w:rPr>
                <w:sz w:val="18"/>
                <w:szCs w:val="18"/>
              </w:rPr>
              <w:t xml:space="preserve">-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 Пример: </w:t>
            </w:r>
          </w:p>
          <w:p w:rsidR="00767C42" w:rsidRPr="00E27A9E" w:rsidRDefault="00A054EB" w:rsidP="00E27A9E">
            <w:pPr>
              <w:ind w:firstLine="567"/>
              <w:jc w:val="both"/>
              <w:rPr>
                <w:sz w:val="18"/>
                <w:szCs w:val="18"/>
              </w:rPr>
            </w:pPr>
            <w:r w:rsidRPr="00E27A9E">
              <w:rPr>
                <w:sz w:val="18"/>
                <w:szCs w:val="18"/>
              </w:rPr>
              <w:t>«Диапазон действия вещества не выше 00&gt;С – и не ниже +250С».</w:t>
            </w:r>
          </w:p>
          <w:p w:rsidR="00767C42" w:rsidRPr="00E27A9E" w:rsidRDefault="00A054EB" w:rsidP="00E27A9E">
            <w:pPr>
              <w:ind w:firstLine="567"/>
              <w:jc w:val="both"/>
              <w:rPr>
                <w:sz w:val="18"/>
                <w:szCs w:val="18"/>
              </w:rPr>
            </w:pPr>
            <w:r w:rsidRPr="00E27A9E">
              <w:rPr>
                <w:sz w:val="18"/>
                <w:szCs w:val="18"/>
              </w:rPr>
              <w:t>Участник закупки указывает одно из следующих предложений со следующими показателями:</w:t>
            </w:r>
          </w:p>
          <w:p w:rsidR="00767C42" w:rsidRPr="00E27A9E" w:rsidRDefault="00A054EB" w:rsidP="00E27A9E">
            <w:pPr>
              <w:ind w:firstLine="567"/>
              <w:jc w:val="both"/>
              <w:rPr>
                <w:sz w:val="18"/>
                <w:szCs w:val="18"/>
              </w:rPr>
            </w:pPr>
            <w:r w:rsidRPr="00E27A9E">
              <w:rPr>
                <w:sz w:val="18"/>
                <w:szCs w:val="18"/>
              </w:rPr>
              <w:t>1) «Диапазон действия вещества 00С - +250С» или</w:t>
            </w:r>
          </w:p>
          <w:p w:rsidR="00767C42" w:rsidRPr="00E27A9E" w:rsidRDefault="00A054EB" w:rsidP="00E27A9E">
            <w:pPr>
              <w:ind w:firstLine="567"/>
              <w:jc w:val="both"/>
              <w:rPr>
                <w:sz w:val="18"/>
                <w:szCs w:val="18"/>
              </w:rPr>
            </w:pPr>
            <w:r w:rsidRPr="00E27A9E">
              <w:rPr>
                <w:sz w:val="18"/>
                <w:szCs w:val="18"/>
              </w:rPr>
              <w:t>2) «Диапазон действия вещества -20&gt;С – +280С».</w:t>
            </w:r>
          </w:p>
          <w:p w:rsidR="00767C42" w:rsidRPr="00E27A9E" w:rsidRDefault="00A054EB" w:rsidP="00E27A9E">
            <w:pPr>
              <w:ind w:firstLine="567"/>
              <w:jc w:val="both"/>
              <w:rPr>
                <w:sz w:val="18"/>
                <w:szCs w:val="18"/>
                <w:u w:val="single"/>
              </w:rPr>
            </w:pPr>
            <w:r w:rsidRPr="00E27A9E">
              <w:rPr>
                <w:sz w:val="18"/>
                <w:szCs w:val="18"/>
                <w:u w:val="single"/>
              </w:rPr>
              <w:t>Иные показатели:</w:t>
            </w:r>
          </w:p>
          <w:p w:rsidR="00767C42" w:rsidRPr="00E27A9E" w:rsidRDefault="00A054EB" w:rsidP="00E27A9E">
            <w:pPr>
              <w:ind w:firstLine="567"/>
              <w:jc w:val="both"/>
              <w:rPr>
                <w:sz w:val="18"/>
                <w:szCs w:val="18"/>
              </w:rPr>
            </w:pPr>
            <w:r w:rsidRPr="00E27A9E">
              <w:rPr>
                <w:sz w:val="18"/>
                <w:szCs w:val="18"/>
              </w:rPr>
              <w:t>- Если два и более показателя перечислены с использованием союза «или», то участник закупки должен выбрать один показатель и без союза «или». Пример: «Цвет белый или желтый». Предложение участника закупки «Цвет белый»).</w:t>
            </w:r>
          </w:p>
          <w:p w:rsidR="00767C42" w:rsidRPr="00E27A9E" w:rsidRDefault="00A054EB" w:rsidP="00E27A9E">
            <w:pPr>
              <w:ind w:firstLine="567"/>
              <w:jc w:val="both"/>
              <w:rPr>
                <w:sz w:val="18"/>
                <w:szCs w:val="18"/>
              </w:rPr>
            </w:pPr>
            <w:r w:rsidRPr="00E27A9E">
              <w:rPr>
                <w:sz w:val="18"/>
                <w:szCs w:val="18"/>
              </w:rPr>
              <w:t>- Если устанавливаются показатели со словами «не менее», «не более» и разделены союзом «или», участнику закупки при подготовке заявки необходимо указать один конкретный показатель без слов «не менее», «не более», а также без союза «или». Пример: «Состав дезинфицирующего вещества: «изопропиловый спирт не менее 70% или группа пропиловых спиртов не менее 70%.»</w:t>
            </w:r>
          </w:p>
          <w:p w:rsidR="00767C42" w:rsidRPr="00E27A9E" w:rsidRDefault="00A054EB" w:rsidP="00E27A9E">
            <w:pPr>
              <w:ind w:firstLine="567"/>
              <w:jc w:val="both"/>
              <w:rPr>
                <w:sz w:val="18"/>
                <w:szCs w:val="18"/>
              </w:rPr>
            </w:pPr>
            <w:r w:rsidRPr="00E27A9E">
              <w:rPr>
                <w:sz w:val="18"/>
                <w:szCs w:val="18"/>
              </w:rPr>
              <w:t>Участник закупки указывает одно из следующих предложений со следующими показателями:</w:t>
            </w:r>
          </w:p>
          <w:p w:rsidR="00767C42" w:rsidRPr="00E27A9E" w:rsidRDefault="00A054EB" w:rsidP="00E27A9E">
            <w:pPr>
              <w:ind w:firstLine="567"/>
              <w:jc w:val="both"/>
              <w:rPr>
                <w:sz w:val="18"/>
                <w:szCs w:val="18"/>
              </w:rPr>
            </w:pPr>
            <w:r w:rsidRPr="00E27A9E">
              <w:rPr>
                <w:sz w:val="18"/>
                <w:szCs w:val="18"/>
              </w:rPr>
              <w:t>1) «Состав дезинфицирующего вещества: «изопропиловый спирт 70%»; или</w:t>
            </w:r>
          </w:p>
          <w:p w:rsidR="00767C42" w:rsidRPr="00E27A9E" w:rsidRDefault="00A054EB" w:rsidP="00E27A9E">
            <w:pPr>
              <w:ind w:firstLine="567"/>
              <w:jc w:val="both"/>
              <w:rPr>
                <w:sz w:val="18"/>
                <w:szCs w:val="18"/>
              </w:rPr>
            </w:pPr>
            <w:r w:rsidRPr="00E27A9E">
              <w:rPr>
                <w:sz w:val="18"/>
                <w:szCs w:val="18"/>
              </w:rPr>
              <w:lastRenderedPageBreak/>
              <w:t>2) «Состав дезинфицирующего вещества: группа пропиловых спиртов 70%».</w:t>
            </w:r>
          </w:p>
          <w:p w:rsidR="00767C42" w:rsidRPr="00E27A9E" w:rsidRDefault="00A054EB" w:rsidP="00E27A9E">
            <w:pPr>
              <w:ind w:firstLine="567"/>
              <w:jc w:val="both"/>
              <w:rPr>
                <w:sz w:val="18"/>
                <w:szCs w:val="18"/>
              </w:rPr>
            </w:pPr>
            <w:r w:rsidRPr="00E27A9E">
              <w:rPr>
                <w:sz w:val="18"/>
                <w:szCs w:val="18"/>
              </w:rPr>
              <w:t>Правила заполнения заявки для показателей, которые указаны в КТРУ (каталога товаров, работ, услуг):</w:t>
            </w:r>
          </w:p>
          <w:p w:rsidR="00767C42" w:rsidRPr="00E27A9E" w:rsidRDefault="00A054EB" w:rsidP="00E27A9E">
            <w:pPr>
              <w:ind w:firstLine="567"/>
              <w:jc w:val="both"/>
              <w:rPr>
                <w:sz w:val="18"/>
                <w:szCs w:val="18"/>
              </w:rPr>
            </w:pPr>
            <w:r w:rsidRPr="00E27A9E">
              <w:rPr>
                <w:sz w:val="18"/>
                <w:szCs w:val="18"/>
              </w:rPr>
              <w:t>Если показатели характеристик используются Заказчиком из каталога товаров, работ, услуг участнику закупки следует руководствоваться следующим:</w:t>
            </w:r>
          </w:p>
          <w:p w:rsidR="00767C42" w:rsidRPr="00E27A9E" w:rsidRDefault="00A054EB" w:rsidP="00E27A9E">
            <w:pPr>
              <w:ind w:firstLine="567"/>
              <w:jc w:val="both"/>
              <w:rPr>
                <w:sz w:val="18"/>
                <w:szCs w:val="18"/>
              </w:rPr>
            </w:pPr>
            <w:r w:rsidRPr="00E27A9E">
              <w:rPr>
                <w:sz w:val="18"/>
                <w:szCs w:val="18"/>
              </w:rPr>
              <w:t>В минимальных и (или) максимальных параметрах: должно быть указание на конкретное значение характеристик.</w:t>
            </w:r>
          </w:p>
          <w:p w:rsidR="00767C42" w:rsidRPr="00E27A9E" w:rsidRDefault="00A054EB" w:rsidP="00E27A9E">
            <w:pPr>
              <w:ind w:firstLine="567"/>
              <w:jc w:val="both"/>
              <w:rPr>
                <w:sz w:val="18"/>
                <w:szCs w:val="18"/>
              </w:rPr>
            </w:pPr>
            <w:r w:rsidRPr="00E27A9E">
              <w:rPr>
                <w:sz w:val="18"/>
                <w:szCs w:val="18"/>
              </w:rPr>
              <w:t>Показатели, которые не изменяются: следует руководствоваться инструкцией, указанной выше.</w:t>
            </w:r>
          </w:p>
          <w:p w:rsidR="00767C42" w:rsidRPr="00E27A9E" w:rsidRDefault="00A054EB" w:rsidP="00E27A9E">
            <w:pPr>
              <w:ind w:firstLine="567"/>
              <w:jc w:val="both"/>
              <w:rPr>
                <w:sz w:val="18"/>
                <w:szCs w:val="18"/>
              </w:rPr>
            </w:pPr>
            <w:r w:rsidRPr="00E27A9E">
              <w:rPr>
                <w:sz w:val="18"/>
                <w:szCs w:val="18"/>
              </w:rPr>
              <w:t>Показатели, указанные в диапазоне: показатели должны быть указаны, соответствующие значениям диапазона.</w:t>
            </w:r>
          </w:p>
          <w:p w:rsidR="00767C42" w:rsidRPr="00E27A9E" w:rsidRDefault="00A054EB" w:rsidP="00E27A9E">
            <w:pPr>
              <w:ind w:firstLine="567"/>
              <w:jc w:val="both"/>
              <w:rPr>
                <w:sz w:val="18"/>
                <w:szCs w:val="18"/>
              </w:rPr>
            </w:pPr>
            <w:r w:rsidRPr="00E27A9E">
              <w:rPr>
                <w:sz w:val="18"/>
                <w:szCs w:val="18"/>
              </w:rPr>
              <w:t>В случае, если в описании объекта закупки «Характеристики товаров (материалов), используемых при выполнении работ» Заказчиком дополнительно указаны правила заполнения первой части заявки, участнику при подготовке заявки необходимо руководствоваться положениями настоящей инструкции и дополнительной информацией указанной в Описании объекта закупки «Характеристики товаров (материалов), используемых при выполнении работ».</w:t>
            </w:r>
          </w:p>
          <w:p w:rsidR="00767C42" w:rsidRPr="00E27A9E" w:rsidRDefault="00A054EB" w:rsidP="00E27A9E">
            <w:pPr>
              <w:ind w:firstLine="567"/>
              <w:jc w:val="both"/>
              <w:rPr>
                <w:color w:val="000000"/>
                <w:sz w:val="18"/>
                <w:szCs w:val="18"/>
              </w:rPr>
            </w:pPr>
            <w:r w:rsidRPr="00E27A9E">
              <w:rPr>
                <w:sz w:val="18"/>
                <w:szCs w:val="18"/>
              </w:rPr>
              <w:t>В случае, если в описании объекта закупки «Характеристики товаров (материалов), используемых при выполнении работ»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767C42" w:rsidRPr="00E27A9E">
        <w:tc>
          <w:tcPr>
            <w:tcW w:w="576" w:type="dxa"/>
          </w:tcPr>
          <w:p w:rsidR="00767C42" w:rsidRPr="00E27A9E" w:rsidRDefault="00A054EB">
            <w:pPr>
              <w:jc w:val="center"/>
              <w:rPr>
                <w:b/>
                <w:sz w:val="18"/>
                <w:szCs w:val="18"/>
              </w:rPr>
            </w:pPr>
            <w:r w:rsidRPr="00E27A9E">
              <w:rPr>
                <w:b/>
                <w:sz w:val="18"/>
                <w:szCs w:val="18"/>
              </w:rPr>
              <w:lastRenderedPageBreak/>
              <w:t>4</w:t>
            </w:r>
          </w:p>
        </w:tc>
        <w:tc>
          <w:tcPr>
            <w:tcW w:w="9738" w:type="dxa"/>
            <w:gridSpan w:val="3"/>
          </w:tcPr>
          <w:p w:rsidR="00767C42" w:rsidRPr="00E27A9E" w:rsidRDefault="00A054EB">
            <w:pPr>
              <w:jc w:val="center"/>
              <w:rPr>
                <w:b/>
                <w:sz w:val="18"/>
                <w:szCs w:val="18"/>
              </w:rPr>
            </w:pPr>
            <w:r w:rsidRPr="00E27A9E">
              <w:rPr>
                <w:b/>
                <w:sz w:val="18"/>
                <w:szCs w:val="18"/>
              </w:rPr>
              <w:t xml:space="preserve">Условия поставки товара (выполнения работ, оказания услуг)  </w:t>
            </w:r>
          </w:p>
        </w:tc>
      </w:tr>
      <w:tr w:rsidR="00767C42" w:rsidRPr="00E27A9E" w:rsidTr="00E27A9E">
        <w:tc>
          <w:tcPr>
            <w:tcW w:w="576" w:type="dxa"/>
            <w:vMerge w:val="restart"/>
          </w:tcPr>
          <w:p w:rsidR="00767C42" w:rsidRPr="00E27A9E" w:rsidRDefault="00767C42">
            <w:pPr>
              <w:jc w:val="center"/>
              <w:rPr>
                <w:sz w:val="18"/>
                <w:szCs w:val="18"/>
              </w:rPr>
            </w:pPr>
          </w:p>
        </w:tc>
        <w:tc>
          <w:tcPr>
            <w:tcW w:w="4891" w:type="dxa"/>
            <w:gridSpan w:val="2"/>
            <w:vAlign w:val="center"/>
          </w:tcPr>
          <w:p w:rsidR="00767C42" w:rsidRPr="00E27A9E" w:rsidRDefault="00A054EB">
            <w:pPr>
              <w:rPr>
                <w:bCs/>
                <w:sz w:val="18"/>
                <w:szCs w:val="18"/>
              </w:rPr>
            </w:pPr>
            <w:r w:rsidRPr="00E27A9E">
              <w:rPr>
                <w:bCs/>
                <w:sz w:val="18"/>
                <w:szCs w:val="18"/>
              </w:rPr>
              <w:t>Место поставки товара (выполнения работ, оказания услуг)</w:t>
            </w:r>
          </w:p>
        </w:tc>
        <w:tc>
          <w:tcPr>
            <w:tcW w:w="4847" w:type="dxa"/>
            <w:vAlign w:val="center"/>
          </w:tcPr>
          <w:p w:rsidR="00767C42" w:rsidRPr="00E27A9E" w:rsidRDefault="00A054EB">
            <w:pPr>
              <w:jc w:val="both"/>
              <w:rPr>
                <w:sz w:val="18"/>
                <w:szCs w:val="18"/>
              </w:rPr>
            </w:pPr>
            <w:r w:rsidRPr="00E27A9E">
              <w:rPr>
                <w:bCs/>
                <w:sz w:val="18"/>
                <w:szCs w:val="18"/>
              </w:rPr>
              <w:t>согласно приложению № 2 к извещению и документации  о проведении закупки</w:t>
            </w:r>
          </w:p>
        </w:tc>
      </w:tr>
      <w:tr w:rsidR="00767C42" w:rsidRPr="00E27A9E" w:rsidTr="00E27A9E">
        <w:tc>
          <w:tcPr>
            <w:tcW w:w="576" w:type="dxa"/>
            <w:vMerge/>
          </w:tcPr>
          <w:p w:rsidR="00767C42" w:rsidRPr="00E27A9E" w:rsidRDefault="00767C42">
            <w:pPr>
              <w:jc w:val="center"/>
              <w:rPr>
                <w:sz w:val="18"/>
                <w:szCs w:val="18"/>
              </w:rPr>
            </w:pPr>
          </w:p>
        </w:tc>
        <w:tc>
          <w:tcPr>
            <w:tcW w:w="4891" w:type="dxa"/>
            <w:gridSpan w:val="2"/>
            <w:vAlign w:val="center"/>
          </w:tcPr>
          <w:p w:rsidR="00767C42" w:rsidRPr="00E27A9E" w:rsidRDefault="00A054EB">
            <w:pPr>
              <w:rPr>
                <w:bCs/>
                <w:sz w:val="18"/>
                <w:szCs w:val="18"/>
              </w:rPr>
            </w:pPr>
            <w:r w:rsidRPr="00E27A9E">
              <w:rPr>
                <w:bCs/>
                <w:sz w:val="18"/>
                <w:szCs w:val="18"/>
              </w:rPr>
              <w:t>Условия и сроки (периоды) поставки товара (выполнения работ, оказания услуг)</w:t>
            </w:r>
          </w:p>
        </w:tc>
        <w:tc>
          <w:tcPr>
            <w:tcW w:w="4847" w:type="dxa"/>
            <w:vAlign w:val="center"/>
          </w:tcPr>
          <w:p w:rsidR="00767C42" w:rsidRPr="00E27A9E" w:rsidRDefault="00A054EB">
            <w:pPr>
              <w:jc w:val="both"/>
              <w:rPr>
                <w:sz w:val="18"/>
                <w:szCs w:val="18"/>
              </w:rPr>
            </w:pPr>
            <w:r w:rsidRPr="00E27A9E">
              <w:rPr>
                <w:bCs/>
                <w:sz w:val="18"/>
                <w:szCs w:val="18"/>
              </w:rPr>
              <w:t>согласно приложению № 2 к извещению и документации  о проведении закупки</w:t>
            </w:r>
          </w:p>
        </w:tc>
      </w:tr>
      <w:tr w:rsidR="00767C42" w:rsidRPr="00E27A9E">
        <w:tc>
          <w:tcPr>
            <w:tcW w:w="576" w:type="dxa"/>
          </w:tcPr>
          <w:p w:rsidR="00767C42" w:rsidRPr="00E27A9E" w:rsidRDefault="00A054EB">
            <w:pPr>
              <w:jc w:val="center"/>
              <w:rPr>
                <w:b/>
                <w:sz w:val="18"/>
                <w:szCs w:val="18"/>
              </w:rPr>
            </w:pPr>
            <w:r w:rsidRPr="00E27A9E">
              <w:rPr>
                <w:b/>
                <w:sz w:val="18"/>
                <w:szCs w:val="18"/>
              </w:rPr>
              <w:t>5</w:t>
            </w:r>
          </w:p>
        </w:tc>
        <w:tc>
          <w:tcPr>
            <w:tcW w:w="9738" w:type="dxa"/>
            <w:gridSpan w:val="3"/>
          </w:tcPr>
          <w:p w:rsidR="00767C42" w:rsidRPr="00E27A9E" w:rsidRDefault="00A054EB">
            <w:pPr>
              <w:jc w:val="center"/>
              <w:rPr>
                <w:b/>
                <w:sz w:val="18"/>
                <w:szCs w:val="18"/>
              </w:rPr>
            </w:pPr>
            <w:r w:rsidRPr="00E27A9E">
              <w:rPr>
                <w:b/>
                <w:color w:val="000000"/>
                <w:sz w:val="18"/>
                <w:szCs w:val="18"/>
              </w:rPr>
              <w:t xml:space="preserve">Сведения о </w:t>
            </w:r>
            <w:r w:rsidRPr="00E27A9E">
              <w:rPr>
                <w:b/>
                <w:sz w:val="18"/>
                <w:szCs w:val="18"/>
              </w:rPr>
              <w:t>начальной (максимальной) цене договора</w:t>
            </w:r>
          </w:p>
        </w:tc>
      </w:tr>
      <w:tr w:rsidR="00767C42" w:rsidRPr="00E27A9E" w:rsidTr="00E27A9E">
        <w:tc>
          <w:tcPr>
            <w:tcW w:w="576" w:type="dxa"/>
            <w:vMerge w:val="restart"/>
          </w:tcPr>
          <w:p w:rsidR="00767C42" w:rsidRPr="00E27A9E" w:rsidRDefault="00767C42">
            <w:pPr>
              <w:jc w:val="center"/>
              <w:rPr>
                <w:sz w:val="18"/>
                <w:szCs w:val="18"/>
              </w:rPr>
            </w:pPr>
          </w:p>
        </w:tc>
        <w:tc>
          <w:tcPr>
            <w:tcW w:w="4891" w:type="dxa"/>
            <w:gridSpan w:val="2"/>
            <w:vAlign w:val="center"/>
          </w:tcPr>
          <w:p w:rsidR="00767C42" w:rsidRPr="00E27A9E" w:rsidRDefault="00A054EB">
            <w:pPr>
              <w:rPr>
                <w:sz w:val="18"/>
                <w:szCs w:val="18"/>
              </w:rPr>
            </w:pPr>
            <w:r w:rsidRPr="00E27A9E">
              <w:rPr>
                <w:sz w:val="18"/>
                <w:szCs w:val="18"/>
              </w:rPr>
              <w:t>Начальная (максимальная) цена договора:</w:t>
            </w:r>
          </w:p>
        </w:tc>
        <w:tc>
          <w:tcPr>
            <w:tcW w:w="4847" w:type="dxa"/>
            <w:vAlign w:val="center"/>
          </w:tcPr>
          <w:p w:rsidR="00767C42" w:rsidRPr="00E27A9E" w:rsidRDefault="00446C0B">
            <w:pPr>
              <w:rPr>
                <w:b/>
                <w:sz w:val="18"/>
                <w:szCs w:val="18"/>
              </w:rPr>
            </w:pPr>
            <w:r>
              <w:rPr>
                <w:b/>
              </w:rPr>
              <w:t>49 800 300 (сорок девять миллионов восемьсот тысяч триста) рублей 00 копеек</w:t>
            </w:r>
          </w:p>
        </w:tc>
      </w:tr>
      <w:tr w:rsidR="00767C42" w:rsidRPr="00E27A9E" w:rsidTr="00E27A9E">
        <w:tc>
          <w:tcPr>
            <w:tcW w:w="576" w:type="dxa"/>
            <w:vMerge/>
          </w:tcPr>
          <w:p w:rsidR="00767C42" w:rsidRPr="00E27A9E" w:rsidRDefault="00767C42">
            <w:pPr>
              <w:jc w:val="center"/>
              <w:rPr>
                <w:sz w:val="18"/>
                <w:szCs w:val="18"/>
              </w:rPr>
            </w:pPr>
          </w:p>
        </w:tc>
        <w:tc>
          <w:tcPr>
            <w:tcW w:w="4891" w:type="dxa"/>
            <w:gridSpan w:val="2"/>
            <w:vAlign w:val="center"/>
          </w:tcPr>
          <w:p w:rsidR="00767C42" w:rsidRPr="00E27A9E" w:rsidRDefault="00A054EB">
            <w:pPr>
              <w:rPr>
                <w:color w:val="000000"/>
                <w:sz w:val="18"/>
                <w:szCs w:val="18"/>
              </w:rPr>
            </w:pPr>
            <w:r w:rsidRPr="00E27A9E">
              <w:rPr>
                <w:color w:val="000000"/>
                <w:sz w:val="18"/>
                <w:szCs w:val="18"/>
              </w:rPr>
              <w:t>Цена единицы товара</w:t>
            </w:r>
          </w:p>
        </w:tc>
        <w:tc>
          <w:tcPr>
            <w:tcW w:w="4847" w:type="dxa"/>
            <w:vAlign w:val="center"/>
          </w:tcPr>
          <w:p w:rsidR="00767C42" w:rsidRPr="00E27A9E" w:rsidRDefault="00A054EB">
            <w:pPr>
              <w:jc w:val="both"/>
              <w:rPr>
                <w:sz w:val="18"/>
                <w:szCs w:val="18"/>
              </w:rPr>
            </w:pPr>
            <w:r w:rsidRPr="00E27A9E">
              <w:rPr>
                <w:bCs/>
                <w:sz w:val="18"/>
                <w:szCs w:val="18"/>
              </w:rPr>
              <w:t>согласно приложению № 3 к извещению и документации  о проведении закупки</w:t>
            </w:r>
          </w:p>
        </w:tc>
      </w:tr>
      <w:tr w:rsidR="00767C42" w:rsidRPr="00E27A9E" w:rsidTr="00E27A9E">
        <w:trPr>
          <w:trHeight w:val="1007"/>
        </w:trPr>
        <w:tc>
          <w:tcPr>
            <w:tcW w:w="576" w:type="dxa"/>
            <w:vMerge/>
          </w:tcPr>
          <w:p w:rsidR="00767C42" w:rsidRPr="00E27A9E" w:rsidRDefault="00767C42">
            <w:pPr>
              <w:jc w:val="center"/>
              <w:rPr>
                <w:sz w:val="18"/>
                <w:szCs w:val="18"/>
              </w:rPr>
            </w:pPr>
          </w:p>
        </w:tc>
        <w:tc>
          <w:tcPr>
            <w:tcW w:w="4891" w:type="dxa"/>
            <w:gridSpan w:val="2"/>
            <w:vAlign w:val="center"/>
          </w:tcPr>
          <w:p w:rsidR="00767C42" w:rsidRPr="00E27A9E" w:rsidRDefault="00A054EB">
            <w:pPr>
              <w:rPr>
                <w:rFonts w:eastAsia="Calibri"/>
                <w:iCs/>
                <w:sz w:val="18"/>
                <w:szCs w:val="18"/>
              </w:rPr>
            </w:pPr>
            <w:r w:rsidRPr="00E27A9E">
              <w:rPr>
                <w:sz w:val="18"/>
                <w:szCs w:val="18"/>
              </w:rPr>
              <w:t>Источник финансирования</w:t>
            </w:r>
          </w:p>
        </w:tc>
        <w:tc>
          <w:tcPr>
            <w:tcW w:w="4847" w:type="dxa"/>
            <w:vAlign w:val="center"/>
          </w:tcPr>
          <w:p w:rsidR="00767C42" w:rsidRPr="00E27A9E" w:rsidRDefault="00E27A9E">
            <w:pPr>
              <w:jc w:val="both"/>
              <w:rPr>
                <w:sz w:val="18"/>
                <w:szCs w:val="18"/>
              </w:rPr>
            </w:pPr>
            <w:r>
              <w:rPr>
                <w:color w:val="000000"/>
                <w:sz w:val="18"/>
                <w:szCs w:val="18"/>
              </w:rPr>
              <w:t>с</w:t>
            </w:r>
            <w:r w:rsidR="00A054EB" w:rsidRPr="00E27A9E">
              <w:rPr>
                <w:color w:val="000000"/>
                <w:sz w:val="18"/>
                <w:szCs w:val="18"/>
              </w:rPr>
              <w:t>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tc>
      </w:tr>
      <w:tr w:rsidR="00767C42" w:rsidRPr="00E27A9E">
        <w:tc>
          <w:tcPr>
            <w:tcW w:w="576" w:type="dxa"/>
          </w:tcPr>
          <w:p w:rsidR="00767C42" w:rsidRPr="00E27A9E" w:rsidRDefault="00A054EB">
            <w:pPr>
              <w:jc w:val="center"/>
              <w:rPr>
                <w:b/>
                <w:sz w:val="18"/>
                <w:szCs w:val="18"/>
              </w:rPr>
            </w:pPr>
            <w:r w:rsidRPr="00E27A9E">
              <w:rPr>
                <w:b/>
                <w:sz w:val="18"/>
                <w:szCs w:val="18"/>
              </w:rPr>
              <w:t>6</w:t>
            </w:r>
          </w:p>
        </w:tc>
        <w:tc>
          <w:tcPr>
            <w:tcW w:w="9738" w:type="dxa"/>
            <w:gridSpan w:val="3"/>
          </w:tcPr>
          <w:p w:rsidR="00767C42" w:rsidRPr="00E27A9E" w:rsidRDefault="00A054EB">
            <w:pPr>
              <w:jc w:val="center"/>
              <w:rPr>
                <w:b/>
                <w:color w:val="000000"/>
                <w:sz w:val="18"/>
                <w:szCs w:val="18"/>
              </w:rPr>
            </w:pPr>
            <w:r w:rsidRPr="00E27A9E">
              <w:rPr>
                <w:b/>
                <w:color w:val="000000"/>
                <w:sz w:val="18"/>
                <w:szCs w:val="18"/>
              </w:rPr>
              <w:t>Форма, сроки и порядок оплаты товара, работы, услуги</w:t>
            </w:r>
          </w:p>
        </w:tc>
      </w:tr>
      <w:tr w:rsidR="00767C42" w:rsidRPr="00E27A9E" w:rsidTr="00E27A9E">
        <w:tc>
          <w:tcPr>
            <w:tcW w:w="576" w:type="dxa"/>
            <w:vMerge w:val="restart"/>
          </w:tcPr>
          <w:p w:rsidR="00767C42" w:rsidRPr="00E27A9E" w:rsidRDefault="00767C42">
            <w:pPr>
              <w:jc w:val="center"/>
              <w:rPr>
                <w:sz w:val="18"/>
                <w:szCs w:val="18"/>
              </w:rPr>
            </w:pPr>
          </w:p>
        </w:tc>
        <w:tc>
          <w:tcPr>
            <w:tcW w:w="4891" w:type="dxa"/>
            <w:gridSpan w:val="2"/>
            <w:vAlign w:val="center"/>
          </w:tcPr>
          <w:p w:rsidR="00767C42" w:rsidRPr="00E27A9E" w:rsidRDefault="00A054EB">
            <w:pPr>
              <w:rPr>
                <w:sz w:val="18"/>
                <w:szCs w:val="18"/>
              </w:rPr>
            </w:pPr>
            <w:r w:rsidRPr="00E27A9E">
              <w:rPr>
                <w:color w:val="000000"/>
                <w:sz w:val="18"/>
                <w:szCs w:val="18"/>
              </w:rPr>
              <w:t>Форма оплаты товара, работы, услуги</w:t>
            </w:r>
          </w:p>
        </w:tc>
        <w:tc>
          <w:tcPr>
            <w:tcW w:w="4847" w:type="dxa"/>
            <w:vAlign w:val="center"/>
          </w:tcPr>
          <w:p w:rsidR="00767C42" w:rsidRPr="00E27A9E" w:rsidRDefault="00A054EB">
            <w:pPr>
              <w:rPr>
                <w:sz w:val="18"/>
                <w:szCs w:val="18"/>
              </w:rPr>
            </w:pPr>
            <w:r w:rsidRPr="00E27A9E">
              <w:rPr>
                <w:bCs/>
                <w:sz w:val="18"/>
                <w:szCs w:val="18"/>
              </w:rPr>
              <w:t>согласно приложению № 2 к извещению и документации  о проведении закупки</w:t>
            </w:r>
          </w:p>
        </w:tc>
      </w:tr>
      <w:tr w:rsidR="00767C42" w:rsidRPr="00E27A9E" w:rsidTr="00E27A9E">
        <w:tc>
          <w:tcPr>
            <w:tcW w:w="576" w:type="dxa"/>
            <w:vMerge/>
          </w:tcPr>
          <w:p w:rsidR="00767C42" w:rsidRPr="00E27A9E" w:rsidRDefault="00767C42">
            <w:pPr>
              <w:jc w:val="center"/>
              <w:rPr>
                <w:sz w:val="18"/>
                <w:szCs w:val="18"/>
              </w:rPr>
            </w:pPr>
          </w:p>
        </w:tc>
        <w:tc>
          <w:tcPr>
            <w:tcW w:w="4891" w:type="dxa"/>
            <w:gridSpan w:val="2"/>
            <w:vAlign w:val="center"/>
          </w:tcPr>
          <w:p w:rsidR="00767C42" w:rsidRPr="00E27A9E" w:rsidRDefault="00A054EB">
            <w:pPr>
              <w:rPr>
                <w:sz w:val="18"/>
                <w:szCs w:val="18"/>
              </w:rPr>
            </w:pPr>
            <w:r w:rsidRPr="00E27A9E">
              <w:rPr>
                <w:color w:val="000000"/>
                <w:sz w:val="18"/>
                <w:szCs w:val="18"/>
              </w:rPr>
              <w:t>Сроки и порядок оплаты товара, работы, услуги</w:t>
            </w:r>
          </w:p>
        </w:tc>
        <w:tc>
          <w:tcPr>
            <w:tcW w:w="4847" w:type="dxa"/>
            <w:vAlign w:val="center"/>
          </w:tcPr>
          <w:p w:rsidR="00767C42" w:rsidRPr="00E27A9E" w:rsidRDefault="00A054EB">
            <w:pPr>
              <w:rPr>
                <w:sz w:val="18"/>
                <w:szCs w:val="18"/>
              </w:rPr>
            </w:pPr>
            <w:r w:rsidRPr="00E27A9E">
              <w:rPr>
                <w:bCs/>
                <w:sz w:val="18"/>
                <w:szCs w:val="18"/>
              </w:rPr>
              <w:t>согласно приложению № 2 к извещению и документации  о проведении закупки</w:t>
            </w:r>
          </w:p>
        </w:tc>
      </w:tr>
      <w:tr w:rsidR="00767C42" w:rsidRPr="00E27A9E" w:rsidTr="00E27A9E">
        <w:tc>
          <w:tcPr>
            <w:tcW w:w="576" w:type="dxa"/>
            <w:vMerge/>
          </w:tcPr>
          <w:p w:rsidR="00767C42" w:rsidRPr="00E27A9E" w:rsidRDefault="00767C42">
            <w:pPr>
              <w:jc w:val="center"/>
              <w:rPr>
                <w:sz w:val="18"/>
                <w:szCs w:val="18"/>
              </w:rPr>
            </w:pPr>
          </w:p>
        </w:tc>
        <w:tc>
          <w:tcPr>
            <w:tcW w:w="4891" w:type="dxa"/>
            <w:gridSpan w:val="2"/>
            <w:vAlign w:val="center"/>
          </w:tcPr>
          <w:p w:rsidR="00767C42" w:rsidRPr="00E27A9E" w:rsidRDefault="00A054EB">
            <w:pPr>
              <w:rPr>
                <w:sz w:val="18"/>
                <w:szCs w:val="18"/>
              </w:rPr>
            </w:pPr>
            <w:r w:rsidRPr="00E27A9E">
              <w:rPr>
                <w:color w:val="000000"/>
                <w:sz w:val="18"/>
                <w:szCs w:val="18"/>
              </w:rPr>
              <w:t>Порядок оплаты товара, работы, услуги</w:t>
            </w:r>
          </w:p>
        </w:tc>
        <w:tc>
          <w:tcPr>
            <w:tcW w:w="4847" w:type="dxa"/>
            <w:vAlign w:val="center"/>
          </w:tcPr>
          <w:p w:rsidR="00767C42" w:rsidRPr="00E27A9E" w:rsidRDefault="00A054EB">
            <w:pPr>
              <w:rPr>
                <w:sz w:val="18"/>
                <w:szCs w:val="18"/>
              </w:rPr>
            </w:pPr>
            <w:r w:rsidRPr="00E27A9E">
              <w:rPr>
                <w:bCs/>
                <w:sz w:val="18"/>
                <w:szCs w:val="18"/>
              </w:rPr>
              <w:t>согласно приложению № 2 к извещению и документации  о проведении закупки</w:t>
            </w:r>
          </w:p>
        </w:tc>
      </w:tr>
      <w:tr w:rsidR="00767C42" w:rsidRPr="00E27A9E" w:rsidTr="008A714C">
        <w:tc>
          <w:tcPr>
            <w:tcW w:w="576" w:type="dxa"/>
            <w:vAlign w:val="center"/>
          </w:tcPr>
          <w:p w:rsidR="00767C42" w:rsidRPr="000C1331" w:rsidRDefault="00A054EB">
            <w:pPr>
              <w:jc w:val="center"/>
              <w:rPr>
                <w:b/>
                <w:sz w:val="18"/>
                <w:szCs w:val="18"/>
              </w:rPr>
            </w:pPr>
            <w:r w:rsidRPr="000C1331">
              <w:rPr>
                <w:b/>
                <w:sz w:val="18"/>
                <w:szCs w:val="18"/>
              </w:rPr>
              <w:t>7</w:t>
            </w:r>
          </w:p>
        </w:tc>
        <w:tc>
          <w:tcPr>
            <w:tcW w:w="9738" w:type="dxa"/>
            <w:gridSpan w:val="3"/>
            <w:vAlign w:val="center"/>
          </w:tcPr>
          <w:p w:rsidR="00767C42" w:rsidRPr="00E27A9E" w:rsidRDefault="00A054EB">
            <w:pPr>
              <w:jc w:val="center"/>
              <w:rPr>
                <w:b/>
                <w:bCs/>
                <w:sz w:val="18"/>
                <w:szCs w:val="18"/>
              </w:rPr>
            </w:pPr>
            <w:r w:rsidRPr="00E27A9E">
              <w:rPr>
                <w:b/>
                <w:color w:val="000000"/>
                <w:sz w:val="18"/>
                <w:szCs w:val="18"/>
              </w:rPr>
              <w:t xml:space="preserve">Обоснование </w:t>
            </w:r>
            <w:r w:rsidRPr="00E27A9E">
              <w:rPr>
                <w:b/>
                <w:sz w:val="18"/>
                <w:szCs w:val="18"/>
              </w:rPr>
              <w:t>начальной (максимальной) цены договора</w:t>
            </w:r>
            <w:r w:rsidRPr="00E27A9E">
              <w:rPr>
                <w:b/>
                <w:color w:val="000000"/>
                <w:sz w:val="18"/>
                <w:szCs w:val="18"/>
              </w:rPr>
              <w:t>, включая информацию о расходах на перевозку, страхование, уплату таможенных пошлин, налогов и других обязательных платежей</w:t>
            </w:r>
          </w:p>
        </w:tc>
      </w:tr>
      <w:tr w:rsidR="00767C42" w:rsidRPr="00E27A9E" w:rsidTr="00E27A9E">
        <w:tc>
          <w:tcPr>
            <w:tcW w:w="576" w:type="dxa"/>
          </w:tcPr>
          <w:p w:rsidR="00767C42" w:rsidRPr="00E27A9E" w:rsidRDefault="00767C42">
            <w:pPr>
              <w:jc w:val="center"/>
              <w:rPr>
                <w:sz w:val="18"/>
                <w:szCs w:val="18"/>
              </w:rPr>
            </w:pPr>
          </w:p>
        </w:tc>
        <w:tc>
          <w:tcPr>
            <w:tcW w:w="4891" w:type="dxa"/>
            <w:gridSpan w:val="2"/>
            <w:vAlign w:val="center"/>
          </w:tcPr>
          <w:p w:rsidR="00767C42" w:rsidRPr="00E27A9E" w:rsidRDefault="00A054EB">
            <w:pPr>
              <w:rPr>
                <w:color w:val="000000"/>
                <w:sz w:val="18"/>
                <w:szCs w:val="18"/>
              </w:rPr>
            </w:pPr>
            <w:r w:rsidRPr="00E27A9E">
              <w:rPr>
                <w:color w:val="000000"/>
                <w:sz w:val="18"/>
                <w:szCs w:val="18"/>
              </w:rPr>
              <w:t>Сведения о НМЦД</w:t>
            </w:r>
          </w:p>
        </w:tc>
        <w:tc>
          <w:tcPr>
            <w:tcW w:w="4847" w:type="dxa"/>
            <w:vAlign w:val="center"/>
          </w:tcPr>
          <w:p w:rsidR="00767C42" w:rsidRPr="00E27A9E" w:rsidRDefault="00A054EB">
            <w:pPr>
              <w:rPr>
                <w:bCs/>
                <w:sz w:val="18"/>
                <w:szCs w:val="18"/>
              </w:rPr>
            </w:pPr>
            <w:r w:rsidRPr="00E27A9E">
              <w:rPr>
                <w:bCs/>
                <w:sz w:val="18"/>
                <w:szCs w:val="18"/>
              </w:rPr>
              <w:t>согласно приложению № 3 к извещению и документации  о проведении закупки</w:t>
            </w:r>
          </w:p>
        </w:tc>
      </w:tr>
      <w:tr w:rsidR="00767C42" w:rsidRPr="00E27A9E" w:rsidTr="00E27A9E">
        <w:tc>
          <w:tcPr>
            <w:tcW w:w="576" w:type="dxa"/>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sz w:val="18"/>
                <w:szCs w:val="18"/>
              </w:rPr>
            </w:pPr>
            <w:r w:rsidRPr="00E27A9E">
              <w:rPr>
                <w:color w:val="000000"/>
                <w:sz w:val="18"/>
                <w:szCs w:val="18"/>
              </w:rPr>
              <w:t xml:space="preserve">Информация о расходах на перевозку, страхование, уплату таможенных пошлин, налогов и других обязательных платежей, включенных в цену договора </w:t>
            </w:r>
          </w:p>
        </w:tc>
        <w:tc>
          <w:tcPr>
            <w:tcW w:w="4847" w:type="dxa"/>
            <w:vAlign w:val="center"/>
          </w:tcPr>
          <w:p w:rsidR="00767C42" w:rsidRPr="00E27A9E" w:rsidRDefault="00A054EB">
            <w:pPr>
              <w:jc w:val="both"/>
              <w:rPr>
                <w:sz w:val="18"/>
                <w:szCs w:val="18"/>
              </w:rPr>
            </w:pPr>
            <w:r w:rsidRPr="00E27A9E">
              <w:rPr>
                <w:bCs/>
                <w:sz w:val="18"/>
                <w:szCs w:val="18"/>
              </w:rPr>
              <w:t>согласно приложению № 2 к извещению и документации  о проведении закупки</w:t>
            </w:r>
          </w:p>
        </w:tc>
      </w:tr>
      <w:tr w:rsidR="00767C42" w:rsidRPr="00E27A9E">
        <w:tc>
          <w:tcPr>
            <w:tcW w:w="576" w:type="dxa"/>
            <w:vAlign w:val="center"/>
          </w:tcPr>
          <w:p w:rsidR="00767C42" w:rsidRPr="00E27A9E" w:rsidRDefault="00A054EB">
            <w:pPr>
              <w:jc w:val="center"/>
              <w:rPr>
                <w:b/>
                <w:sz w:val="18"/>
                <w:szCs w:val="18"/>
              </w:rPr>
            </w:pPr>
            <w:r w:rsidRPr="00E27A9E">
              <w:rPr>
                <w:b/>
                <w:sz w:val="18"/>
                <w:szCs w:val="18"/>
              </w:rPr>
              <w:t>8</w:t>
            </w:r>
          </w:p>
        </w:tc>
        <w:tc>
          <w:tcPr>
            <w:tcW w:w="9738" w:type="dxa"/>
            <w:gridSpan w:val="3"/>
          </w:tcPr>
          <w:p w:rsidR="00767C42" w:rsidRPr="00E27A9E" w:rsidRDefault="00A054EB">
            <w:pPr>
              <w:jc w:val="center"/>
              <w:rPr>
                <w:b/>
                <w:sz w:val="18"/>
                <w:szCs w:val="18"/>
              </w:rPr>
            </w:pPr>
            <w:r w:rsidRPr="00E27A9E">
              <w:rPr>
                <w:b/>
                <w:sz w:val="18"/>
                <w:szCs w:val="18"/>
              </w:rPr>
              <w:t>Порядок и сроки подачи заявок на участие в закупке</w:t>
            </w:r>
          </w:p>
        </w:tc>
      </w:tr>
      <w:tr w:rsidR="00767C42" w:rsidRPr="00E27A9E" w:rsidTr="00E27A9E">
        <w:tc>
          <w:tcPr>
            <w:tcW w:w="576" w:type="dxa"/>
            <w:vMerge w:val="restart"/>
            <w:vAlign w:val="center"/>
          </w:tcPr>
          <w:p w:rsidR="00767C42" w:rsidRPr="00E27A9E" w:rsidRDefault="00A054EB">
            <w:pPr>
              <w:jc w:val="center"/>
              <w:rPr>
                <w:sz w:val="18"/>
                <w:szCs w:val="18"/>
              </w:rPr>
            </w:pPr>
            <w:r w:rsidRPr="00E27A9E">
              <w:rPr>
                <w:sz w:val="18"/>
                <w:szCs w:val="18"/>
              </w:rPr>
              <w:t>8.1.</w:t>
            </w:r>
          </w:p>
        </w:tc>
        <w:tc>
          <w:tcPr>
            <w:tcW w:w="4891" w:type="dxa"/>
            <w:gridSpan w:val="2"/>
            <w:shd w:val="clear" w:color="auto" w:fill="auto"/>
            <w:vAlign w:val="center"/>
          </w:tcPr>
          <w:p w:rsidR="00767C42" w:rsidRPr="00E27A9E" w:rsidRDefault="00A054EB">
            <w:pPr>
              <w:rPr>
                <w:bCs/>
                <w:sz w:val="18"/>
                <w:szCs w:val="18"/>
              </w:rPr>
            </w:pPr>
            <w:r w:rsidRPr="00E27A9E">
              <w:rPr>
                <w:bCs/>
                <w:sz w:val="18"/>
                <w:szCs w:val="18"/>
              </w:rPr>
              <w:t>Дата начала срока подачи заявок на участие в закупке:</w:t>
            </w:r>
          </w:p>
        </w:tc>
        <w:tc>
          <w:tcPr>
            <w:tcW w:w="4847" w:type="dxa"/>
            <w:shd w:val="clear" w:color="auto" w:fill="auto"/>
            <w:vAlign w:val="center"/>
          </w:tcPr>
          <w:p w:rsidR="00767C42" w:rsidRPr="00E27A9E" w:rsidRDefault="00A054EB">
            <w:pPr>
              <w:rPr>
                <w:color w:val="000000"/>
                <w:sz w:val="18"/>
                <w:szCs w:val="18"/>
              </w:rPr>
            </w:pPr>
            <w:r w:rsidRPr="00E27A9E">
              <w:rPr>
                <w:rFonts w:eastAsia="Calibri"/>
                <w:iCs/>
                <w:color w:val="000000"/>
                <w:sz w:val="18"/>
                <w:szCs w:val="18"/>
              </w:rPr>
              <w:t xml:space="preserve">с даты размещения </w:t>
            </w:r>
            <w:r w:rsidRPr="00E27A9E">
              <w:rPr>
                <w:bCs/>
                <w:color w:val="000000"/>
                <w:sz w:val="18"/>
                <w:szCs w:val="18"/>
              </w:rPr>
              <w:t>извещения на Официальном сайте Единой информационной системы (далее ЕИС) в сфере закупок (</w:t>
            </w:r>
            <w:r w:rsidRPr="00E27A9E">
              <w:rPr>
                <w:sz w:val="18"/>
                <w:szCs w:val="18"/>
                <w:lang w:val="en-US"/>
              </w:rPr>
              <w:t>http</w:t>
            </w:r>
            <w:r w:rsidRPr="00E27A9E">
              <w:rPr>
                <w:sz w:val="18"/>
                <w:szCs w:val="18"/>
              </w:rPr>
              <w:t>://</w:t>
            </w:r>
            <w:r w:rsidRPr="00E27A9E">
              <w:rPr>
                <w:sz w:val="18"/>
                <w:szCs w:val="18"/>
                <w:lang w:val="en-US"/>
              </w:rPr>
              <w:t>zakupki</w:t>
            </w:r>
            <w:r w:rsidRPr="00E27A9E">
              <w:rPr>
                <w:sz w:val="18"/>
                <w:szCs w:val="18"/>
              </w:rPr>
              <w:t>.</w:t>
            </w:r>
            <w:r w:rsidRPr="00E27A9E">
              <w:rPr>
                <w:sz w:val="18"/>
                <w:szCs w:val="18"/>
                <w:lang w:val="en-US"/>
              </w:rPr>
              <w:t>gov</w:t>
            </w:r>
            <w:r w:rsidRPr="00E27A9E">
              <w:rPr>
                <w:sz w:val="18"/>
                <w:szCs w:val="18"/>
              </w:rPr>
              <w:t>.</w:t>
            </w:r>
            <w:r w:rsidRPr="00E27A9E">
              <w:rPr>
                <w:sz w:val="18"/>
                <w:szCs w:val="18"/>
                <w:lang w:val="en-US"/>
              </w:rPr>
              <w:t>ru</w:t>
            </w:r>
            <w:r w:rsidRPr="00E27A9E">
              <w:rPr>
                <w:bCs/>
                <w:color w:val="000000"/>
                <w:sz w:val="18"/>
                <w:szCs w:val="18"/>
              </w:rPr>
              <w:t>) в сети интернет</w:t>
            </w:r>
          </w:p>
        </w:tc>
      </w:tr>
      <w:tr w:rsidR="00767C42" w:rsidRPr="00E27A9E" w:rsidTr="00E27A9E">
        <w:tc>
          <w:tcPr>
            <w:tcW w:w="576" w:type="dxa"/>
            <w:vMerge/>
            <w:vAlign w:val="center"/>
          </w:tcPr>
          <w:p w:rsidR="00767C42" w:rsidRPr="00E27A9E" w:rsidRDefault="00767C42">
            <w:pPr>
              <w:jc w:val="center"/>
              <w:rPr>
                <w:sz w:val="18"/>
                <w:szCs w:val="18"/>
              </w:rPr>
            </w:pPr>
          </w:p>
        </w:tc>
        <w:tc>
          <w:tcPr>
            <w:tcW w:w="4891" w:type="dxa"/>
            <w:gridSpan w:val="2"/>
            <w:shd w:val="clear" w:color="auto" w:fill="auto"/>
            <w:vAlign w:val="center"/>
          </w:tcPr>
          <w:p w:rsidR="00767C42" w:rsidRPr="00E27A9E" w:rsidRDefault="00A054EB">
            <w:pPr>
              <w:rPr>
                <w:bCs/>
                <w:sz w:val="18"/>
                <w:szCs w:val="18"/>
              </w:rPr>
            </w:pPr>
            <w:r w:rsidRPr="00E27A9E">
              <w:rPr>
                <w:bCs/>
                <w:sz w:val="18"/>
                <w:szCs w:val="18"/>
              </w:rPr>
              <w:t>Дата и время окончания срока подачи заявок на участие в закупке:</w:t>
            </w:r>
          </w:p>
        </w:tc>
        <w:tc>
          <w:tcPr>
            <w:tcW w:w="4847" w:type="dxa"/>
            <w:shd w:val="clear" w:color="auto" w:fill="auto"/>
            <w:vAlign w:val="center"/>
          </w:tcPr>
          <w:p w:rsidR="00767C42" w:rsidRPr="00466FF3" w:rsidRDefault="00466FF3">
            <w:pPr>
              <w:rPr>
                <w:b/>
                <w:color w:val="000000"/>
                <w:sz w:val="18"/>
                <w:szCs w:val="18"/>
              </w:rPr>
            </w:pPr>
            <w:r w:rsidRPr="00466FF3">
              <w:rPr>
                <w:b/>
                <w:bCs/>
                <w:color w:val="000000"/>
                <w:sz w:val="18"/>
                <w:szCs w:val="18"/>
              </w:rPr>
              <w:t>09</w:t>
            </w:r>
            <w:r w:rsidR="0064307F" w:rsidRPr="00466FF3">
              <w:rPr>
                <w:b/>
                <w:bCs/>
                <w:color w:val="000000"/>
                <w:sz w:val="18"/>
                <w:szCs w:val="18"/>
              </w:rPr>
              <w:t xml:space="preserve"> июля 2025 г. </w:t>
            </w:r>
            <w:r w:rsidR="00E27A9E" w:rsidRPr="00466FF3">
              <w:rPr>
                <w:b/>
                <w:bCs/>
                <w:color w:val="000000"/>
                <w:sz w:val="18"/>
                <w:szCs w:val="18"/>
              </w:rPr>
              <w:t>в 09</w:t>
            </w:r>
            <w:r w:rsidR="00A054EB" w:rsidRPr="00466FF3">
              <w:rPr>
                <w:b/>
                <w:bCs/>
                <w:color w:val="000000"/>
                <w:sz w:val="18"/>
                <w:szCs w:val="18"/>
              </w:rPr>
              <w:t xml:space="preserve"> часов 00 минут (время местное)</w:t>
            </w:r>
          </w:p>
        </w:tc>
      </w:tr>
      <w:tr w:rsidR="00767C42" w:rsidRPr="00E27A9E">
        <w:tc>
          <w:tcPr>
            <w:tcW w:w="576" w:type="dxa"/>
          </w:tcPr>
          <w:p w:rsidR="00767C42" w:rsidRPr="00E27A9E" w:rsidRDefault="00A054EB">
            <w:pPr>
              <w:jc w:val="center"/>
              <w:rPr>
                <w:sz w:val="18"/>
                <w:szCs w:val="18"/>
              </w:rPr>
            </w:pPr>
            <w:r w:rsidRPr="00E27A9E">
              <w:rPr>
                <w:sz w:val="18"/>
                <w:szCs w:val="18"/>
              </w:rPr>
              <w:t>8.2.</w:t>
            </w:r>
          </w:p>
        </w:tc>
        <w:tc>
          <w:tcPr>
            <w:tcW w:w="9738" w:type="dxa"/>
            <w:gridSpan w:val="3"/>
          </w:tcPr>
          <w:p w:rsidR="00767C42" w:rsidRPr="00E27A9E" w:rsidRDefault="00A054EB">
            <w:pPr>
              <w:jc w:val="center"/>
              <w:rPr>
                <w:b/>
                <w:sz w:val="18"/>
                <w:szCs w:val="18"/>
              </w:rPr>
            </w:pPr>
            <w:r w:rsidRPr="00E27A9E">
              <w:rPr>
                <w:b/>
                <w:sz w:val="18"/>
                <w:szCs w:val="18"/>
              </w:rPr>
              <w:t>Порядок подачи заявки на участие в закупке</w:t>
            </w:r>
          </w:p>
          <w:p w:rsidR="00767C42" w:rsidRPr="00E27A9E" w:rsidRDefault="00A054EB" w:rsidP="00A054EB">
            <w:pPr>
              <w:ind w:firstLine="567"/>
              <w:jc w:val="both"/>
              <w:rPr>
                <w:sz w:val="18"/>
                <w:szCs w:val="18"/>
              </w:rPr>
            </w:pPr>
            <w:r w:rsidRPr="00E27A9E">
              <w:rPr>
                <w:rFonts w:eastAsia="Calibri"/>
                <w:color w:val="000000"/>
                <w:sz w:val="18"/>
                <w:szCs w:val="18"/>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767C42" w:rsidRPr="00E27A9E" w:rsidRDefault="00A054EB" w:rsidP="00A054EB">
            <w:pPr>
              <w:ind w:firstLine="567"/>
              <w:jc w:val="both"/>
              <w:rPr>
                <w:sz w:val="18"/>
                <w:szCs w:val="18"/>
              </w:rPr>
            </w:pPr>
            <w:r w:rsidRPr="00E27A9E">
              <w:rPr>
                <w:rFonts w:eastAsia="Calibri"/>
                <w:color w:val="000000"/>
                <w:sz w:val="18"/>
                <w:szCs w:val="18"/>
              </w:rPr>
              <w:t>Для участия в аукционе участник закупки подает заявку в любое время с даты размещения извещения о проведении аукциона до даты и времени окончания срока подачи заявок на участие в аукционе на сайте оператора электронной площадки в соответствии с требованиями к содержанию, оформлению и составу заявки на участие в аукционе, предусмотренными аукционной документацией, а также требованиями регламента электронной площадки.</w:t>
            </w:r>
          </w:p>
          <w:p w:rsidR="00767C42" w:rsidRPr="00E27A9E" w:rsidRDefault="00A054EB" w:rsidP="00A054EB">
            <w:pPr>
              <w:tabs>
                <w:tab w:val="left" w:pos="540"/>
              </w:tabs>
              <w:ind w:firstLine="567"/>
              <w:jc w:val="both"/>
              <w:rPr>
                <w:sz w:val="18"/>
                <w:szCs w:val="18"/>
              </w:rPr>
            </w:pPr>
            <w:r w:rsidRPr="00E27A9E">
              <w:rPr>
                <w:rStyle w:val="11"/>
                <w:rFonts w:eastAsia="Calibri"/>
                <w:color w:val="000000"/>
                <w:sz w:val="18"/>
                <w:szCs w:val="18"/>
              </w:rPr>
              <w:t>Заявка на участие в аукционе должна содержать информацию и документы, предусмотренные разделом 2 документации о проведении закупки, в случае установления заказчиком обязанности их представления.</w:t>
            </w:r>
          </w:p>
          <w:p w:rsidR="00767C42" w:rsidRPr="00E27A9E" w:rsidRDefault="00A054EB" w:rsidP="00A054EB">
            <w:pPr>
              <w:ind w:firstLine="567"/>
              <w:jc w:val="both"/>
              <w:rPr>
                <w:sz w:val="18"/>
                <w:szCs w:val="18"/>
              </w:rPr>
            </w:pPr>
            <w:r w:rsidRPr="00E27A9E">
              <w:rPr>
                <w:rFonts w:eastAsia="Calibri"/>
                <w:color w:val="000000"/>
                <w:sz w:val="18"/>
                <w:szCs w:val="18"/>
              </w:rPr>
              <w:t>Подавая заявку на участие в аукционе, участник закупки выражает свое согласие со всеми условиями аукционной документации и не может отказаться от заключения договора после завершения процедуры закупки.</w:t>
            </w:r>
          </w:p>
          <w:p w:rsidR="00767C42" w:rsidRPr="00E27A9E" w:rsidRDefault="00A054EB" w:rsidP="00A054EB">
            <w:pPr>
              <w:ind w:firstLine="567"/>
              <w:jc w:val="both"/>
              <w:rPr>
                <w:sz w:val="18"/>
                <w:szCs w:val="18"/>
              </w:rPr>
            </w:pPr>
            <w:r w:rsidRPr="00E27A9E">
              <w:rPr>
                <w:rFonts w:eastAsia="Calibri"/>
                <w:color w:val="000000"/>
                <w:sz w:val="18"/>
                <w:szCs w:val="18"/>
                <w:lang w:eastAsia="en-US"/>
              </w:rPr>
              <w:t xml:space="preserve">Участник </w:t>
            </w:r>
            <w:r w:rsidRPr="00E27A9E">
              <w:rPr>
                <w:rFonts w:eastAsia="Calibri"/>
                <w:color w:val="000000"/>
                <w:sz w:val="18"/>
                <w:szCs w:val="18"/>
              </w:rPr>
              <w:t>закупки вправе подать только одну заявку на участие в аукционе. В случае установления факта подачи одним участником закупки двух и более заявок, заявки такого участника не рассматриваются</w:t>
            </w:r>
            <w:r w:rsidRPr="00E27A9E">
              <w:rPr>
                <w:rFonts w:eastAsia="Calibri"/>
                <w:color w:val="000000"/>
                <w:sz w:val="18"/>
                <w:szCs w:val="18"/>
                <w:lang w:eastAsia="en-US"/>
              </w:rPr>
              <w:t>.</w:t>
            </w:r>
          </w:p>
          <w:p w:rsidR="00767C42" w:rsidRPr="00E27A9E" w:rsidRDefault="00A054EB" w:rsidP="00A054EB">
            <w:pPr>
              <w:ind w:firstLine="567"/>
              <w:jc w:val="both"/>
              <w:rPr>
                <w:sz w:val="18"/>
                <w:szCs w:val="18"/>
              </w:rPr>
            </w:pPr>
            <w:r w:rsidRPr="00E27A9E">
              <w:rPr>
                <w:rFonts w:eastAsia="Calibri"/>
                <w:color w:val="000000"/>
                <w:sz w:val="18"/>
                <w:szCs w:val="18"/>
                <w:lang w:eastAsia="en-US"/>
              </w:rPr>
              <w:t xml:space="preserve">Участник </w:t>
            </w:r>
            <w:r w:rsidRPr="00E27A9E">
              <w:rPr>
                <w:rFonts w:eastAsia="Calibri"/>
                <w:color w:val="000000"/>
                <w:sz w:val="18"/>
                <w:szCs w:val="18"/>
              </w:rPr>
              <w:t>закупки, подавший заявку на участие в аукционе,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sidRPr="00E27A9E">
              <w:rPr>
                <w:rFonts w:eastAsia="Calibri"/>
                <w:color w:val="000000"/>
                <w:sz w:val="18"/>
                <w:szCs w:val="18"/>
                <w:lang w:eastAsia="en-US"/>
              </w:rPr>
              <w:t>.</w:t>
            </w:r>
          </w:p>
          <w:p w:rsidR="00767C42" w:rsidRPr="00E27A9E" w:rsidRDefault="00A054EB" w:rsidP="00A054EB">
            <w:pPr>
              <w:ind w:firstLine="567"/>
              <w:jc w:val="both"/>
              <w:rPr>
                <w:rFonts w:eastAsia="Calibri"/>
                <w:color w:val="000000"/>
                <w:sz w:val="18"/>
                <w:szCs w:val="18"/>
                <w:lang w:eastAsia="en-US"/>
              </w:rPr>
            </w:pPr>
            <w:r w:rsidRPr="00E27A9E">
              <w:rPr>
                <w:rFonts w:eastAsia="Calibri"/>
                <w:color w:val="000000"/>
                <w:sz w:val="18"/>
                <w:szCs w:val="18"/>
                <w:lang w:eastAsia="en-US"/>
              </w:rPr>
              <w:t xml:space="preserve">Участник </w:t>
            </w:r>
            <w:r w:rsidRPr="00E27A9E">
              <w:rPr>
                <w:rFonts w:eastAsia="Calibri"/>
                <w:color w:val="000000"/>
                <w:sz w:val="18"/>
                <w:szCs w:val="18"/>
              </w:rPr>
              <w:t>закупки вправе отозвать заявку на участие в аукционе в любое время до даты и времени окончания подачи заявок</w:t>
            </w:r>
            <w:r w:rsidRPr="00E27A9E">
              <w:rPr>
                <w:rFonts w:eastAsia="Calibri"/>
                <w:color w:val="000000"/>
                <w:sz w:val="18"/>
                <w:szCs w:val="18"/>
                <w:lang w:eastAsia="en-US"/>
              </w:rPr>
              <w:t>.</w:t>
            </w:r>
          </w:p>
          <w:p w:rsidR="00767C42" w:rsidRPr="00E27A9E" w:rsidRDefault="00A054EB" w:rsidP="00A054EB">
            <w:pPr>
              <w:ind w:firstLine="567"/>
              <w:jc w:val="both"/>
              <w:rPr>
                <w:sz w:val="18"/>
                <w:szCs w:val="18"/>
              </w:rPr>
            </w:pPr>
            <w:r w:rsidRPr="00E27A9E">
              <w:rPr>
                <w:sz w:val="18"/>
                <w:szCs w:val="18"/>
              </w:rPr>
              <w:t xml:space="preserve">В закупке может принять участие коллективный участник. Коллективный участник – это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несколько физических лиц, выступающих </w:t>
            </w:r>
            <w:r w:rsidRPr="00E27A9E">
              <w:rPr>
                <w:sz w:val="18"/>
                <w:szCs w:val="18"/>
              </w:rPr>
              <w:lastRenderedPageBreak/>
              <w:t>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Федеральным законом № 255-ФЗ.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767C42" w:rsidRPr="00E27A9E" w:rsidRDefault="00A054EB" w:rsidP="00A054EB">
            <w:pPr>
              <w:ind w:firstLine="567"/>
              <w:jc w:val="both"/>
              <w:rPr>
                <w:sz w:val="18"/>
                <w:szCs w:val="18"/>
              </w:rPr>
            </w:pPr>
            <w:r w:rsidRPr="00E27A9E">
              <w:rPr>
                <w:sz w:val="18"/>
                <w:szCs w:val="18"/>
              </w:rPr>
              <w:t>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767C42" w:rsidRPr="00E27A9E" w:rsidRDefault="00A054EB" w:rsidP="00A054EB">
            <w:pPr>
              <w:ind w:firstLine="567"/>
              <w:jc w:val="both"/>
              <w:rPr>
                <w:sz w:val="18"/>
                <w:szCs w:val="18"/>
              </w:rPr>
            </w:pPr>
            <w:r w:rsidRPr="00E27A9E">
              <w:rPr>
                <w:sz w:val="18"/>
                <w:szCs w:val="18"/>
              </w:rPr>
              <w:t>В случае если в закупке принимает участие коллективный участник закупки, то:</w:t>
            </w:r>
          </w:p>
          <w:p w:rsidR="00767C42" w:rsidRPr="00E27A9E" w:rsidRDefault="00A054EB" w:rsidP="00A054EB">
            <w:pPr>
              <w:ind w:firstLine="567"/>
              <w:jc w:val="both"/>
              <w:rPr>
                <w:sz w:val="18"/>
                <w:szCs w:val="18"/>
              </w:rPr>
            </w:pPr>
            <w:r w:rsidRPr="00E27A9E">
              <w:rPr>
                <w:sz w:val="18"/>
                <w:szCs w:val="18"/>
              </w:rPr>
              <w:t>- заявка такого участника подается лидером коллективного участника закупки от своего имени со ссылкой на то, что он представляет интересы коллективного участника закупки;</w:t>
            </w:r>
          </w:p>
          <w:p w:rsidR="00767C42" w:rsidRPr="00E27A9E" w:rsidRDefault="00A054EB" w:rsidP="00A054EB">
            <w:pPr>
              <w:ind w:firstLine="567"/>
              <w:jc w:val="both"/>
              <w:rPr>
                <w:sz w:val="18"/>
                <w:szCs w:val="18"/>
              </w:rPr>
            </w:pPr>
            <w:r w:rsidRPr="00E27A9E">
              <w:rPr>
                <w:sz w:val="18"/>
                <w:szCs w:val="18"/>
              </w:rPr>
              <w:t>-в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рассмотрения.</w:t>
            </w:r>
          </w:p>
          <w:p w:rsidR="00767C42" w:rsidRPr="00E27A9E" w:rsidRDefault="00A054EB" w:rsidP="00A054EB">
            <w:pPr>
              <w:ind w:firstLine="567"/>
              <w:jc w:val="both"/>
              <w:rPr>
                <w:sz w:val="18"/>
                <w:szCs w:val="18"/>
              </w:rPr>
            </w:pPr>
            <w:r w:rsidRPr="00E27A9E">
              <w:rPr>
                <w:rFonts w:eastAsia="Calibri"/>
                <w:color w:val="000000"/>
                <w:sz w:val="18"/>
                <w:szCs w:val="18"/>
              </w:rPr>
              <w:t>Ответственность за достоверность документов и информации, предоставляемых в составе заявки на участие в аукционе,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tc>
      </w:tr>
      <w:tr w:rsidR="00767C42" w:rsidRPr="00E27A9E">
        <w:tc>
          <w:tcPr>
            <w:tcW w:w="576" w:type="dxa"/>
          </w:tcPr>
          <w:p w:rsidR="00767C42" w:rsidRPr="00E27A9E" w:rsidRDefault="00A054EB">
            <w:pPr>
              <w:jc w:val="center"/>
              <w:rPr>
                <w:b/>
                <w:sz w:val="18"/>
                <w:szCs w:val="18"/>
              </w:rPr>
            </w:pPr>
            <w:r w:rsidRPr="00E27A9E">
              <w:rPr>
                <w:b/>
                <w:sz w:val="18"/>
                <w:szCs w:val="18"/>
              </w:rPr>
              <w:lastRenderedPageBreak/>
              <w:t>9</w:t>
            </w:r>
          </w:p>
        </w:tc>
        <w:tc>
          <w:tcPr>
            <w:tcW w:w="9738" w:type="dxa"/>
            <w:gridSpan w:val="3"/>
          </w:tcPr>
          <w:p w:rsidR="00767C42" w:rsidRPr="00E27A9E" w:rsidRDefault="00A054EB">
            <w:pPr>
              <w:jc w:val="center"/>
              <w:rPr>
                <w:b/>
                <w:color w:val="000000"/>
                <w:sz w:val="18"/>
                <w:szCs w:val="18"/>
              </w:rPr>
            </w:pPr>
            <w:r w:rsidRPr="00E27A9E">
              <w:rPr>
                <w:b/>
                <w:color w:val="000000"/>
                <w:sz w:val="18"/>
                <w:szCs w:val="18"/>
              </w:rPr>
              <w:t xml:space="preserve">Единые требования к участникам закупки </w:t>
            </w:r>
          </w:p>
        </w:tc>
      </w:tr>
      <w:tr w:rsidR="00767C42" w:rsidRPr="00E27A9E" w:rsidTr="00A054EB">
        <w:tc>
          <w:tcPr>
            <w:tcW w:w="576" w:type="dxa"/>
            <w:vAlign w:val="center"/>
          </w:tcPr>
          <w:p w:rsidR="00767C42" w:rsidRPr="00E27A9E" w:rsidRDefault="00A054EB">
            <w:pPr>
              <w:jc w:val="center"/>
              <w:rPr>
                <w:sz w:val="18"/>
                <w:szCs w:val="18"/>
              </w:rPr>
            </w:pPr>
            <w:r w:rsidRPr="00E27A9E">
              <w:rPr>
                <w:sz w:val="18"/>
                <w:szCs w:val="18"/>
              </w:rPr>
              <w:t>9.1.</w:t>
            </w:r>
          </w:p>
        </w:tc>
        <w:tc>
          <w:tcPr>
            <w:tcW w:w="4891" w:type="dxa"/>
            <w:gridSpan w:val="2"/>
            <w:vAlign w:val="center"/>
          </w:tcPr>
          <w:p w:rsidR="00767C42" w:rsidRPr="00E27A9E" w:rsidRDefault="00A054EB">
            <w:pPr>
              <w:jc w:val="both"/>
              <w:rPr>
                <w:b/>
                <w:color w:val="000000"/>
                <w:sz w:val="18"/>
                <w:szCs w:val="18"/>
              </w:rPr>
            </w:pPr>
            <w:r w:rsidRPr="00E27A9E">
              <w:rPr>
                <w:color w:val="000000"/>
                <w:sz w:val="18"/>
                <w:szCs w:val="18"/>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отвечать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4847" w:type="dxa"/>
            <w:vAlign w:val="center"/>
          </w:tcPr>
          <w:p w:rsidR="00767C42" w:rsidRPr="00E27A9E" w:rsidRDefault="00A054EB">
            <w:pPr>
              <w:jc w:val="both"/>
              <w:rPr>
                <w:color w:val="000000"/>
                <w:sz w:val="18"/>
                <w:szCs w:val="18"/>
              </w:rPr>
            </w:pPr>
            <w:r w:rsidRPr="00E27A9E">
              <w:rPr>
                <w:color w:val="000000"/>
                <w:sz w:val="18"/>
                <w:szCs w:val="18"/>
              </w:rPr>
              <w:t>устанавливается,</w:t>
            </w:r>
          </w:p>
          <w:p w:rsidR="00767C42" w:rsidRPr="00E27A9E" w:rsidRDefault="00A054EB">
            <w:pPr>
              <w:jc w:val="both"/>
              <w:rPr>
                <w:b/>
                <w:color w:val="000000"/>
                <w:sz w:val="18"/>
                <w:szCs w:val="18"/>
              </w:rPr>
            </w:pPr>
            <w:r w:rsidRPr="00E27A9E">
              <w:rPr>
                <w:color w:val="000000"/>
                <w:sz w:val="18"/>
                <w:szCs w:val="18"/>
              </w:rPr>
              <w:t xml:space="preserve">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 </w:t>
            </w:r>
          </w:p>
        </w:tc>
      </w:tr>
      <w:tr w:rsidR="00767C42" w:rsidRPr="00E27A9E" w:rsidTr="00A054EB">
        <w:tc>
          <w:tcPr>
            <w:tcW w:w="576" w:type="dxa"/>
            <w:vAlign w:val="center"/>
          </w:tcPr>
          <w:p w:rsidR="00767C42" w:rsidRPr="00E27A9E" w:rsidRDefault="00A054EB">
            <w:pPr>
              <w:jc w:val="center"/>
              <w:rPr>
                <w:sz w:val="18"/>
                <w:szCs w:val="18"/>
              </w:rPr>
            </w:pPr>
            <w:r w:rsidRPr="00E27A9E">
              <w:rPr>
                <w:sz w:val="18"/>
                <w:szCs w:val="18"/>
              </w:rPr>
              <w:t>9.2</w:t>
            </w:r>
          </w:p>
        </w:tc>
        <w:tc>
          <w:tcPr>
            <w:tcW w:w="4891" w:type="dxa"/>
            <w:gridSpan w:val="2"/>
            <w:vAlign w:val="center"/>
          </w:tcPr>
          <w:p w:rsidR="00767C42" w:rsidRPr="00E27A9E" w:rsidRDefault="00A054EB">
            <w:pPr>
              <w:jc w:val="both"/>
              <w:rPr>
                <w:bCs/>
                <w:sz w:val="18"/>
                <w:szCs w:val="18"/>
              </w:rPr>
            </w:pPr>
            <w:r w:rsidRPr="00E27A9E">
              <w:rPr>
                <w:rFonts w:eastAsia="Calibri"/>
                <w:bCs/>
                <w:sz w:val="18"/>
                <w:szCs w:val="18"/>
              </w:rPr>
              <w:t xml:space="preserve">Требование о </w:t>
            </w:r>
            <w:r w:rsidRPr="00E27A9E">
              <w:rPr>
                <w:sz w:val="18"/>
                <w:szCs w:val="18"/>
              </w:rPr>
              <w:t>соответствии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4847" w:type="dxa"/>
            <w:vAlign w:val="center"/>
          </w:tcPr>
          <w:p w:rsidR="00767C42" w:rsidRPr="00E27A9E" w:rsidRDefault="00A054EB">
            <w:pPr>
              <w:rPr>
                <w:sz w:val="18"/>
                <w:szCs w:val="18"/>
              </w:rPr>
            </w:pPr>
            <w:r w:rsidRPr="00E27A9E">
              <w:rPr>
                <w:color w:val="000000"/>
                <w:sz w:val="18"/>
                <w:szCs w:val="18"/>
              </w:rPr>
              <w:t xml:space="preserve">устанавливается в соответствии с </w:t>
            </w:r>
            <w:r w:rsidRPr="00E27A9E">
              <w:rPr>
                <w:sz w:val="18"/>
                <w:szCs w:val="18"/>
              </w:rPr>
              <w:t>Федеральным законом от 4 мая 2011 г. № 99-ФЗ «О лицензировании отдельных видов деятельности», Постановлением Правительства РФ от 22 декабря 2011 г. № 1081 «О лицензировании фармацевтической деятельности» наличие лицензии на осуществление фармацевтической деятельности.</w:t>
            </w:r>
          </w:p>
          <w:p w:rsidR="00767C42" w:rsidRPr="00E27A9E" w:rsidRDefault="00A054EB">
            <w:pPr>
              <w:rPr>
                <w:sz w:val="18"/>
                <w:szCs w:val="18"/>
              </w:rPr>
            </w:pPr>
            <w:r w:rsidRPr="00E27A9E">
              <w:rPr>
                <w:color w:val="000000"/>
                <w:sz w:val="18"/>
                <w:szCs w:val="18"/>
              </w:rPr>
              <w:t>Подтверждением соответствия участника закупки установленному требованию является предоставленные в составе заявки на участие закупки в соответствии с п. 8 раздела 9.2. настоящего Извещения документы</w:t>
            </w:r>
          </w:p>
        </w:tc>
      </w:tr>
      <w:tr w:rsidR="00767C42" w:rsidRPr="00E27A9E" w:rsidTr="00A054EB">
        <w:tc>
          <w:tcPr>
            <w:tcW w:w="576" w:type="dxa"/>
            <w:vAlign w:val="center"/>
          </w:tcPr>
          <w:p w:rsidR="00767C42" w:rsidRPr="00E27A9E" w:rsidRDefault="00A054EB">
            <w:pPr>
              <w:jc w:val="both"/>
              <w:rPr>
                <w:sz w:val="18"/>
                <w:szCs w:val="18"/>
              </w:rPr>
            </w:pPr>
            <w:r w:rsidRPr="00E27A9E">
              <w:rPr>
                <w:sz w:val="18"/>
                <w:szCs w:val="18"/>
              </w:rPr>
              <w:t>9.3</w:t>
            </w:r>
          </w:p>
        </w:tc>
        <w:tc>
          <w:tcPr>
            <w:tcW w:w="4891" w:type="dxa"/>
            <w:gridSpan w:val="2"/>
            <w:vAlign w:val="center"/>
          </w:tcPr>
          <w:p w:rsidR="00767C42" w:rsidRPr="00E27A9E" w:rsidRDefault="00A054EB">
            <w:pPr>
              <w:pStyle w:val="Standard"/>
              <w:jc w:val="both"/>
              <w:rPr>
                <w:rFonts w:ascii="Times New Roman" w:hAnsi="Times New Roman" w:cs="Times New Roman"/>
                <w:bCs/>
                <w:sz w:val="18"/>
                <w:szCs w:val="18"/>
              </w:rPr>
            </w:pPr>
            <w:r w:rsidRPr="00E27A9E">
              <w:rPr>
                <w:rFonts w:ascii="Times New Roman" w:hAnsi="Times New Roman" w:cs="Times New Roman"/>
                <w:color w:val="000000"/>
                <w:sz w:val="18"/>
                <w:szCs w:val="1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847" w:type="dxa"/>
            <w:vAlign w:val="center"/>
          </w:tcPr>
          <w:p w:rsidR="00767C42" w:rsidRPr="00E27A9E" w:rsidRDefault="00A054EB">
            <w:pPr>
              <w:jc w:val="both"/>
              <w:rPr>
                <w:color w:val="000000"/>
                <w:sz w:val="18"/>
                <w:szCs w:val="18"/>
              </w:rPr>
            </w:pPr>
            <w:r w:rsidRPr="00E27A9E">
              <w:rPr>
                <w:color w:val="000000"/>
                <w:sz w:val="18"/>
                <w:szCs w:val="18"/>
              </w:rPr>
              <w:t>устанавливается,</w:t>
            </w:r>
          </w:p>
          <w:p w:rsidR="00767C42" w:rsidRPr="00E27A9E" w:rsidRDefault="00A054EB">
            <w:pPr>
              <w:jc w:val="both"/>
              <w:rPr>
                <w:color w:val="000000"/>
                <w:sz w:val="18"/>
                <w:szCs w:val="18"/>
              </w:rPr>
            </w:pPr>
            <w:r w:rsidRPr="00E27A9E">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767C42" w:rsidRPr="00E27A9E" w:rsidTr="00A054EB">
        <w:tc>
          <w:tcPr>
            <w:tcW w:w="576" w:type="dxa"/>
            <w:vAlign w:val="center"/>
          </w:tcPr>
          <w:p w:rsidR="00767C42" w:rsidRPr="00E27A9E" w:rsidRDefault="00A054EB">
            <w:pPr>
              <w:jc w:val="center"/>
              <w:rPr>
                <w:sz w:val="18"/>
                <w:szCs w:val="18"/>
              </w:rPr>
            </w:pPr>
            <w:r w:rsidRPr="00E27A9E">
              <w:rPr>
                <w:sz w:val="18"/>
                <w:szCs w:val="18"/>
              </w:rPr>
              <w:t>9.4.</w:t>
            </w:r>
          </w:p>
        </w:tc>
        <w:tc>
          <w:tcPr>
            <w:tcW w:w="4891" w:type="dxa"/>
            <w:gridSpan w:val="2"/>
            <w:vAlign w:val="center"/>
          </w:tcPr>
          <w:p w:rsidR="00767C42" w:rsidRPr="00E27A9E" w:rsidRDefault="00A054EB">
            <w:pPr>
              <w:rPr>
                <w:bCs/>
                <w:sz w:val="18"/>
                <w:szCs w:val="18"/>
              </w:rPr>
            </w:pPr>
            <w:r w:rsidRPr="00E27A9E">
              <w:rPr>
                <w:rStyle w:val="11"/>
                <w:rFonts w:eastAsia="Calibri"/>
                <w:color w:val="000000"/>
                <w:sz w:val="18"/>
                <w:szCs w:val="18"/>
                <w:lang w:eastAsia="en-US"/>
              </w:rPr>
              <w:t xml:space="preserve">неприостановление деятельности участника закупки в порядке, установленном </w:t>
            </w:r>
            <w:r w:rsidRPr="00E27A9E">
              <w:rPr>
                <w:rStyle w:val="a5"/>
                <w:rFonts w:eastAsia="Calibri"/>
                <w:color w:val="000000"/>
                <w:sz w:val="18"/>
                <w:szCs w:val="18"/>
                <w:lang w:eastAsia="en-US"/>
              </w:rPr>
              <w:t>Кодексом</w:t>
            </w:r>
            <w:r w:rsidRPr="00E27A9E">
              <w:rPr>
                <w:rStyle w:val="11"/>
                <w:rFonts w:eastAsia="Calibri"/>
                <w:color w:val="000000"/>
                <w:sz w:val="18"/>
                <w:szCs w:val="18"/>
                <w:lang w:eastAsia="en-US"/>
              </w:rPr>
              <w:t xml:space="preserve"> Российской Федерации об административных правонарушениях, на дату подачи заявки на участие в закупке</w:t>
            </w:r>
          </w:p>
        </w:tc>
        <w:tc>
          <w:tcPr>
            <w:tcW w:w="4847" w:type="dxa"/>
            <w:vAlign w:val="center"/>
          </w:tcPr>
          <w:p w:rsidR="00767C42" w:rsidRPr="00E27A9E" w:rsidRDefault="00A054EB">
            <w:pPr>
              <w:rPr>
                <w:color w:val="000000"/>
                <w:sz w:val="18"/>
                <w:szCs w:val="18"/>
              </w:rPr>
            </w:pPr>
            <w:r w:rsidRPr="00E27A9E">
              <w:rPr>
                <w:color w:val="000000"/>
                <w:sz w:val="18"/>
                <w:szCs w:val="18"/>
              </w:rPr>
              <w:t>устанавливается,</w:t>
            </w:r>
          </w:p>
          <w:p w:rsidR="00767C42" w:rsidRPr="00E27A9E" w:rsidRDefault="00A054EB">
            <w:pPr>
              <w:rPr>
                <w:sz w:val="18"/>
                <w:szCs w:val="18"/>
              </w:rPr>
            </w:pPr>
            <w:r w:rsidRPr="00E27A9E">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767C42" w:rsidRPr="00E27A9E" w:rsidTr="00A054EB">
        <w:tc>
          <w:tcPr>
            <w:tcW w:w="576" w:type="dxa"/>
            <w:vAlign w:val="center"/>
          </w:tcPr>
          <w:p w:rsidR="00767C42" w:rsidRPr="00E27A9E" w:rsidRDefault="00A054EB">
            <w:pPr>
              <w:jc w:val="center"/>
              <w:rPr>
                <w:sz w:val="18"/>
                <w:szCs w:val="18"/>
              </w:rPr>
            </w:pPr>
            <w:r w:rsidRPr="00E27A9E">
              <w:rPr>
                <w:sz w:val="18"/>
                <w:szCs w:val="18"/>
              </w:rPr>
              <w:t>9.5</w:t>
            </w:r>
          </w:p>
        </w:tc>
        <w:tc>
          <w:tcPr>
            <w:tcW w:w="4891" w:type="dxa"/>
            <w:gridSpan w:val="2"/>
            <w:vAlign w:val="center"/>
          </w:tcPr>
          <w:p w:rsidR="00767C42" w:rsidRPr="00E27A9E" w:rsidRDefault="00A054EB">
            <w:pPr>
              <w:rPr>
                <w:bCs/>
                <w:sz w:val="18"/>
                <w:szCs w:val="18"/>
              </w:rPr>
            </w:pPr>
            <w:r w:rsidRPr="00E27A9E">
              <w:rPr>
                <w:rStyle w:val="11"/>
                <w:rFonts w:eastAsia="Calibri"/>
                <w:color w:val="000000"/>
                <w:sz w:val="18"/>
                <w:szCs w:val="18"/>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E27A9E">
              <w:rPr>
                <w:rStyle w:val="a5"/>
                <w:rFonts w:eastAsia="Calibri"/>
                <w:color w:val="000000"/>
                <w:sz w:val="18"/>
                <w:szCs w:val="18"/>
                <w:u w:val="none"/>
                <w:lang w:eastAsia="en-US"/>
              </w:rPr>
              <w:t>законодательством</w:t>
            </w:r>
            <w:r w:rsidRPr="00E27A9E">
              <w:rPr>
                <w:rStyle w:val="11"/>
                <w:rFonts w:eastAsia="Calibri"/>
                <w:color w:val="000000"/>
                <w:sz w:val="18"/>
                <w:szCs w:val="18"/>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E27A9E">
              <w:rPr>
                <w:rStyle w:val="a5"/>
                <w:rFonts w:eastAsia="Calibri"/>
                <w:color w:val="000000"/>
                <w:sz w:val="18"/>
                <w:szCs w:val="18"/>
                <w:u w:val="none"/>
                <w:lang w:eastAsia="en-US"/>
              </w:rPr>
              <w:t>законодательством</w:t>
            </w:r>
            <w:r w:rsidRPr="00E27A9E">
              <w:rPr>
                <w:rStyle w:val="11"/>
                <w:rFonts w:eastAsia="Calibri"/>
                <w:color w:val="000000"/>
                <w:sz w:val="18"/>
                <w:szCs w:val="18"/>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w:t>
            </w:r>
            <w:r w:rsidRPr="00E27A9E">
              <w:rPr>
                <w:rStyle w:val="11"/>
                <w:rFonts w:eastAsia="Calibri"/>
                <w:color w:val="000000"/>
                <w:sz w:val="18"/>
                <w:szCs w:val="18"/>
                <w:lang w:eastAsia="en-US"/>
              </w:rPr>
              <w:lastRenderedPageBreak/>
              <w:t>принято</w:t>
            </w:r>
          </w:p>
        </w:tc>
        <w:tc>
          <w:tcPr>
            <w:tcW w:w="4847" w:type="dxa"/>
            <w:vAlign w:val="center"/>
          </w:tcPr>
          <w:p w:rsidR="00767C42" w:rsidRPr="00E27A9E" w:rsidRDefault="00A054EB">
            <w:pPr>
              <w:rPr>
                <w:color w:val="000000"/>
                <w:sz w:val="18"/>
                <w:szCs w:val="18"/>
              </w:rPr>
            </w:pPr>
            <w:r w:rsidRPr="00E27A9E">
              <w:rPr>
                <w:color w:val="000000"/>
                <w:sz w:val="18"/>
                <w:szCs w:val="18"/>
              </w:rPr>
              <w:lastRenderedPageBreak/>
              <w:t>устанавливается,</w:t>
            </w:r>
          </w:p>
          <w:p w:rsidR="00767C42" w:rsidRPr="00E27A9E" w:rsidRDefault="00A054EB">
            <w:pPr>
              <w:rPr>
                <w:sz w:val="18"/>
                <w:szCs w:val="18"/>
              </w:rPr>
            </w:pPr>
            <w:r w:rsidRPr="00E27A9E">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767C42" w:rsidRPr="00E27A9E" w:rsidTr="00A054EB">
        <w:tc>
          <w:tcPr>
            <w:tcW w:w="576" w:type="dxa"/>
            <w:vAlign w:val="center"/>
          </w:tcPr>
          <w:p w:rsidR="00767C42" w:rsidRPr="00E27A9E" w:rsidRDefault="00A054EB">
            <w:pPr>
              <w:jc w:val="center"/>
              <w:rPr>
                <w:sz w:val="18"/>
                <w:szCs w:val="18"/>
              </w:rPr>
            </w:pPr>
            <w:r w:rsidRPr="00E27A9E">
              <w:rPr>
                <w:sz w:val="18"/>
                <w:szCs w:val="18"/>
              </w:rPr>
              <w:lastRenderedPageBreak/>
              <w:t>9.6.</w:t>
            </w:r>
          </w:p>
        </w:tc>
        <w:tc>
          <w:tcPr>
            <w:tcW w:w="4891" w:type="dxa"/>
            <w:gridSpan w:val="2"/>
            <w:vAlign w:val="center"/>
          </w:tcPr>
          <w:p w:rsidR="00767C42" w:rsidRPr="00E27A9E" w:rsidRDefault="00A054EB">
            <w:pPr>
              <w:rPr>
                <w:rFonts w:eastAsia="Calibri"/>
                <w:iCs/>
                <w:sz w:val="18"/>
                <w:szCs w:val="18"/>
              </w:rPr>
            </w:pPr>
            <w:r w:rsidRPr="00E27A9E">
              <w:rPr>
                <w:rStyle w:val="11"/>
                <w:rFonts w:eastAsia="Calibri"/>
                <w:color w:val="000000"/>
                <w:sz w:val="18"/>
                <w:szCs w:val="18"/>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E27A9E">
              <w:rPr>
                <w:rStyle w:val="a5"/>
                <w:rFonts w:eastAsia="Calibri"/>
                <w:color w:val="000000"/>
                <w:sz w:val="18"/>
                <w:szCs w:val="18"/>
                <w:u w:val="none"/>
                <w:lang w:eastAsia="en-US"/>
              </w:rPr>
              <w:t>статьями 289</w:t>
            </w:r>
            <w:r w:rsidRPr="00E27A9E">
              <w:rPr>
                <w:rStyle w:val="11"/>
                <w:rFonts w:eastAsia="Calibri"/>
                <w:color w:val="000000"/>
                <w:sz w:val="18"/>
                <w:szCs w:val="18"/>
                <w:lang w:eastAsia="en-US"/>
              </w:rPr>
              <w:t xml:space="preserve">, </w:t>
            </w:r>
            <w:r w:rsidRPr="00E27A9E">
              <w:rPr>
                <w:rStyle w:val="a5"/>
                <w:rFonts w:eastAsia="Calibri"/>
                <w:color w:val="000000"/>
                <w:sz w:val="18"/>
                <w:szCs w:val="18"/>
                <w:u w:val="none"/>
                <w:lang w:eastAsia="en-US"/>
              </w:rPr>
              <w:t>290</w:t>
            </w:r>
            <w:r w:rsidRPr="00E27A9E">
              <w:rPr>
                <w:rStyle w:val="11"/>
                <w:rFonts w:eastAsia="Calibri"/>
                <w:color w:val="000000"/>
                <w:sz w:val="18"/>
                <w:szCs w:val="18"/>
                <w:lang w:eastAsia="en-US"/>
              </w:rPr>
              <w:t xml:space="preserve">, </w:t>
            </w:r>
            <w:r w:rsidRPr="00E27A9E">
              <w:rPr>
                <w:rStyle w:val="a5"/>
                <w:rFonts w:eastAsia="Calibri"/>
                <w:color w:val="000000"/>
                <w:sz w:val="18"/>
                <w:szCs w:val="18"/>
                <w:u w:val="none"/>
                <w:lang w:eastAsia="en-US"/>
              </w:rPr>
              <w:t>291</w:t>
            </w:r>
            <w:r w:rsidRPr="00E27A9E">
              <w:rPr>
                <w:rStyle w:val="11"/>
                <w:rFonts w:eastAsia="Calibri"/>
                <w:color w:val="000000"/>
                <w:sz w:val="18"/>
                <w:szCs w:val="18"/>
                <w:lang w:eastAsia="en-US"/>
              </w:rPr>
              <w:t xml:space="preserve">, </w:t>
            </w:r>
            <w:r w:rsidRPr="00E27A9E">
              <w:rPr>
                <w:rStyle w:val="a5"/>
                <w:rFonts w:eastAsia="Calibri"/>
                <w:color w:val="000000"/>
                <w:sz w:val="18"/>
                <w:szCs w:val="18"/>
                <w:u w:val="none"/>
                <w:lang w:eastAsia="en-US"/>
              </w:rPr>
              <w:t>291.1</w:t>
            </w:r>
            <w:r w:rsidRPr="00E27A9E">
              <w:rPr>
                <w:rStyle w:val="11"/>
                <w:rFonts w:eastAsia="Calibri"/>
                <w:color w:val="000000"/>
                <w:sz w:val="18"/>
                <w:szCs w:val="18"/>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847" w:type="dxa"/>
            <w:vAlign w:val="center"/>
          </w:tcPr>
          <w:p w:rsidR="00767C42" w:rsidRPr="00E27A9E" w:rsidRDefault="00A054EB">
            <w:pPr>
              <w:rPr>
                <w:color w:val="000000"/>
                <w:sz w:val="18"/>
                <w:szCs w:val="18"/>
              </w:rPr>
            </w:pPr>
            <w:r w:rsidRPr="00E27A9E">
              <w:rPr>
                <w:color w:val="000000"/>
                <w:sz w:val="18"/>
                <w:szCs w:val="18"/>
              </w:rPr>
              <w:t>устанавливается,</w:t>
            </w:r>
          </w:p>
          <w:p w:rsidR="00767C42" w:rsidRPr="00E27A9E" w:rsidRDefault="00A054EB">
            <w:pPr>
              <w:rPr>
                <w:sz w:val="18"/>
                <w:szCs w:val="18"/>
              </w:rPr>
            </w:pPr>
            <w:r w:rsidRPr="00E27A9E">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767C42" w:rsidRPr="00E27A9E" w:rsidTr="00A054EB">
        <w:tc>
          <w:tcPr>
            <w:tcW w:w="576" w:type="dxa"/>
            <w:vAlign w:val="center"/>
          </w:tcPr>
          <w:p w:rsidR="00767C42" w:rsidRPr="00E27A9E" w:rsidRDefault="00A054EB">
            <w:pPr>
              <w:jc w:val="center"/>
              <w:rPr>
                <w:sz w:val="18"/>
                <w:szCs w:val="18"/>
              </w:rPr>
            </w:pPr>
            <w:r w:rsidRPr="00E27A9E">
              <w:rPr>
                <w:sz w:val="18"/>
                <w:szCs w:val="18"/>
              </w:rPr>
              <w:t>9.7.</w:t>
            </w:r>
          </w:p>
        </w:tc>
        <w:tc>
          <w:tcPr>
            <w:tcW w:w="4891" w:type="dxa"/>
            <w:gridSpan w:val="2"/>
            <w:vAlign w:val="center"/>
          </w:tcPr>
          <w:p w:rsidR="00767C42" w:rsidRPr="00E27A9E" w:rsidRDefault="00A054EB">
            <w:pPr>
              <w:jc w:val="both"/>
              <w:rPr>
                <w:rFonts w:eastAsia="Calibri"/>
                <w:iCs/>
                <w:sz w:val="18"/>
                <w:szCs w:val="18"/>
              </w:rPr>
            </w:pPr>
            <w:r w:rsidRPr="00E27A9E">
              <w:rPr>
                <w:rStyle w:val="11"/>
                <w:rFonts w:eastAsia="Calibri"/>
                <w:color w:val="000000"/>
                <w:sz w:val="18"/>
                <w:szCs w:val="18"/>
                <w:lang w:eastAsia="en-US"/>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847" w:type="dxa"/>
            <w:vAlign w:val="center"/>
          </w:tcPr>
          <w:p w:rsidR="00767C42" w:rsidRPr="00E27A9E" w:rsidRDefault="00A054EB">
            <w:pPr>
              <w:rPr>
                <w:color w:val="000000"/>
                <w:sz w:val="18"/>
                <w:szCs w:val="18"/>
              </w:rPr>
            </w:pPr>
            <w:r w:rsidRPr="00E27A9E">
              <w:rPr>
                <w:color w:val="000000"/>
                <w:sz w:val="18"/>
                <w:szCs w:val="18"/>
              </w:rPr>
              <w:t>устанавливается,</w:t>
            </w:r>
          </w:p>
          <w:p w:rsidR="00767C42" w:rsidRPr="00E27A9E" w:rsidRDefault="00A054EB">
            <w:pPr>
              <w:rPr>
                <w:sz w:val="18"/>
                <w:szCs w:val="18"/>
              </w:rPr>
            </w:pPr>
            <w:r w:rsidRPr="00E27A9E">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767C42" w:rsidRPr="00E27A9E" w:rsidTr="00A054EB">
        <w:tc>
          <w:tcPr>
            <w:tcW w:w="576" w:type="dxa"/>
            <w:vAlign w:val="center"/>
          </w:tcPr>
          <w:p w:rsidR="00767C42" w:rsidRPr="00E27A9E" w:rsidRDefault="00A054EB">
            <w:pPr>
              <w:jc w:val="center"/>
              <w:rPr>
                <w:sz w:val="18"/>
                <w:szCs w:val="18"/>
              </w:rPr>
            </w:pPr>
            <w:r w:rsidRPr="00E27A9E">
              <w:rPr>
                <w:sz w:val="18"/>
                <w:szCs w:val="18"/>
              </w:rPr>
              <w:t xml:space="preserve">9.8. </w:t>
            </w:r>
          </w:p>
        </w:tc>
        <w:tc>
          <w:tcPr>
            <w:tcW w:w="4891" w:type="dxa"/>
            <w:gridSpan w:val="2"/>
            <w:vAlign w:val="center"/>
          </w:tcPr>
          <w:p w:rsidR="00767C42" w:rsidRPr="00E27A9E" w:rsidRDefault="00A054EB">
            <w:pPr>
              <w:jc w:val="both"/>
              <w:rPr>
                <w:rStyle w:val="11"/>
                <w:rFonts w:eastAsia="Calibri"/>
                <w:color w:val="000000"/>
                <w:sz w:val="18"/>
                <w:szCs w:val="18"/>
                <w:lang w:eastAsia="en-US"/>
              </w:rPr>
            </w:pPr>
            <w:r w:rsidRPr="00E27A9E">
              <w:rPr>
                <w:rStyle w:val="11"/>
                <w:rFonts w:eastAsia="Calibri"/>
                <w:color w:val="000000"/>
                <w:sz w:val="18"/>
                <w:szCs w:val="18"/>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4847" w:type="dxa"/>
            <w:vAlign w:val="center"/>
          </w:tcPr>
          <w:p w:rsidR="00767C42" w:rsidRPr="00E27A9E" w:rsidRDefault="006F50C0">
            <w:pPr>
              <w:jc w:val="both"/>
              <w:rPr>
                <w:color w:val="000000"/>
                <w:sz w:val="18"/>
                <w:szCs w:val="18"/>
              </w:rPr>
            </w:pPr>
            <w:r>
              <w:rPr>
                <w:color w:val="000000"/>
                <w:sz w:val="18"/>
                <w:szCs w:val="18"/>
              </w:rPr>
              <w:t>н</w:t>
            </w:r>
            <w:r w:rsidR="00A054EB" w:rsidRPr="00E27A9E">
              <w:rPr>
                <w:color w:val="000000"/>
                <w:sz w:val="18"/>
                <w:szCs w:val="18"/>
              </w:rPr>
              <w:t>е устанавливается</w:t>
            </w:r>
          </w:p>
        </w:tc>
      </w:tr>
      <w:tr w:rsidR="00767C42" w:rsidRPr="00E27A9E" w:rsidTr="00A054EB">
        <w:tc>
          <w:tcPr>
            <w:tcW w:w="576" w:type="dxa"/>
            <w:vAlign w:val="center"/>
          </w:tcPr>
          <w:p w:rsidR="00767C42" w:rsidRPr="00E27A9E" w:rsidRDefault="00A054EB">
            <w:pPr>
              <w:jc w:val="center"/>
              <w:rPr>
                <w:sz w:val="18"/>
                <w:szCs w:val="18"/>
              </w:rPr>
            </w:pPr>
            <w:r w:rsidRPr="00E27A9E">
              <w:rPr>
                <w:sz w:val="18"/>
                <w:szCs w:val="18"/>
              </w:rPr>
              <w:t>9.9.</w:t>
            </w:r>
          </w:p>
        </w:tc>
        <w:tc>
          <w:tcPr>
            <w:tcW w:w="4891" w:type="dxa"/>
            <w:gridSpan w:val="2"/>
            <w:vAlign w:val="center"/>
          </w:tcPr>
          <w:p w:rsidR="00767C42" w:rsidRPr="00E27A9E" w:rsidRDefault="00A054EB">
            <w:pPr>
              <w:jc w:val="both"/>
              <w:rPr>
                <w:rStyle w:val="11"/>
                <w:rFonts w:eastAsia="Calibri"/>
                <w:color w:val="000000"/>
                <w:sz w:val="18"/>
                <w:szCs w:val="18"/>
                <w:lang w:eastAsia="en-US"/>
              </w:rPr>
            </w:pPr>
            <w:r w:rsidRPr="00E27A9E">
              <w:rPr>
                <w:rStyle w:val="11"/>
                <w:rFonts w:eastAsia="Calibri"/>
                <w:color w:val="000000"/>
                <w:sz w:val="18"/>
                <w:szCs w:val="18"/>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4847" w:type="dxa"/>
            <w:vAlign w:val="center"/>
          </w:tcPr>
          <w:p w:rsidR="00767C42" w:rsidRPr="00E27A9E" w:rsidRDefault="006F50C0">
            <w:pPr>
              <w:jc w:val="both"/>
              <w:rPr>
                <w:b/>
                <w:color w:val="000000"/>
                <w:sz w:val="18"/>
                <w:szCs w:val="18"/>
              </w:rPr>
            </w:pPr>
            <w:r>
              <w:rPr>
                <w:color w:val="000000"/>
                <w:sz w:val="18"/>
                <w:szCs w:val="18"/>
              </w:rPr>
              <w:t>н</w:t>
            </w:r>
            <w:r w:rsidR="00A054EB" w:rsidRPr="00E27A9E">
              <w:rPr>
                <w:color w:val="000000"/>
                <w:sz w:val="18"/>
                <w:szCs w:val="18"/>
              </w:rPr>
              <w:t>е устанавливается</w:t>
            </w:r>
          </w:p>
        </w:tc>
      </w:tr>
      <w:tr w:rsidR="00767C42" w:rsidRPr="00E27A9E" w:rsidTr="00A054EB">
        <w:tc>
          <w:tcPr>
            <w:tcW w:w="576" w:type="dxa"/>
            <w:vAlign w:val="center"/>
          </w:tcPr>
          <w:p w:rsidR="00767C42" w:rsidRPr="00E27A9E" w:rsidRDefault="00A054EB">
            <w:pPr>
              <w:jc w:val="center"/>
              <w:rPr>
                <w:sz w:val="18"/>
                <w:szCs w:val="18"/>
              </w:rPr>
            </w:pPr>
            <w:r w:rsidRPr="00E27A9E">
              <w:rPr>
                <w:sz w:val="18"/>
                <w:szCs w:val="18"/>
              </w:rPr>
              <w:t>9.10.</w:t>
            </w:r>
          </w:p>
        </w:tc>
        <w:tc>
          <w:tcPr>
            <w:tcW w:w="4891" w:type="dxa"/>
            <w:gridSpan w:val="2"/>
            <w:vAlign w:val="center"/>
          </w:tcPr>
          <w:p w:rsidR="00767C42" w:rsidRPr="00E27A9E" w:rsidRDefault="00A054EB">
            <w:pPr>
              <w:jc w:val="both"/>
              <w:rPr>
                <w:color w:val="000000"/>
                <w:sz w:val="18"/>
                <w:szCs w:val="18"/>
              </w:rPr>
            </w:pPr>
            <w:r w:rsidRPr="00E27A9E">
              <w:rPr>
                <w:rStyle w:val="11"/>
                <w:rFonts w:eastAsia="Calibri"/>
                <w:color w:val="000000"/>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847" w:type="dxa"/>
            <w:vAlign w:val="center"/>
          </w:tcPr>
          <w:p w:rsidR="00767C42" w:rsidRPr="00E27A9E" w:rsidRDefault="00A054EB">
            <w:pPr>
              <w:rPr>
                <w:color w:val="000000"/>
                <w:sz w:val="18"/>
                <w:szCs w:val="18"/>
              </w:rPr>
            </w:pPr>
            <w:r w:rsidRPr="00E27A9E">
              <w:rPr>
                <w:color w:val="000000"/>
                <w:sz w:val="18"/>
                <w:szCs w:val="18"/>
              </w:rPr>
              <w:t>устанавливается,</w:t>
            </w:r>
          </w:p>
          <w:p w:rsidR="00767C42" w:rsidRPr="00E27A9E" w:rsidRDefault="00A054EB">
            <w:pPr>
              <w:rPr>
                <w:sz w:val="18"/>
                <w:szCs w:val="18"/>
              </w:rPr>
            </w:pPr>
            <w:r w:rsidRPr="00E27A9E">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767C42" w:rsidRPr="00E27A9E" w:rsidTr="00A054EB">
        <w:tc>
          <w:tcPr>
            <w:tcW w:w="576" w:type="dxa"/>
            <w:vAlign w:val="center"/>
          </w:tcPr>
          <w:p w:rsidR="00767C42" w:rsidRPr="00E27A9E" w:rsidRDefault="00A054EB">
            <w:pPr>
              <w:jc w:val="center"/>
              <w:rPr>
                <w:sz w:val="18"/>
                <w:szCs w:val="18"/>
              </w:rPr>
            </w:pPr>
            <w:r w:rsidRPr="00E27A9E">
              <w:rPr>
                <w:sz w:val="18"/>
                <w:szCs w:val="18"/>
              </w:rPr>
              <w:t>9.11.</w:t>
            </w:r>
          </w:p>
        </w:tc>
        <w:tc>
          <w:tcPr>
            <w:tcW w:w="4891" w:type="dxa"/>
            <w:gridSpan w:val="2"/>
            <w:vAlign w:val="center"/>
          </w:tcPr>
          <w:p w:rsidR="00767C42" w:rsidRPr="00E27A9E" w:rsidRDefault="00A054EB">
            <w:pPr>
              <w:rPr>
                <w:color w:val="000000"/>
                <w:sz w:val="18"/>
                <w:szCs w:val="18"/>
              </w:rPr>
            </w:pPr>
            <w:r w:rsidRPr="00E27A9E">
              <w:rPr>
                <w:rStyle w:val="11"/>
                <w:rFonts w:eastAsia="Calibri"/>
                <w:color w:val="000000"/>
                <w:sz w:val="18"/>
                <w:szCs w:val="18"/>
                <w:lang w:eastAsia="en-US"/>
              </w:rPr>
              <w:t xml:space="preserve">отсутствие </w:t>
            </w:r>
            <w:r w:rsidRPr="00E27A9E">
              <w:rPr>
                <w:sz w:val="18"/>
                <w:szCs w:val="18"/>
              </w:rPr>
              <w:t>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p>
        </w:tc>
        <w:tc>
          <w:tcPr>
            <w:tcW w:w="4847" w:type="dxa"/>
            <w:vAlign w:val="center"/>
          </w:tcPr>
          <w:p w:rsidR="00767C42" w:rsidRPr="00E27A9E" w:rsidRDefault="00A054EB">
            <w:pPr>
              <w:rPr>
                <w:color w:val="000000"/>
                <w:sz w:val="18"/>
                <w:szCs w:val="18"/>
              </w:rPr>
            </w:pPr>
            <w:r w:rsidRPr="00E27A9E">
              <w:rPr>
                <w:color w:val="000000"/>
                <w:sz w:val="18"/>
                <w:szCs w:val="18"/>
              </w:rPr>
              <w:t>устанавливается,</w:t>
            </w:r>
          </w:p>
          <w:p w:rsidR="00767C42" w:rsidRPr="00E27A9E" w:rsidRDefault="00A054EB">
            <w:pPr>
              <w:rPr>
                <w:sz w:val="18"/>
                <w:szCs w:val="18"/>
              </w:rPr>
            </w:pPr>
            <w:r w:rsidRPr="00E27A9E">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767C42" w:rsidRPr="00E27A9E" w:rsidTr="00A054EB">
        <w:tc>
          <w:tcPr>
            <w:tcW w:w="576" w:type="dxa"/>
            <w:vAlign w:val="center"/>
          </w:tcPr>
          <w:p w:rsidR="00767C42" w:rsidRPr="00E27A9E" w:rsidRDefault="00A054EB">
            <w:pPr>
              <w:jc w:val="center"/>
              <w:rPr>
                <w:sz w:val="18"/>
                <w:szCs w:val="18"/>
              </w:rPr>
            </w:pPr>
            <w:r w:rsidRPr="00E27A9E">
              <w:rPr>
                <w:sz w:val="18"/>
                <w:szCs w:val="18"/>
              </w:rPr>
              <w:t>9.12.</w:t>
            </w:r>
          </w:p>
        </w:tc>
        <w:tc>
          <w:tcPr>
            <w:tcW w:w="4891" w:type="dxa"/>
            <w:gridSpan w:val="2"/>
            <w:vAlign w:val="center"/>
          </w:tcPr>
          <w:p w:rsidR="00767C42" w:rsidRPr="00E27A9E" w:rsidRDefault="00A054EB">
            <w:pPr>
              <w:rPr>
                <w:color w:val="000000"/>
                <w:sz w:val="18"/>
                <w:szCs w:val="18"/>
              </w:rPr>
            </w:pPr>
            <w:r w:rsidRPr="00E27A9E">
              <w:rPr>
                <w:color w:val="000000"/>
                <w:sz w:val="18"/>
                <w:szCs w:val="18"/>
              </w:rPr>
              <w:t>отсутствии аффилированности между участником закупки и Заказчиком</w:t>
            </w:r>
          </w:p>
        </w:tc>
        <w:tc>
          <w:tcPr>
            <w:tcW w:w="4847" w:type="dxa"/>
            <w:vAlign w:val="center"/>
          </w:tcPr>
          <w:p w:rsidR="00767C42" w:rsidRPr="00E27A9E" w:rsidRDefault="00A054EB">
            <w:pPr>
              <w:rPr>
                <w:color w:val="000000"/>
                <w:sz w:val="18"/>
                <w:szCs w:val="18"/>
              </w:rPr>
            </w:pPr>
            <w:r w:rsidRPr="00E27A9E">
              <w:rPr>
                <w:color w:val="000000"/>
                <w:sz w:val="18"/>
                <w:szCs w:val="18"/>
              </w:rPr>
              <w:t>устанавливается,</w:t>
            </w:r>
          </w:p>
          <w:p w:rsidR="00767C42" w:rsidRPr="00E27A9E" w:rsidRDefault="00A054EB">
            <w:pPr>
              <w:rPr>
                <w:sz w:val="18"/>
                <w:szCs w:val="18"/>
              </w:rPr>
            </w:pPr>
            <w:r w:rsidRPr="00E27A9E">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767C42" w:rsidRPr="00E27A9E" w:rsidTr="00A054EB">
        <w:tc>
          <w:tcPr>
            <w:tcW w:w="576" w:type="dxa"/>
            <w:vAlign w:val="center"/>
          </w:tcPr>
          <w:p w:rsidR="00767C42" w:rsidRPr="00E27A9E" w:rsidRDefault="00A054EB">
            <w:pPr>
              <w:jc w:val="center"/>
              <w:rPr>
                <w:sz w:val="18"/>
                <w:szCs w:val="18"/>
              </w:rPr>
            </w:pPr>
            <w:r w:rsidRPr="00E27A9E">
              <w:rPr>
                <w:sz w:val="18"/>
                <w:szCs w:val="18"/>
              </w:rPr>
              <w:t>9.13.</w:t>
            </w:r>
          </w:p>
        </w:tc>
        <w:tc>
          <w:tcPr>
            <w:tcW w:w="4891" w:type="dxa"/>
            <w:gridSpan w:val="2"/>
            <w:vAlign w:val="center"/>
          </w:tcPr>
          <w:p w:rsidR="00767C42" w:rsidRPr="00E27A9E" w:rsidRDefault="00A054EB">
            <w:pPr>
              <w:rPr>
                <w:color w:val="000000"/>
                <w:sz w:val="18"/>
                <w:szCs w:val="18"/>
              </w:rPr>
            </w:pPr>
            <w:r w:rsidRPr="00E27A9E">
              <w:rPr>
                <w:color w:val="000000"/>
                <w:sz w:val="18"/>
                <w:szCs w:val="18"/>
              </w:rPr>
              <w:t xml:space="preserve">участником закупки не может быть юридическое лицо, физическое лицо и находящиеся под их контролем организации, в отношении которых применяются </w:t>
            </w:r>
            <w:r w:rsidRPr="00E27A9E">
              <w:rPr>
                <w:color w:val="000000"/>
                <w:sz w:val="18"/>
                <w:szCs w:val="18"/>
              </w:rPr>
              <w:lastRenderedPageBreak/>
              <w:t>специальные экономические меры в соответствии с законодательством Российской Федерации</w:t>
            </w:r>
          </w:p>
        </w:tc>
        <w:tc>
          <w:tcPr>
            <w:tcW w:w="4847" w:type="dxa"/>
            <w:vAlign w:val="center"/>
          </w:tcPr>
          <w:p w:rsidR="00767C42" w:rsidRPr="00E27A9E" w:rsidRDefault="00A054EB">
            <w:pPr>
              <w:rPr>
                <w:color w:val="000000"/>
                <w:sz w:val="18"/>
                <w:szCs w:val="18"/>
              </w:rPr>
            </w:pPr>
            <w:r w:rsidRPr="00E27A9E">
              <w:rPr>
                <w:color w:val="000000"/>
                <w:sz w:val="18"/>
                <w:szCs w:val="18"/>
              </w:rPr>
              <w:lastRenderedPageBreak/>
              <w:t>устанавливается,</w:t>
            </w:r>
          </w:p>
          <w:p w:rsidR="00767C42" w:rsidRPr="00E27A9E" w:rsidRDefault="00A054EB">
            <w:pPr>
              <w:rPr>
                <w:sz w:val="18"/>
                <w:szCs w:val="18"/>
              </w:rPr>
            </w:pPr>
            <w:r w:rsidRPr="00E27A9E">
              <w:rPr>
                <w:color w:val="000000"/>
                <w:sz w:val="18"/>
                <w:szCs w:val="18"/>
              </w:rPr>
              <w:t xml:space="preserve">подтверждением соответствия участника закупки установленному требованию является предоставленная в </w:t>
            </w:r>
            <w:r w:rsidRPr="00E27A9E">
              <w:rPr>
                <w:color w:val="000000"/>
                <w:sz w:val="18"/>
                <w:szCs w:val="18"/>
              </w:rPr>
              <w:lastRenderedPageBreak/>
              <w:t>составе заявки на участие закупки в соответствии с разделом 2 документации о проведении закупки декларация</w:t>
            </w:r>
          </w:p>
        </w:tc>
      </w:tr>
      <w:tr w:rsidR="00767C42" w:rsidRPr="00E27A9E" w:rsidTr="00A054EB">
        <w:tc>
          <w:tcPr>
            <w:tcW w:w="576" w:type="dxa"/>
            <w:vAlign w:val="center"/>
          </w:tcPr>
          <w:p w:rsidR="00767C42" w:rsidRPr="00E27A9E" w:rsidRDefault="00A054EB">
            <w:pPr>
              <w:jc w:val="center"/>
              <w:rPr>
                <w:sz w:val="18"/>
                <w:szCs w:val="18"/>
              </w:rPr>
            </w:pPr>
            <w:r w:rsidRPr="00E27A9E">
              <w:rPr>
                <w:sz w:val="18"/>
                <w:szCs w:val="18"/>
              </w:rPr>
              <w:lastRenderedPageBreak/>
              <w:t xml:space="preserve">9.14. </w:t>
            </w:r>
          </w:p>
        </w:tc>
        <w:tc>
          <w:tcPr>
            <w:tcW w:w="4891" w:type="dxa"/>
            <w:gridSpan w:val="2"/>
            <w:vAlign w:val="center"/>
          </w:tcPr>
          <w:p w:rsidR="00767C42" w:rsidRPr="00E27A9E" w:rsidRDefault="00A054EB">
            <w:pPr>
              <w:jc w:val="both"/>
              <w:rPr>
                <w:sz w:val="18"/>
                <w:szCs w:val="18"/>
              </w:rPr>
            </w:pPr>
            <w:r w:rsidRPr="00E27A9E">
              <w:rPr>
                <w:sz w:val="18"/>
                <w:szCs w:val="18"/>
              </w:rPr>
              <w:t>участник закупки не является иностранным агентом, в соответствии с Федеральным законом № 255-ФЗ</w:t>
            </w:r>
          </w:p>
        </w:tc>
        <w:tc>
          <w:tcPr>
            <w:tcW w:w="4847" w:type="dxa"/>
            <w:vAlign w:val="center"/>
          </w:tcPr>
          <w:p w:rsidR="00767C42" w:rsidRPr="00E27A9E" w:rsidRDefault="00A054EB">
            <w:pPr>
              <w:rPr>
                <w:color w:val="000000"/>
                <w:sz w:val="18"/>
                <w:szCs w:val="18"/>
              </w:rPr>
            </w:pPr>
            <w:r w:rsidRPr="00E27A9E">
              <w:rPr>
                <w:color w:val="000000"/>
                <w:sz w:val="18"/>
                <w:szCs w:val="18"/>
              </w:rPr>
              <w:t>устанавливается,</w:t>
            </w:r>
          </w:p>
          <w:p w:rsidR="00767C42" w:rsidRPr="00E27A9E" w:rsidRDefault="00A054EB">
            <w:pPr>
              <w:rPr>
                <w:color w:val="000000"/>
                <w:sz w:val="18"/>
                <w:szCs w:val="18"/>
              </w:rPr>
            </w:pPr>
            <w:r w:rsidRPr="00E27A9E">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767C42" w:rsidRPr="00E27A9E" w:rsidTr="00A054EB">
        <w:tc>
          <w:tcPr>
            <w:tcW w:w="576" w:type="dxa"/>
            <w:vAlign w:val="center"/>
          </w:tcPr>
          <w:p w:rsidR="00767C42" w:rsidRPr="00E27A9E" w:rsidRDefault="00A054EB">
            <w:pPr>
              <w:jc w:val="center"/>
              <w:rPr>
                <w:sz w:val="18"/>
                <w:szCs w:val="18"/>
              </w:rPr>
            </w:pPr>
            <w:r w:rsidRPr="00E27A9E">
              <w:rPr>
                <w:sz w:val="18"/>
                <w:szCs w:val="18"/>
              </w:rPr>
              <w:t>9.15.</w:t>
            </w:r>
          </w:p>
        </w:tc>
        <w:tc>
          <w:tcPr>
            <w:tcW w:w="4891" w:type="dxa"/>
            <w:gridSpan w:val="2"/>
            <w:vAlign w:val="center"/>
          </w:tcPr>
          <w:p w:rsidR="00767C42" w:rsidRPr="00E27A9E" w:rsidRDefault="00A054EB">
            <w:pPr>
              <w:jc w:val="both"/>
              <w:rPr>
                <w:color w:val="000000"/>
                <w:sz w:val="18"/>
                <w:szCs w:val="18"/>
              </w:rPr>
            </w:pPr>
            <w:r w:rsidRPr="00E27A9E">
              <w:rPr>
                <w:color w:val="000000"/>
                <w:sz w:val="18"/>
                <w:szCs w:val="18"/>
              </w:rPr>
              <w:t xml:space="preserve">участником закупки не может быть </w:t>
            </w:r>
            <w:r w:rsidRPr="00E27A9E">
              <w:rPr>
                <w:sz w:val="18"/>
                <w:szCs w:val="18"/>
              </w:rPr>
              <w:t>юридическое лицо, физическое лицо, имеющее ограничения для участия в закупках, установленные законодательством Российской Федерации.</w:t>
            </w:r>
          </w:p>
        </w:tc>
        <w:tc>
          <w:tcPr>
            <w:tcW w:w="4847" w:type="dxa"/>
            <w:vAlign w:val="center"/>
          </w:tcPr>
          <w:p w:rsidR="00767C42" w:rsidRPr="00E27A9E" w:rsidRDefault="00A054EB">
            <w:pPr>
              <w:rPr>
                <w:color w:val="000000"/>
                <w:sz w:val="18"/>
                <w:szCs w:val="18"/>
              </w:rPr>
            </w:pPr>
            <w:r w:rsidRPr="00E27A9E">
              <w:rPr>
                <w:color w:val="000000"/>
                <w:sz w:val="18"/>
                <w:szCs w:val="18"/>
              </w:rPr>
              <w:t>устанавливается,</w:t>
            </w:r>
          </w:p>
          <w:p w:rsidR="00767C42" w:rsidRPr="00E27A9E" w:rsidRDefault="00A054EB">
            <w:pPr>
              <w:rPr>
                <w:sz w:val="18"/>
                <w:szCs w:val="18"/>
              </w:rPr>
            </w:pPr>
            <w:r w:rsidRPr="00E27A9E">
              <w:rPr>
                <w:color w:val="000000"/>
                <w:sz w:val="18"/>
                <w:szCs w:val="18"/>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767C42" w:rsidRPr="00E27A9E" w:rsidTr="00A054EB">
        <w:tc>
          <w:tcPr>
            <w:tcW w:w="576" w:type="dxa"/>
            <w:vMerge w:val="restart"/>
            <w:vAlign w:val="center"/>
          </w:tcPr>
          <w:p w:rsidR="00767C42" w:rsidRPr="00E27A9E" w:rsidRDefault="00A054EB">
            <w:pPr>
              <w:jc w:val="center"/>
              <w:rPr>
                <w:b/>
                <w:sz w:val="18"/>
                <w:szCs w:val="18"/>
              </w:rPr>
            </w:pPr>
            <w:r w:rsidRPr="00E27A9E">
              <w:rPr>
                <w:b/>
                <w:sz w:val="18"/>
                <w:szCs w:val="18"/>
              </w:rPr>
              <w:t>10</w:t>
            </w:r>
          </w:p>
        </w:tc>
        <w:tc>
          <w:tcPr>
            <w:tcW w:w="9738" w:type="dxa"/>
            <w:gridSpan w:val="3"/>
            <w:vAlign w:val="center"/>
          </w:tcPr>
          <w:p w:rsidR="00767C42" w:rsidRPr="00E27A9E" w:rsidRDefault="00A054EB">
            <w:pPr>
              <w:jc w:val="center"/>
              <w:rPr>
                <w:b/>
                <w:color w:val="000000"/>
                <w:sz w:val="18"/>
                <w:szCs w:val="18"/>
              </w:rPr>
            </w:pPr>
            <w:r w:rsidRPr="00E27A9E">
              <w:rPr>
                <w:b/>
                <w:color w:val="000000"/>
                <w:sz w:val="18"/>
                <w:szCs w:val="18"/>
              </w:rPr>
              <w:t>Дополнительные требования к участникам закупки</w:t>
            </w:r>
          </w:p>
        </w:tc>
      </w:tr>
      <w:tr w:rsidR="00767C42" w:rsidRPr="00E27A9E" w:rsidTr="00A054EB">
        <w:tc>
          <w:tcPr>
            <w:tcW w:w="576" w:type="dxa"/>
            <w:vMerge/>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sz w:val="18"/>
                <w:szCs w:val="18"/>
              </w:rPr>
            </w:pPr>
            <w:r w:rsidRPr="00E27A9E">
              <w:rPr>
                <w:rStyle w:val="11"/>
                <w:rFonts w:eastAsia="Calibri"/>
                <w:color w:val="000000"/>
                <w:sz w:val="18"/>
                <w:szCs w:val="18"/>
                <w:lang w:eastAsia="en-US"/>
              </w:rPr>
              <w:t>наличие</w:t>
            </w:r>
            <w:r w:rsidRPr="00E27A9E">
              <w:rPr>
                <w:sz w:val="18"/>
                <w:szCs w:val="18"/>
              </w:rPr>
              <w:t xml:space="preserve"> у участника закупки опыта поставки товаров (выполнения работ, оказания услуг), связанного с предметом договора (закупки)</w:t>
            </w:r>
          </w:p>
        </w:tc>
        <w:tc>
          <w:tcPr>
            <w:tcW w:w="4847" w:type="dxa"/>
            <w:vAlign w:val="center"/>
          </w:tcPr>
          <w:p w:rsidR="00767C42" w:rsidRPr="00E27A9E" w:rsidRDefault="00A054EB">
            <w:pPr>
              <w:rPr>
                <w:color w:val="000000"/>
                <w:sz w:val="18"/>
                <w:szCs w:val="18"/>
              </w:rPr>
            </w:pPr>
            <w:r w:rsidRPr="00E27A9E">
              <w:rPr>
                <w:color w:val="000000"/>
                <w:sz w:val="18"/>
                <w:szCs w:val="18"/>
              </w:rPr>
              <w:t>не устанавливается</w:t>
            </w:r>
          </w:p>
        </w:tc>
      </w:tr>
      <w:tr w:rsidR="00767C42" w:rsidRPr="00E27A9E" w:rsidTr="00A054EB">
        <w:tc>
          <w:tcPr>
            <w:tcW w:w="576" w:type="dxa"/>
            <w:vMerge/>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sz w:val="18"/>
                <w:szCs w:val="18"/>
              </w:rPr>
            </w:pPr>
            <w:r w:rsidRPr="00E27A9E">
              <w:rPr>
                <w:rStyle w:val="11"/>
                <w:rFonts w:eastAsia="Calibri"/>
                <w:color w:val="000000"/>
                <w:sz w:val="18"/>
                <w:szCs w:val="18"/>
                <w:lang w:eastAsia="en-US"/>
              </w:rPr>
              <w:t xml:space="preserve">наличие </w:t>
            </w:r>
            <w:r w:rsidRPr="00E27A9E">
              <w:rPr>
                <w:sz w:val="18"/>
                <w:szCs w:val="18"/>
              </w:rPr>
              <w:t xml:space="preserve">у участника закупки материально-технических, трудовых, финансовых и иных ресурсов, необходимых для исполнения договора (в том числе </w:t>
            </w:r>
            <w:r w:rsidRPr="00E27A9E">
              <w:rPr>
                <w:color w:val="000000"/>
                <w:sz w:val="18"/>
                <w:szCs w:val="18"/>
              </w:rPr>
              <w:t>наличие на праве собственности или ином законном основании оборудования и других материальных ресурсов, необходимого количества специалистов и иных работников определенного уровня квалификации и прочее)</w:t>
            </w:r>
          </w:p>
        </w:tc>
        <w:tc>
          <w:tcPr>
            <w:tcW w:w="4847" w:type="dxa"/>
            <w:vAlign w:val="center"/>
          </w:tcPr>
          <w:p w:rsidR="00767C42" w:rsidRPr="00E27A9E" w:rsidRDefault="00A054EB">
            <w:pPr>
              <w:rPr>
                <w:color w:val="000000"/>
                <w:sz w:val="18"/>
                <w:szCs w:val="18"/>
              </w:rPr>
            </w:pPr>
            <w:r w:rsidRPr="00E27A9E">
              <w:rPr>
                <w:color w:val="000000"/>
                <w:sz w:val="18"/>
                <w:szCs w:val="18"/>
              </w:rPr>
              <w:t xml:space="preserve">не устанавливается </w:t>
            </w:r>
          </w:p>
        </w:tc>
      </w:tr>
      <w:tr w:rsidR="00767C42" w:rsidRPr="00E27A9E" w:rsidTr="00A054EB">
        <w:trPr>
          <w:trHeight w:val="143"/>
        </w:trPr>
        <w:tc>
          <w:tcPr>
            <w:tcW w:w="576" w:type="dxa"/>
            <w:vMerge/>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bCs/>
                <w:sz w:val="18"/>
                <w:szCs w:val="18"/>
              </w:rPr>
            </w:pPr>
            <w:r w:rsidRPr="00E27A9E">
              <w:rPr>
                <w:color w:val="000000"/>
                <w:sz w:val="18"/>
                <w:szCs w:val="18"/>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4847" w:type="dxa"/>
            <w:vAlign w:val="center"/>
          </w:tcPr>
          <w:p w:rsidR="00767C42" w:rsidRPr="00E27A9E" w:rsidRDefault="00A054EB">
            <w:pPr>
              <w:rPr>
                <w:bCs/>
                <w:sz w:val="18"/>
                <w:szCs w:val="18"/>
              </w:rPr>
            </w:pPr>
            <w:r w:rsidRPr="00E27A9E">
              <w:rPr>
                <w:color w:val="000000"/>
                <w:sz w:val="18"/>
                <w:szCs w:val="18"/>
              </w:rPr>
              <w:t>не устанавливается</w:t>
            </w:r>
          </w:p>
        </w:tc>
      </w:tr>
      <w:tr w:rsidR="00767C42" w:rsidRPr="00E27A9E" w:rsidTr="00A054EB">
        <w:tc>
          <w:tcPr>
            <w:tcW w:w="576" w:type="dxa"/>
            <w:vMerge w:val="restart"/>
            <w:vAlign w:val="center"/>
          </w:tcPr>
          <w:p w:rsidR="00767C42" w:rsidRPr="00E27A9E" w:rsidRDefault="00A054EB">
            <w:pPr>
              <w:jc w:val="center"/>
              <w:rPr>
                <w:b/>
                <w:sz w:val="18"/>
                <w:szCs w:val="18"/>
              </w:rPr>
            </w:pPr>
            <w:r w:rsidRPr="00E27A9E">
              <w:rPr>
                <w:b/>
                <w:sz w:val="18"/>
                <w:szCs w:val="18"/>
              </w:rPr>
              <w:t>11</w:t>
            </w:r>
          </w:p>
        </w:tc>
        <w:tc>
          <w:tcPr>
            <w:tcW w:w="9738" w:type="dxa"/>
            <w:gridSpan w:val="3"/>
            <w:vAlign w:val="center"/>
          </w:tcPr>
          <w:p w:rsidR="00767C42" w:rsidRPr="00E27A9E" w:rsidRDefault="00A054EB">
            <w:pPr>
              <w:jc w:val="center"/>
              <w:rPr>
                <w:b/>
                <w:sz w:val="18"/>
                <w:szCs w:val="18"/>
              </w:rPr>
            </w:pPr>
            <w:r w:rsidRPr="00E27A9E">
              <w:rPr>
                <w:b/>
                <w:sz w:val="18"/>
                <w:szCs w:val="18"/>
              </w:rPr>
              <w:t>Разъяснения положений документации о проведении закупки</w:t>
            </w:r>
          </w:p>
        </w:tc>
      </w:tr>
      <w:tr w:rsidR="00767C42" w:rsidRPr="00E27A9E" w:rsidTr="00A054EB">
        <w:tc>
          <w:tcPr>
            <w:tcW w:w="576" w:type="dxa"/>
            <w:vMerge/>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sz w:val="18"/>
                <w:szCs w:val="18"/>
              </w:rPr>
            </w:pPr>
            <w:r w:rsidRPr="00E27A9E">
              <w:rPr>
                <w:sz w:val="18"/>
                <w:szCs w:val="18"/>
              </w:rPr>
              <w:t>Форма и порядок направления запроса участником закупки о предоставлении разъяснения положений документации</w:t>
            </w:r>
          </w:p>
        </w:tc>
        <w:tc>
          <w:tcPr>
            <w:tcW w:w="4847" w:type="dxa"/>
            <w:vAlign w:val="center"/>
          </w:tcPr>
          <w:p w:rsidR="00767C42" w:rsidRPr="00E27A9E" w:rsidRDefault="00A054EB">
            <w:pPr>
              <w:rPr>
                <w:sz w:val="18"/>
                <w:szCs w:val="18"/>
              </w:rPr>
            </w:pPr>
            <w:r w:rsidRPr="00E27A9E">
              <w:rPr>
                <w:color w:val="000000"/>
                <w:sz w:val="18"/>
                <w:szCs w:val="18"/>
              </w:rPr>
              <w:t>любой участник закупки вправе направить заказчику в порядке запрос о даче разъяснений положений документации об осуществлении закупки.</w:t>
            </w:r>
          </w:p>
          <w:p w:rsidR="00767C42" w:rsidRPr="00E27A9E" w:rsidRDefault="00A054EB">
            <w:pPr>
              <w:rPr>
                <w:b/>
                <w:sz w:val="18"/>
                <w:szCs w:val="18"/>
              </w:rPr>
            </w:pPr>
            <w:r w:rsidRPr="00E27A9E">
              <w:rPr>
                <w:color w:val="000000"/>
                <w:sz w:val="18"/>
                <w:szCs w:val="18"/>
              </w:rPr>
              <w:t>Данный запрос направляется посредством программно-аппаратных средств электронной площадки.</w:t>
            </w:r>
          </w:p>
        </w:tc>
      </w:tr>
      <w:tr w:rsidR="00767C42" w:rsidRPr="00E27A9E" w:rsidTr="00A054EB">
        <w:tc>
          <w:tcPr>
            <w:tcW w:w="576" w:type="dxa"/>
            <w:vMerge/>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rFonts w:eastAsia="Calibri"/>
                <w:bCs/>
                <w:sz w:val="18"/>
                <w:szCs w:val="18"/>
              </w:rPr>
            </w:pPr>
            <w:r w:rsidRPr="00E27A9E">
              <w:rPr>
                <w:rFonts w:eastAsia="Calibri"/>
                <w:bCs/>
                <w:sz w:val="18"/>
                <w:szCs w:val="18"/>
              </w:rPr>
              <w:t xml:space="preserve">Форма и порядок предоставления участникам закупки разъяснений положений документации </w:t>
            </w:r>
          </w:p>
        </w:tc>
        <w:tc>
          <w:tcPr>
            <w:tcW w:w="4847" w:type="dxa"/>
            <w:vAlign w:val="center"/>
          </w:tcPr>
          <w:p w:rsidR="00767C42" w:rsidRPr="00E27A9E" w:rsidRDefault="00A054EB">
            <w:pPr>
              <w:rPr>
                <w:sz w:val="18"/>
                <w:szCs w:val="18"/>
              </w:rPr>
            </w:pPr>
            <w:r w:rsidRPr="00E27A9E">
              <w:rPr>
                <w:sz w:val="18"/>
                <w:szCs w:val="18"/>
              </w:rPr>
              <w:t>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767C42" w:rsidRPr="00E27A9E" w:rsidRDefault="00A054EB">
            <w:pPr>
              <w:rPr>
                <w:sz w:val="18"/>
                <w:szCs w:val="18"/>
              </w:rPr>
            </w:pPr>
            <w:r w:rsidRPr="00E27A9E">
              <w:rPr>
                <w:sz w:val="18"/>
                <w:szCs w:val="18"/>
              </w:rPr>
              <w:t>Разъяснения положений документации о конкурентной закупке не должны изменять предмет закупки и существенные условия проекта договора</w:t>
            </w:r>
            <w:r w:rsidRPr="00E27A9E">
              <w:rPr>
                <w:color w:val="000000"/>
                <w:sz w:val="18"/>
                <w:szCs w:val="18"/>
              </w:rPr>
              <w:t>.</w:t>
            </w:r>
          </w:p>
        </w:tc>
      </w:tr>
      <w:tr w:rsidR="00767C42" w:rsidRPr="00E27A9E" w:rsidTr="00A054EB">
        <w:tc>
          <w:tcPr>
            <w:tcW w:w="576" w:type="dxa"/>
            <w:vMerge/>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rFonts w:eastAsia="Calibri"/>
                <w:bCs/>
                <w:sz w:val="18"/>
                <w:szCs w:val="18"/>
              </w:rPr>
            </w:pPr>
            <w:r w:rsidRPr="00E27A9E">
              <w:rPr>
                <w:rFonts w:eastAsia="Calibri"/>
                <w:bCs/>
                <w:sz w:val="18"/>
                <w:szCs w:val="18"/>
              </w:rPr>
              <w:t>Дата и время окончания срока предоставления участникам закупки разъяснений положений документации</w:t>
            </w:r>
          </w:p>
        </w:tc>
        <w:tc>
          <w:tcPr>
            <w:tcW w:w="4847" w:type="dxa"/>
            <w:vAlign w:val="center"/>
          </w:tcPr>
          <w:p w:rsidR="00767C42" w:rsidRPr="00E27A9E" w:rsidRDefault="00E056BB">
            <w:pPr>
              <w:rPr>
                <w:sz w:val="18"/>
                <w:szCs w:val="18"/>
              </w:rPr>
            </w:pPr>
            <w:r>
              <w:rPr>
                <w:bCs/>
                <w:color w:val="000000"/>
                <w:sz w:val="18"/>
                <w:szCs w:val="18"/>
              </w:rPr>
              <w:t>09</w:t>
            </w:r>
            <w:r w:rsidR="00695160">
              <w:rPr>
                <w:bCs/>
                <w:color w:val="000000"/>
                <w:sz w:val="18"/>
                <w:szCs w:val="18"/>
              </w:rPr>
              <w:t xml:space="preserve"> июля 2025 г. в 09 часов 00</w:t>
            </w:r>
            <w:r w:rsidR="00A054EB" w:rsidRPr="00E27A9E">
              <w:rPr>
                <w:bCs/>
                <w:color w:val="000000"/>
                <w:sz w:val="18"/>
                <w:szCs w:val="18"/>
              </w:rPr>
              <w:t xml:space="preserve"> минут (время местное)</w:t>
            </w:r>
          </w:p>
        </w:tc>
      </w:tr>
      <w:tr w:rsidR="00767C42" w:rsidRPr="00E27A9E" w:rsidTr="00A054EB">
        <w:tc>
          <w:tcPr>
            <w:tcW w:w="576" w:type="dxa"/>
            <w:vMerge/>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rFonts w:eastAsia="Calibri"/>
                <w:bCs/>
                <w:sz w:val="18"/>
                <w:szCs w:val="18"/>
              </w:rPr>
            </w:pPr>
            <w:r w:rsidRPr="00E27A9E">
              <w:rPr>
                <w:rFonts w:eastAsia="Calibri"/>
                <w:bCs/>
                <w:sz w:val="18"/>
                <w:szCs w:val="18"/>
              </w:rPr>
              <w:t>Форма предоставления участникам закупки разъяснений положений документации</w:t>
            </w:r>
          </w:p>
        </w:tc>
        <w:tc>
          <w:tcPr>
            <w:tcW w:w="4847" w:type="dxa"/>
            <w:vAlign w:val="center"/>
          </w:tcPr>
          <w:p w:rsidR="00767C42" w:rsidRPr="00E27A9E" w:rsidRDefault="00A054EB">
            <w:pPr>
              <w:rPr>
                <w:bCs/>
                <w:color w:val="000000"/>
                <w:sz w:val="18"/>
                <w:szCs w:val="18"/>
              </w:rPr>
            </w:pPr>
            <w:r w:rsidRPr="00E27A9E">
              <w:rPr>
                <w:bCs/>
                <w:color w:val="000000"/>
                <w:sz w:val="18"/>
                <w:szCs w:val="18"/>
              </w:rPr>
              <w:t>в электронной форме</w:t>
            </w:r>
          </w:p>
        </w:tc>
      </w:tr>
      <w:tr w:rsidR="00767C42" w:rsidRPr="00E27A9E">
        <w:tc>
          <w:tcPr>
            <w:tcW w:w="576" w:type="dxa"/>
          </w:tcPr>
          <w:p w:rsidR="00767C42" w:rsidRPr="00E27A9E" w:rsidRDefault="00A054EB">
            <w:pPr>
              <w:jc w:val="center"/>
              <w:rPr>
                <w:b/>
                <w:sz w:val="18"/>
                <w:szCs w:val="18"/>
              </w:rPr>
            </w:pPr>
            <w:r w:rsidRPr="00E27A9E">
              <w:rPr>
                <w:b/>
                <w:sz w:val="18"/>
                <w:szCs w:val="18"/>
              </w:rPr>
              <w:t>12</w:t>
            </w:r>
          </w:p>
        </w:tc>
        <w:tc>
          <w:tcPr>
            <w:tcW w:w="9738" w:type="dxa"/>
            <w:gridSpan w:val="3"/>
          </w:tcPr>
          <w:p w:rsidR="00767C42" w:rsidRPr="00E27A9E" w:rsidRDefault="00A054EB">
            <w:pPr>
              <w:jc w:val="center"/>
              <w:rPr>
                <w:b/>
                <w:sz w:val="18"/>
                <w:szCs w:val="18"/>
              </w:rPr>
            </w:pPr>
            <w:r w:rsidRPr="00E27A9E">
              <w:rPr>
                <w:b/>
                <w:color w:val="000000"/>
                <w:sz w:val="18"/>
                <w:szCs w:val="18"/>
              </w:rPr>
              <w:t>Дата рассмотрения предложений участников закупки и подведения итогов закупки</w:t>
            </w:r>
          </w:p>
        </w:tc>
      </w:tr>
      <w:tr w:rsidR="00767C42" w:rsidRPr="00E27A9E" w:rsidTr="00A054EB">
        <w:tc>
          <w:tcPr>
            <w:tcW w:w="576" w:type="dxa"/>
            <w:vMerge w:val="restart"/>
          </w:tcPr>
          <w:p w:rsidR="00767C42" w:rsidRPr="00E27A9E" w:rsidRDefault="00767C42">
            <w:pPr>
              <w:jc w:val="both"/>
              <w:rPr>
                <w:sz w:val="18"/>
                <w:szCs w:val="18"/>
              </w:rPr>
            </w:pPr>
          </w:p>
        </w:tc>
        <w:tc>
          <w:tcPr>
            <w:tcW w:w="4891" w:type="dxa"/>
            <w:gridSpan w:val="2"/>
            <w:vAlign w:val="center"/>
          </w:tcPr>
          <w:p w:rsidR="00767C42" w:rsidRPr="00E27A9E" w:rsidRDefault="00A054EB">
            <w:pPr>
              <w:rPr>
                <w:sz w:val="18"/>
                <w:szCs w:val="18"/>
              </w:rPr>
            </w:pPr>
            <w:r w:rsidRPr="00E27A9E">
              <w:rPr>
                <w:sz w:val="18"/>
                <w:szCs w:val="18"/>
              </w:rPr>
              <w:t xml:space="preserve">Дата рассмотрения предложений (заявок) участников закупки </w:t>
            </w:r>
          </w:p>
        </w:tc>
        <w:tc>
          <w:tcPr>
            <w:tcW w:w="4847" w:type="dxa"/>
            <w:vAlign w:val="center"/>
          </w:tcPr>
          <w:p w:rsidR="00767C42" w:rsidRPr="00E056BB" w:rsidRDefault="00E056BB">
            <w:pPr>
              <w:rPr>
                <w:b/>
                <w:color w:val="000000"/>
                <w:sz w:val="18"/>
                <w:szCs w:val="18"/>
              </w:rPr>
            </w:pPr>
            <w:r w:rsidRPr="00E056BB">
              <w:rPr>
                <w:b/>
                <w:bCs/>
                <w:color w:val="000000"/>
                <w:sz w:val="18"/>
                <w:szCs w:val="18"/>
              </w:rPr>
              <w:t>09</w:t>
            </w:r>
            <w:r w:rsidR="00695160" w:rsidRPr="00E056BB">
              <w:rPr>
                <w:b/>
                <w:bCs/>
                <w:color w:val="000000"/>
                <w:sz w:val="18"/>
                <w:szCs w:val="18"/>
              </w:rPr>
              <w:t xml:space="preserve"> июля 2025 г. в 09 часов 15 минут (время местное)</w:t>
            </w:r>
          </w:p>
        </w:tc>
      </w:tr>
      <w:tr w:rsidR="00767C42" w:rsidRPr="00E27A9E" w:rsidTr="00695160">
        <w:trPr>
          <w:trHeight w:val="473"/>
        </w:trPr>
        <w:tc>
          <w:tcPr>
            <w:tcW w:w="576" w:type="dxa"/>
            <w:vMerge/>
          </w:tcPr>
          <w:p w:rsidR="00767C42" w:rsidRPr="00E27A9E" w:rsidRDefault="00767C42">
            <w:pPr>
              <w:jc w:val="both"/>
              <w:rPr>
                <w:sz w:val="18"/>
                <w:szCs w:val="18"/>
              </w:rPr>
            </w:pPr>
          </w:p>
        </w:tc>
        <w:tc>
          <w:tcPr>
            <w:tcW w:w="4891" w:type="dxa"/>
            <w:gridSpan w:val="2"/>
            <w:vAlign w:val="center"/>
          </w:tcPr>
          <w:p w:rsidR="00767C42" w:rsidRPr="00E27A9E" w:rsidRDefault="00A054EB">
            <w:pPr>
              <w:rPr>
                <w:sz w:val="18"/>
                <w:szCs w:val="18"/>
              </w:rPr>
            </w:pPr>
            <w:r w:rsidRPr="00E27A9E">
              <w:rPr>
                <w:sz w:val="18"/>
                <w:szCs w:val="18"/>
              </w:rPr>
              <w:t>Дата подведения итогов закупки</w:t>
            </w:r>
          </w:p>
        </w:tc>
        <w:tc>
          <w:tcPr>
            <w:tcW w:w="4847" w:type="dxa"/>
            <w:vAlign w:val="center"/>
          </w:tcPr>
          <w:p w:rsidR="00767C42" w:rsidRPr="00E056BB" w:rsidRDefault="00E056BB">
            <w:pPr>
              <w:rPr>
                <w:b/>
                <w:bCs/>
                <w:color w:val="000000"/>
                <w:sz w:val="18"/>
                <w:szCs w:val="18"/>
              </w:rPr>
            </w:pPr>
            <w:r>
              <w:rPr>
                <w:b/>
                <w:bCs/>
                <w:color w:val="000000"/>
                <w:sz w:val="18"/>
                <w:szCs w:val="18"/>
              </w:rPr>
              <w:t>10</w:t>
            </w:r>
            <w:r w:rsidR="00695160" w:rsidRPr="00E056BB">
              <w:rPr>
                <w:b/>
                <w:bCs/>
                <w:color w:val="000000"/>
                <w:sz w:val="18"/>
                <w:szCs w:val="18"/>
              </w:rPr>
              <w:t xml:space="preserve"> июля 2025 г. в 13 часов 00 минут (время местное)</w:t>
            </w:r>
          </w:p>
        </w:tc>
      </w:tr>
      <w:tr w:rsidR="00767C42" w:rsidRPr="00E27A9E" w:rsidTr="00A054EB">
        <w:tc>
          <w:tcPr>
            <w:tcW w:w="576" w:type="dxa"/>
            <w:vMerge/>
          </w:tcPr>
          <w:p w:rsidR="00767C42" w:rsidRPr="00E27A9E" w:rsidRDefault="00767C42">
            <w:pPr>
              <w:jc w:val="both"/>
              <w:rPr>
                <w:sz w:val="18"/>
                <w:szCs w:val="18"/>
              </w:rPr>
            </w:pPr>
          </w:p>
        </w:tc>
        <w:tc>
          <w:tcPr>
            <w:tcW w:w="4891" w:type="dxa"/>
            <w:gridSpan w:val="2"/>
            <w:vAlign w:val="center"/>
          </w:tcPr>
          <w:p w:rsidR="00767C42" w:rsidRPr="00E27A9E" w:rsidRDefault="00A054EB">
            <w:pPr>
              <w:rPr>
                <w:sz w:val="18"/>
                <w:szCs w:val="18"/>
              </w:rPr>
            </w:pPr>
            <w:r w:rsidRPr="00E27A9E">
              <w:rPr>
                <w:sz w:val="18"/>
                <w:szCs w:val="18"/>
              </w:rPr>
              <w:t>Место рассмотрения заявок (предложений) участников закупки и подведения итогов закупки</w:t>
            </w:r>
          </w:p>
        </w:tc>
        <w:tc>
          <w:tcPr>
            <w:tcW w:w="4847" w:type="dxa"/>
            <w:vAlign w:val="center"/>
          </w:tcPr>
          <w:p w:rsidR="00767C42" w:rsidRPr="00E27A9E" w:rsidRDefault="00A054EB">
            <w:pPr>
              <w:rPr>
                <w:color w:val="000000"/>
                <w:sz w:val="18"/>
                <w:szCs w:val="18"/>
              </w:rPr>
            </w:pPr>
            <w:r w:rsidRPr="00E27A9E">
              <w:rPr>
                <w:sz w:val="18"/>
                <w:szCs w:val="18"/>
              </w:rPr>
              <w:t>625041, г. Тюмень, ул. Барнаульская, д. 32</w:t>
            </w:r>
            <w:r w:rsidRPr="00E27A9E">
              <w:rPr>
                <w:color w:val="000000"/>
                <w:sz w:val="18"/>
                <w:szCs w:val="18"/>
              </w:rPr>
              <w:t>, ГАУЗ ТО МКМЦ «Медицинский город» («Кафедра онкологии»), 3 этаж, контрактная служба</w:t>
            </w:r>
          </w:p>
        </w:tc>
      </w:tr>
      <w:tr w:rsidR="00767C42" w:rsidRPr="00E27A9E">
        <w:tc>
          <w:tcPr>
            <w:tcW w:w="576" w:type="dxa"/>
            <w:vMerge/>
          </w:tcPr>
          <w:p w:rsidR="00767C42" w:rsidRPr="00E27A9E" w:rsidRDefault="00767C42">
            <w:pPr>
              <w:jc w:val="both"/>
              <w:rPr>
                <w:sz w:val="18"/>
                <w:szCs w:val="18"/>
              </w:rPr>
            </w:pPr>
          </w:p>
        </w:tc>
        <w:tc>
          <w:tcPr>
            <w:tcW w:w="9738" w:type="dxa"/>
            <w:gridSpan w:val="3"/>
          </w:tcPr>
          <w:p w:rsidR="00767C42" w:rsidRPr="00E27A9E" w:rsidRDefault="00A054EB">
            <w:pPr>
              <w:jc w:val="center"/>
              <w:rPr>
                <w:b/>
                <w:sz w:val="18"/>
                <w:szCs w:val="18"/>
              </w:rPr>
            </w:pPr>
            <w:r w:rsidRPr="00E27A9E">
              <w:rPr>
                <w:b/>
                <w:sz w:val="18"/>
                <w:szCs w:val="18"/>
              </w:rPr>
              <w:t>Порядок подведения итогов закупки:</w:t>
            </w:r>
          </w:p>
          <w:p w:rsidR="00767C42" w:rsidRPr="00E27A9E" w:rsidRDefault="00A054EB" w:rsidP="00A054EB">
            <w:pPr>
              <w:pStyle w:val="Standard"/>
              <w:widowControl/>
              <w:ind w:firstLine="567"/>
              <w:jc w:val="both"/>
              <w:rPr>
                <w:rFonts w:ascii="Times New Roman" w:hAnsi="Times New Roman" w:cs="Times New Roman"/>
                <w:sz w:val="18"/>
                <w:szCs w:val="18"/>
              </w:rPr>
            </w:pPr>
            <w:r w:rsidRPr="00E27A9E">
              <w:rPr>
                <w:rStyle w:val="11"/>
                <w:rFonts w:ascii="Times New Roman" w:hAnsi="Times New Roman" w:cs="Times New Roman"/>
                <w:bCs/>
                <w:iCs/>
                <w:color w:val="000000"/>
                <w:sz w:val="18"/>
                <w:szCs w:val="18"/>
              </w:rPr>
              <w:t xml:space="preserve">Комиссия по закупкам в порядке и срок, установленный в извещении </w:t>
            </w:r>
            <w:r w:rsidRPr="00E27A9E">
              <w:rPr>
                <w:rStyle w:val="11"/>
                <w:rFonts w:ascii="Times New Roman" w:hAnsi="Times New Roman" w:cs="Times New Roman"/>
                <w:color w:val="000000"/>
                <w:sz w:val="18"/>
                <w:szCs w:val="18"/>
              </w:rPr>
              <w:t>о проведении аукциона, документации о закупке</w:t>
            </w:r>
            <w:r w:rsidRPr="00E27A9E">
              <w:rPr>
                <w:rStyle w:val="11"/>
                <w:rFonts w:ascii="Times New Roman" w:hAnsi="Times New Roman" w:cs="Times New Roman"/>
                <w:iCs/>
                <w:color w:val="000000"/>
                <w:sz w:val="18"/>
                <w:szCs w:val="18"/>
              </w:rPr>
              <w:t xml:space="preserve">, рассматривает поступившие заявки на участие в аукционе на предмет их соответствия требованиям аукционной документации, законодательству Российской Федерации, Положению о закупке товаров, работ, услуг Заказчика. </w:t>
            </w:r>
          </w:p>
          <w:p w:rsidR="00767C42" w:rsidRPr="00E27A9E" w:rsidRDefault="00A054EB" w:rsidP="00A054EB">
            <w:pPr>
              <w:pStyle w:val="Standard"/>
              <w:widowControl/>
              <w:ind w:firstLine="567"/>
              <w:jc w:val="both"/>
              <w:rPr>
                <w:rFonts w:ascii="Times New Roman" w:hAnsi="Times New Roman" w:cs="Times New Roman"/>
                <w:sz w:val="18"/>
                <w:szCs w:val="18"/>
              </w:rPr>
            </w:pPr>
            <w:r w:rsidRPr="00E27A9E">
              <w:rPr>
                <w:rStyle w:val="11"/>
                <w:rFonts w:ascii="Times New Roman" w:hAnsi="Times New Roman" w:cs="Times New Roman"/>
                <w:iCs/>
                <w:color w:val="000000"/>
                <w:sz w:val="18"/>
                <w:szCs w:val="18"/>
              </w:rPr>
              <w:t>По результатам рассмотрения заявок, комиссия по закупкам принимает решение о допуске/отказе в допуске к участию (об отклонении от участия) в аукционе участников закупки, подавших заявки на участие в аукционе.</w:t>
            </w:r>
          </w:p>
          <w:p w:rsidR="00767C42" w:rsidRPr="00E27A9E" w:rsidRDefault="00A054EB" w:rsidP="00A054EB">
            <w:pPr>
              <w:ind w:firstLine="567"/>
              <w:jc w:val="both"/>
              <w:rPr>
                <w:sz w:val="18"/>
                <w:szCs w:val="18"/>
              </w:rPr>
            </w:pPr>
            <w:r w:rsidRPr="00E27A9E">
              <w:rPr>
                <w:rFonts w:eastAsia="Calibri"/>
                <w:color w:val="000000"/>
                <w:sz w:val="18"/>
                <w:szCs w:val="18"/>
                <w:lang w:eastAsia="en-US"/>
              </w:rPr>
              <w:lastRenderedPageBreak/>
              <w:t xml:space="preserve">Комиссия </w:t>
            </w:r>
            <w:r w:rsidRPr="00E27A9E">
              <w:rPr>
                <w:rFonts w:eastAsia="Calibri"/>
                <w:color w:val="000000"/>
                <w:sz w:val="18"/>
                <w:szCs w:val="18"/>
              </w:rPr>
              <w:t xml:space="preserve">отказывает участнику закупки в допуске к участию в аукционе в следующих случаях: </w:t>
            </w:r>
          </w:p>
          <w:p w:rsidR="00767C42" w:rsidRPr="00E27A9E" w:rsidRDefault="00A054EB" w:rsidP="00A054EB">
            <w:pPr>
              <w:ind w:firstLine="567"/>
              <w:jc w:val="both"/>
              <w:rPr>
                <w:sz w:val="18"/>
                <w:szCs w:val="18"/>
              </w:rPr>
            </w:pPr>
            <w:r w:rsidRPr="00E27A9E">
              <w:rPr>
                <w:color w:val="000000"/>
                <w:sz w:val="18"/>
                <w:szCs w:val="18"/>
              </w:rPr>
              <w:t>- несоответствие участника закупки установленным извещением и (или) документацией о закупке требованиям;</w:t>
            </w:r>
          </w:p>
          <w:p w:rsidR="00767C42" w:rsidRPr="00E27A9E" w:rsidRDefault="00A054EB" w:rsidP="00A054EB">
            <w:pPr>
              <w:ind w:firstLine="567"/>
              <w:jc w:val="both"/>
              <w:rPr>
                <w:sz w:val="18"/>
                <w:szCs w:val="18"/>
              </w:rPr>
            </w:pPr>
            <w:r w:rsidRPr="00E27A9E">
              <w:rPr>
                <w:color w:val="000000"/>
                <w:sz w:val="18"/>
                <w:szCs w:val="18"/>
              </w:rPr>
              <w:t>несоответствие предлагаемого участником закупки товара, работ, услуг установленным извещение о закупке и (или) документацией о закупке к закупаемым товарам, работам, услугам требованиям;</w:t>
            </w:r>
          </w:p>
          <w:p w:rsidR="00767C42" w:rsidRPr="00E27A9E" w:rsidRDefault="00A054EB" w:rsidP="00A054EB">
            <w:pPr>
              <w:ind w:firstLine="567"/>
              <w:jc w:val="both"/>
              <w:rPr>
                <w:sz w:val="18"/>
                <w:szCs w:val="18"/>
              </w:rPr>
            </w:pPr>
            <w:r w:rsidRPr="00E27A9E">
              <w:rPr>
                <w:color w:val="000000"/>
                <w:sz w:val="18"/>
                <w:szCs w:val="18"/>
              </w:rPr>
              <w:t>несоответствие заявки требованиям к содержанию, форме, оформлению и составу заявки на участие в закупке, в том числе непредоставление обязательных документов и сведений, предусмотренных извещением о закупке и (или) документацией о закупке;</w:t>
            </w:r>
          </w:p>
          <w:p w:rsidR="00767C42" w:rsidRPr="00E27A9E" w:rsidRDefault="00A054EB" w:rsidP="00A054EB">
            <w:pPr>
              <w:ind w:firstLine="567"/>
              <w:jc w:val="both"/>
              <w:rPr>
                <w:sz w:val="18"/>
                <w:szCs w:val="18"/>
              </w:rPr>
            </w:pPr>
            <w:r w:rsidRPr="00E27A9E">
              <w:rPr>
                <w:color w:val="000000"/>
                <w:sz w:val="18"/>
                <w:szCs w:val="18"/>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rsidR="00767C42" w:rsidRPr="00E27A9E" w:rsidRDefault="00A054EB" w:rsidP="00A054EB">
            <w:pPr>
              <w:ind w:firstLine="567"/>
              <w:jc w:val="both"/>
              <w:rPr>
                <w:sz w:val="18"/>
                <w:szCs w:val="18"/>
              </w:rPr>
            </w:pPr>
            <w:r w:rsidRPr="00E27A9E">
              <w:rPr>
                <w:color w:val="000000"/>
                <w:sz w:val="18"/>
                <w:szCs w:val="18"/>
              </w:rPr>
              <w:t>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rsidR="00767C42" w:rsidRPr="00E27A9E" w:rsidRDefault="00A054EB" w:rsidP="00A054EB">
            <w:pPr>
              <w:ind w:firstLine="567"/>
              <w:jc w:val="both"/>
              <w:rPr>
                <w:sz w:val="18"/>
                <w:szCs w:val="18"/>
              </w:rPr>
            </w:pPr>
            <w:r w:rsidRPr="00E27A9E">
              <w:rPr>
                <w:color w:val="000000"/>
                <w:sz w:val="18"/>
                <w:szCs w:val="18"/>
              </w:rPr>
              <w:t>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767C42" w:rsidRPr="00E27A9E" w:rsidRDefault="00A054EB" w:rsidP="00A054EB">
            <w:pPr>
              <w:ind w:firstLine="567"/>
              <w:jc w:val="both"/>
              <w:rPr>
                <w:sz w:val="18"/>
                <w:szCs w:val="18"/>
              </w:rPr>
            </w:pPr>
            <w:r w:rsidRPr="00E27A9E">
              <w:rPr>
                <w:color w:val="000000"/>
                <w:sz w:val="18"/>
                <w:szCs w:val="18"/>
              </w:rPr>
              <w:t>нарушения порядка и (или) срока подачи заявки на участие в закупке;</w:t>
            </w:r>
          </w:p>
          <w:p w:rsidR="00767C42" w:rsidRPr="00E27A9E" w:rsidRDefault="00A054EB" w:rsidP="00A054EB">
            <w:pPr>
              <w:ind w:firstLine="567"/>
              <w:jc w:val="both"/>
              <w:rPr>
                <w:sz w:val="18"/>
                <w:szCs w:val="18"/>
              </w:rPr>
            </w:pPr>
            <w:r w:rsidRPr="00E27A9E">
              <w:rPr>
                <w:color w:val="000000"/>
                <w:sz w:val="18"/>
                <w:szCs w:val="18"/>
              </w:rPr>
              <w:t>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767C42" w:rsidRPr="00E27A9E" w:rsidRDefault="00A054EB" w:rsidP="00A054EB">
            <w:pPr>
              <w:ind w:firstLine="567"/>
              <w:jc w:val="both"/>
              <w:rPr>
                <w:color w:val="000000"/>
                <w:sz w:val="18"/>
                <w:szCs w:val="18"/>
              </w:rPr>
            </w:pPr>
            <w:r w:rsidRPr="00E27A9E">
              <w:rPr>
                <w:color w:val="000000"/>
                <w:sz w:val="18"/>
                <w:szCs w:val="18"/>
              </w:rPr>
              <w:t>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w:t>
            </w:r>
          </w:p>
          <w:p w:rsidR="00767C42" w:rsidRPr="00E27A9E" w:rsidRDefault="00A054EB" w:rsidP="00A054EB">
            <w:pPr>
              <w:ind w:firstLine="567"/>
              <w:jc w:val="both"/>
              <w:rPr>
                <w:sz w:val="18"/>
                <w:szCs w:val="18"/>
              </w:rPr>
            </w:pPr>
            <w:r w:rsidRPr="00E27A9E">
              <w:rPr>
                <w:sz w:val="18"/>
                <w:szCs w:val="18"/>
              </w:rPr>
              <w:t>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767C42" w:rsidRPr="00E27A9E" w:rsidRDefault="00A054EB" w:rsidP="00A054EB">
            <w:pPr>
              <w:tabs>
                <w:tab w:val="left" w:pos="2655"/>
              </w:tabs>
              <w:ind w:firstLine="567"/>
              <w:jc w:val="both"/>
              <w:rPr>
                <w:sz w:val="18"/>
                <w:szCs w:val="18"/>
              </w:rPr>
            </w:pPr>
            <w:r w:rsidRPr="00E27A9E">
              <w:rPr>
                <w:rFonts w:eastAsia="Calibri"/>
                <w:iCs/>
                <w:color w:val="000000"/>
                <w:sz w:val="18"/>
                <w:szCs w:val="18"/>
                <w:lang w:eastAsia="en-US"/>
              </w:rPr>
              <w:t>Заявка на участие в аукционе признается надлежащей, если она соответствует требованиям, установленным в извещении об осуществлении аукциона и аукционной документации, а участник закупки, подавший такую заявку, соответствует требованиям, которые предъявляются к участнику закупки и указаны в аукционной документации.</w:t>
            </w:r>
          </w:p>
          <w:p w:rsidR="00767C42" w:rsidRPr="00E27A9E" w:rsidRDefault="00A054EB" w:rsidP="00A054EB">
            <w:pPr>
              <w:tabs>
                <w:tab w:val="left" w:pos="2655"/>
              </w:tabs>
              <w:ind w:firstLine="567"/>
              <w:jc w:val="both"/>
              <w:rPr>
                <w:sz w:val="18"/>
                <w:szCs w:val="18"/>
              </w:rPr>
            </w:pPr>
            <w:r w:rsidRPr="00E27A9E">
              <w:rPr>
                <w:rFonts w:eastAsia="Calibri"/>
                <w:iCs/>
                <w:color w:val="000000"/>
                <w:sz w:val="18"/>
                <w:szCs w:val="18"/>
                <w:lang w:eastAsia="en-US"/>
              </w:rPr>
              <w:t xml:space="preserve">Комиссия по закупкам отклоняет заявку на участие в аукционе, если участник закупки, подавший ее, не соответствует требованиям, предъявляемым к участнику закупки, указанным в аукционной документации, и (или) заявка участника закупки признана не соответствующей требованиям, указанным в аукционной документации, в том числе в связи с </w:t>
            </w:r>
            <w:r w:rsidRPr="00E27A9E">
              <w:rPr>
                <w:rStyle w:val="11"/>
                <w:rFonts w:eastAsia="Calibri"/>
                <w:iCs/>
                <w:color w:val="000000"/>
                <w:sz w:val="18"/>
                <w:szCs w:val="18"/>
                <w:lang w:eastAsia="en-US"/>
              </w:rPr>
              <w:t>несоответствием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аукционной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767C42" w:rsidRPr="00E27A9E" w:rsidRDefault="00A054EB" w:rsidP="00A054EB">
            <w:pPr>
              <w:pStyle w:val="Standard"/>
              <w:widowControl/>
              <w:ind w:firstLine="567"/>
              <w:jc w:val="both"/>
              <w:rPr>
                <w:rFonts w:ascii="Times New Roman" w:hAnsi="Times New Roman" w:cs="Times New Roman"/>
                <w:sz w:val="18"/>
                <w:szCs w:val="18"/>
              </w:rPr>
            </w:pPr>
            <w:r w:rsidRPr="00E27A9E">
              <w:rPr>
                <w:rStyle w:val="11"/>
                <w:rFonts w:ascii="Times New Roman" w:hAnsi="Times New Roman" w:cs="Times New Roman"/>
                <w:iCs/>
                <w:color w:val="000000"/>
                <w:sz w:val="18"/>
                <w:szCs w:val="18"/>
              </w:rPr>
              <w:t>Срок рассмотрения заявок участников закупки не может превышать 5 (пяти) дней со дня окончания срока подачи заявок на участие в аукционе.</w:t>
            </w:r>
          </w:p>
          <w:p w:rsidR="00767C42" w:rsidRPr="00E27A9E" w:rsidRDefault="00A054EB" w:rsidP="00A054EB">
            <w:pPr>
              <w:ind w:firstLine="567"/>
              <w:jc w:val="both"/>
              <w:rPr>
                <w:sz w:val="18"/>
                <w:szCs w:val="18"/>
              </w:rPr>
            </w:pPr>
            <w:r w:rsidRPr="00E27A9E">
              <w:rPr>
                <w:rFonts w:eastAsia="Calibri"/>
                <w:color w:val="000000"/>
                <w:sz w:val="18"/>
                <w:szCs w:val="18"/>
                <w:lang w:eastAsia="en-US"/>
              </w:rPr>
              <w:t xml:space="preserve">По </w:t>
            </w:r>
            <w:r w:rsidRPr="00E27A9E">
              <w:rPr>
                <w:rFonts w:eastAsia="Calibri"/>
                <w:color w:val="000000"/>
                <w:sz w:val="18"/>
                <w:szCs w:val="18"/>
              </w:rPr>
              <w:t>результатам рассмотрения заявок составляется протокол рассмотрения заявок на участие в аукционе,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767C42" w:rsidRPr="00E27A9E" w:rsidRDefault="00A054EB" w:rsidP="00A054EB">
            <w:pPr>
              <w:ind w:firstLine="567"/>
              <w:jc w:val="both"/>
              <w:rPr>
                <w:sz w:val="18"/>
                <w:szCs w:val="18"/>
              </w:rPr>
            </w:pPr>
            <w:r w:rsidRPr="00E27A9E">
              <w:rPr>
                <w:rFonts w:eastAsia="Calibri"/>
                <w:color w:val="000000"/>
                <w:sz w:val="18"/>
                <w:szCs w:val="18"/>
              </w:rPr>
              <w:t xml:space="preserve">Размещенный заказчиком в ЕИС протокол рассмотрения заявок на участие в аукционе считается надлежащим уведомлением участников закупки о принятом комиссией по закупкам решения </w:t>
            </w:r>
            <w:r w:rsidRPr="00E27A9E">
              <w:rPr>
                <w:rStyle w:val="11"/>
                <w:rFonts w:eastAsia="Calibri"/>
                <w:iCs/>
                <w:color w:val="000000"/>
                <w:sz w:val="18"/>
                <w:szCs w:val="18"/>
                <w:lang w:eastAsia="en-US"/>
              </w:rPr>
              <w:t>о допуске/отказе в допуске к участию (об отклонении от участия) в аукционе участников закупки.</w:t>
            </w:r>
          </w:p>
          <w:p w:rsidR="00767C42" w:rsidRPr="00E27A9E" w:rsidRDefault="00A054EB" w:rsidP="00A054EB">
            <w:pPr>
              <w:ind w:firstLine="567"/>
              <w:jc w:val="both"/>
              <w:rPr>
                <w:sz w:val="18"/>
                <w:szCs w:val="18"/>
              </w:rPr>
            </w:pPr>
            <w:r w:rsidRPr="00E27A9E">
              <w:rPr>
                <w:rFonts w:eastAsia="Calibri"/>
                <w:color w:val="000000"/>
                <w:sz w:val="18"/>
                <w:szCs w:val="18"/>
              </w:rPr>
              <w:t>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tc>
      </w:tr>
      <w:tr w:rsidR="00767C42" w:rsidRPr="00E27A9E">
        <w:tc>
          <w:tcPr>
            <w:tcW w:w="576" w:type="dxa"/>
          </w:tcPr>
          <w:p w:rsidR="00767C42" w:rsidRPr="00E27A9E" w:rsidRDefault="00A054EB">
            <w:pPr>
              <w:jc w:val="center"/>
              <w:rPr>
                <w:b/>
                <w:sz w:val="18"/>
                <w:szCs w:val="18"/>
              </w:rPr>
            </w:pPr>
            <w:r w:rsidRPr="00E27A9E">
              <w:rPr>
                <w:b/>
                <w:sz w:val="18"/>
                <w:szCs w:val="18"/>
              </w:rPr>
              <w:lastRenderedPageBreak/>
              <w:t>13</w:t>
            </w:r>
          </w:p>
        </w:tc>
        <w:tc>
          <w:tcPr>
            <w:tcW w:w="9738" w:type="dxa"/>
            <w:gridSpan w:val="3"/>
          </w:tcPr>
          <w:p w:rsidR="00767C42" w:rsidRPr="00E27A9E" w:rsidRDefault="00A054EB">
            <w:pPr>
              <w:jc w:val="center"/>
              <w:rPr>
                <w:b/>
                <w:bCs/>
                <w:color w:val="000000"/>
                <w:sz w:val="18"/>
                <w:szCs w:val="18"/>
              </w:rPr>
            </w:pPr>
            <w:r w:rsidRPr="00E27A9E">
              <w:rPr>
                <w:b/>
                <w:sz w:val="18"/>
                <w:szCs w:val="18"/>
              </w:rPr>
              <w:t>Обеспечение заявок на участие в закупке</w:t>
            </w:r>
          </w:p>
        </w:tc>
      </w:tr>
      <w:tr w:rsidR="00767C42" w:rsidRPr="00E27A9E" w:rsidTr="00A054EB">
        <w:tc>
          <w:tcPr>
            <w:tcW w:w="576" w:type="dxa"/>
            <w:vMerge w:val="restart"/>
          </w:tcPr>
          <w:p w:rsidR="00767C42" w:rsidRPr="00E27A9E" w:rsidRDefault="00767C42">
            <w:pPr>
              <w:jc w:val="center"/>
              <w:rPr>
                <w:sz w:val="18"/>
                <w:szCs w:val="18"/>
              </w:rPr>
            </w:pPr>
          </w:p>
        </w:tc>
        <w:tc>
          <w:tcPr>
            <w:tcW w:w="4891" w:type="dxa"/>
            <w:gridSpan w:val="2"/>
            <w:vAlign w:val="center"/>
          </w:tcPr>
          <w:p w:rsidR="00767C42" w:rsidRPr="00E27A9E" w:rsidRDefault="00A054EB">
            <w:pPr>
              <w:rPr>
                <w:sz w:val="18"/>
                <w:szCs w:val="18"/>
              </w:rPr>
            </w:pPr>
            <w:r w:rsidRPr="00E27A9E">
              <w:rPr>
                <w:sz w:val="18"/>
                <w:szCs w:val="18"/>
              </w:rPr>
              <w:t>Размер обеспечения заявки на участие в закупке</w:t>
            </w:r>
          </w:p>
        </w:tc>
        <w:tc>
          <w:tcPr>
            <w:tcW w:w="4847" w:type="dxa"/>
            <w:vAlign w:val="center"/>
          </w:tcPr>
          <w:p w:rsidR="00767C42" w:rsidRPr="00E27A9E" w:rsidRDefault="00A054EB">
            <w:pPr>
              <w:rPr>
                <w:sz w:val="18"/>
                <w:szCs w:val="18"/>
              </w:rPr>
            </w:pPr>
            <w:r w:rsidRPr="00E27A9E">
              <w:rPr>
                <w:sz w:val="18"/>
                <w:szCs w:val="18"/>
              </w:rPr>
              <w:t xml:space="preserve">не устанавливается </w:t>
            </w:r>
          </w:p>
        </w:tc>
      </w:tr>
      <w:tr w:rsidR="00767C42" w:rsidRPr="00E27A9E" w:rsidTr="00A054EB">
        <w:tc>
          <w:tcPr>
            <w:tcW w:w="576" w:type="dxa"/>
            <w:vMerge/>
          </w:tcPr>
          <w:p w:rsidR="00767C42" w:rsidRPr="00E27A9E" w:rsidRDefault="00767C42">
            <w:pPr>
              <w:jc w:val="center"/>
              <w:rPr>
                <w:sz w:val="18"/>
                <w:szCs w:val="18"/>
              </w:rPr>
            </w:pPr>
          </w:p>
        </w:tc>
        <w:tc>
          <w:tcPr>
            <w:tcW w:w="4891" w:type="dxa"/>
            <w:gridSpan w:val="2"/>
            <w:vAlign w:val="center"/>
          </w:tcPr>
          <w:p w:rsidR="00767C42" w:rsidRPr="00E27A9E" w:rsidRDefault="00A054EB">
            <w:pPr>
              <w:rPr>
                <w:sz w:val="18"/>
                <w:szCs w:val="18"/>
              </w:rPr>
            </w:pPr>
            <w:r w:rsidRPr="00E27A9E">
              <w:rPr>
                <w:sz w:val="18"/>
                <w:szCs w:val="18"/>
              </w:rPr>
              <w:t>Порядок предоставления обеспечения заявки на участие закупке</w:t>
            </w:r>
          </w:p>
        </w:tc>
        <w:tc>
          <w:tcPr>
            <w:tcW w:w="4847" w:type="dxa"/>
            <w:vAlign w:val="center"/>
          </w:tcPr>
          <w:p w:rsidR="00767C42" w:rsidRPr="00E27A9E" w:rsidRDefault="00A054EB">
            <w:pPr>
              <w:rPr>
                <w:sz w:val="18"/>
                <w:szCs w:val="18"/>
              </w:rPr>
            </w:pPr>
            <w:r w:rsidRPr="00E27A9E">
              <w:rPr>
                <w:sz w:val="18"/>
                <w:szCs w:val="18"/>
              </w:rPr>
              <w:t>не устанавливается</w:t>
            </w:r>
          </w:p>
        </w:tc>
      </w:tr>
      <w:tr w:rsidR="00767C42" w:rsidRPr="00E27A9E" w:rsidTr="00A054EB">
        <w:tc>
          <w:tcPr>
            <w:tcW w:w="576" w:type="dxa"/>
            <w:vMerge/>
          </w:tcPr>
          <w:p w:rsidR="00767C42" w:rsidRPr="00E27A9E" w:rsidRDefault="00767C42">
            <w:pPr>
              <w:jc w:val="center"/>
              <w:rPr>
                <w:sz w:val="18"/>
                <w:szCs w:val="18"/>
              </w:rPr>
            </w:pPr>
          </w:p>
        </w:tc>
        <w:tc>
          <w:tcPr>
            <w:tcW w:w="4891" w:type="dxa"/>
            <w:gridSpan w:val="2"/>
            <w:vAlign w:val="center"/>
          </w:tcPr>
          <w:p w:rsidR="00767C42" w:rsidRPr="00E27A9E" w:rsidRDefault="00A054EB">
            <w:pPr>
              <w:rPr>
                <w:sz w:val="18"/>
                <w:szCs w:val="18"/>
              </w:rPr>
            </w:pPr>
            <w:r w:rsidRPr="00E27A9E">
              <w:rPr>
                <w:sz w:val="18"/>
                <w:szCs w:val="18"/>
              </w:rPr>
              <w:t>Срок возврата обеспечения заявки на участие в закупке</w:t>
            </w:r>
          </w:p>
        </w:tc>
        <w:tc>
          <w:tcPr>
            <w:tcW w:w="4847" w:type="dxa"/>
            <w:vAlign w:val="center"/>
          </w:tcPr>
          <w:p w:rsidR="00767C42" w:rsidRPr="00E27A9E" w:rsidRDefault="00A054EB">
            <w:pPr>
              <w:rPr>
                <w:sz w:val="18"/>
                <w:szCs w:val="18"/>
              </w:rPr>
            </w:pPr>
            <w:r w:rsidRPr="00E27A9E">
              <w:rPr>
                <w:sz w:val="18"/>
                <w:szCs w:val="18"/>
              </w:rPr>
              <w:t>не устанавливается</w:t>
            </w:r>
          </w:p>
        </w:tc>
      </w:tr>
      <w:tr w:rsidR="00767C42" w:rsidRPr="00E27A9E">
        <w:tc>
          <w:tcPr>
            <w:tcW w:w="576" w:type="dxa"/>
          </w:tcPr>
          <w:p w:rsidR="00767C42" w:rsidRPr="00E27A9E" w:rsidRDefault="00A054EB">
            <w:pPr>
              <w:jc w:val="center"/>
              <w:rPr>
                <w:b/>
                <w:sz w:val="18"/>
                <w:szCs w:val="18"/>
              </w:rPr>
            </w:pPr>
            <w:r w:rsidRPr="00E27A9E">
              <w:rPr>
                <w:b/>
                <w:sz w:val="18"/>
                <w:szCs w:val="18"/>
              </w:rPr>
              <w:t>14</w:t>
            </w:r>
          </w:p>
        </w:tc>
        <w:tc>
          <w:tcPr>
            <w:tcW w:w="9738" w:type="dxa"/>
            <w:gridSpan w:val="3"/>
          </w:tcPr>
          <w:p w:rsidR="00767C42" w:rsidRPr="00E27A9E" w:rsidRDefault="00A054EB">
            <w:pPr>
              <w:jc w:val="center"/>
              <w:rPr>
                <w:b/>
                <w:color w:val="000000"/>
                <w:sz w:val="18"/>
                <w:szCs w:val="18"/>
              </w:rPr>
            </w:pPr>
            <w:r w:rsidRPr="00E27A9E">
              <w:rPr>
                <w:b/>
                <w:color w:val="000000"/>
                <w:sz w:val="18"/>
                <w:szCs w:val="18"/>
              </w:rPr>
              <w:t>Обеспечение исполнения договора</w:t>
            </w:r>
          </w:p>
        </w:tc>
      </w:tr>
      <w:tr w:rsidR="00767C42" w:rsidRPr="00E27A9E" w:rsidTr="00A054EB">
        <w:tc>
          <w:tcPr>
            <w:tcW w:w="576" w:type="dxa"/>
            <w:vAlign w:val="center"/>
          </w:tcPr>
          <w:p w:rsidR="00767C42" w:rsidRPr="00E27A9E" w:rsidRDefault="00A054EB">
            <w:pPr>
              <w:jc w:val="center"/>
              <w:rPr>
                <w:sz w:val="18"/>
                <w:szCs w:val="18"/>
              </w:rPr>
            </w:pPr>
            <w:r w:rsidRPr="00E27A9E">
              <w:rPr>
                <w:sz w:val="18"/>
                <w:szCs w:val="18"/>
              </w:rPr>
              <w:t>14.1</w:t>
            </w:r>
          </w:p>
        </w:tc>
        <w:tc>
          <w:tcPr>
            <w:tcW w:w="4891" w:type="dxa"/>
            <w:gridSpan w:val="2"/>
            <w:vAlign w:val="center"/>
          </w:tcPr>
          <w:p w:rsidR="00767C42" w:rsidRPr="00E27A9E" w:rsidRDefault="00A054EB">
            <w:pPr>
              <w:rPr>
                <w:rFonts w:eastAsia="Calibri"/>
                <w:iCs/>
                <w:sz w:val="18"/>
                <w:szCs w:val="18"/>
              </w:rPr>
            </w:pPr>
            <w:r w:rsidRPr="00E27A9E">
              <w:rPr>
                <w:rFonts w:eastAsia="Calibri"/>
                <w:bCs/>
                <w:color w:val="000000"/>
                <w:sz w:val="18"/>
                <w:szCs w:val="18"/>
              </w:rPr>
              <w:t xml:space="preserve">Обеспечение исполнения </w:t>
            </w:r>
            <w:r w:rsidRPr="00E27A9E">
              <w:rPr>
                <w:color w:val="000000"/>
                <w:sz w:val="18"/>
                <w:szCs w:val="18"/>
              </w:rPr>
              <w:t>договор</w:t>
            </w:r>
            <w:r w:rsidRPr="00E27A9E">
              <w:rPr>
                <w:rFonts w:eastAsia="Calibri"/>
                <w:bCs/>
                <w:color w:val="000000"/>
                <w:sz w:val="18"/>
                <w:szCs w:val="18"/>
              </w:rPr>
              <w:t>а</w:t>
            </w:r>
          </w:p>
        </w:tc>
        <w:tc>
          <w:tcPr>
            <w:tcW w:w="4847" w:type="dxa"/>
            <w:vAlign w:val="center"/>
          </w:tcPr>
          <w:p w:rsidR="00767C42" w:rsidRPr="00E27A9E" w:rsidRDefault="00A054EB">
            <w:pPr>
              <w:rPr>
                <w:sz w:val="18"/>
                <w:szCs w:val="18"/>
              </w:rPr>
            </w:pPr>
            <w:r w:rsidRPr="00E27A9E">
              <w:rPr>
                <w:sz w:val="18"/>
                <w:szCs w:val="18"/>
              </w:rPr>
              <w:t xml:space="preserve">устанавливается </w:t>
            </w:r>
          </w:p>
        </w:tc>
      </w:tr>
      <w:tr w:rsidR="00767C42" w:rsidRPr="00E27A9E" w:rsidTr="00A054EB">
        <w:tc>
          <w:tcPr>
            <w:tcW w:w="576" w:type="dxa"/>
            <w:vMerge w:val="restart"/>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rFonts w:eastAsia="Calibri"/>
                <w:bCs/>
                <w:sz w:val="18"/>
                <w:szCs w:val="18"/>
              </w:rPr>
            </w:pPr>
            <w:r w:rsidRPr="00E27A9E">
              <w:rPr>
                <w:rFonts w:eastAsia="Calibri"/>
                <w:bCs/>
                <w:sz w:val="18"/>
                <w:szCs w:val="18"/>
              </w:rPr>
              <w:t xml:space="preserve">Размер обеспечения исполнения </w:t>
            </w:r>
            <w:r w:rsidRPr="00E27A9E">
              <w:rPr>
                <w:sz w:val="18"/>
                <w:szCs w:val="18"/>
              </w:rPr>
              <w:t>договор</w:t>
            </w:r>
            <w:r w:rsidRPr="00E27A9E">
              <w:rPr>
                <w:rFonts w:eastAsia="Calibri"/>
                <w:bCs/>
                <w:sz w:val="18"/>
                <w:szCs w:val="18"/>
              </w:rPr>
              <w:t>а:</w:t>
            </w:r>
          </w:p>
        </w:tc>
        <w:tc>
          <w:tcPr>
            <w:tcW w:w="4847" w:type="dxa"/>
            <w:vAlign w:val="center"/>
          </w:tcPr>
          <w:p w:rsidR="00767C42" w:rsidRPr="00E27A9E" w:rsidRDefault="00A054EB">
            <w:pPr>
              <w:rPr>
                <w:sz w:val="18"/>
                <w:szCs w:val="18"/>
              </w:rPr>
            </w:pPr>
            <w:r w:rsidRPr="00E27A9E">
              <w:rPr>
                <w:sz w:val="18"/>
                <w:szCs w:val="18"/>
              </w:rPr>
              <w:t xml:space="preserve">5 (пять) % начальной (максимальной) цены договора, указанной в настоящем извещении и документации о проведении закупки. </w:t>
            </w:r>
          </w:p>
          <w:p w:rsidR="00884EE1" w:rsidRDefault="00884EE1">
            <w:pPr>
              <w:rPr>
                <w:sz w:val="18"/>
                <w:szCs w:val="18"/>
              </w:rPr>
            </w:pPr>
          </w:p>
          <w:p w:rsidR="00767C42" w:rsidRPr="00E27A9E" w:rsidRDefault="00A054EB" w:rsidP="00EC49E3">
            <w:pPr>
              <w:rPr>
                <w:i/>
                <w:sz w:val="18"/>
                <w:szCs w:val="18"/>
              </w:rPr>
            </w:pPr>
            <w:r w:rsidRPr="00E27A9E">
              <w:rPr>
                <w:sz w:val="18"/>
                <w:szCs w:val="18"/>
              </w:rPr>
              <w:t>Размер обеспечения исполнения Договора устанавливается в сумме</w:t>
            </w:r>
            <w:r w:rsidR="00884EE1">
              <w:rPr>
                <w:sz w:val="18"/>
                <w:szCs w:val="18"/>
              </w:rPr>
              <w:t xml:space="preserve"> </w:t>
            </w:r>
            <w:r w:rsidR="00EC49E3">
              <w:rPr>
                <w:b/>
                <w:sz w:val="18"/>
                <w:szCs w:val="18"/>
              </w:rPr>
              <w:t>2 490 015 (два миллиона четыреста девяносто тысяч пятнадцать) рублей 00 копеек</w:t>
            </w:r>
            <w:bookmarkStart w:id="0" w:name="_GoBack"/>
            <w:bookmarkEnd w:id="0"/>
          </w:p>
        </w:tc>
      </w:tr>
      <w:tr w:rsidR="00767C42" w:rsidRPr="00E27A9E" w:rsidTr="00A054EB">
        <w:tc>
          <w:tcPr>
            <w:tcW w:w="576" w:type="dxa"/>
            <w:vMerge/>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rFonts w:eastAsia="Calibri"/>
                <w:bCs/>
                <w:color w:val="000000"/>
                <w:sz w:val="18"/>
                <w:szCs w:val="18"/>
              </w:rPr>
            </w:pPr>
            <w:r w:rsidRPr="00E27A9E">
              <w:rPr>
                <w:color w:val="000000"/>
                <w:sz w:val="18"/>
                <w:szCs w:val="18"/>
              </w:rPr>
              <w:t xml:space="preserve">Порядок и срок предоставления </w:t>
            </w:r>
            <w:r w:rsidRPr="00E27A9E">
              <w:rPr>
                <w:rFonts w:eastAsia="Calibri"/>
                <w:bCs/>
                <w:color w:val="000000"/>
                <w:sz w:val="18"/>
                <w:szCs w:val="18"/>
              </w:rPr>
              <w:t xml:space="preserve">обеспечения исполнения </w:t>
            </w:r>
            <w:r w:rsidRPr="00E27A9E">
              <w:rPr>
                <w:color w:val="000000"/>
                <w:sz w:val="18"/>
                <w:szCs w:val="18"/>
              </w:rPr>
              <w:t>договор</w:t>
            </w:r>
            <w:r w:rsidRPr="00E27A9E">
              <w:rPr>
                <w:rFonts w:eastAsia="Calibri"/>
                <w:bCs/>
                <w:color w:val="000000"/>
                <w:sz w:val="18"/>
                <w:szCs w:val="18"/>
              </w:rPr>
              <w:t>а</w:t>
            </w:r>
          </w:p>
        </w:tc>
        <w:tc>
          <w:tcPr>
            <w:tcW w:w="4847" w:type="dxa"/>
            <w:vAlign w:val="center"/>
          </w:tcPr>
          <w:p w:rsidR="00767C42" w:rsidRPr="00E27A9E" w:rsidRDefault="00A054EB">
            <w:pPr>
              <w:rPr>
                <w:sz w:val="18"/>
                <w:szCs w:val="18"/>
              </w:rPr>
            </w:pPr>
            <w:r w:rsidRPr="00E27A9E">
              <w:rPr>
                <w:bCs/>
                <w:color w:val="000000"/>
                <w:sz w:val="18"/>
                <w:szCs w:val="18"/>
              </w:rPr>
              <w:t xml:space="preserve">устанавливается в порядке и сроки, установленные для </w:t>
            </w:r>
            <w:r w:rsidRPr="00E27A9E">
              <w:rPr>
                <w:bCs/>
                <w:sz w:val="18"/>
                <w:szCs w:val="18"/>
              </w:rPr>
              <w:t xml:space="preserve">подписания проекта договора победителем закупки (единственным участником), </w:t>
            </w:r>
            <w:r w:rsidRPr="00E27A9E">
              <w:rPr>
                <w:bCs/>
                <w:color w:val="000000"/>
                <w:sz w:val="18"/>
                <w:szCs w:val="18"/>
              </w:rPr>
              <w:t>в соответствии с разделом 17 документации  о проведении закупки.</w:t>
            </w:r>
          </w:p>
        </w:tc>
      </w:tr>
      <w:tr w:rsidR="00767C42" w:rsidRPr="00E27A9E" w:rsidTr="00A054EB">
        <w:tc>
          <w:tcPr>
            <w:tcW w:w="576" w:type="dxa"/>
            <w:vMerge/>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color w:val="000000"/>
                <w:sz w:val="18"/>
                <w:szCs w:val="18"/>
              </w:rPr>
            </w:pPr>
            <w:r w:rsidRPr="00E27A9E">
              <w:rPr>
                <w:color w:val="000000"/>
                <w:sz w:val="18"/>
                <w:szCs w:val="18"/>
              </w:rPr>
              <w:t>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4847" w:type="dxa"/>
            <w:vAlign w:val="center"/>
          </w:tcPr>
          <w:p w:rsidR="00767C42" w:rsidRPr="00E27A9E" w:rsidRDefault="00A054EB">
            <w:pPr>
              <w:rPr>
                <w:bCs/>
                <w:color w:val="000000"/>
                <w:sz w:val="18"/>
                <w:szCs w:val="18"/>
              </w:rPr>
            </w:pPr>
            <w:r w:rsidRPr="00E27A9E">
              <w:rPr>
                <w:bCs/>
                <w:color w:val="000000"/>
                <w:sz w:val="18"/>
                <w:szCs w:val="18"/>
              </w:rPr>
              <w:t>поставка товара в соответствии с условиями заключенного договора</w:t>
            </w:r>
          </w:p>
        </w:tc>
      </w:tr>
      <w:tr w:rsidR="00767C42" w:rsidRPr="00E27A9E" w:rsidTr="00A054EB">
        <w:tc>
          <w:tcPr>
            <w:tcW w:w="576" w:type="dxa"/>
            <w:vMerge/>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color w:val="000000"/>
                <w:sz w:val="18"/>
                <w:szCs w:val="18"/>
              </w:rPr>
            </w:pPr>
            <w:r w:rsidRPr="00E27A9E">
              <w:rPr>
                <w:color w:val="000000"/>
                <w:sz w:val="18"/>
                <w:szCs w:val="18"/>
              </w:rPr>
              <w:t>Срок исполнения основного обязательства (в случае установления требования обеспечения исполнения договора)</w:t>
            </w:r>
          </w:p>
        </w:tc>
        <w:tc>
          <w:tcPr>
            <w:tcW w:w="4847" w:type="dxa"/>
            <w:vAlign w:val="center"/>
          </w:tcPr>
          <w:p w:rsidR="00767C42" w:rsidRPr="00E27A9E" w:rsidRDefault="00A054EB">
            <w:pPr>
              <w:rPr>
                <w:bCs/>
                <w:color w:val="000000"/>
                <w:sz w:val="18"/>
                <w:szCs w:val="18"/>
              </w:rPr>
            </w:pPr>
            <w:r w:rsidRPr="00E27A9E">
              <w:rPr>
                <w:bCs/>
                <w:color w:val="000000"/>
                <w:sz w:val="18"/>
                <w:szCs w:val="18"/>
              </w:rPr>
              <w:t xml:space="preserve">в соответствии с условиями заключенного Договора </w:t>
            </w:r>
            <w:r w:rsidRPr="00E27A9E">
              <w:rPr>
                <w:color w:val="000000"/>
                <w:sz w:val="18"/>
                <w:szCs w:val="18"/>
              </w:rPr>
              <w:t xml:space="preserve">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 же их приемка Заказчиком, путем  подписания документов о приемке товара (результатов выполненных </w:t>
            </w:r>
            <w:r w:rsidRPr="00E27A9E">
              <w:rPr>
                <w:color w:val="000000"/>
                <w:sz w:val="18"/>
                <w:szCs w:val="18"/>
              </w:rPr>
              <w:lastRenderedPageBreak/>
              <w:t>работ, оказанных услуг).</w:t>
            </w:r>
          </w:p>
        </w:tc>
      </w:tr>
      <w:tr w:rsidR="00767C42" w:rsidRPr="00E27A9E" w:rsidTr="00423F2E">
        <w:tc>
          <w:tcPr>
            <w:tcW w:w="576" w:type="dxa"/>
            <w:vAlign w:val="center"/>
          </w:tcPr>
          <w:p w:rsidR="00767C42" w:rsidRPr="00E27A9E" w:rsidRDefault="00A054EB">
            <w:pPr>
              <w:jc w:val="center"/>
              <w:rPr>
                <w:sz w:val="18"/>
                <w:szCs w:val="18"/>
              </w:rPr>
            </w:pPr>
            <w:r w:rsidRPr="00E27A9E">
              <w:rPr>
                <w:sz w:val="18"/>
                <w:szCs w:val="18"/>
              </w:rPr>
              <w:lastRenderedPageBreak/>
              <w:t>14.2</w:t>
            </w:r>
          </w:p>
        </w:tc>
        <w:tc>
          <w:tcPr>
            <w:tcW w:w="9738" w:type="dxa"/>
            <w:gridSpan w:val="3"/>
            <w:vAlign w:val="center"/>
          </w:tcPr>
          <w:p w:rsidR="00767C42" w:rsidRPr="00E27A9E" w:rsidRDefault="00A054EB">
            <w:pPr>
              <w:jc w:val="center"/>
              <w:rPr>
                <w:rFonts w:eastAsia="Calibri"/>
                <w:b/>
                <w:bCs/>
                <w:color w:val="000000"/>
                <w:sz w:val="18"/>
                <w:szCs w:val="18"/>
              </w:rPr>
            </w:pPr>
            <w:r w:rsidRPr="00E27A9E">
              <w:rPr>
                <w:rFonts w:eastAsia="Calibri"/>
                <w:b/>
                <w:bCs/>
                <w:color w:val="000000"/>
                <w:sz w:val="18"/>
                <w:szCs w:val="18"/>
              </w:rPr>
              <w:t xml:space="preserve">Требования к обеспечению исполнения </w:t>
            </w:r>
            <w:r w:rsidRPr="00E27A9E">
              <w:rPr>
                <w:b/>
                <w:color w:val="000000"/>
                <w:sz w:val="18"/>
                <w:szCs w:val="18"/>
              </w:rPr>
              <w:t>договор</w:t>
            </w:r>
            <w:r w:rsidRPr="00E27A9E">
              <w:rPr>
                <w:rFonts w:eastAsia="Calibri"/>
                <w:b/>
                <w:bCs/>
                <w:color w:val="000000"/>
                <w:sz w:val="18"/>
                <w:szCs w:val="18"/>
              </w:rPr>
              <w:t>а:</w:t>
            </w:r>
          </w:p>
          <w:p w:rsidR="00767C42" w:rsidRPr="00E27A9E" w:rsidRDefault="00A054EB">
            <w:pPr>
              <w:ind w:firstLine="445"/>
              <w:jc w:val="both"/>
              <w:rPr>
                <w:sz w:val="18"/>
                <w:szCs w:val="18"/>
              </w:rPr>
            </w:pPr>
            <w:r w:rsidRPr="00E27A9E">
              <w:rPr>
                <w:color w:val="000000"/>
                <w:sz w:val="18"/>
                <w:szCs w:val="18"/>
              </w:rPr>
              <w:t>Если при осуществлении конкурентной закупки в извещении о закупке, документации о закупке установлено требование об обеспечении исполнения договора, такое обеспечение может предоставляться участником закупки:</w:t>
            </w:r>
          </w:p>
          <w:p w:rsidR="00767C42" w:rsidRPr="00E27A9E" w:rsidRDefault="00A054EB">
            <w:pPr>
              <w:ind w:firstLine="445"/>
              <w:jc w:val="both"/>
              <w:rPr>
                <w:sz w:val="18"/>
                <w:szCs w:val="18"/>
              </w:rPr>
            </w:pPr>
            <w:r w:rsidRPr="00E27A9E">
              <w:rPr>
                <w:rStyle w:val="11"/>
                <w:rFonts w:eastAsia="Calibri"/>
                <w:color w:val="000000"/>
                <w:sz w:val="18"/>
                <w:szCs w:val="18"/>
                <w:lang w:eastAsia="en-US"/>
              </w:rPr>
              <w:t>1) внесения денежных средств на счет заказчика, указанный в извещении о закупке, документации о закупке;</w:t>
            </w:r>
          </w:p>
          <w:p w:rsidR="00767C42" w:rsidRPr="00E27A9E" w:rsidRDefault="00A054EB">
            <w:pPr>
              <w:ind w:firstLine="445"/>
              <w:jc w:val="both"/>
              <w:rPr>
                <w:sz w:val="18"/>
                <w:szCs w:val="18"/>
              </w:rPr>
            </w:pPr>
            <w:r w:rsidRPr="00E27A9E">
              <w:rPr>
                <w:rStyle w:val="11"/>
                <w:rFonts w:eastAsia="Calibri"/>
                <w:color w:val="000000"/>
                <w:sz w:val="18"/>
                <w:szCs w:val="18"/>
                <w:lang w:eastAsia="en-US"/>
              </w:rPr>
              <w:t>2) предоставления банковской гарантии, соответствующей требованиям, установленным настоящим Извещением.</w:t>
            </w:r>
          </w:p>
          <w:p w:rsidR="00767C42" w:rsidRPr="00E27A9E" w:rsidRDefault="00A054EB">
            <w:pPr>
              <w:ind w:firstLine="445"/>
              <w:jc w:val="both"/>
              <w:rPr>
                <w:rStyle w:val="11"/>
                <w:rFonts w:eastAsia="Calibri"/>
                <w:color w:val="000000"/>
                <w:sz w:val="18"/>
                <w:szCs w:val="18"/>
                <w:lang w:eastAsia="en-US"/>
              </w:rPr>
            </w:pPr>
            <w:r w:rsidRPr="00E27A9E">
              <w:rPr>
                <w:rStyle w:val="11"/>
                <w:rFonts w:eastAsia="Calibri"/>
                <w:color w:val="000000"/>
                <w:sz w:val="18"/>
                <w:szCs w:val="18"/>
                <w:lang w:eastAsia="en-US"/>
              </w:rPr>
              <w:t xml:space="preserve">Выбор способа обеспечения исполнения договора на участие в конкурентной закупке из числа, предусмотренных заказчиком в извещении о закупке, документации о закупке осуществляется участником закупки. </w:t>
            </w:r>
          </w:p>
          <w:p w:rsidR="00767C42" w:rsidRPr="00E27A9E" w:rsidRDefault="00A054EB">
            <w:pPr>
              <w:ind w:firstLine="445"/>
              <w:jc w:val="both"/>
              <w:rPr>
                <w:sz w:val="18"/>
                <w:szCs w:val="18"/>
              </w:rPr>
            </w:pPr>
            <w:r w:rsidRPr="00E27A9E">
              <w:rPr>
                <w:rStyle w:val="11"/>
                <w:rFonts w:eastAsia="Calibri"/>
                <w:color w:val="000000"/>
                <w:sz w:val="18"/>
                <w:szCs w:val="18"/>
                <w:lang w:eastAsia="en-US"/>
              </w:rPr>
              <w:t>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установленными Федеральным законом № 223-ФЗ, разделом 25 Положения о закупке товаров, работ, услуг Заказчика, извещением о закупке, документацией о закупке.</w:t>
            </w:r>
          </w:p>
          <w:p w:rsidR="00767C42" w:rsidRPr="00E27A9E" w:rsidRDefault="00A054EB">
            <w:pPr>
              <w:ind w:firstLine="445"/>
              <w:jc w:val="both"/>
              <w:rPr>
                <w:sz w:val="18"/>
                <w:szCs w:val="18"/>
              </w:rPr>
            </w:pPr>
            <w:r w:rsidRPr="00E27A9E">
              <w:rPr>
                <w:rStyle w:val="11"/>
                <w:rFonts w:eastAsia="Calibri"/>
                <w:color w:val="000000"/>
                <w:sz w:val="18"/>
                <w:szCs w:val="18"/>
                <w:lang w:eastAsia="en-US"/>
              </w:rPr>
              <w:t>Требования, предъявляемые к обеспечению исполнения договора, установленные в извещении о закупке, документации о закупке, являются одинаковыми для всех участников закупки.</w:t>
            </w:r>
          </w:p>
          <w:p w:rsidR="00767C42" w:rsidRPr="00E27A9E" w:rsidRDefault="00A054EB">
            <w:pPr>
              <w:ind w:firstLine="445"/>
              <w:jc w:val="both"/>
              <w:rPr>
                <w:sz w:val="18"/>
                <w:szCs w:val="18"/>
              </w:rPr>
            </w:pPr>
            <w:r w:rsidRPr="00E27A9E">
              <w:rPr>
                <w:rStyle w:val="11"/>
                <w:rFonts w:eastAsia="Calibri"/>
                <w:color w:val="000000"/>
                <w:sz w:val="18"/>
                <w:szCs w:val="18"/>
                <w:lang w:eastAsia="en-US"/>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Заказчика, требованиями извещения о закупке, документации о закупке, такой участник считается уклонившимся от заключения договора.</w:t>
            </w:r>
          </w:p>
        </w:tc>
      </w:tr>
      <w:tr w:rsidR="00767C42" w:rsidRPr="00E27A9E" w:rsidTr="00423F2E">
        <w:tc>
          <w:tcPr>
            <w:tcW w:w="576" w:type="dxa"/>
            <w:vAlign w:val="center"/>
          </w:tcPr>
          <w:p w:rsidR="00767C42" w:rsidRPr="00E27A9E" w:rsidRDefault="00A054EB">
            <w:pPr>
              <w:jc w:val="center"/>
              <w:rPr>
                <w:sz w:val="18"/>
                <w:szCs w:val="18"/>
              </w:rPr>
            </w:pPr>
            <w:r w:rsidRPr="00E27A9E">
              <w:rPr>
                <w:sz w:val="18"/>
                <w:szCs w:val="18"/>
              </w:rPr>
              <w:t>14.3</w:t>
            </w:r>
          </w:p>
        </w:tc>
        <w:tc>
          <w:tcPr>
            <w:tcW w:w="9738" w:type="dxa"/>
            <w:gridSpan w:val="3"/>
            <w:vAlign w:val="center"/>
          </w:tcPr>
          <w:p w:rsidR="00767C42" w:rsidRPr="00E27A9E" w:rsidRDefault="00A054EB">
            <w:pPr>
              <w:pStyle w:val="Standard"/>
              <w:jc w:val="center"/>
              <w:rPr>
                <w:rFonts w:ascii="Times New Roman" w:hAnsi="Times New Roman" w:cs="Times New Roman"/>
                <w:b/>
                <w:bCs/>
                <w:color w:val="000000"/>
                <w:sz w:val="18"/>
                <w:szCs w:val="18"/>
              </w:rPr>
            </w:pPr>
            <w:r w:rsidRPr="00E27A9E">
              <w:rPr>
                <w:rFonts w:ascii="Times New Roman" w:hAnsi="Times New Roman" w:cs="Times New Roman"/>
                <w:b/>
                <w:bCs/>
                <w:color w:val="000000"/>
                <w:sz w:val="18"/>
                <w:szCs w:val="18"/>
              </w:rPr>
              <w:t xml:space="preserve">Срок и порядок предоставления обеспечения исполнения </w:t>
            </w:r>
            <w:r w:rsidRPr="00E27A9E">
              <w:rPr>
                <w:rFonts w:ascii="Times New Roman" w:hAnsi="Times New Roman" w:cs="Times New Roman"/>
                <w:b/>
                <w:color w:val="000000"/>
                <w:sz w:val="18"/>
                <w:szCs w:val="18"/>
              </w:rPr>
              <w:t>договор</w:t>
            </w:r>
            <w:r w:rsidRPr="00E27A9E">
              <w:rPr>
                <w:rFonts w:ascii="Times New Roman" w:hAnsi="Times New Roman" w:cs="Times New Roman"/>
                <w:b/>
                <w:bCs/>
                <w:color w:val="000000"/>
                <w:sz w:val="18"/>
                <w:szCs w:val="18"/>
              </w:rPr>
              <w:t>а в виде банковской гарантии</w:t>
            </w:r>
          </w:p>
          <w:p w:rsidR="00767C42" w:rsidRPr="00E27A9E" w:rsidRDefault="00A054EB">
            <w:pPr>
              <w:ind w:firstLine="445"/>
              <w:jc w:val="both"/>
              <w:rPr>
                <w:sz w:val="18"/>
                <w:szCs w:val="18"/>
              </w:rPr>
            </w:pPr>
            <w:r w:rsidRPr="00E27A9E">
              <w:rPr>
                <w:rStyle w:val="11"/>
                <w:rFonts w:eastAsia="Calibri"/>
                <w:color w:val="000000"/>
                <w:sz w:val="18"/>
                <w:szCs w:val="18"/>
                <w:lang w:eastAsia="en-US"/>
              </w:rPr>
              <w:t>Банковская гарантия, предоставляемая в качестве обеспечения исполнения договора, заключаемого по результатам закупки, должна соответствовать следующим требованиям:</w:t>
            </w:r>
          </w:p>
          <w:p w:rsidR="00767C42" w:rsidRPr="00E27A9E" w:rsidRDefault="00A054EB">
            <w:pPr>
              <w:ind w:firstLine="445"/>
              <w:jc w:val="both"/>
              <w:rPr>
                <w:sz w:val="18"/>
                <w:szCs w:val="18"/>
              </w:rPr>
            </w:pPr>
            <w:r w:rsidRPr="00E27A9E">
              <w:rPr>
                <w:rStyle w:val="11"/>
                <w:rFonts w:eastAsia="Calibri"/>
                <w:color w:val="000000"/>
                <w:sz w:val="18"/>
                <w:szCs w:val="18"/>
                <w:lang w:eastAsia="en-US"/>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rsidR="00767C42" w:rsidRPr="00E27A9E" w:rsidRDefault="00A054EB">
            <w:pPr>
              <w:ind w:firstLine="445"/>
              <w:jc w:val="both"/>
              <w:rPr>
                <w:sz w:val="18"/>
                <w:szCs w:val="18"/>
              </w:rPr>
            </w:pPr>
            <w:r w:rsidRPr="00E27A9E">
              <w:rPr>
                <w:rStyle w:val="11"/>
                <w:rFonts w:eastAsia="Calibri"/>
                <w:color w:val="000000"/>
                <w:sz w:val="18"/>
                <w:szCs w:val="18"/>
                <w:lang w:eastAsia="en-US"/>
              </w:rPr>
              <w:t>2) банковская гарантия не может быть отозвана выдавшим ее гарантом;</w:t>
            </w:r>
          </w:p>
          <w:p w:rsidR="00767C42" w:rsidRPr="00E27A9E" w:rsidRDefault="00A054EB">
            <w:pPr>
              <w:ind w:firstLine="445"/>
              <w:jc w:val="both"/>
              <w:rPr>
                <w:sz w:val="18"/>
                <w:szCs w:val="18"/>
              </w:rPr>
            </w:pPr>
            <w:r w:rsidRPr="00E27A9E">
              <w:rPr>
                <w:rFonts w:eastAsia="Calibri"/>
                <w:sz w:val="18"/>
                <w:szCs w:val="18"/>
                <w:lang w:eastAsia="en-US"/>
              </w:rPr>
              <w:t>3) банковская гарантия должна содержать:</w:t>
            </w:r>
          </w:p>
          <w:p w:rsidR="00767C42" w:rsidRPr="00E27A9E" w:rsidRDefault="00A054EB">
            <w:pPr>
              <w:ind w:firstLine="445"/>
              <w:jc w:val="both"/>
              <w:rPr>
                <w:sz w:val="18"/>
                <w:szCs w:val="18"/>
              </w:rPr>
            </w:pPr>
            <w:r w:rsidRPr="00E27A9E">
              <w:rPr>
                <w:rFonts w:eastAsia="Calibri"/>
                <w:sz w:val="18"/>
                <w:szCs w:val="18"/>
                <w:lang w:eastAsia="en-US"/>
              </w:rPr>
              <w:t>а) информацию о гаранте, принципале, бенефициаре (полное наименование, ИНН, место нахождения, телефон, адрес электронной почты)</w:t>
            </w:r>
            <w:r w:rsidRPr="00E27A9E">
              <w:rPr>
                <w:rFonts w:eastAsia="Calibri"/>
                <w:color w:val="000000"/>
                <w:sz w:val="18"/>
                <w:szCs w:val="18"/>
                <w:lang w:eastAsia="en-US"/>
              </w:rPr>
              <w:t>;</w:t>
            </w:r>
          </w:p>
          <w:p w:rsidR="00767C42" w:rsidRPr="00E27A9E" w:rsidRDefault="00A054EB">
            <w:pPr>
              <w:ind w:firstLine="445"/>
              <w:jc w:val="both"/>
              <w:rPr>
                <w:sz w:val="18"/>
                <w:szCs w:val="18"/>
              </w:rPr>
            </w:pPr>
            <w:r w:rsidRPr="00E27A9E">
              <w:rPr>
                <w:rFonts w:eastAsia="Calibri"/>
                <w:color w:val="000000"/>
                <w:sz w:val="18"/>
                <w:szCs w:val="18"/>
                <w:lang w:eastAsia="en-US"/>
              </w:rPr>
              <w:t>б) информацию о закупке, для обеспечения исполнения договора, заключаемого по результатам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w:t>
            </w:r>
          </w:p>
          <w:p w:rsidR="00767C42" w:rsidRPr="00E27A9E" w:rsidRDefault="00A054EB">
            <w:pPr>
              <w:widowControl w:val="0"/>
              <w:ind w:firstLine="445"/>
              <w:jc w:val="both"/>
              <w:rPr>
                <w:sz w:val="18"/>
                <w:szCs w:val="18"/>
              </w:rPr>
            </w:pPr>
            <w:r w:rsidRPr="00E27A9E">
              <w:rPr>
                <w:rFonts w:eastAsia="Calibri"/>
                <w:sz w:val="18"/>
                <w:szCs w:val="18"/>
                <w:lang w:eastAsia="en-US"/>
              </w:rPr>
              <w:t>в) условия банковской гарантии:</w:t>
            </w:r>
          </w:p>
          <w:p w:rsidR="00767C42" w:rsidRPr="00E27A9E" w:rsidRDefault="00A054EB">
            <w:pPr>
              <w:widowControl w:val="0"/>
              <w:ind w:firstLine="445"/>
              <w:jc w:val="both"/>
              <w:rPr>
                <w:sz w:val="18"/>
                <w:szCs w:val="18"/>
              </w:rPr>
            </w:pPr>
            <w:r w:rsidRPr="00E27A9E">
              <w:rPr>
                <w:rFonts w:eastAsia="Calibri"/>
                <w:sz w:val="18"/>
                <w:szCs w:val="18"/>
                <w:lang w:eastAsia="en-US"/>
              </w:rPr>
              <w:t>сумму банковской гарантии, подлежащую уплате гарантом бенефициару в случае ненадлежащего исполнения обязательств принципалом, наименование валюты;</w:t>
            </w:r>
          </w:p>
          <w:p w:rsidR="00767C42" w:rsidRPr="00E27A9E" w:rsidRDefault="00A054EB">
            <w:pPr>
              <w:widowControl w:val="0"/>
              <w:ind w:firstLine="445"/>
              <w:jc w:val="both"/>
              <w:rPr>
                <w:sz w:val="18"/>
                <w:szCs w:val="18"/>
              </w:rPr>
            </w:pPr>
            <w:r w:rsidRPr="00E27A9E">
              <w:rPr>
                <w:rFonts w:eastAsia="Calibri"/>
                <w:color w:val="000000"/>
                <w:sz w:val="18"/>
                <w:szCs w:val="18"/>
                <w:lang w:eastAsia="en-US"/>
              </w:rPr>
              <w:t xml:space="preserve">указание на срок вступления банковской гарантии в силу и </w:t>
            </w:r>
            <w:r w:rsidRPr="00E27A9E">
              <w:rPr>
                <w:rStyle w:val="11"/>
                <w:rFonts w:eastAsia="Calibri"/>
                <w:color w:val="000000"/>
                <w:sz w:val="18"/>
                <w:szCs w:val="18"/>
                <w:lang w:eastAsia="en-US"/>
              </w:rPr>
              <w:t xml:space="preserve">срок действия банковской гарантии, который должен </w:t>
            </w:r>
            <w:r w:rsidRPr="00E27A9E">
              <w:rPr>
                <w:rStyle w:val="11"/>
                <w:rFonts w:eastAsia="Calibri"/>
                <w:sz w:val="18"/>
                <w:szCs w:val="18"/>
                <w:lang w:eastAsia="en-US"/>
              </w:rPr>
              <w:t xml:space="preserve">определяться </w:t>
            </w:r>
            <w:r w:rsidRPr="00E27A9E">
              <w:rPr>
                <w:rStyle w:val="11"/>
                <w:rFonts w:eastAsia="Calibri"/>
                <w:iCs/>
                <w:sz w:val="18"/>
                <w:szCs w:val="18"/>
                <w:lang w:eastAsia="en-US"/>
              </w:rPr>
              <w:t xml:space="preserve">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w:t>
            </w:r>
            <w:r w:rsidRPr="00E27A9E">
              <w:rPr>
                <w:rStyle w:val="11"/>
                <w:rFonts w:eastAsia="Calibri"/>
                <w:b/>
                <w:iCs/>
                <w:sz w:val="18"/>
                <w:szCs w:val="18"/>
                <w:lang w:eastAsia="en-US"/>
              </w:rPr>
              <w:t xml:space="preserve">Срок действия банковской гарантии </w:t>
            </w:r>
            <w:r w:rsidRPr="00E27A9E">
              <w:rPr>
                <w:rStyle w:val="11"/>
                <w:rFonts w:eastAsia="Calibri"/>
                <w:b/>
                <w:color w:val="000000"/>
                <w:sz w:val="18"/>
                <w:szCs w:val="18"/>
                <w:lang w:eastAsia="en-US"/>
              </w:rPr>
              <w:t>не может составлять менее 2 (двух) месяцев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r w:rsidRPr="00E27A9E">
              <w:rPr>
                <w:rStyle w:val="11"/>
                <w:rFonts w:eastAsia="Calibri"/>
                <w:color w:val="000000"/>
                <w:sz w:val="18"/>
                <w:szCs w:val="18"/>
                <w:lang w:eastAsia="en-US"/>
              </w:rPr>
              <w:t>;</w:t>
            </w:r>
          </w:p>
          <w:p w:rsidR="00767C42" w:rsidRPr="00E27A9E" w:rsidRDefault="00A054EB">
            <w:pPr>
              <w:pStyle w:val="a8"/>
              <w:spacing w:after="0"/>
              <w:ind w:firstLine="445"/>
              <w:jc w:val="both"/>
              <w:rPr>
                <w:sz w:val="18"/>
                <w:szCs w:val="18"/>
              </w:rPr>
            </w:pPr>
            <w:r w:rsidRPr="00E27A9E">
              <w:rPr>
                <w:rStyle w:val="11"/>
                <w:rFonts w:eastAsia="Calibri"/>
                <w:color w:val="000000"/>
                <w:sz w:val="18"/>
                <w:szCs w:val="18"/>
                <w:lang w:eastAsia="en-US"/>
              </w:rPr>
              <w:t xml:space="preserve">г) обязательство гаранта по обеспечению исполнения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 </w:t>
            </w:r>
          </w:p>
          <w:p w:rsidR="00767C42" w:rsidRPr="00E27A9E" w:rsidRDefault="00A054EB">
            <w:pPr>
              <w:pStyle w:val="a8"/>
              <w:spacing w:after="0"/>
              <w:ind w:firstLine="445"/>
              <w:jc w:val="both"/>
              <w:rPr>
                <w:sz w:val="18"/>
                <w:szCs w:val="18"/>
              </w:rPr>
            </w:pPr>
            <w:r w:rsidRPr="00E27A9E">
              <w:rPr>
                <w:rStyle w:val="11"/>
                <w:rFonts w:eastAsia="Calibri"/>
                <w:color w:val="000000"/>
                <w:sz w:val="18"/>
                <w:szCs w:val="18"/>
                <w:lang w:eastAsia="en-US"/>
              </w:rPr>
              <w:t xml:space="preserve">д) условие о праве бенефициара в случае неисполнения или ненадлежащего исполнения принципалом обязательств, обеспеченных банковской гарантией, вправе до окончания ее срока действия предъявить требование об уплате денежной суммы по банковской гарантии в размере цены договора, уменьшенном на сумму, 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исполнения договора и сумму банковской гарантии; </w:t>
            </w:r>
          </w:p>
          <w:p w:rsidR="00767C42" w:rsidRPr="00E27A9E" w:rsidRDefault="00A054EB">
            <w:pPr>
              <w:pStyle w:val="a8"/>
              <w:spacing w:after="0"/>
              <w:ind w:firstLine="445"/>
              <w:jc w:val="both"/>
              <w:rPr>
                <w:sz w:val="18"/>
                <w:szCs w:val="18"/>
              </w:rPr>
            </w:pPr>
            <w:r w:rsidRPr="00E27A9E">
              <w:rPr>
                <w:rStyle w:val="11"/>
                <w:rFonts w:eastAsia="Calibri"/>
                <w:color w:val="000000"/>
                <w:sz w:val="18"/>
                <w:szCs w:val="18"/>
                <w:lang w:eastAsia="en-US"/>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767C42" w:rsidRPr="00E27A9E" w:rsidRDefault="00A054EB">
            <w:pPr>
              <w:pStyle w:val="a8"/>
              <w:spacing w:after="0"/>
              <w:ind w:firstLine="445"/>
              <w:jc w:val="both"/>
              <w:rPr>
                <w:sz w:val="18"/>
                <w:szCs w:val="18"/>
              </w:rPr>
            </w:pPr>
            <w:r w:rsidRPr="00E27A9E">
              <w:rPr>
                <w:rStyle w:val="11"/>
                <w:rFonts w:eastAsia="Calibri"/>
                <w:color w:val="000000"/>
                <w:sz w:val="18"/>
                <w:szCs w:val="18"/>
                <w:lang w:eastAsia="en-US"/>
              </w:rPr>
              <w:t>расчет суммы, включаемой в требование об уплате денежной суммы по банковской гарантии;</w:t>
            </w:r>
          </w:p>
          <w:p w:rsidR="00767C42" w:rsidRPr="00E27A9E" w:rsidRDefault="00A054EB">
            <w:pPr>
              <w:ind w:firstLine="445"/>
              <w:jc w:val="both"/>
              <w:rPr>
                <w:sz w:val="18"/>
                <w:szCs w:val="18"/>
              </w:rPr>
            </w:pPr>
            <w:r w:rsidRPr="00E27A9E">
              <w:rPr>
                <w:rStyle w:val="11"/>
                <w:rFonts w:eastAsia="Calibri"/>
                <w:color w:val="000000"/>
                <w:sz w:val="18"/>
                <w:szCs w:val="18"/>
                <w:lang w:eastAsia="en-US"/>
              </w:rPr>
              <w:t>документ</w:t>
            </w:r>
            <w:r w:rsidRPr="00E27A9E">
              <w:rPr>
                <w:rFonts w:eastAsia="Calibri"/>
                <w:color w:val="000000"/>
                <w:sz w:val="18"/>
                <w:szCs w:val="18"/>
                <w:lang w:eastAsia="en-US"/>
              </w:rPr>
              <w:t xml:space="preserve">, подтверждающий нарушение принципалом обязательств, предусмотренных договором; </w:t>
            </w:r>
          </w:p>
          <w:p w:rsidR="00767C42" w:rsidRPr="00E27A9E" w:rsidRDefault="00A054EB">
            <w:pPr>
              <w:ind w:firstLine="445"/>
              <w:jc w:val="both"/>
              <w:rPr>
                <w:sz w:val="18"/>
                <w:szCs w:val="18"/>
              </w:rPr>
            </w:pPr>
            <w:r w:rsidRPr="00E27A9E">
              <w:rPr>
                <w:rFonts w:eastAsia="Calibri"/>
                <w:color w:val="000000"/>
                <w:sz w:val="18"/>
                <w:szCs w:val="18"/>
                <w:lang w:eastAsia="en-US"/>
              </w:rPr>
              <w:t xml:space="preserve">документ, подтверждающий полномочия лица, подписавшего требование </w:t>
            </w:r>
            <w:r w:rsidRPr="00E27A9E">
              <w:rPr>
                <w:rStyle w:val="11"/>
                <w:rFonts w:eastAsia="Calibri"/>
                <w:color w:val="000000"/>
                <w:sz w:val="18"/>
                <w:szCs w:val="18"/>
                <w:lang w:eastAsia="en-US"/>
              </w:rPr>
              <w:t>об уплате денежной суммы по банковской гарантии</w:t>
            </w:r>
            <w:r w:rsidRPr="00E27A9E">
              <w:rPr>
                <w:rFonts w:eastAsia="Calibri"/>
                <w:color w:val="000000"/>
                <w:sz w:val="18"/>
                <w:szCs w:val="18"/>
                <w:lang w:eastAsia="en-US"/>
              </w:rPr>
              <w:t xml:space="preserve">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67C42" w:rsidRPr="00E27A9E" w:rsidRDefault="00A054EB">
            <w:pPr>
              <w:pStyle w:val="a8"/>
              <w:pBdr>
                <w:top w:val="none" w:sz="0" w:space="0" w:color="000000"/>
                <w:left w:val="none" w:sz="0" w:space="0" w:color="000000"/>
                <w:bottom w:val="none" w:sz="0" w:space="0" w:color="000000"/>
                <w:right w:val="none" w:sz="0" w:space="0" w:color="000000"/>
              </w:pBdr>
              <w:spacing w:after="0"/>
              <w:ind w:firstLine="445"/>
              <w:jc w:val="both"/>
              <w:rPr>
                <w:sz w:val="18"/>
                <w:szCs w:val="18"/>
              </w:rPr>
            </w:pPr>
            <w:r w:rsidRPr="00E27A9E">
              <w:rPr>
                <w:rFonts w:eastAsia="Calibri"/>
                <w:color w:val="22272F"/>
                <w:sz w:val="18"/>
                <w:szCs w:val="18"/>
                <w:lang w:eastAsia="en-US"/>
              </w:rPr>
              <w:t>ж)</w:t>
            </w:r>
            <w:r w:rsidRPr="00E27A9E">
              <w:rPr>
                <w:rStyle w:val="11"/>
                <w:rFonts w:eastAsia="Calibri"/>
                <w:color w:val="000000"/>
                <w:sz w:val="18"/>
                <w:szCs w:val="18"/>
                <w:lang w:eastAsia="en-US"/>
              </w:rPr>
              <w:t xml:space="preserve"> условие о праве бенефициара в случае направления требования об уплате денежной суммы по банковской гарантии, направить гаранту такое требование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бенефициара. </w:t>
            </w:r>
          </w:p>
          <w:p w:rsidR="00767C42" w:rsidRPr="00E27A9E" w:rsidRDefault="00A054EB">
            <w:pPr>
              <w:widowControl w:val="0"/>
              <w:ind w:firstLine="445"/>
              <w:jc w:val="both"/>
              <w:rPr>
                <w:sz w:val="18"/>
                <w:szCs w:val="18"/>
              </w:rPr>
            </w:pPr>
            <w:r w:rsidRPr="00E27A9E">
              <w:rPr>
                <w:rFonts w:eastAsia="Calibri"/>
                <w:sz w:val="18"/>
                <w:szCs w:val="18"/>
                <w:lang w:eastAsia="en-US"/>
              </w:rPr>
              <w:t xml:space="preserve">Выбор формы направления требования </w:t>
            </w:r>
            <w:r w:rsidRPr="00E27A9E">
              <w:rPr>
                <w:rStyle w:val="11"/>
                <w:rFonts w:eastAsia="Calibri"/>
                <w:color w:val="000000"/>
                <w:sz w:val="18"/>
                <w:szCs w:val="18"/>
                <w:lang w:eastAsia="en-US"/>
              </w:rPr>
              <w:t>об уплате денежной суммы по банковской гарантии</w:t>
            </w:r>
            <w:r w:rsidRPr="00E27A9E">
              <w:rPr>
                <w:rFonts w:eastAsia="Calibri"/>
                <w:sz w:val="18"/>
                <w:szCs w:val="18"/>
                <w:lang w:eastAsia="en-US"/>
              </w:rPr>
              <w:t xml:space="preserve"> осуществляется бенефициаром самостоятельно. </w:t>
            </w:r>
            <w:r w:rsidRPr="00E27A9E">
              <w:rPr>
                <w:rFonts w:eastAsia="Calibri"/>
                <w:iCs/>
                <w:sz w:val="18"/>
                <w:szCs w:val="18"/>
                <w:lang w:eastAsia="en-US"/>
              </w:rPr>
              <w:t>(</w:t>
            </w:r>
            <w:r w:rsidRPr="00E27A9E">
              <w:rPr>
                <w:rStyle w:val="11"/>
                <w:rFonts w:eastAsia="Calibri"/>
                <w:iCs/>
                <w:sz w:val="18"/>
                <w:szCs w:val="18"/>
                <w:lang w:eastAsia="en-US"/>
              </w:rPr>
              <w:t>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rsidR="00767C42" w:rsidRPr="00E27A9E" w:rsidRDefault="00A054EB">
            <w:pPr>
              <w:widowControl w:val="0"/>
              <w:ind w:firstLine="445"/>
              <w:jc w:val="both"/>
              <w:rPr>
                <w:sz w:val="18"/>
                <w:szCs w:val="18"/>
              </w:rPr>
            </w:pPr>
            <w:r w:rsidRPr="00E27A9E">
              <w:rPr>
                <w:rStyle w:val="11"/>
                <w:rFonts w:eastAsia="Calibri"/>
                <w:iCs/>
                <w:sz w:val="18"/>
                <w:szCs w:val="18"/>
                <w:lang w:eastAsia="en-US"/>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
          <w:p w:rsidR="00767C42" w:rsidRPr="00E27A9E" w:rsidRDefault="00A054EB">
            <w:pPr>
              <w:widowControl w:val="0"/>
              <w:ind w:firstLine="445"/>
              <w:jc w:val="both"/>
              <w:rPr>
                <w:sz w:val="18"/>
                <w:szCs w:val="18"/>
              </w:rPr>
            </w:pPr>
            <w:r w:rsidRPr="00E27A9E">
              <w:rPr>
                <w:rStyle w:val="11"/>
                <w:rFonts w:eastAsia="Calibri"/>
                <w:color w:val="000000"/>
                <w:sz w:val="18"/>
                <w:szCs w:val="18"/>
                <w:lang w:eastAsia="en-US"/>
              </w:rPr>
              <w:t xml:space="preserve">з) условие об обязанности гаранта </w:t>
            </w:r>
            <w:r w:rsidRPr="00E27A9E">
              <w:rPr>
                <w:rStyle w:val="11"/>
                <w:color w:val="000000"/>
                <w:sz w:val="18"/>
                <w:szCs w:val="18"/>
              </w:rPr>
              <w:t xml:space="preserve">рассмотреть требование </w:t>
            </w:r>
            <w:r w:rsidRPr="00E27A9E">
              <w:rPr>
                <w:rStyle w:val="11"/>
                <w:rFonts w:eastAsia="Calibri"/>
                <w:color w:val="000000"/>
                <w:sz w:val="18"/>
                <w:szCs w:val="18"/>
                <w:lang w:eastAsia="en-US"/>
              </w:rPr>
              <w:t>об уплате денежной суммы по банковской гарантии</w:t>
            </w:r>
            <w:r w:rsidRPr="00E27A9E">
              <w:rPr>
                <w:rStyle w:val="11"/>
                <w:color w:val="000000"/>
                <w:sz w:val="18"/>
                <w:szCs w:val="18"/>
              </w:rPr>
              <w:t xml:space="preserve"> не позднее 5 рабочих дней со дня, следующего за днем получения указанного требования и документов, предусмотренных литерой «е» настоящего подпункта;</w:t>
            </w:r>
          </w:p>
          <w:p w:rsidR="00767C42" w:rsidRPr="00E27A9E" w:rsidRDefault="00A054EB">
            <w:pPr>
              <w:widowControl w:val="0"/>
              <w:ind w:firstLine="445"/>
              <w:jc w:val="both"/>
              <w:rPr>
                <w:sz w:val="18"/>
                <w:szCs w:val="18"/>
              </w:rPr>
            </w:pPr>
            <w:r w:rsidRPr="00E27A9E">
              <w:rPr>
                <w:rStyle w:val="11"/>
                <w:color w:val="000000"/>
                <w:sz w:val="18"/>
                <w:szCs w:val="18"/>
              </w:rPr>
              <w:t xml:space="preserve">и) условие об обязанности гаранта уплатить бенефициару всю денежную сумму по банковской гарантии не позднее 10 рабочих дней со дня, следующего за днем получения гарантом требования бенефициара </w:t>
            </w:r>
            <w:r w:rsidRPr="00E27A9E">
              <w:rPr>
                <w:rStyle w:val="11"/>
                <w:rFonts w:eastAsia="Calibri"/>
                <w:color w:val="000000"/>
                <w:sz w:val="18"/>
                <w:szCs w:val="18"/>
                <w:lang w:eastAsia="en-US"/>
              </w:rPr>
              <w:t>об уплате денежной суммы по банковской гарантии</w:t>
            </w:r>
            <w:r w:rsidRPr="00E27A9E">
              <w:rPr>
                <w:rStyle w:val="11"/>
                <w:color w:val="000000"/>
                <w:sz w:val="18"/>
                <w:szCs w:val="18"/>
              </w:rPr>
              <w:t xml:space="preserve">, соответствующего условиям банковской гарантии, при отсутствии предусмотренных Гражданским </w:t>
            </w:r>
            <w:r w:rsidRPr="00E27A9E">
              <w:rPr>
                <w:rStyle w:val="11"/>
                <w:color w:val="000000"/>
                <w:sz w:val="18"/>
                <w:szCs w:val="18"/>
              </w:rPr>
              <w:lastRenderedPageBreak/>
              <w:t>кодексом РФ оснований для отказа в удовлетворении этого требования;</w:t>
            </w:r>
          </w:p>
          <w:p w:rsidR="00767C42" w:rsidRPr="00E27A9E" w:rsidRDefault="00A054EB">
            <w:pPr>
              <w:widowControl w:val="0"/>
              <w:ind w:firstLine="445"/>
              <w:jc w:val="both"/>
              <w:rPr>
                <w:sz w:val="18"/>
                <w:szCs w:val="18"/>
              </w:rPr>
            </w:pPr>
            <w:r w:rsidRPr="00E27A9E">
              <w:rPr>
                <w:rStyle w:val="11"/>
                <w:color w:val="000000"/>
                <w:sz w:val="18"/>
                <w:szCs w:val="18"/>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 </w:t>
            </w:r>
            <w:r w:rsidRPr="00E27A9E">
              <w:rPr>
                <w:rStyle w:val="11"/>
                <w:rFonts w:eastAsia="Calibri"/>
                <w:color w:val="000000"/>
                <w:sz w:val="18"/>
                <w:szCs w:val="18"/>
                <w:lang w:eastAsia="en-US"/>
              </w:rPr>
              <w:t>об уплате денежной суммы по банковской гарантии</w:t>
            </w:r>
            <w:r w:rsidRPr="00E27A9E">
              <w:rPr>
                <w:rStyle w:val="11"/>
                <w:color w:val="000000"/>
                <w:sz w:val="18"/>
                <w:szCs w:val="18"/>
              </w:rPr>
              <w:t>;</w:t>
            </w:r>
          </w:p>
          <w:p w:rsidR="00767C42" w:rsidRPr="00E27A9E" w:rsidRDefault="00A054EB">
            <w:pPr>
              <w:widowControl w:val="0"/>
              <w:ind w:firstLine="445"/>
              <w:jc w:val="both"/>
              <w:rPr>
                <w:sz w:val="18"/>
                <w:szCs w:val="18"/>
              </w:rPr>
            </w:pPr>
            <w:r w:rsidRPr="00E27A9E">
              <w:rPr>
                <w:rStyle w:val="11"/>
                <w:color w:val="000000"/>
                <w:sz w:val="18"/>
                <w:szCs w:val="18"/>
              </w:rPr>
              <w:t xml:space="preserve">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 </w:t>
            </w:r>
          </w:p>
          <w:p w:rsidR="00767C42" w:rsidRPr="00E27A9E" w:rsidRDefault="00A054EB">
            <w:pPr>
              <w:widowControl w:val="0"/>
              <w:ind w:firstLine="445"/>
              <w:jc w:val="both"/>
              <w:rPr>
                <w:sz w:val="18"/>
                <w:szCs w:val="18"/>
              </w:rPr>
            </w:pPr>
            <w:r w:rsidRPr="00E27A9E">
              <w:rPr>
                <w:rStyle w:val="11"/>
                <w:color w:val="000000"/>
                <w:sz w:val="18"/>
                <w:szCs w:val="18"/>
              </w:rPr>
              <w:t>м) 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7C42" w:rsidRPr="00E27A9E" w:rsidRDefault="00A054EB">
            <w:pPr>
              <w:widowControl w:val="0"/>
              <w:ind w:firstLine="445"/>
              <w:jc w:val="both"/>
              <w:rPr>
                <w:sz w:val="18"/>
                <w:szCs w:val="18"/>
              </w:rPr>
            </w:pPr>
            <w:r w:rsidRPr="00E27A9E">
              <w:rPr>
                <w:rStyle w:val="11"/>
                <w:color w:val="000000"/>
                <w:sz w:val="18"/>
                <w:szCs w:val="18"/>
              </w:rPr>
              <w:t xml:space="preserve">н) </w:t>
            </w:r>
            <w:r w:rsidRPr="00E27A9E">
              <w:rPr>
                <w:rStyle w:val="11"/>
                <w:rFonts w:eastAsia="Calibri"/>
                <w:color w:val="000000"/>
                <w:sz w:val="18"/>
                <w:szCs w:val="18"/>
                <w:lang w:eastAsia="en-US"/>
              </w:rPr>
              <w:t>условие о том, что все расходы, возникающие в связи с перечислением гарантом денежных средств по банковской гарантии бенефициару, несет гарант;</w:t>
            </w:r>
          </w:p>
          <w:p w:rsidR="00767C42" w:rsidRPr="00E27A9E" w:rsidRDefault="00A054EB">
            <w:pPr>
              <w:widowControl w:val="0"/>
              <w:ind w:firstLine="445"/>
              <w:jc w:val="both"/>
              <w:rPr>
                <w:sz w:val="18"/>
                <w:szCs w:val="18"/>
              </w:rPr>
            </w:pPr>
            <w:r w:rsidRPr="00E27A9E">
              <w:rPr>
                <w:rStyle w:val="11"/>
                <w:rFonts w:eastAsia="Calibri"/>
                <w:color w:val="000000"/>
                <w:sz w:val="18"/>
                <w:szCs w:val="18"/>
                <w:lang w:eastAsia="en-US"/>
              </w:rPr>
              <w:t>о) условие</w:t>
            </w:r>
            <w:r w:rsidRPr="00E27A9E">
              <w:rPr>
                <w:rFonts w:eastAsia="Calibri"/>
                <w:sz w:val="18"/>
                <w:szCs w:val="18"/>
                <w:lang w:eastAsia="en-US"/>
              </w:rPr>
              <w:t xml:space="preserve"> о рассмотрении споров, возникающих с исполнением обязательств по банковской гарантии, в арбитражном суде по месту нахождения бенефициара.</w:t>
            </w:r>
          </w:p>
          <w:p w:rsidR="00767C42" w:rsidRPr="00E27A9E" w:rsidRDefault="00A054EB">
            <w:pPr>
              <w:widowControl w:val="0"/>
              <w:ind w:firstLine="445"/>
              <w:jc w:val="both"/>
              <w:rPr>
                <w:sz w:val="18"/>
                <w:szCs w:val="18"/>
              </w:rPr>
            </w:pPr>
            <w:r w:rsidRPr="00E27A9E">
              <w:rPr>
                <w:rStyle w:val="11"/>
                <w:rFonts w:eastAsia="Calibri"/>
                <w:color w:val="000000"/>
                <w:sz w:val="18"/>
                <w:szCs w:val="18"/>
                <w:lang w:eastAsia="en-US"/>
              </w:rPr>
              <w:t xml:space="preserve">4) банковская гарантия </w:t>
            </w:r>
            <w:r w:rsidRPr="00E27A9E">
              <w:rPr>
                <w:rStyle w:val="11"/>
                <w:rFonts w:eastAsia="Calibri"/>
                <w:color w:val="000000"/>
                <w:sz w:val="18"/>
                <w:szCs w:val="18"/>
                <w:u w:val="single"/>
                <w:lang w:eastAsia="en-US"/>
              </w:rPr>
              <w:t>не должна содержать</w:t>
            </w:r>
            <w:r w:rsidRPr="00E27A9E">
              <w:rPr>
                <w:rStyle w:val="11"/>
                <w:rFonts w:eastAsia="Calibri"/>
                <w:color w:val="000000"/>
                <w:sz w:val="18"/>
                <w:szCs w:val="18"/>
                <w:lang w:eastAsia="en-US"/>
              </w:rPr>
              <w:t>:</w:t>
            </w:r>
          </w:p>
          <w:p w:rsidR="00767C42" w:rsidRPr="00E27A9E" w:rsidRDefault="00A054EB">
            <w:pPr>
              <w:widowControl w:val="0"/>
              <w:ind w:firstLine="445"/>
              <w:jc w:val="both"/>
              <w:rPr>
                <w:sz w:val="18"/>
                <w:szCs w:val="18"/>
              </w:rPr>
            </w:pPr>
            <w:r w:rsidRPr="00E27A9E">
              <w:rPr>
                <w:rStyle w:val="11"/>
                <w:rFonts w:eastAsia="Calibri"/>
                <w:color w:val="000000"/>
                <w:sz w:val="18"/>
                <w:szCs w:val="18"/>
                <w:lang w:eastAsia="en-US"/>
              </w:rPr>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rsidR="00767C42" w:rsidRPr="00E27A9E" w:rsidRDefault="00A054EB">
            <w:pPr>
              <w:widowControl w:val="0"/>
              <w:ind w:firstLine="445"/>
              <w:jc w:val="both"/>
              <w:rPr>
                <w:sz w:val="18"/>
                <w:szCs w:val="18"/>
              </w:rPr>
            </w:pPr>
            <w:r w:rsidRPr="00E27A9E">
              <w:rPr>
                <w:rStyle w:val="11"/>
                <w:rFonts w:eastAsia="Calibri"/>
                <w:color w:val="000000"/>
                <w:sz w:val="18"/>
                <w:szCs w:val="18"/>
                <w:lang w:eastAsia="en-US"/>
              </w:rPr>
              <w:t>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rsidR="00767C42" w:rsidRPr="00E27A9E" w:rsidRDefault="00A054EB">
            <w:pPr>
              <w:widowControl w:val="0"/>
              <w:ind w:firstLine="445"/>
              <w:jc w:val="both"/>
              <w:rPr>
                <w:sz w:val="18"/>
                <w:szCs w:val="18"/>
              </w:rPr>
            </w:pPr>
            <w:r w:rsidRPr="00E27A9E">
              <w:rPr>
                <w:rStyle w:val="11"/>
                <w:rFonts w:eastAsia="Calibri"/>
                <w:color w:val="000000"/>
                <w:sz w:val="18"/>
                <w:szCs w:val="18"/>
                <w:lang w:eastAsia="en-US"/>
              </w:rPr>
              <w:t>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767C42" w:rsidRPr="00E27A9E" w:rsidRDefault="00A054EB">
            <w:pPr>
              <w:ind w:firstLine="445"/>
              <w:jc w:val="both"/>
              <w:rPr>
                <w:sz w:val="18"/>
                <w:szCs w:val="18"/>
              </w:rPr>
            </w:pPr>
            <w:r w:rsidRPr="00E27A9E">
              <w:rPr>
                <w:rStyle w:val="11"/>
                <w:rFonts w:eastAsia="Calibri"/>
                <w:color w:val="000000"/>
                <w:sz w:val="18"/>
                <w:szCs w:val="18"/>
                <w:lang w:eastAsia="en-US"/>
              </w:rPr>
              <w:t xml:space="preserve">г) условия об обязательном наличии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 </w:t>
            </w:r>
          </w:p>
          <w:p w:rsidR="00767C42" w:rsidRPr="00E27A9E" w:rsidRDefault="00A054EB">
            <w:pPr>
              <w:ind w:firstLine="445"/>
              <w:jc w:val="both"/>
              <w:rPr>
                <w:sz w:val="18"/>
                <w:szCs w:val="18"/>
              </w:rPr>
            </w:pPr>
            <w:r w:rsidRPr="00E27A9E">
              <w:rPr>
                <w:rStyle w:val="11"/>
                <w:rFonts w:eastAsia="Calibri"/>
                <w:color w:val="000000"/>
                <w:sz w:val="18"/>
                <w:szCs w:val="18"/>
                <w:lang w:eastAsia="en-US"/>
              </w:rPr>
              <w:t>Заказчик рассматривает поступившую банковскую гарантию в срок, не превышающий 3 (трех) рабочих дней со дня ее поступления.</w:t>
            </w:r>
          </w:p>
          <w:p w:rsidR="00767C42" w:rsidRPr="00E27A9E" w:rsidRDefault="00A054EB">
            <w:pPr>
              <w:ind w:firstLine="445"/>
              <w:jc w:val="both"/>
              <w:rPr>
                <w:sz w:val="18"/>
                <w:szCs w:val="18"/>
              </w:rPr>
            </w:pPr>
            <w:r w:rsidRPr="00E27A9E">
              <w:rPr>
                <w:rStyle w:val="11"/>
                <w:rFonts w:eastAsia="Calibri"/>
                <w:color w:val="000000"/>
                <w:sz w:val="18"/>
                <w:szCs w:val="18"/>
                <w:lang w:eastAsia="en-US"/>
              </w:rPr>
              <w:t>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rsidR="00767C42" w:rsidRPr="00E27A9E" w:rsidRDefault="00A054EB">
            <w:pPr>
              <w:ind w:firstLine="445"/>
              <w:jc w:val="both"/>
              <w:rPr>
                <w:sz w:val="18"/>
                <w:szCs w:val="18"/>
              </w:rPr>
            </w:pPr>
            <w:r w:rsidRPr="00E27A9E">
              <w:rPr>
                <w:rStyle w:val="11"/>
                <w:rFonts w:eastAsia="Calibri"/>
                <w:color w:val="000000"/>
                <w:sz w:val="18"/>
                <w:szCs w:val="18"/>
                <w:lang w:eastAsia="en-US"/>
              </w:rPr>
              <w:t>Основанием для отказа в принятии банковской гарантии заказчиком является:</w:t>
            </w:r>
          </w:p>
          <w:p w:rsidR="00767C42" w:rsidRPr="00E27A9E" w:rsidRDefault="00A054EB">
            <w:pPr>
              <w:ind w:firstLine="445"/>
              <w:jc w:val="both"/>
              <w:rPr>
                <w:sz w:val="18"/>
                <w:szCs w:val="18"/>
              </w:rPr>
            </w:pPr>
            <w:r w:rsidRPr="00E27A9E">
              <w:rPr>
                <w:rStyle w:val="11"/>
                <w:rFonts w:eastAsia="Calibri"/>
                <w:color w:val="000000"/>
                <w:sz w:val="18"/>
                <w:szCs w:val="18"/>
                <w:lang w:eastAsia="en-US"/>
              </w:rPr>
              <w:t xml:space="preserve">1) несоответствие гарантии законодательству Российской Федерации; </w:t>
            </w:r>
          </w:p>
          <w:p w:rsidR="00767C42" w:rsidRPr="00E27A9E" w:rsidRDefault="00A054EB">
            <w:pPr>
              <w:ind w:firstLine="445"/>
              <w:jc w:val="both"/>
              <w:rPr>
                <w:sz w:val="18"/>
                <w:szCs w:val="18"/>
              </w:rPr>
            </w:pPr>
            <w:r w:rsidRPr="00E27A9E">
              <w:rPr>
                <w:rStyle w:val="11"/>
                <w:rFonts w:eastAsia="Calibri"/>
                <w:color w:val="000000"/>
                <w:sz w:val="18"/>
                <w:szCs w:val="18"/>
                <w:lang w:eastAsia="en-US"/>
              </w:rPr>
              <w:t>2) несоответствие банковской гарантии требованиям, предусмотренным пунктом 11.8 Положения о закупке товаров, работ. услуг Заказчика;</w:t>
            </w:r>
          </w:p>
          <w:p w:rsidR="00767C42" w:rsidRPr="00E27A9E" w:rsidRDefault="00A054EB">
            <w:pPr>
              <w:ind w:firstLine="445"/>
              <w:jc w:val="both"/>
              <w:rPr>
                <w:sz w:val="18"/>
                <w:szCs w:val="18"/>
              </w:rPr>
            </w:pPr>
            <w:r w:rsidRPr="00E27A9E">
              <w:rPr>
                <w:rStyle w:val="11"/>
                <w:rFonts w:eastAsia="Calibri"/>
                <w:color w:val="000000"/>
                <w:sz w:val="18"/>
                <w:szCs w:val="18"/>
                <w:lang w:eastAsia="en-US"/>
              </w:rPr>
              <w:t>3) несоответствие банковской гарантии требованиям, содержащимся в извещении об осуществлении закупки, документации о закупке.</w:t>
            </w:r>
          </w:p>
          <w:p w:rsidR="00767C42" w:rsidRPr="00E27A9E" w:rsidRDefault="00A054EB">
            <w:pPr>
              <w:ind w:firstLine="445"/>
              <w:jc w:val="both"/>
              <w:rPr>
                <w:sz w:val="18"/>
                <w:szCs w:val="18"/>
              </w:rPr>
            </w:pPr>
            <w:r w:rsidRPr="00E27A9E">
              <w:rPr>
                <w:rStyle w:val="11"/>
                <w:rFonts w:eastAsia="Calibri"/>
                <w:color w:val="000000"/>
                <w:sz w:val="18"/>
                <w:szCs w:val="18"/>
                <w:lang w:eastAsia="en-US"/>
              </w:rPr>
              <w:t>В случае отказа в принятии банковской гарантии  заказчик в срок, не превышающий 3 (трех) рабочих дней со дня ее поступления, информирует в письменной форме или в форме электронного документа об этом лицо, предоставившее банковскую, с указанием причин, послуживших основанием для отказа.</w:t>
            </w:r>
          </w:p>
        </w:tc>
      </w:tr>
      <w:tr w:rsidR="00767C42" w:rsidRPr="00E27A9E" w:rsidTr="00423F2E">
        <w:tc>
          <w:tcPr>
            <w:tcW w:w="576" w:type="dxa"/>
            <w:vAlign w:val="center"/>
          </w:tcPr>
          <w:p w:rsidR="00767C42" w:rsidRPr="00E27A9E" w:rsidRDefault="00A054EB">
            <w:pPr>
              <w:jc w:val="center"/>
              <w:rPr>
                <w:sz w:val="18"/>
                <w:szCs w:val="18"/>
              </w:rPr>
            </w:pPr>
            <w:r w:rsidRPr="00E27A9E">
              <w:rPr>
                <w:sz w:val="18"/>
                <w:szCs w:val="18"/>
              </w:rPr>
              <w:lastRenderedPageBreak/>
              <w:t>14.4</w:t>
            </w:r>
          </w:p>
        </w:tc>
        <w:tc>
          <w:tcPr>
            <w:tcW w:w="9738" w:type="dxa"/>
            <w:gridSpan w:val="3"/>
            <w:vAlign w:val="center"/>
          </w:tcPr>
          <w:p w:rsidR="00767C42" w:rsidRPr="00E27A9E" w:rsidRDefault="00A054EB">
            <w:pPr>
              <w:pStyle w:val="Standard"/>
              <w:jc w:val="center"/>
              <w:rPr>
                <w:rFonts w:ascii="Times New Roman" w:hAnsi="Times New Roman" w:cs="Times New Roman"/>
                <w:b/>
                <w:color w:val="000000"/>
                <w:sz w:val="18"/>
                <w:szCs w:val="18"/>
              </w:rPr>
            </w:pPr>
            <w:r w:rsidRPr="00E27A9E">
              <w:rPr>
                <w:rFonts w:ascii="Times New Roman" w:hAnsi="Times New Roman" w:cs="Times New Roman"/>
                <w:b/>
                <w:bCs/>
                <w:color w:val="000000"/>
                <w:sz w:val="18"/>
                <w:szCs w:val="18"/>
              </w:rPr>
              <w:t xml:space="preserve">Срок и порядок предоставления обеспечения исполнения </w:t>
            </w:r>
            <w:r w:rsidRPr="00E27A9E">
              <w:rPr>
                <w:rFonts w:ascii="Times New Roman" w:hAnsi="Times New Roman" w:cs="Times New Roman"/>
                <w:b/>
                <w:color w:val="000000"/>
                <w:sz w:val="18"/>
                <w:szCs w:val="18"/>
              </w:rPr>
              <w:t>договор</w:t>
            </w:r>
            <w:r w:rsidRPr="00E27A9E">
              <w:rPr>
                <w:rFonts w:ascii="Times New Roman" w:hAnsi="Times New Roman" w:cs="Times New Roman"/>
                <w:b/>
                <w:bCs/>
                <w:color w:val="000000"/>
                <w:sz w:val="18"/>
                <w:szCs w:val="18"/>
              </w:rPr>
              <w:t xml:space="preserve">а в виде </w:t>
            </w:r>
            <w:r w:rsidRPr="00E27A9E">
              <w:rPr>
                <w:rFonts w:ascii="Times New Roman" w:hAnsi="Times New Roman" w:cs="Times New Roman"/>
                <w:b/>
                <w:color w:val="000000"/>
                <w:sz w:val="18"/>
                <w:szCs w:val="18"/>
              </w:rPr>
              <w:t>внесения денежных средств на счет Заказчика</w:t>
            </w:r>
          </w:p>
          <w:p w:rsidR="00767C42" w:rsidRPr="00E27A9E" w:rsidRDefault="00A054EB">
            <w:pPr>
              <w:ind w:firstLine="445"/>
              <w:jc w:val="both"/>
              <w:rPr>
                <w:sz w:val="18"/>
                <w:szCs w:val="18"/>
              </w:rPr>
            </w:pPr>
            <w:r w:rsidRPr="00E27A9E">
              <w:rPr>
                <w:rStyle w:val="11"/>
                <w:rFonts w:eastAsia="Calibri"/>
                <w:color w:val="000000"/>
                <w:sz w:val="18"/>
                <w:szCs w:val="18"/>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767C42" w:rsidRPr="00E27A9E" w:rsidRDefault="00A054EB">
            <w:pPr>
              <w:ind w:firstLine="445"/>
              <w:jc w:val="both"/>
              <w:rPr>
                <w:sz w:val="18"/>
                <w:szCs w:val="18"/>
              </w:rPr>
            </w:pPr>
            <w:r w:rsidRPr="00E27A9E">
              <w:rPr>
                <w:rStyle w:val="11"/>
                <w:rFonts w:eastAsia="Calibri"/>
                <w:color w:val="000000"/>
                <w:sz w:val="18"/>
                <w:szCs w:val="18"/>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767C42" w:rsidRPr="00E27A9E" w:rsidRDefault="00A054EB">
            <w:pPr>
              <w:ind w:firstLine="445"/>
              <w:jc w:val="both"/>
              <w:rPr>
                <w:sz w:val="18"/>
                <w:szCs w:val="18"/>
              </w:rPr>
            </w:pPr>
            <w:r w:rsidRPr="00E27A9E">
              <w:rPr>
                <w:rStyle w:val="11"/>
                <w:rFonts w:eastAsia="Calibri"/>
                <w:color w:val="000000"/>
                <w:sz w:val="18"/>
                <w:szCs w:val="18"/>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767C42" w:rsidRPr="00E27A9E" w:rsidRDefault="00A054EB">
            <w:pPr>
              <w:ind w:firstLine="445"/>
              <w:jc w:val="both"/>
              <w:rPr>
                <w:sz w:val="18"/>
                <w:szCs w:val="18"/>
              </w:rPr>
            </w:pPr>
            <w:r w:rsidRPr="00E27A9E">
              <w:rPr>
                <w:rStyle w:val="11"/>
                <w:rFonts w:eastAsia="Calibri"/>
                <w:color w:val="000000"/>
                <w:sz w:val="18"/>
                <w:szCs w:val="18"/>
                <w:lang w:eastAsia="en-US"/>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767C42" w:rsidRPr="00E27A9E" w:rsidRDefault="00A054EB">
            <w:pPr>
              <w:ind w:firstLine="445"/>
              <w:jc w:val="both"/>
              <w:rPr>
                <w:sz w:val="18"/>
                <w:szCs w:val="18"/>
              </w:rPr>
            </w:pPr>
            <w:r w:rsidRPr="00E27A9E">
              <w:rPr>
                <w:rStyle w:val="11"/>
                <w:rFonts w:eastAsia="Calibri"/>
                <w:color w:val="000000"/>
                <w:sz w:val="18"/>
                <w:szCs w:val="18"/>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767C42" w:rsidRPr="00E27A9E" w:rsidRDefault="00A054EB">
            <w:pPr>
              <w:ind w:firstLine="445"/>
              <w:jc w:val="both"/>
              <w:rPr>
                <w:sz w:val="18"/>
                <w:szCs w:val="18"/>
              </w:rPr>
            </w:pPr>
            <w:r w:rsidRPr="00E27A9E">
              <w:rPr>
                <w:rStyle w:val="11"/>
                <w:rFonts w:eastAsia="Calibri"/>
                <w:color w:val="000000"/>
                <w:sz w:val="18"/>
                <w:szCs w:val="18"/>
                <w:lang w:eastAsia="en-US"/>
              </w:rPr>
              <w:t>Обеспечение исполнения договора в виде внесения денежных средств на счет заказчика прекращается вследствие:</w:t>
            </w:r>
          </w:p>
          <w:p w:rsidR="00767C42" w:rsidRPr="00E27A9E" w:rsidRDefault="00A054EB">
            <w:pPr>
              <w:ind w:firstLine="445"/>
              <w:jc w:val="both"/>
              <w:rPr>
                <w:sz w:val="18"/>
                <w:szCs w:val="18"/>
              </w:rPr>
            </w:pPr>
            <w:r w:rsidRPr="00E27A9E">
              <w:rPr>
                <w:rStyle w:val="11"/>
                <w:rFonts w:eastAsia="Calibri"/>
                <w:color w:val="000000"/>
                <w:sz w:val="18"/>
                <w:szCs w:val="18"/>
                <w:lang w:eastAsia="en-US"/>
              </w:rPr>
              <w:t xml:space="preserve">прекращения обеспеченного денежными средствами основного обязательства по заключенному договору, в том </w:t>
            </w:r>
            <w:r w:rsidRPr="00E27A9E">
              <w:rPr>
                <w:rStyle w:val="11"/>
                <w:rFonts w:eastAsia="Calibri"/>
                <w:color w:val="000000"/>
                <w:sz w:val="18"/>
                <w:szCs w:val="18"/>
                <w:lang w:eastAsia="en-US"/>
              </w:rPr>
              <w:lastRenderedPageBreak/>
              <w:t>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767C42" w:rsidRPr="00E27A9E" w:rsidRDefault="00A054EB">
            <w:pPr>
              <w:ind w:firstLine="445"/>
              <w:jc w:val="both"/>
              <w:rPr>
                <w:sz w:val="18"/>
                <w:szCs w:val="18"/>
              </w:rPr>
            </w:pPr>
            <w:r w:rsidRPr="00E27A9E">
              <w:rPr>
                <w:rStyle w:val="11"/>
                <w:rFonts w:eastAsia="Calibri"/>
                <w:color w:val="000000"/>
                <w:sz w:val="18"/>
                <w:szCs w:val="18"/>
                <w:lang w:eastAsia="en-US"/>
              </w:rPr>
              <w:t>перехода прав на денежные средства к заказчику в соответствии с условиями настоящего Положения.</w:t>
            </w:r>
          </w:p>
          <w:p w:rsidR="00767C42" w:rsidRPr="00E27A9E" w:rsidRDefault="00A054EB">
            <w:pPr>
              <w:pStyle w:val="Standard"/>
              <w:ind w:firstLine="445"/>
              <w:jc w:val="both"/>
              <w:rPr>
                <w:rFonts w:ascii="Times New Roman" w:hAnsi="Times New Roman" w:cs="Times New Roman"/>
                <w:color w:val="auto"/>
                <w:sz w:val="18"/>
                <w:szCs w:val="18"/>
              </w:rPr>
            </w:pPr>
            <w:r w:rsidRPr="00E27A9E">
              <w:rPr>
                <w:rFonts w:ascii="Times New Roman" w:hAnsi="Times New Roman" w:cs="Times New Roman"/>
                <w:color w:val="auto"/>
                <w:sz w:val="18"/>
                <w:szCs w:val="18"/>
              </w:rPr>
              <w:t>Реквизиты Заказчика для перечисления денежных средств в качестве обеспечения исполнения Договора:</w:t>
            </w:r>
          </w:p>
          <w:p w:rsidR="00767C42" w:rsidRPr="00E27A9E" w:rsidRDefault="00A054EB">
            <w:pPr>
              <w:ind w:firstLine="445"/>
              <w:jc w:val="both"/>
              <w:rPr>
                <w:b/>
                <w:sz w:val="18"/>
                <w:szCs w:val="18"/>
              </w:rPr>
            </w:pPr>
            <w:r w:rsidRPr="00E27A9E">
              <w:rPr>
                <w:b/>
                <w:sz w:val="18"/>
                <w:szCs w:val="18"/>
              </w:rPr>
              <w:t>ГАУЗ ТО «МКМЦ «МЕДИЦИНСКИЙ ГОРОД»</w:t>
            </w:r>
          </w:p>
          <w:p w:rsidR="00767C42" w:rsidRPr="00E27A9E" w:rsidRDefault="00A054EB">
            <w:pPr>
              <w:tabs>
                <w:tab w:val="left" w:pos="709"/>
              </w:tabs>
              <w:ind w:firstLine="445"/>
              <w:jc w:val="both"/>
              <w:rPr>
                <w:sz w:val="18"/>
                <w:szCs w:val="18"/>
              </w:rPr>
            </w:pPr>
            <w:r w:rsidRPr="00E27A9E">
              <w:rPr>
                <w:sz w:val="18"/>
                <w:szCs w:val="18"/>
              </w:rPr>
              <w:t xml:space="preserve">ИНН 7204006910 КПП 720301001 </w:t>
            </w:r>
          </w:p>
          <w:p w:rsidR="00767C42" w:rsidRPr="00E27A9E" w:rsidRDefault="00A054EB">
            <w:pPr>
              <w:ind w:firstLine="445"/>
              <w:rPr>
                <w:sz w:val="18"/>
                <w:szCs w:val="18"/>
              </w:rPr>
            </w:pPr>
            <w:r w:rsidRPr="00E27A9E">
              <w:rPr>
                <w:bCs/>
                <w:sz w:val="18"/>
                <w:szCs w:val="18"/>
              </w:rPr>
              <w:t>п/с:</w:t>
            </w:r>
            <w:r w:rsidRPr="00E27A9E">
              <w:rPr>
                <w:b/>
                <w:sz w:val="18"/>
                <w:szCs w:val="18"/>
              </w:rPr>
              <w:t xml:space="preserve"> </w:t>
            </w:r>
            <w:r w:rsidRPr="00E27A9E">
              <w:rPr>
                <w:sz w:val="18"/>
                <w:szCs w:val="18"/>
              </w:rPr>
              <w:t>Департамент финансов Тюменской области</w:t>
            </w:r>
          </w:p>
          <w:p w:rsidR="00767C42" w:rsidRPr="00E27A9E" w:rsidRDefault="00A054EB">
            <w:pPr>
              <w:ind w:firstLine="445"/>
              <w:rPr>
                <w:sz w:val="18"/>
                <w:szCs w:val="18"/>
              </w:rPr>
            </w:pPr>
            <w:r w:rsidRPr="00E27A9E">
              <w:rPr>
                <w:sz w:val="18"/>
                <w:szCs w:val="18"/>
              </w:rPr>
              <w:t>(ГАУЗ ТО «МКМЦ «Медицинский город»</w:t>
            </w:r>
          </w:p>
          <w:p w:rsidR="00767C42" w:rsidRPr="00E27A9E" w:rsidRDefault="00A054EB">
            <w:pPr>
              <w:ind w:firstLine="445"/>
              <w:rPr>
                <w:sz w:val="18"/>
                <w:szCs w:val="18"/>
              </w:rPr>
            </w:pPr>
            <w:r w:rsidRPr="00E27A9E">
              <w:rPr>
                <w:sz w:val="18"/>
                <w:szCs w:val="18"/>
              </w:rPr>
              <w:t>ЛС001151132МЕДГ)</w:t>
            </w:r>
          </w:p>
          <w:p w:rsidR="00767C42" w:rsidRPr="00E27A9E" w:rsidRDefault="00A054EB">
            <w:pPr>
              <w:ind w:firstLine="445"/>
              <w:jc w:val="both"/>
              <w:rPr>
                <w:sz w:val="18"/>
                <w:szCs w:val="18"/>
              </w:rPr>
            </w:pPr>
            <w:r w:rsidRPr="00E27A9E">
              <w:rPr>
                <w:sz w:val="18"/>
                <w:szCs w:val="18"/>
              </w:rPr>
              <w:t xml:space="preserve">ОКАТО 71401364000 ОКВЭД 85.11.1. </w:t>
            </w:r>
          </w:p>
          <w:p w:rsidR="00767C42" w:rsidRPr="00E27A9E" w:rsidRDefault="00A054EB">
            <w:pPr>
              <w:tabs>
                <w:tab w:val="left" w:pos="2930"/>
              </w:tabs>
              <w:ind w:firstLine="445"/>
              <w:jc w:val="both"/>
              <w:rPr>
                <w:sz w:val="18"/>
                <w:szCs w:val="18"/>
              </w:rPr>
            </w:pPr>
            <w:r w:rsidRPr="00E27A9E">
              <w:rPr>
                <w:sz w:val="18"/>
                <w:szCs w:val="18"/>
              </w:rPr>
              <w:t>ОКПО 01948333, ОКТМО 71701000001</w:t>
            </w:r>
          </w:p>
          <w:p w:rsidR="00767C42" w:rsidRPr="00E27A9E" w:rsidRDefault="00A054EB">
            <w:pPr>
              <w:ind w:firstLine="445"/>
              <w:jc w:val="both"/>
              <w:rPr>
                <w:sz w:val="18"/>
                <w:szCs w:val="18"/>
              </w:rPr>
            </w:pPr>
            <w:r w:rsidRPr="00E27A9E">
              <w:rPr>
                <w:sz w:val="18"/>
                <w:szCs w:val="18"/>
              </w:rPr>
              <w:t>р/с 03224643710000006700</w:t>
            </w:r>
          </w:p>
          <w:p w:rsidR="00767C42" w:rsidRPr="00E27A9E" w:rsidRDefault="00A054EB">
            <w:pPr>
              <w:ind w:firstLine="445"/>
              <w:jc w:val="both"/>
              <w:rPr>
                <w:sz w:val="18"/>
                <w:szCs w:val="18"/>
              </w:rPr>
            </w:pPr>
            <w:r w:rsidRPr="00E27A9E">
              <w:rPr>
                <w:sz w:val="18"/>
                <w:szCs w:val="18"/>
              </w:rPr>
              <w:t>БИК 017102101</w:t>
            </w:r>
          </w:p>
          <w:p w:rsidR="00767C42" w:rsidRPr="00E27A9E" w:rsidRDefault="00A054EB">
            <w:pPr>
              <w:ind w:firstLine="445"/>
              <w:jc w:val="both"/>
              <w:rPr>
                <w:color w:val="000000"/>
                <w:sz w:val="18"/>
                <w:szCs w:val="18"/>
              </w:rPr>
            </w:pPr>
            <w:r w:rsidRPr="00E27A9E">
              <w:rPr>
                <w:color w:val="000000"/>
                <w:sz w:val="18"/>
                <w:szCs w:val="18"/>
              </w:rPr>
              <w:t>Отделение Тюмень Банка России//</w:t>
            </w:r>
          </w:p>
          <w:p w:rsidR="00767C42" w:rsidRPr="00E27A9E" w:rsidRDefault="00A054EB">
            <w:pPr>
              <w:ind w:firstLine="445"/>
              <w:rPr>
                <w:sz w:val="18"/>
                <w:szCs w:val="18"/>
              </w:rPr>
            </w:pPr>
            <w:r w:rsidRPr="00E27A9E">
              <w:rPr>
                <w:color w:val="000000"/>
                <w:sz w:val="18"/>
                <w:szCs w:val="18"/>
              </w:rPr>
              <w:t>УФК по Тюменской области г. Тюмень</w:t>
            </w:r>
          </w:p>
        </w:tc>
      </w:tr>
      <w:tr w:rsidR="00767C42" w:rsidRPr="00E27A9E" w:rsidTr="00423F2E">
        <w:tc>
          <w:tcPr>
            <w:tcW w:w="576" w:type="dxa"/>
            <w:vAlign w:val="center"/>
          </w:tcPr>
          <w:p w:rsidR="00767C42" w:rsidRPr="00E27A9E" w:rsidRDefault="00A054EB">
            <w:pPr>
              <w:jc w:val="center"/>
              <w:rPr>
                <w:sz w:val="18"/>
                <w:szCs w:val="18"/>
              </w:rPr>
            </w:pPr>
            <w:r w:rsidRPr="00E27A9E">
              <w:rPr>
                <w:sz w:val="18"/>
                <w:szCs w:val="18"/>
              </w:rPr>
              <w:lastRenderedPageBreak/>
              <w:t>14.5</w:t>
            </w:r>
          </w:p>
        </w:tc>
        <w:tc>
          <w:tcPr>
            <w:tcW w:w="4891" w:type="dxa"/>
            <w:gridSpan w:val="2"/>
            <w:vAlign w:val="center"/>
          </w:tcPr>
          <w:p w:rsidR="00767C42" w:rsidRPr="00E27A9E" w:rsidRDefault="00A054EB">
            <w:pPr>
              <w:pStyle w:val="Standard"/>
              <w:rPr>
                <w:rFonts w:ascii="Times New Roman" w:hAnsi="Times New Roman" w:cs="Times New Roman"/>
                <w:bCs/>
                <w:color w:val="000000"/>
                <w:sz w:val="18"/>
                <w:szCs w:val="18"/>
              </w:rPr>
            </w:pPr>
            <w:r w:rsidRPr="00E27A9E">
              <w:rPr>
                <w:rFonts w:ascii="Times New Roman" w:hAnsi="Times New Roman" w:cs="Times New Roman"/>
                <w:color w:val="000000"/>
                <w:sz w:val="18"/>
                <w:szCs w:val="18"/>
              </w:rPr>
              <w:t>Требование об обеспечении исполнения гарантийных обязательств</w:t>
            </w:r>
          </w:p>
        </w:tc>
        <w:tc>
          <w:tcPr>
            <w:tcW w:w="4847" w:type="dxa"/>
            <w:vAlign w:val="center"/>
          </w:tcPr>
          <w:p w:rsidR="00767C42" w:rsidRPr="00E27A9E" w:rsidRDefault="00A054EB">
            <w:pPr>
              <w:rPr>
                <w:sz w:val="18"/>
                <w:szCs w:val="18"/>
              </w:rPr>
            </w:pPr>
            <w:r w:rsidRPr="00E27A9E">
              <w:rPr>
                <w:sz w:val="18"/>
                <w:szCs w:val="18"/>
              </w:rPr>
              <w:t>не устанавливается</w:t>
            </w:r>
          </w:p>
        </w:tc>
      </w:tr>
      <w:tr w:rsidR="00767C42" w:rsidRPr="00E27A9E" w:rsidTr="00423F2E">
        <w:tc>
          <w:tcPr>
            <w:tcW w:w="576" w:type="dxa"/>
            <w:vAlign w:val="center"/>
          </w:tcPr>
          <w:p w:rsidR="00767C42" w:rsidRPr="00E27A9E" w:rsidRDefault="00A054EB">
            <w:pPr>
              <w:jc w:val="center"/>
              <w:rPr>
                <w:sz w:val="18"/>
                <w:szCs w:val="18"/>
              </w:rPr>
            </w:pPr>
            <w:r w:rsidRPr="00E27A9E">
              <w:rPr>
                <w:sz w:val="18"/>
                <w:szCs w:val="18"/>
              </w:rPr>
              <w:t>14.6</w:t>
            </w:r>
          </w:p>
        </w:tc>
        <w:tc>
          <w:tcPr>
            <w:tcW w:w="4891" w:type="dxa"/>
            <w:gridSpan w:val="2"/>
            <w:vAlign w:val="center"/>
          </w:tcPr>
          <w:p w:rsidR="00767C42" w:rsidRPr="00E27A9E" w:rsidRDefault="00A054EB">
            <w:pPr>
              <w:pStyle w:val="Standard"/>
              <w:rPr>
                <w:rFonts w:ascii="Times New Roman" w:hAnsi="Times New Roman" w:cs="Times New Roman"/>
                <w:color w:val="000000"/>
                <w:sz w:val="18"/>
                <w:szCs w:val="18"/>
              </w:rPr>
            </w:pPr>
            <w:r w:rsidRPr="00E27A9E">
              <w:rPr>
                <w:rFonts w:ascii="Times New Roman" w:hAnsi="Times New Roman" w:cs="Times New Roman"/>
                <w:color w:val="000000"/>
                <w:sz w:val="18"/>
                <w:szCs w:val="18"/>
              </w:rPr>
              <w:t xml:space="preserve">Антидемпинговые меры </w:t>
            </w:r>
          </w:p>
        </w:tc>
        <w:tc>
          <w:tcPr>
            <w:tcW w:w="4847" w:type="dxa"/>
            <w:vAlign w:val="center"/>
          </w:tcPr>
          <w:p w:rsidR="00767C42" w:rsidRPr="00E27A9E" w:rsidRDefault="00A054EB">
            <w:pPr>
              <w:rPr>
                <w:sz w:val="18"/>
                <w:szCs w:val="18"/>
              </w:rPr>
            </w:pPr>
            <w:r w:rsidRPr="00E27A9E">
              <w:rPr>
                <w:sz w:val="18"/>
                <w:szCs w:val="18"/>
              </w:rPr>
              <w:t>устанавливается</w:t>
            </w:r>
          </w:p>
        </w:tc>
      </w:tr>
      <w:tr w:rsidR="00767C42" w:rsidRPr="00E27A9E" w:rsidTr="00423F2E">
        <w:tc>
          <w:tcPr>
            <w:tcW w:w="576" w:type="dxa"/>
            <w:vAlign w:val="center"/>
          </w:tcPr>
          <w:p w:rsidR="00767C42" w:rsidRPr="00E27A9E" w:rsidRDefault="00A054EB">
            <w:pPr>
              <w:jc w:val="center"/>
              <w:rPr>
                <w:sz w:val="18"/>
                <w:szCs w:val="18"/>
              </w:rPr>
            </w:pPr>
            <w:r w:rsidRPr="00E27A9E">
              <w:rPr>
                <w:sz w:val="18"/>
                <w:szCs w:val="18"/>
              </w:rPr>
              <w:t>14.7</w:t>
            </w:r>
          </w:p>
        </w:tc>
        <w:tc>
          <w:tcPr>
            <w:tcW w:w="9738" w:type="dxa"/>
            <w:gridSpan w:val="3"/>
            <w:vAlign w:val="center"/>
          </w:tcPr>
          <w:p w:rsidR="00767C42" w:rsidRPr="00E27A9E" w:rsidRDefault="00A054EB">
            <w:pPr>
              <w:pStyle w:val="Standard"/>
              <w:jc w:val="center"/>
              <w:rPr>
                <w:rFonts w:ascii="Times New Roman" w:hAnsi="Times New Roman" w:cs="Times New Roman"/>
                <w:b/>
                <w:bCs/>
                <w:color w:val="000000"/>
                <w:sz w:val="18"/>
                <w:szCs w:val="18"/>
              </w:rPr>
            </w:pPr>
            <w:r w:rsidRPr="00E27A9E">
              <w:rPr>
                <w:rFonts w:ascii="Times New Roman" w:hAnsi="Times New Roman" w:cs="Times New Roman"/>
                <w:b/>
                <w:bCs/>
                <w:color w:val="000000"/>
                <w:sz w:val="18"/>
                <w:szCs w:val="18"/>
              </w:rPr>
              <w:t xml:space="preserve">Порядок применения антидемпинговых мер </w:t>
            </w:r>
          </w:p>
          <w:p w:rsidR="00767C42" w:rsidRPr="00E27A9E" w:rsidRDefault="00A054EB">
            <w:pPr>
              <w:ind w:firstLine="445"/>
              <w:jc w:val="both"/>
              <w:rPr>
                <w:sz w:val="18"/>
                <w:szCs w:val="18"/>
              </w:rPr>
            </w:pPr>
            <w:r w:rsidRPr="00E27A9E">
              <w:rPr>
                <w:rStyle w:val="11"/>
                <w:rFonts w:eastAsia="Calibri"/>
                <w:color w:val="000000"/>
                <w:sz w:val="18"/>
                <w:szCs w:val="18"/>
                <w:lang w:eastAsia="en-US"/>
              </w:rPr>
              <w:t xml:space="preserve">В случае если в </w:t>
            </w:r>
            <w:r w:rsidRPr="00E27A9E">
              <w:rPr>
                <w:rStyle w:val="11"/>
                <w:rFonts w:eastAsia="Calibri"/>
                <w:bCs/>
                <w:color w:val="000000"/>
                <w:sz w:val="18"/>
                <w:szCs w:val="18"/>
                <w:lang w:eastAsia="en-US"/>
              </w:rPr>
              <w:t xml:space="preserve">извещении о закупке, документации о закупке </w:t>
            </w:r>
            <w:r w:rsidRPr="00E27A9E">
              <w:rPr>
                <w:rStyle w:val="11"/>
                <w:rFonts w:eastAsia="Calibri"/>
                <w:color w:val="000000"/>
                <w:sz w:val="18"/>
                <w:szCs w:val="18"/>
                <w:lang w:eastAsia="en-US"/>
              </w:rPr>
              <w:t>заказчиком установлены антидемпинговые меры, и участником закупки, с которым заключается договор, предложена цена договора, которая на 25 (двадцать пять) %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767C42" w:rsidRPr="00E27A9E" w:rsidRDefault="00A054EB">
            <w:pPr>
              <w:ind w:firstLine="445"/>
              <w:jc w:val="both"/>
              <w:rPr>
                <w:rStyle w:val="11"/>
                <w:rFonts w:eastAsia="Calibri"/>
                <w:b/>
                <w:color w:val="000000"/>
                <w:sz w:val="18"/>
                <w:szCs w:val="18"/>
                <w:lang w:eastAsia="en-US"/>
              </w:rPr>
            </w:pPr>
            <w:r w:rsidRPr="00E27A9E">
              <w:rPr>
                <w:rStyle w:val="11"/>
                <w:rFonts w:eastAsia="Calibri"/>
                <w:color w:val="000000"/>
                <w:sz w:val="18"/>
                <w:szCs w:val="18"/>
                <w:lang w:eastAsia="en-US"/>
              </w:rPr>
              <w:t xml:space="preserve">Если участником закупки, с которым заключается договор, предложена цена договора, которая на 25 % и более ниже НМЦД, при этом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договор заключается </w:t>
            </w:r>
            <w:r w:rsidRPr="00E27A9E">
              <w:rPr>
                <w:rStyle w:val="11"/>
                <w:rFonts w:eastAsia="Calibri"/>
                <w:b/>
                <w:color w:val="000000"/>
                <w:sz w:val="18"/>
                <w:szCs w:val="18"/>
                <w:lang w:eastAsia="en-US"/>
              </w:rPr>
              <w:t>только после предоставления таким участником информации, подтверждающей добросовестность такого участника на дату подачи заявки.</w:t>
            </w:r>
          </w:p>
          <w:p w:rsidR="00767C42" w:rsidRPr="00E27A9E" w:rsidRDefault="00A054EB">
            <w:pPr>
              <w:ind w:firstLine="445"/>
              <w:jc w:val="both"/>
              <w:rPr>
                <w:sz w:val="18"/>
                <w:szCs w:val="18"/>
              </w:rPr>
            </w:pPr>
            <w:r w:rsidRPr="00E27A9E">
              <w:rPr>
                <w:sz w:val="18"/>
                <w:szCs w:val="18"/>
              </w:rPr>
              <w:t>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sidRPr="00E27A9E">
              <w:rPr>
                <w:color w:val="000000"/>
                <w:sz w:val="18"/>
                <w:szCs w:val="18"/>
              </w:rPr>
              <w:t>,</w:t>
            </w:r>
            <w:r w:rsidRPr="00E27A9E">
              <w:rPr>
                <w:i/>
                <w:iCs/>
                <w:color w:val="000000"/>
                <w:sz w:val="18"/>
                <w:szCs w:val="18"/>
              </w:rPr>
              <w:t xml:space="preserve"> </w:t>
            </w:r>
            <w:r w:rsidRPr="00E27A9E">
              <w:rPr>
                <w:sz w:val="18"/>
                <w:szCs w:val="18"/>
              </w:rPr>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(двадцать) % от НМЦД, указанной в извещении о закупке, документации о закупке. </w:t>
            </w:r>
          </w:p>
          <w:p w:rsidR="00767C42" w:rsidRPr="00E27A9E" w:rsidRDefault="00A054EB">
            <w:pPr>
              <w:ind w:firstLine="445"/>
              <w:jc w:val="both"/>
              <w:rPr>
                <w:sz w:val="18"/>
                <w:szCs w:val="18"/>
              </w:rPr>
            </w:pPr>
            <w:r w:rsidRPr="00E27A9E">
              <w:rPr>
                <w:rStyle w:val="11"/>
                <w:rFonts w:eastAsia="Calibri"/>
                <w:color w:val="000000"/>
                <w:sz w:val="18"/>
                <w:szCs w:val="18"/>
                <w:lang w:eastAsia="en-US"/>
              </w:rPr>
              <w:t xml:space="preserve">Обеспечение исполнения договора с применением антидемпинговых мер, предоставляется участником закупки до заключения договора, условиями извещения о закупке, документации о закупке. 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rsidRPr="00E27A9E">
              <w:rPr>
                <w:sz w:val="18"/>
                <w:szCs w:val="18"/>
              </w:rPr>
              <w:t xml:space="preserve">участник закупки утрачивает внесенные им денежные средства в качестве обеспечения заявки на участие </w:t>
            </w:r>
            <w:r w:rsidRPr="00E27A9E">
              <w:rPr>
                <w:rStyle w:val="11"/>
                <w:rFonts w:eastAsia="Calibri"/>
                <w:color w:val="000000"/>
                <w:sz w:val="18"/>
                <w:szCs w:val="18"/>
                <w:lang w:eastAsia="en-US"/>
              </w:rPr>
              <w:t xml:space="preserve">в </w:t>
            </w:r>
            <w:r w:rsidRPr="00E27A9E">
              <w:rPr>
                <w:sz w:val="18"/>
                <w:szCs w:val="18"/>
              </w:rPr>
              <w:t>закупке денежные средства не возвращаются), а сведения о таком участнике направляются заказчиком в реестр недобросовестных поставщиков.</w:t>
            </w:r>
          </w:p>
          <w:p w:rsidR="00767C42" w:rsidRPr="00E27A9E" w:rsidRDefault="00A054EB">
            <w:pPr>
              <w:widowControl w:val="0"/>
              <w:ind w:firstLine="445"/>
              <w:jc w:val="both"/>
              <w:rPr>
                <w:sz w:val="18"/>
                <w:szCs w:val="18"/>
              </w:rPr>
            </w:pPr>
            <w:r w:rsidRPr="00E27A9E">
              <w:rPr>
                <w:rStyle w:val="11"/>
                <w:rFonts w:eastAsia="Calibri"/>
                <w:color w:val="000000"/>
                <w:sz w:val="18"/>
                <w:szCs w:val="18"/>
              </w:rPr>
              <w:t>Факт уклонения участника закупки от заключения договора фиксируется в протоколе, который размещается заказчиком в ЕИС в течении 3 (трех) дней после дня его подписания.</w:t>
            </w:r>
          </w:p>
          <w:p w:rsidR="00767C42" w:rsidRPr="00E27A9E" w:rsidRDefault="00A054EB">
            <w:pPr>
              <w:ind w:firstLine="445"/>
              <w:jc w:val="both"/>
              <w:rPr>
                <w:rStyle w:val="11"/>
                <w:rFonts w:eastAsia="Calibri"/>
                <w:color w:val="000000"/>
                <w:sz w:val="18"/>
                <w:szCs w:val="18"/>
                <w:lang w:eastAsia="en-US"/>
              </w:rPr>
            </w:pPr>
            <w:r w:rsidRPr="00E27A9E">
              <w:rPr>
                <w:rStyle w:val="11"/>
                <w:rFonts w:eastAsia="Calibri"/>
                <w:color w:val="000000"/>
                <w:sz w:val="18"/>
                <w:szCs w:val="18"/>
                <w:lang w:eastAsia="en-US"/>
              </w:rPr>
              <w:t>Если предметом закупки является</w:t>
            </w:r>
            <w:r w:rsidRPr="00E27A9E">
              <w:rPr>
                <w:rStyle w:val="11"/>
                <w:rFonts w:eastAsia="Calibri"/>
                <w:color w:val="FF0000"/>
                <w:sz w:val="18"/>
                <w:szCs w:val="18"/>
                <w:lang w:eastAsia="en-US"/>
              </w:rPr>
              <w:t xml:space="preserve"> </w:t>
            </w:r>
            <w:r w:rsidRPr="00E27A9E">
              <w:rPr>
                <w:rStyle w:val="11"/>
                <w:rFonts w:eastAsia="Calibri"/>
                <w:color w:val="000000"/>
                <w:sz w:val="18"/>
                <w:szCs w:val="18"/>
                <w:lang w:eastAsia="en-US"/>
              </w:rPr>
              <w:t>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которым заключается договор, предложена цена договора, которая на 25 (двадцать пять) % и более ниже НМЦД, такой участник обязан:</w:t>
            </w:r>
          </w:p>
          <w:p w:rsidR="00767C42" w:rsidRPr="00E27A9E" w:rsidRDefault="00A054EB">
            <w:pPr>
              <w:ind w:firstLine="445"/>
              <w:jc w:val="both"/>
              <w:rPr>
                <w:sz w:val="18"/>
                <w:szCs w:val="18"/>
              </w:rPr>
            </w:pPr>
            <w:r w:rsidRPr="00E27A9E">
              <w:rPr>
                <w:rStyle w:val="11"/>
                <w:rFonts w:eastAsia="Calibri"/>
                <w:color w:val="000000"/>
                <w:sz w:val="18"/>
                <w:szCs w:val="18"/>
                <w:lang w:eastAsia="en-US"/>
              </w:rPr>
              <w:t>1. представить заказчику обеспечение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767C42" w:rsidRPr="00E27A9E" w:rsidRDefault="00A054EB">
            <w:pPr>
              <w:ind w:firstLine="445"/>
              <w:jc w:val="both"/>
              <w:rPr>
                <w:sz w:val="18"/>
                <w:szCs w:val="18"/>
              </w:rPr>
            </w:pPr>
            <w:r w:rsidRPr="00E27A9E">
              <w:rPr>
                <w:rStyle w:val="11"/>
                <w:rFonts w:eastAsia="Calibri"/>
                <w:color w:val="000000"/>
                <w:sz w:val="18"/>
                <w:szCs w:val="18"/>
                <w:lang w:eastAsia="en-US"/>
              </w:rPr>
              <w:t xml:space="preserve">2. </w:t>
            </w:r>
            <w:r w:rsidRPr="00E27A9E">
              <w:rPr>
                <w:sz w:val="18"/>
                <w:szCs w:val="18"/>
              </w:rPr>
              <w:t xml:space="preserve">информацию, подтверждающую добросовестность такого участника на дату подачи заявки (если данное требование установлено в документации), при условии, </w:t>
            </w:r>
            <w:r w:rsidRPr="00E27A9E">
              <w:rPr>
                <w:rStyle w:val="11"/>
                <w:rFonts w:eastAsia="Calibri"/>
                <w:color w:val="000000"/>
                <w:sz w:val="18"/>
                <w:szCs w:val="18"/>
                <w:lang w:eastAsia="en-US"/>
              </w:rPr>
              <w:t xml:space="preserve">если </w:t>
            </w:r>
            <w:r w:rsidRPr="00E27A9E">
              <w:rPr>
                <w:sz w:val="18"/>
                <w:szCs w:val="18"/>
              </w:rPr>
              <w:t>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либо участником закупки, с которым заключается договор, является СМСП. 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sidRPr="00E27A9E">
              <w:rPr>
                <w:color w:val="000000"/>
                <w:sz w:val="18"/>
                <w:szCs w:val="18"/>
              </w:rPr>
              <w:t>,</w:t>
            </w:r>
            <w:r w:rsidRPr="00E27A9E">
              <w:rPr>
                <w:i/>
                <w:iCs/>
                <w:color w:val="000000"/>
                <w:sz w:val="18"/>
                <w:szCs w:val="18"/>
              </w:rPr>
              <w:t xml:space="preserve"> </w:t>
            </w:r>
            <w:r w:rsidRPr="00E27A9E">
              <w:rPr>
                <w:sz w:val="18"/>
                <w:szCs w:val="18"/>
              </w:rPr>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 от НМЦД, указанной в извещении о закупке, документации о закупке. </w:t>
            </w:r>
          </w:p>
          <w:p w:rsidR="00767C42" w:rsidRPr="00E27A9E" w:rsidRDefault="00A054EB">
            <w:pPr>
              <w:ind w:firstLine="445"/>
              <w:jc w:val="both"/>
              <w:rPr>
                <w:sz w:val="18"/>
                <w:szCs w:val="18"/>
              </w:rPr>
            </w:pPr>
            <w:r w:rsidRPr="00E27A9E">
              <w:rPr>
                <w:sz w:val="18"/>
                <w:szCs w:val="18"/>
              </w:rPr>
              <w:t xml:space="preserve">3. </w:t>
            </w:r>
            <w:r w:rsidRPr="00E27A9E">
              <w:rPr>
                <w:rStyle w:val="11"/>
                <w:rFonts w:eastAsia="Calibri"/>
                <w:color w:val="000000"/>
                <w:sz w:val="18"/>
                <w:szCs w:val="18"/>
                <w:lang w:eastAsia="en-US"/>
              </w:rPr>
              <w:t>обоснование предлагаемой цены договора, которое может включать в себя:</w:t>
            </w:r>
          </w:p>
          <w:p w:rsidR="00767C42" w:rsidRPr="00E27A9E" w:rsidRDefault="00A054EB">
            <w:pPr>
              <w:ind w:firstLine="445"/>
              <w:jc w:val="both"/>
              <w:rPr>
                <w:sz w:val="18"/>
                <w:szCs w:val="18"/>
              </w:rPr>
            </w:pPr>
            <w:r w:rsidRPr="00E27A9E">
              <w:rPr>
                <w:rStyle w:val="11"/>
                <w:rFonts w:eastAsia="Calibri"/>
                <w:color w:val="000000"/>
                <w:sz w:val="18"/>
                <w:szCs w:val="18"/>
                <w:lang w:eastAsia="en-US"/>
              </w:rPr>
              <w:t>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rsidR="00767C42" w:rsidRPr="00E27A9E" w:rsidRDefault="00A054EB">
            <w:pPr>
              <w:ind w:firstLine="445"/>
              <w:jc w:val="both"/>
              <w:rPr>
                <w:sz w:val="18"/>
                <w:szCs w:val="18"/>
              </w:rPr>
            </w:pPr>
            <w:r w:rsidRPr="00E27A9E">
              <w:rPr>
                <w:rStyle w:val="11"/>
                <w:rFonts w:eastAsia="Calibri"/>
                <w:color w:val="000000"/>
                <w:sz w:val="18"/>
                <w:szCs w:val="18"/>
                <w:lang w:eastAsia="en-US"/>
              </w:rPr>
              <w:t>документы, подтверждающие наличие товара у участника закупки;</w:t>
            </w:r>
          </w:p>
          <w:p w:rsidR="00767C42" w:rsidRPr="00E27A9E" w:rsidRDefault="00A054EB">
            <w:pPr>
              <w:ind w:firstLine="445"/>
              <w:jc w:val="both"/>
              <w:rPr>
                <w:sz w:val="18"/>
                <w:szCs w:val="18"/>
              </w:rPr>
            </w:pPr>
            <w:r w:rsidRPr="00E27A9E">
              <w:rPr>
                <w:rStyle w:val="11"/>
                <w:rFonts w:eastAsia="Calibri"/>
                <w:color w:val="000000"/>
                <w:sz w:val="18"/>
                <w:szCs w:val="18"/>
                <w:lang w:eastAsia="en-US"/>
              </w:rPr>
              <w:t>иные документы и расчеты, подтверждающие возможность участника закупки осуществить поставку товара по предлагаемым цене.</w:t>
            </w:r>
          </w:p>
          <w:p w:rsidR="00767C42" w:rsidRPr="00E27A9E" w:rsidRDefault="00A054EB">
            <w:pPr>
              <w:ind w:firstLine="445"/>
              <w:jc w:val="both"/>
              <w:rPr>
                <w:sz w:val="18"/>
                <w:szCs w:val="18"/>
              </w:rPr>
            </w:pPr>
            <w:r w:rsidRPr="00E27A9E">
              <w:rPr>
                <w:rStyle w:val="11"/>
                <w:rFonts w:eastAsia="Calibri"/>
                <w:color w:val="000000"/>
                <w:sz w:val="18"/>
                <w:szCs w:val="18"/>
                <w:lang w:eastAsia="en-US"/>
              </w:rPr>
              <w:t>Обоснование предлагаемой цены договора является неотъемлемой частью обеспечения исполнения договора с применением антидемпинговых мер рассматривается заказчиком в порядке, установленном в настоящем разделе Извещения.</w:t>
            </w:r>
          </w:p>
          <w:p w:rsidR="00767C42" w:rsidRPr="00E27A9E" w:rsidRDefault="00A054EB">
            <w:pPr>
              <w:ind w:firstLine="445"/>
              <w:jc w:val="both"/>
              <w:rPr>
                <w:sz w:val="18"/>
                <w:szCs w:val="18"/>
              </w:rPr>
            </w:pPr>
            <w:r w:rsidRPr="00E27A9E">
              <w:rPr>
                <w:rStyle w:val="11"/>
                <w:rFonts w:eastAsia="Calibri"/>
                <w:color w:val="000000"/>
                <w:sz w:val="18"/>
                <w:szCs w:val="18"/>
                <w:lang w:eastAsia="en-US"/>
              </w:rPr>
              <w:t xml:space="preserve">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rsidRPr="00E27A9E">
              <w:rPr>
                <w:sz w:val="18"/>
                <w:szCs w:val="18"/>
              </w:rPr>
              <w:t xml:space="preserve">участник закупки утрачивает внесенные им денежные средства в качестве обеспечения заявки на участие </w:t>
            </w:r>
            <w:r w:rsidRPr="00E27A9E">
              <w:rPr>
                <w:rStyle w:val="11"/>
                <w:rFonts w:eastAsia="Calibri"/>
                <w:color w:val="000000"/>
                <w:sz w:val="18"/>
                <w:szCs w:val="18"/>
                <w:lang w:eastAsia="en-US"/>
              </w:rPr>
              <w:t xml:space="preserve">в </w:t>
            </w:r>
            <w:r w:rsidRPr="00E27A9E">
              <w:rPr>
                <w:sz w:val="18"/>
                <w:szCs w:val="18"/>
              </w:rPr>
              <w:t>закупке денежные средства не возвращаются), а сведения о таком участнике направляются заказчиком в реестр недобросовестных поставщиков.</w:t>
            </w:r>
          </w:p>
          <w:p w:rsidR="00767C42" w:rsidRPr="00E27A9E" w:rsidRDefault="00A054EB">
            <w:pPr>
              <w:ind w:firstLine="445"/>
              <w:jc w:val="both"/>
              <w:rPr>
                <w:sz w:val="18"/>
                <w:szCs w:val="18"/>
              </w:rPr>
            </w:pPr>
            <w:r w:rsidRPr="00E27A9E">
              <w:rPr>
                <w:rStyle w:val="11"/>
                <w:rFonts w:eastAsia="Calibri"/>
                <w:color w:val="000000"/>
                <w:sz w:val="18"/>
                <w:szCs w:val="18"/>
                <w:lang w:eastAsia="en-US"/>
              </w:rPr>
              <w:t xml:space="preserve">В случае, если заказчиком в соответствии с требованиями настоящего Положения принято решение о заключении </w:t>
            </w:r>
            <w:r w:rsidRPr="00E27A9E">
              <w:rPr>
                <w:rStyle w:val="11"/>
                <w:rFonts w:eastAsia="Calibri"/>
                <w:color w:val="000000"/>
                <w:sz w:val="18"/>
                <w:szCs w:val="18"/>
                <w:lang w:eastAsia="en-US"/>
              </w:rPr>
              <w:lastRenderedPageBreak/>
              <w:t xml:space="preserve">договора с участником, занявшим второе место по результатам проведения закупки, решение о применении к такому участнику закупки антидемпинговых мер принимается заказчиком самостоятельно. </w:t>
            </w:r>
          </w:p>
        </w:tc>
      </w:tr>
      <w:tr w:rsidR="00767C42" w:rsidRPr="00E27A9E">
        <w:tc>
          <w:tcPr>
            <w:tcW w:w="576" w:type="dxa"/>
          </w:tcPr>
          <w:p w:rsidR="00767C42" w:rsidRPr="00E27A9E" w:rsidRDefault="00A054EB">
            <w:pPr>
              <w:jc w:val="center"/>
              <w:rPr>
                <w:b/>
                <w:sz w:val="18"/>
                <w:szCs w:val="18"/>
              </w:rPr>
            </w:pPr>
            <w:r w:rsidRPr="00E27A9E">
              <w:rPr>
                <w:b/>
                <w:sz w:val="18"/>
                <w:szCs w:val="18"/>
              </w:rPr>
              <w:lastRenderedPageBreak/>
              <w:t>15</w:t>
            </w:r>
          </w:p>
        </w:tc>
        <w:tc>
          <w:tcPr>
            <w:tcW w:w="9738" w:type="dxa"/>
            <w:gridSpan w:val="3"/>
          </w:tcPr>
          <w:p w:rsidR="00767C42" w:rsidRPr="00E27A9E" w:rsidRDefault="00A054EB">
            <w:pPr>
              <w:jc w:val="center"/>
              <w:rPr>
                <w:bCs/>
                <w:sz w:val="18"/>
                <w:szCs w:val="18"/>
              </w:rPr>
            </w:pPr>
            <w:r w:rsidRPr="00E27A9E">
              <w:rPr>
                <w:rFonts w:eastAsia="Calibri"/>
                <w:b/>
                <w:iCs/>
                <w:color w:val="000000"/>
                <w:sz w:val="18"/>
                <w:szCs w:val="18"/>
              </w:rPr>
              <w:t>Порядок отзыва и возврата заявок на участие в аукционе</w:t>
            </w:r>
          </w:p>
        </w:tc>
      </w:tr>
      <w:tr w:rsidR="00767C42" w:rsidRPr="00E27A9E" w:rsidTr="00423F2E">
        <w:trPr>
          <w:trHeight w:val="782"/>
        </w:trPr>
        <w:tc>
          <w:tcPr>
            <w:tcW w:w="576" w:type="dxa"/>
            <w:vMerge w:val="restart"/>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pStyle w:val="Standarduser"/>
              <w:rPr>
                <w:rFonts w:ascii="Times New Roman" w:hAnsi="Times New Roman" w:cs="Times New Roman"/>
                <w:sz w:val="18"/>
                <w:szCs w:val="18"/>
              </w:rPr>
            </w:pPr>
            <w:r w:rsidRPr="00E27A9E">
              <w:rPr>
                <w:rFonts w:ascii="Times New Roman" w:eastAsia="Calibri" w:hAnsi="Times New Roman" w:cs="Times New Roman"/>
                <w:iCs/>
                <w:color w:val="000000"/>
                <w:sz w:val="18"/>
                <w:szCs w:val="18"/>
              </w:rPr>
              <w:t>Порядок отзыва заявок на участие в аукционе</w:t>
            </w:r>
          </w:p>
        </w:tc>
        <w:tc>
          <w:tcPr>
            <w:tcW w:w="4847" w:type="dxa"/>
            <w:vMerge w:val="restart"/>
            <w:vAlign w:val="center"/>
          </w:tcPr>
          <w:p w:rsidR="00767C42" w:rsidRPr="00E27A9E" w:rsidRDefault="00A054EB">
            <w:pPr>
              <w:rPr>
                <w:b/>
                <w:sz w:val="18"/>
                <w:szCs w:val="18"/>
              </w:rPr>
            </w:pPr>
            <w:r w:rsidRPr="00E27A9E">
              <w:rPr>
                <w:sz w:val="18"/>
                <w:szCs w:val="18"/>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767C42" w:rsidRPr="00E27A9E">
        <w:tc>
          <w:tcPr>
            <w:tcW w:w="576" w:type="dxa"/>
            <w:vMerge/>
          </w:tcPr>
          <w:p w:rsidR="00767C42" w:rsidRPr="00E27A9E" w:rsidRDefault="00767C42">
            <w:pPr>
              <w:jc w:val="center"/>
              <w:rPr>
                <w:sz w:val="18"/>
                <w:szCs w:val="18"/>
              </w:rPr>
            </w:pPr>
          </w:p>
        </w:tc>
        <w:tc>
          <w:tcPr>
            <w:tcW w:w="4891" w:type="dxa"/>
            <w:gridSpan w:val="2"/>
          </w:tcPr>
          <w:p w:rsidR="00767C42" w:rsidRPr="00E27A9E" w:rsidRDefault="00A054EB">
            <w:pPr>
              <w:rPr>
                <w:bCs/>
                <w:sz w:val="18"/>
                <w:szCs w:val="18"/>
              </w:rPr>
            </w:pPr>
            <w:r w:rsidRPr="00E27A9E">
              <w:rPr>
                <w:bCs/>
                <w:sz w:val="18"/>
                <w:szCs w:val="18"/>
              </w:rPr>
              <w:t xml:space="preserve">Порядок возврата </w:t>
            </w:r>
            <w:r w:rsidRPr="00E27A9E">
              <w:rPr>
                <w:rFonts w:eastAsia="Calibri"/>
                <w:iCs/>
                <w:color w:val="000000"/>
                <w:sz w:val="18"/>
                <w:szCs w:val="18"/>
              </w:rPr>
              <w:t>заявок на участие в аукционе</w:t>
            </w:r>
          </w:p>
        </w:tc>
        <w:tc>
          <w:tcPr>
            <w:tcW w:w="4847" w:type="dxa"/>
            <w:vMerge/>
          </w:tcPr>
          <w:p w:rsidR="00767C42" w:rsidRPr="00E27A9E" w:rsidRDefault="00767C42">
            <w:pPr>
              <w:jc w:val="both"/>
              <w:rPr>
                <w:bCs/>
                <w:color w:val="000000"/>
                <w:sz w:val="18"/>
                <w:szCs w:val="18"/>
              </w:rPr>
            </w:pPr>
          </w:p>
        </w:tc>
      </w:tr>
      <w:tr w:rsidR="00767C42" w:rsidRPr="00E27A9E">
        <w:tc>
          <w:tcPr>
            <w:tcW w:w="576" w:type="dxa"/>
          </w:tcPr>
          <w:p w:rsidR="00767C42" w:rsidRPr="00E27A9E" w:rsidRDefault="00A054EB">
            <w:pPr>
              <w:jc w:val="center"/>
              <w:rPr>
                <w:b/>
                <w:sz w:val="18"/>
                <w:szCs w:val="18"/>
              </w:rPr>
            </w:pPr>
            <w:r w:rsidRPr="00E27A9E">
              <w:rPr>
                <w:b/>
                <w:sz w:val="18"/>
                <w:szCs w:val="18"/>
              </w:rPr>
              <w:t>16</w:t>
            </w:r>
          </w:p>
        </w:tc>
        <w:tc>
          <w:tcPr>
            <w:tcW w:w="9738" w:type="dxa"/>
            <w:gridSpan w:val="3"/>
          </w:tcPr>
          <w:p w:rsidR="00767C42" w:rsidRPr="00E27A9E" w:rsidRDefault="00A054EB">
            <w:pPr>
              <w:jc w:val="center"/>
              <w:rPr>
                <w:b/>
                <w:bCs/>
                <w:color w:val="000000"/>
                <w:sz w:val="18"/>
                <w:szCs w:val="18"/>
              </w:rPr>
            </w:pPr>
            <w:r w:rsidRPr="00E27A9E">
              <w:rPr>
                <w:b/>
                <w:bCs/>
                <w:color w:val="000000"/>
                <w:sz w:val="18"/>
                <w:szCs w:val="18"/>
              </w:rPr>
              <w:t xml:space="preserve">Отмена процедуры закупки </w:t>
            </w:r>
          </w:p>
        </w:tc>
      </w:tr>
      <w:tr w:rsidR="00767C42" w:rsidRPr="00E27A9E" w:rsidTr="00423F2E">
        <w:tc>
          <w:tcPr>
            <w:tcW w:w="576" w:type="dxa"/>
            <w:vMerge w:val="restart"/>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rFonts w:eastAsia="Calibri"/>
                <w:bCs/>
                <w:sz w:val="18"/>
                <w:szCs w:val="18"/>
              </w:rPr>
            </w:pPr>
            <w:r w:rsidRPr="00E27A9E">
              <w:rPr>
                <w:rFonts w:eastAsia="Calibri"/>
                <w:bCs/>
                <w:sz w:val="18"/>
                <w:szCs w:val="18"/>
              </w:rPr>
              <w:t xml:space="preserve">Сроки отмены процедуры закупки </w:t>
            </w:r>
          </w:p>
        </w:tc>
        <w:tc>
          <w:tcPr>
            <w:tcW w:w="4847" w:type="dxa"/>
            <w:vAlign w:val="center"/>
          </w:tcPr>
          <w:p w:rsidR="00767C42" w:rsidRPr="00E27A9E" w:rsidRDefault="00A054EB">
            <w:pPr>
              <w:rPr>
                <w:sz w:val="18"/>
                <w:szCs w:val="18"/>
              </w:rPr>
            </w:pPr>
            <w:r w:rsidRPr="00E27A9E">
              <w:rPr>
                <w:sz w:val="18"/>
                <w:szCs w:val="18"/>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767C42" w:rsidRPr="00E27A9E" w:rsidRDefault="00A054EB">
            <w:pPr>
              <w:rPr>
                <w:bCs/>
                <w:color w:val="000000"/>
                <w:sz w:val="18"/>
                <w:szCs w:val="18"/>
              </w:rPr>
            </w:pPr>
            <w:r w:rsidRPr="00E27A9E">
              <w:rPr>
                <w:sz w:val="18"/>
                <w:szCs w:val="18"/>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767C42" w:rsidRPr="00E27A9E" w:rsidTr="00423F2E">
        <w:tc>
          <w:tcPr>
            <w:tcW w:w="576" w:type="dxa"/>
            <w:vMerge/>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rFonts w:eastAsia="Calibri"/>
                <w:bCs/>
                <w:sz w:val="18"/>
                <w:szCs w:val="18"/>
              </w:rPr>
            </w:pPr>
            <w:r w:rsidRPr="00E27A9E">
              <w:rPr>
                <w:rFonts w:eastAsia="Calibri"/>
                <w:bCs/>
                <w:sz w:val="18"/>
                <w:szCs w:val="18"/>
              </w:rPr>
              <w:t>Порядок отмены процедуры закупки</w:t>
            </w:r>
          </w:p>
        </w:tc>
        <w:tc>
          <w:tcPr>
            <w:tcW w:w="4847" w:type="dxa"/>
            <w:vAlign w:val="center"/>
          </w:tcPr>
          <w:p w:rsidR="00767C42" w:rsidRPr="00E27A9E" w:rsidRDefault="00A054EB">
            <w:pPr>
              <w:rPr>
                <w:bCs/>
                <w:color w:val="000000"/>
                <w:sz w:val="18"/>
                <w:szCs w:val="18"/>
              </w:rPr>
            </w:pPr>
            <w:r w:rsidRPr="00E27A9E">
              <w:rPr>
                <w:bCs/>
                <w:color w:val="000000"/>
                <w:sz w:val="18"/>
                <w:szCs w:val="18"/>
              </w:rPr>
              <w:t>решение об отмене конкурентной закупки размещается в ЕИС системе в день принятия этого решения.</w:t>
            </w:r>
          </w:p>
          <w:p w:rsidR="00767C42" w:rsidRPr="00E27A9E" w:rsidRDefault="00A054EB">
            <w:pPr>
              <w:rPr>
                <w:bCs/>
                <w:color w:val="000000"/>
                <w:sz w:val="18"/>
                <w:szCs w:val="18"/>
              </w:rPr>
            </w:pPr>
            <w:r w:rsidRPr="00E27A9E">
              <w:rPr>
                <w:rStyle w:val="11"/>
                <w:color w:val="000000"/>
                <w:sz w:val="18"/>
                <w:szCs w:val="18"/>
              </w:rPr>
              <w:t xml:space="preserve">В случае отмены проведения конкурентной закупки в соответствии с разделом настоящего Извещения, заказчик </w:t>
            </w:r>
            <w:r w:rsidRPr="00E27A9E">
              <w:rPr>
                <w:rStyle w:val="11"/>
                <w:rFonts w:eastAsia="Calibri"/>
                <w:color w:val="000000"/>
                <w:sz w:val="18"/>
                <w:szCs w:val="18"/>
              </w:rPr>
              <w:t>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закупке</w:t>
            </w:r>
          </w:p>
        </w:tc>
      </w:tr>
      <w:tr w:rsidR="00767C42" w:rsidRPr="00E27A9E">
        <w:tc>
          <w:tcPr>
            <w:tcW w:w="576" w:type="dxa"/>
            <w:shd w:val="clear" w:color="auto" w:fill="auto"/>
          </w:tcPr>
          <w:p w:rsidR="00767C42" w:rsidRPr="00E27A9E" w:rsidRDefault="00A054EB">
            <w:pPr>
              <w:jc w:val="center"/>
              <w:rPr>
                <w:b/>
                <w:sz w:val="18"/>
                <w:szCs w:val="18"/>
              </w:rPr>
            </w:pPr>
            <w:r w:rsidRPr="00E27A9E">
              <w:rPr>
                <w:b/>
                <w:sz w:val="18"/>
                <w:szCs w:val="18"/>
              </w:rPr>
              <w:t>17</w:t>
            </w:r>
          </w:p>
        </w:tc>
        <w:tc>
          <w:tcPr>
            <w:tcW w:w="9738" w:type="dxa"/>
            <w:gridSpan w:val="3"/>
            <w:shd w:val="clear" w:color="auto" w:fill="auto"/>
          </w:tcPr>
          <w:p w:rsidR="00767C42" w:rsidRPr="00E27A9E" w:rsidRDefault="00A054EB">
            <w:pPr>
              <w:jc w:val="center"/>
              <w:rPr>
                <w:b/>
                <w:bCs/>
                <w:color w:val="000000"/>
                <w:sz w:val="18"/>
                <w:szCs w:val="18"/>
              </w:rPr>
            </w:pPr>
            <w:r w:rsidRPr="00E27A9E">
              <w:rPr>
                <w:rFonts w:eastAsia="Calibri"/>
                <w:b/>
                <w:iCs/>
                <w:color w:val="000000"/>
                <w:sz w:val="18"/>
                <w:szCs w:val="18"/>
              </w:rPr>
              <w:t>Сведения о порядке проведения аукциона</w:t>
            </w:r>
          </w:p>
        </w:tc>
      </w:tr>
      <w:tr w:rsidR="00767C42" w:rsidRPr="00E27A9E" w:rsidTr="00423F2E">
        <w:trPr>
          <w:trHeight w:val="6078"/>
        </w:trPr>
        <w:tc>
          <w:tcPr>
            <w:tcW w:w="576" w:type="dxa"/>
            <w:vMerge w:val="restart"/>
            <w:shd w:val="clear" w:color="auto" w:fill="auto"/>
          </w:tcPr>
          <w:p w:rsidR="00767C42" w:rsidRPr="00E27A9E" w:rsidRDefault="00767C42">
            <w:pPr>
              <w:jc w:val="center"/>
              <w:rPr>
                <w:b/>
                <w:sz w:val="18"/>
                <w:szCs w:val="18"/>
              </w:rPr>
            </w:pPr>
          </w:p>
        </w:tc>
        <w:tc>
          <w:tcPr>
            <w:tcW w:w="9738" w:type="dxa"/>
            <w:gridSpan w:val="3"/>
            <w:shd w:val="clear" w:color="auto" w:fill="auto"/>
            <w:vAlign w:val="center"/>
          </w:tcPr>
          <w:p w:rsidR="00767C42" w:rsidRPr="00E27A9E" w:rsidRDefault="00A054EB">
            <w:pPr>
              <w:pStyle w:val="Standard"/>
              <w:widowControl/>
              <w:jc w:val="center"/>
              <w:rPr>
                <w:rFonts w:ascii="Times New Roman" w:hAnsi="Times New Roman" w:cs="Times New Roman"/>
                <w:bCs/>
                <w:iCs/>
                <w:color w:val="000000"/>
                <w:sz w:val="18"/>
                <w:szCs w:val="18"/>
              </w:rPr>
            </w:pPr>
            <w:r w:rsidRPr="00E27A9E">
              <w:rPr>
                <w:rFonts w:ascii="Times New Roman" w:hAnsi="Times New Roman" w:cs="Times New Roman"/>
                <w:b/>
                <w:iCs/>
                <w:color w:val="000000"/>
                <w:sz w:val="18"/>
                <w:szCs w:val="18"/>
              </w:rPr>
              <w:t>Порядок проведения аукциона</w:t>
            </w:r>
          </w:p>
          <w:p w:rsidR="00767C42" w:rsidRPr="00E27A9E" w:rsidRDefault="00A054EB">
            <w:pPr>
              <w:pStyle w:val="Standard"/>
              <w:widowControl/>
              <w:ind w:firstLine="445"/>
              <w:jc w:val="both"/>
              <w:rPr>
                <w:rFonts w:ascii="Times New Roman" w:hAnsi="Times New Roman" w:cs="Times New Roman"/>
                <w:sz w:val="18"/>
                <w:szCs w:val="18"/>
              </w:rPr>
            </w:pPr>
            <w:r w:rsidRPr="00E27A9E">
              <w:rPr>
                <w:rFonts w:ascii="Times New Roman" w:hAnsi="Times New Roman" w:cs="Times New Roman"/>
                <w:bCs/>
                <w:iCs/>
                <w:color w:val="000000"/>
                <w:sz w:val="18"/>
                <w:szCs w:val="18"/>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rsidR="00767C42" w:rsidRPr="00E27A9E" w:rsidRDefault="00A054EB">
            <w:pPr>
              <w:ind w:firstLine="445"/>
              <w:jc w:val="both"/>
              <w:rPr>
                <w:sz w:val="18"/>
                <w:szCs w:val="18"/>
              </w:rPr>
            </w:pPr>
            <w:r w:rsidRPr="00E27A9E">
              <w:rPr>
                <w:rFonts w:eastAsia="Calibri"/>
                <w:color w:val="000000"/>
                <w:sz w:val="18"/>
                <w:szCs w:val="18"/>
              </w:rPr>
              <w:t xml:space="preserve">Аукцион </w:t>
            </w:r>
            <w:r w:rsidRPr="00E27A9E">
              <w:rPr>
                <w:rStyle w:val="11"/>
                <w:rFonts w:eastAsia="Calibri"/>
                <w:bCs/>
                <w:iCs/>
                <w:color w:val="000000"/>
                <w:sz w:val="18"/>
                <w:szCs w:val="18"/>
              </w:rPr>
              <w:t xml:space="preserve">проводится на электронной торговой площадке в день и время, указанные в извещении </w:t>
            </w:r>
            <w:r w:rsidRPr="00E27A9E">
              <w:rPr>
                <w:rStyle w:val="11"/>
                <w:rFonts w:eastAsia="Calibri"/>
                <w:iCs/>
                <w:color w:val="000000"/>
                <w:sz w:val="18"/>
                <w:szCs w:val="18"/>
              </w:rPr>
              <w:t>о проведении аукциона, документации об аукционе</w:t>
            </w:r>
            <w:r w:rsidRPr="00E27A9E">
              <w:rPr>
                <w:rStyle w:val="11"/>
                <w:rFonts w:eastAsia="Calibri"/>
                <w:bCs/>
                <w:iCs/>
                <w:color w:val="000000"/>
                <w:sz w:val="18"/>
                <w:szCs w:val="18"/>
              </w:rPr>
              <w:t xml:space="preserve">. </w:t>
            </w:r>
            <w:r w:rsidRPr="00E27A9E">
              <w:rPr>
                <w:rStyle w:val="11"/>
                <w:rFonts w:eastAsia="Calibri"/>
                <w:color w:val="000000"/>
                <w:sz w:val="18"/>
                <w:szCs w:val="18"/>
              </w:rPr>
              <w:t>Днем проведения электронного аукциона является рабочий день.</w:t>
            </w:r>
          </w:p>
          <w:p w:rsidR="00767C42" w:rsidRPr="00E27A9E" w:rsidRDefault="00A054EB">
            <w:pPr>
              <w:ind w:firstLine="445"/>
              <w:jc w:val="both"/>
              <w:rPr>
                <w:sz w:val="18"/>
                <w:szCs w:val="18"/>
              </w:rPr>
            </w:pPr>
            <w:r w:rsidRPr="00E27A9E">
              <w:rPr>
                <w:rStyle w:val="11"/>
                <w:rFonts w:eastAsia="Calibri"/>
                <w:color w:val="000000"/>
                <w:sz w:val="18"/>
                <w:szCs w:val="18"/>
              </w:rPr>
              <w:t xml:space="preserve">С момента </w:t>
            </w:r>
            <w:r w:rsidRPr="00E27A9E">
              <w:rPr>
                <w:rStyle w:val="11"/>
                <w:rFonts w:eastAsia="Calibri"/>
                <w:bCs/>
                <w:iCs/>
                <w:color w:val="000000"/>
                <w:sz w:val="18"/>
                <w:szCs w:val="18"/>
              </w:rPr>
              <w:t xml:space="preserve">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w:t>
            </w:r>
            <w:r w:rsidRPr="00E27A9E">
              <w:rPr>
                <w:rStyle w:val="11"/>
                <w:rFonts w:eastAsia="Calibri"/>
                <w:color w:val="000000"/>
                <w:sz w:val="18"/>
                <w:szCs w:val="18"/>
              </w:rPr>
              <w:t xml:space="preserve">Шаг </w:t>
            </w:r>
            <w:r w:rsidRPr="00E27A9E">
              <w:rPr>
                <w:rStyle w:val="11"/>
                <w:rFonts w:eastAsia="Calibri"/>
                <w:bCs/>
                <w:iCs/>
                <w:color w:val="000000"/>
                <w:sz w:val="18"/>
                <w:szCs w:val="18"/>
              </w:rPr>
              <w:t>аукциона определяется заказчиком в аукционной документации.</w:t>
            </w:r>
          </w:p>
          <w:p w:rsidR="00767C42" w:rsidRPr="00E27A9E" w:rsidRDefault="00A054EB">
            <w:pPr>
              <w:tabs>
                <w:tab w:val="left" w:pos="540"/>
              </w:tabs>
              <w:ind w:firstLine="445"/>
              <w:jc w:val="both"/>
              <w:rPr>
                <w:sz w:val="18"/>
                <w:szCs w:val="18"/>
              </w:rPr>
            </w:pPr>
            <w:r w:rsidRPr="00E27A9E">
              <w:rPr>
                <w:rStyle w:val="11"/>
                <w:rFonts w:eastAsia="Calibri"/>
                <w:bCs/>
                <w:iCs/>
                <w:color w:val="000000"/>
                <w:sz w:val="18"/>
                <w:szCs w:val="18"/>
              </w:rPr>
              <w:t xml:space="preserve">Победителем аукциона признается участник аукциона, предложивший наиболее низкую цену договора путем снижения НМЦД, </w:t>
            </w:r>
            <w:r w:rsidRPr="00E27A9E">
              <w:rPr>
                <w:rStyle w:val="11"/>
                <w:rFonts w:eastAsia="Calibri"/>
                <w:color w:val="000000"/>
                <w:sz w:val="18"/>
                <w:szCs w:val="18"/>
              </w:rPr>
              <w:t>начальной (максимальной) цены единицы товара, работы, услуги,</w:t>
            </w:r>
            <w:r w:rsidRPr="00E27A9E">
              <w:rPr>
                <w:rStyle w:val="11"/>
                <w:rFonts w:eastAsia="Calibri"/>
                <w:bCs/>
                <w:iCs/>
                <w:color w:val="000000"/>
                <w:sz w:val="18"/>
                <w:szCs w:val="18"/>
              </w:rPr>
              <w:t xml:space="preserve"> указанной в извещении о проведении аукциона, на «шаг аукциона». </w:t>
            </w:r>
          </w:p>
          <w:p w:rsidR="00767C42" w:rsidRPr="00E27A9E" w:rsidRDefault="00A054EB">
            <w:pPr>
              <w:ind w:firstLine="445"/>
              <w:jc w:val="both"/>
              <w:rPr>
                <w:sz w:val="18"/>
                <w:szCs w:val="18"/>
              </w:rPr>
            </w:pPr>
            <w:r w:rsidRPr="00E27A9E">
              <w:rPr>
                <w:rFonts w:eastAsia="Calibri"/>
                <w:color w:val="000000"/>
                <w:sz w:val="18"/>
                <w:szCs w:val="18"/>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rsidR="00767C42" w:rsidRPr="00E27A9E" w:rsidRDefault="00A054EB">
            <w:pPr>
              <w:ind w:firstLine="445"/>
              <w:jc w:val="both"/>
              <w:rPr>
                <w:sz w:val="18"/>
                <w:szCs w:val="18"/>
              </w:rPr>
            </w:pPr>
            <w:r w:rsidRPr="00E27A9E">
              <w:rPr>
                <w:rFonts w:eastAsia="Calibri"/>
                <w:color w:val="000000"/>
                <w:sz w:val="18"/>
                <w:szCs w:val="18"/>
              </w:rPr>
              <w:t>1) такой аукцион в соответствии с настоящей частью проводится до достижения цены договора, не более чем десять миллионов рублей;</w:t>
            </w:r>
          </w:p>
          <w:p w:rsidR="00767C42" w:rsidRPr="00E27A9E" w:rsidRDefault="00A054EB">
            <w:pPr>
              <w:ind w:firstLine="445"/>
              <w:jc w:val="both"/>
              <w:rPr>
                <w:sz w:val="18"/>
                <w:szCs w:val="18"/>
              </w:rPr>
            </w:pPr>
            <w:r w:rsidRPr="00E27A9E">
              <w:rPr>
                <w:rFonts w:eastAsia="Calibri"/>
                <w:color w:val="000000"/>
                <w:sz w:val="18"/>
                <w:szCs w:val="18"/>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767C42" w:rsidRPr="00E27A9E" w:rsidRDefault="00A054EB">
            <w:pPr>
              <w:ind w:firstLine="445"/>
              <w:jc w:val="both"/>
              <w:rPr>
                <w:sz w:val="18"/>
                <w:szCs w:val="18"/>
              </w:rPr>
            </w:pPr>
            <w:r w:rsidRPr="00E27A9E">
              <w:rPr>
                <w:rFonts w:eastAsia="Calibri"/>
                <w:color w:val="000000"/>
                <w:sz w:val="18"/>
                <w:szCs w:val="18"/>
              </w:rPr>
              <w:t xml:space="preserve">3) размер </w:t>
            </w:r>
            <w:r w:rsidRPr="00E27A9E">
              <w:rPr>
                <w:rFonts w:eastAsia="Calibri"/>
                <w:bCs/>
                <w:iCs/>
                <w:color w:val="000000"/>
                <w:sz w:val="18"/>
                <w:szCs w:val="18"/>
              </w:rPr>
              <w:t>обеспечения исполнения договора рассчитывается исходя из начальной (максимальной) цены договора, максимального значения цены договора, указанной в извещении и документации о проведении такого аукциона.</w:t>
            </w:r>
          </w:p>
          <w:p w:rsidR="00767C42" w:rsidRPr="00E27A9E" w:rsidRDefault="00A054EB">
            <w:pPr>
              <w:tabs>
                <w:tab w:val="left" w:pos="540"/>
              </w:tabs>
              <w:ind w:firstLine="445"/>
              <w:jc w:val="both"/>
              <w:rPr>
                <w:sz w:val="18"/>
                <w:szCs w:val="18"/>
              </w:rPr>
            </w:pPr>
            <w:r w:rsidRPr="00E27A9E">
              <w:rPr>
                <w:rStyle w:val="11"/>
                <w:rFonts w:eastAsia="Calibri"/>
                <w:bCs/>
                <w:iCs/>
                <w:color w:val="000000"/>
                <w:sz w:val="18"/>
                <w:szCs w:val="18"/>
              </w:rPr>
              <w:t xml:space="preserve">В </w:t>
            </w:r>
            <w:r w:rsidRPr="00E27A9E">
              <w:rPr>
                <w:rFonts w:eastAsia="Calibri"/>
                <w:bCs/>
                <w:iCs/>
                <w:color w:val="000000"/>
                <w:sz w:val="18"/>
                <w:szCs w:val="18"/>
              </w:rPr>
              <w:t>случае, если была предложена цена договора, цена единицы товара, работы, услуги равная цене, предложенной другим участником аукциона, лучшим признается предложение о цене договора, цене единицы товара, работы, услуги, поступившее ранее других предложений.</w:t>
            </w:r>
          </w:p>
          <w:p w:rsidR="00767C42" w:rsidRPr="00E27A9E" w:rsidRDefault="00A054EB">
            <w:pPr>
              <w:ind w:firstLine="445"/>
              <w:jc w:val="both"/>
              <w:rPr>
                <w:sz w:val="18"/>
                <w:szCs w:val="18"/>
              </w:rPr>
            </w:pPr>
            <w:r w:rsidRPr="00E27A9E">
              <w:rPr>
                <w:rFonts w:eastAsia="Calibri"/>
                <w:bCs/>
                <w:iCs/>
                <w:color w:val="000000"/>
                <w:sz w:val="18"/>
                <w:szCs w:val="18"/>
              </w:rPr>
              <w:t xml:space="preserve">Оператор электронной площадки </w:t>
            </w:r>
            <w:r w:rsidRPr="00E27A9E">
              <w:rPr>
                <w:rFonts w:eastAsia="Calibri"/>
                <w:color w:val="000000"/>
                <w:sz w:val="18"/>
                <w:szCs w:val="18"/>
              </w:rPr>
              <w:t>обеспечивает непрерывность проведения аукциона, функционирование программных и технических средств, используемых для проведения аукциона, в соответствии с установленными требованиями, а также равный доступ участников аукциона к участию</w:t>
            </w:r>
            <w:r w:rsidRPr="00E27A9E">
              <w:rPr>
                <w:rFonts w:eastAsia="Calibri"/>
                <w:bCs/>
                <w:iCs/>
                <w:color w:val="000000"/>
                <w:sz w:val="18"/>
                <w:szCs w:val="18"/>
              </w:rPr>
              <w:t>.</w:t>
            </w:r>
          </w:p>
          <w:p w:rsidR="00767C42" w:rsidRPr="00E27A9E" w:rsidRDefault="00A054EB">
            <w:pPr>
              <w:ind w:firstLine="445"/>
              <w:jc w:val="both"/>
              <w:rPr>
                <w:rFonts w:eastAsia="Calibri"/>
                <w:b/>
                <w:iCs/>
                <w:color w:val="000000"/>
                <w:sz w:val="18"/>
                <w:szCs w:val="18"/>
              </w:rPr>
            </w:pPr>
            <w:r w:rsidRPr="00E27A9E">
              <w:rPr>
                <w:rFonts w:eastAsia="Calibri"/>
                <w:color w:val="000000"/>
                <w:sz w:val="18"/>
                <w:szCs w:val="18"/>
              </w:rPr>
              <w:t>По результатам проведения аукциона составляется протокол подведения итогов аукциона, который подписывается членами комиссии по закупкам и размещается заказчиком не позднее 3 (трех) дней со дня его подписания в ЕИС.</w:t>
            </w:r>
          </w:p>
        </w:tc>
      </w:tr>
      <w:tr w:rsidR="00767C42" w:rsidRPr="00E27A9E" w:rsidTr="00423F2E">
        <w:tc>
          <w:tcPr>
            <w:tcW w:w="576" w:type="dxa"/>
            <w:vMerge/>
            <w:shd w:val="clear" w:color="auto" w:fill="auto"/>
          </w:tcPr>
          <w:p w:rsidR="00767C42" w:rsidRPr="00E27A9E" w:rsidRDefault="00767C42">
            <w:pPr>
              <w:jc w:val="center"/>
              <w:rPr>
                <w:b/>
                <w:sz w:val="18"/>
                <w:szCs w:val="18"/>
              </w:rPr>
            </w:pPr>
          </w:p>
        </w:tc>
        <w:tc>
          <w:tcPr>
            <w:tcW w:w="4891" w:type="dxa"/>
            <w:gridSpan w:val="2"/>
            <w:shd w:val="clear" w:color="auto" w:fill="auto"/>
            <w:vAlign w:val="center"/>
          </w:tcPr>
          <w:p w:rsidR="00767C42" w:rsidRPr="00E27A9E" w:rsidRDefault="00A054EB">
            <w:pPr>
              <w:rPr>
                <w:rFonts w:eastAsia="Calibri"/>
                <w:b/>
                <w:iCs/>
                <w:color w:val="000000"/>
                <w:sz w:val="18"/>
                <w:szCs w:val="18"/>
              </w:rPr>
            </w:pPr>
            <w:r w:rsidRPr="00E27A9E">
              <w:rPr>
                <w:rFonts w:eastAsia="Calibri"/>
                <w:iCs/>
                <w:color w:val="000000"/>
                <w:sz w:val="18"/>
                <w:szCs w:val="18"/>
              </w:rPr>
              <w:t>Статус аукциона - торги на понижение</w:t>
            </w:r>
          </w:p>
        </w:tc>
        <w:tc>
          <w:tcPr>
            <w:tcW w:w="4847" w:type="dxa"/>
            <w:shd w:val="clear" w:color="auto" w:fill="auto"/>
            <w:vAlign w:val="center"/>
          </w:tcPr>
          <w:p w:rsidR="00767C42" w:rsidRPr="00E27A9E" w:rsidRDefault="00A054EB">
            <w:pPr>
              <w:rPr>
                <w:rFonts w:eastAsia="Calibri"/>
                <w:b/>
                <w:iCs/>
                <w:color w:val="000000"/>
                <w:sz w:val="18"/>
                <w:szCs w:val="18"/>
              </w:rPr>
            </w:pPr>
            <w:r w:rsidRPr="00E27A9E">
              <w:rPr>
                <w:rFonts w:eastAsia="Calibri"/>
                <w:iCs/>
                <w:color w:val="000000"/>
                <w:sz w:val="18"/>
                <w:szCs w:val="18"/>
              </w:rPr>
              <w:t>статус аукциона - торги на понижение</w:t>
            </w:r>
          </w:p>
        </w:tc>
      </w:tr>
      <w:tr w:rsidR="00767C42" w:rsidRPr="00E27A9E" w:rsidTr="00423F2E">
        <w:tc>
          <w:tcPr>
            <w:tcW w:w="576" w:type="dxa"/>
            <w:vMerge/>
            <w:shd w:val="clear" w:color="auto" w:fill="auto"/>
          </w:tcPr>
          <w:p w:rsidR="00767C42" w:rsidRPr="00E27A9E" w:rsidRDefault="00767C42">
            <w:pPr>
              <w:jc w:val="center"/>
              <w:rPr>
                <w:b/>
                <w:sz w:val="18"/>
                <w:szCs w:val="18"/>
              </w:rPr>
            </w:pPr>
          </w:p>
        </w:tc>
        <w:tc>
          <w:tcPr>
            <w:tcW w:w="4891" w:type="dxa"/>
            <w:gridSpan w:val="2"/>
            <w:shd w:val="clear" w:color="auto" w:fill="auto"/>
            <w:vAlign w:val="center"/>
          </w:tcPr>
          <w:p w:rsidR="00767C42" w:rsidRPr="00E27A9E" w:rsidRDefault="00A054EB">
            <w:pPr>
              <w:pStyle w:val="Standard"/>
              <w:rPr>
                <w:rFonts w:ascii="Times New Roman" w:hAnsi="Times New Roman" w:cs="Times New Roman"/>
                <w:iCs/>
                <w:color w:val="000000"/>
                <w:sz w:val="18"/>
                <w:szCs w:val="18"/>
              </w:rPr>
            </w:pPr>
            <w:r w:rsidRPr="00E27A9E">
              <w:rPr>
                <w:rFonts w:ascii="Times New Roman" w:hAnsi="Times New Roman" w:cs="Times New Roman"/>
                <w:iCs/>
                <w:color w:val="000000"/>
                <w:sz w:val="18"/>
                <w:szCs w:val="18"/>
              </w:rPr>
              <w:t>Дата и время начала проведения аукциона</w:t>
            </w:r>
          </w:p>
        </w:tc>
        <w:tc>
          <w:tcPr>
            <w:tcW w:w="4847" w:type="dxa"/>
            <w:shd w:val="clear" w:color="auto" w:fill="auto"/>
            <w:vAlign w:val="center"/>
          </w:tcPr>
          <w:p w:rsidR="00767C42" w:rsidRPr="00761604" w:rsidRDefault="009B4210">
            <w:pPr>
              <w:rPr>
                <w:rFonts w:eastAsia="Calibri"/>
                <w:b/>
                <w:iCs/>
                <w:color w:val="000000"/>
                <w:sz w:val="18"/>
                <w:szCs w:val="18"/>
              </w:rPr>
            </w:pPr>
            <w:r>
              <w:rPr>
                <w:rFonts w:eastAsia="Calibri"/>
                <w:b/>
                <w:iCs/>
                <w:color w:val="000000"/>
                <w:sz w:val="18"/>
                <w:szCs w:val="18"/>
              </w:rPr>
              <w:t>10</w:t>
            </w:r>
            <w:r w:rsidR="00761604" w:rsidRPr="00761604">
              <w:rPr>
                <w:rFonts w:eastAsia="Calibri"/>
                <w:b/>
                <w:iCs/>
                <w:color w:val="000000"/>
                <w:sz w:val="18"/>
                <w:szCs w:val="18"/>
              </w:rPr>
              <w:t xml:space="preserve"> июля 2025 г. </w:t>
            </w:r>
            <w:r w:rsidR="00761604">
              <w:rPr>
                <w:rFonts w:eastAsia="Calibri"/>
                <w:b/>
                <w:iCs/>
                <w:color w:val="000000"/>
                <w:sz w:val="18"/>
                <w:szCs w:val="18"/>
              </w:rPr>
              <w:t>в 09 часов 00</w:t>
            </w:r>
            <w:r w:rsidR="00761604" w:rsidRPr="00761604">
              <w:rPr>
                <w:rFonts w:eastAsia="Calibri"/>
                <w:b/>
                <w:iCs/>
                <w:color w:val="000000"/>
                <w:sz w:val="18"/>
                <w:szCs w:val="18"/>
              </w:rPr>
              <w:t xml:space="preserve"> минут (время местное)</w:t>
            </w:r>
          </w:p>
        </w:tc>
      </w:tr>
      <w:tr w:rsidR="00767C42" w:rsidRPr="00E27A9E" w:rsidTr="00423F2E">
        <w:tc>
          <w:tcPr>
            <w:tcW w:w="576" w:type="dxa"/>
            <w:vMerge/>
            <w:shd w:val="clear" w:color="auto" w:fill="auto"/>
          </w:tcPr>
          <w:p w:rsidR="00767C42" w:rsidRPr="00E27A9E" w:rsidRDefault="00767C42">
            <w:pPr>
              <w:jc w:val="center"/>
              <w:rPr>
                <w:b/>
                <w:sz w:val="18"/>
                <w:szCs w:val="18"/>
              </w:rPr>
            </w:pPr>
          </w:p>
        </w:tc>
        <w:tc>
          <w:tcPr>
            <w:tcW w:w="4891" w:type="dxa"/>
            <w:gridSpan w:val="2"/>
            <w:shd w:val="clear" w:color="auto" w:fill="auto"/>
            <w:vAlign w:val="center"/>
          </w:tcPr>
          <w:p w:rsidR="00767C42" w:rsidRPr="00E27A9E" w:rsidRDefault="00A054EB">
            <w:pPr>
              <w:pStyle w:val="Standard"/>
              <w:rPr>
                <w:rFonts w:ascii="Times New Roman" w:hAnsi="Times New Roman" w:cs="Times New Roman"/>
                <w:iCs/>
                <w:color w:val="000000"/>
                <w:sz w:val="18"/>
                <w:szCs w:val="18"/>
              </w:rPr>
            </w:pPr>
            <w:r w:rsidRPr="00E27A9E">
              <w:rPr>
                <w:rStyle w:val="11"/>
                <w:rFonts w:ascii="Times New Roman" w:hAnsi="Times New Roman" w:cs="Times New Roman"/>
                <w:color w:val="000000"/>
                <w:sz w:val="18"/>
                <w:szCs w:val="18"/>
              </w:rPr>
              <w:t xml:space="preserve">Величина понижения НМЦД, начальной (максимальной) цены единицы товара, работы, услуги (далее - шаг аукциона) </w:t>
            </w:r>
          </w:p>
        </w:tc>
        <w:tc>
          <w:tcPr>
            <w:tcW w:w="4847" w:type="dxa"/>
            <w:shd w:val="clear" w:color="auto" w:fill="auto"/>
            <w:vAlign w:val="center"/>
          </w:tcPr>
          <w:p w:rsidR="00767C42" w:rsidRPr="00E27A9E" w:rsidRDefault="00A054EB">
            <w:pPr>
              <w:rPr>
                <w:rFonts w:eastAsia="Calibri"/>
                <w:iCs/>
                <w:color w:val="000000"/>
                <w:sz w:val="18"/>
                <w:szCs w:val="18"/>
              </w:rPr>
            </w:pPr>
            <w:r w:rsidRPr="00E27A9E">
              <w:rPr>
                <w:rStyle w:val="11"/>
                <w:rFonts w:eastAsia="Calibri"/>
                <w:color w:val="000000"/>
                <w:sz w:val="18"/>
                <w:szCs w:val="18"/>
              </w:rPr>
              <w:t xml:space="preserve">от 0,5 процента до 5 процентов начальной (максимальной) цены договора в </w:t>
            </w:r>
            <w:r w:rsidRPr="00E27A9E">
              <w:rPr>
                <w:sz w:val="18"/>
                <w:szCs w:val="18"/>
              </w:rPr>
              <w:t>соответствии с регламентом электронной торговой площадки, на которой размещен аукцион в электронной форме</w:t>
            </w:r>
          </w:p>
        </w:tc>
      </w:tr>
      <w:tr w:rsidR="00767C42" w:rsidRPr="00E27A9E" w:rsidTr="00423F2E">
        <w:tc>
          <w:tcPr>
            <w:tcW w:w="576" w:type="dxa"/>
            <w:vMerge/>
            <w:shd w:val="clear" w:color="auto" w:fill="auto"/>
          </w:tcPr>
          <w:p w:rsidR="00767C42" w:rsidRPr="00E27A9E" w:rsidRDefault="00767C42">
            <w:pPr>
              <w:jc w:val="center"/>
              <w:rPr>
                <w:b/>
                <w:sz w:val="18"/>
                <w:szCs w:val="18"/>
              </w:rPr>
            </w:pPr>
          </w:p>
        </w:tc>
        <w:tc>
          <w:tcPr>
            <w:tcW w:w="4891" w:type="dxa"/>
            <w:gridSpan w:val="2"/>
            <w:shd w:val="clear" w:color="auto" w:fill="auto"/>
            <w:vAlign w:val="center"/>
          </w:tcPr>
          <w:p w:rsidR="00767C42" w:rsidRPr="00E27A9E" w:rsidRDefault="00A054EB" w:rsidP="00423F2E">
            <w:pPr>
              <w:pStyle w:val="Standard"/>
              <w:rPr>
                <w:rFonts w:ascii="Times New Roman" w:hAnsi="Times New Roman" w:cs="Times New Roman"/>
                <w:iCs/>
                <w:color w:val="000000"/>
                <w:sz w:val="18"/>
                <w:szCs w:val="18"/>
              </w:rPr>
            </w:pPr>
            <w:r w:rsidRPr="00E27A9E">
              <w:rPr>
                <w:rFonts w:ascii="Times New Roman" w:hAnsi="Times New Roman" w:cs="Times New Roman"/>
                <w:iCs/>
                <w:color w:val="000000"/>
                <w:sz w:val="18"/>
                <w:szCs w:val="18"/>
              </w:rPr>
              <w:t>Ограничение времени действия шага</w:t>
            </w:r>
          </w:p>
        </w:tc>
        <w:tc>
          <w:tcPr>
            <w:tcW w:w="4847" w:type="dxa"/>
            <w:shd w:val="clear" w:color="auto" w:fill="auto"/>
            <w:vAlign w:val="center"/>
          </w:tcPr>
          <w:p w:rsidR="00767C42" w:rsidRPr="00E27A9E" w:rsidRDefault="00A054EB">
            <w:pPr>
              <w:rPr>
                <w:rFonts w:eastAsia="Calibri"/>
                <w:iCs/>
                <w:color w:val="000000"/>
                <w:sz w:val="18"/>
                <w:szCs w:val="18"/>
              </w:rPr>
            </w:pPr>
            <w:r w:rsidRPr="00E27A9E">
              <w:rPr>
                <w:sz w:val="18"/>
                <w:szCs w:val="18"/>
              </w:rPr>
              <w:t>В соответствии с регламентом электронной торговой площадки, на которой размещен аукцион в электронной форме</w:t>
            </w:r>
          </w:p>
        </w:tc>
      </w:tr>
      <w:tr w:rsidR="00767C42" w:rsidRPr="00E27A9E">
        <w:tc>
          <w:tcPr>
            <w:tcW w:w="576" w:type="dxa"/>
          </w:tcPr>
          <w:p w:rsidR="00767C42" w:rsidRPr="00E27A9E" w:rsidRDefault="00A054EB">
            <w:pPr>
              <w:jc w:val="center"/>
              <w:rPr>
                <w:b/>
                <w:sz w:val="18"/>
                <w:szCs w:val="18"/>
              </w:rPr>
            </w:pPr>
            <w:r w:rsidRPr="00E27A9E">
              <w:rPr>
                <w:b/>
                <w:sz w:val="18"/>
                <w:szCs w:val="18"/>
              </w:rPr>
              <w:t>18</w:t>
            </w:r>
          </w:p>
        </w:tc>
        <w:tc>
          <w:tcPr>
            <w:tcW w:w="9738" w:type="dxa"/>
            <w:gridSpan w:val="3"/>
          </w:tcPr>
          <w:p w:rsidR="00767C42" w:rsidRPr="00E27A9E" w:rsidRDefault="00A054EB">
            <w:pPr>
              <w:jc w:val="center"/>
              <w:rPr>
                <w:b/>
                <w:bCs/>
                <w:color w:val="000000"/>
                <w:sz w:val="18"/>
                <w:szCs w:val="18"/>
              </w:rPr>
            </w:pPr>
            <w:r w:rsidRPr="00E27A9E">
              <w:rPr>
                <w:b/>
                <w:bCs/>
                <w:color w:val="000000"/>
                <w:sz w:val="18"/>
                <w:szCs w:val="18"/>
              </w:rPr>
              <w:t>Срок и порядок заключения договора по результатам конкурентной закупки</w:t>
            </w:r>
          </w:p>
        </w:tc>
      </w:tr>
      <w:tr w:rsidR="00767C42" w:rsidRPr="00E27A9E" w:rsidTr="00423F2E">
        <w:tc>
          <w:tcPr>
            <w:tcW w:w="576" w:type="dxa"/>
            <w:vAlign w:val="center"/>
          </w:tcPr>
          <w:p w:rsidR="00767C42" w:rsidRPr="00E27A9E" w:rsidRDefault="00A054EB">
            <w:pPr>
              <w:jc w:val="center"/>
              <w:rPr>
                <w:sz w:val="18"/>
                <w:szCs w:val="18"/>
              </w:rPr>
            </w:pPr>
            <w:r w:rsidRPr="00E27A9E">
              <w:rPr>
                <w:sz w:val="18"/>
                <w:szCs w:val="18"/>
              </w:rPr>
              <w:t>18.1.</w:t>
            </w:r>
          </w:p>
        </w:tc>
        <w:tc>
          <w:tcPr>
            <w:tcW w:w="4891" w:type="dxa"/>
            <w:gridSpan w:val="2"/>
            <w:vAlign w:val="center"/>
          </w:tcPr>
          <w:p w:rsidR="00767C42" w:rsidRPr="00E27A9E" w:rsidRDefault="00A054EB">
            <w:pPr>
              <w:rPr>
                <w:bCs/>
                <w:color w:val="000000"/>
                <w:sz w:val="18"/>
                <w:szCs w:val="18"/>
              </w:rPr>
            </w:pPr>
            <w:r w:rsidRPr="00E27A9E">
              <w:rPr>
                <w:bCs/>
                <w:color w:val="000000"/>
                <w:sz w:val="18"/>
                <w:szCs w:val="18"/>
              </w:rPr>
              <w:t>Порядок заключения Договора по результатам конкурентной закупки</w:t>
            </w:r>
          </w:p>
        </w:tc>
        <w:tc>
          <w:tcPr>
            <w:tcW w:w="4847" w:type="dxa"/>
            <w:vAlign w:val="center"/>
          </w:tcPr>
          <w:p w:rsidR="00767C42" w:rsidRPr="00E27A9E" w:rsidRDefault="00A054EB">
            <w:pPr>
              <w:rPr>
                <w:rFonts w:eastAsia="Calibri"/>
                <w:sz w:val="18"/>
                <w:szCs w:val="18"/>
                <w:lang w:eastAsia="en-US"/>
              </w:rPr>
            </w:pPr>
            <w:r w:rsidRPr="00E27A9E">
              <w:rPr>
                <w:rFonts w:eastAsia="Calibri"/>
                <w:sz w:val="18"/>
                <w:szCs w:val="18"/>
                <w:lang w:eastAsia="en-US"/>
              </w:rPr>
              <w:t xml:space="preserve">Договор по результатам конкурентной закупки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настоящим разделом </w:t>
            </w:r>
            <w:r w:rsidRPr="00E27A9E">
              <w:rPr>
                <w:rFonts w:eastAsia="Calibri"/>
                <w:sz w:val="18"/>
                <w:szCs w:val="18"/>
                <w:lang w:eastAsia="en-US"/>
              </w:rPr>
              <w:lastRenderedPageBreak/>
              <w:t>Извещения.</w:t>
            </w:r>
          </w:p>
          <w:p w:rsidR="00767C42" w:rsidRPr="00E27A9E" w:rsidRDefault="00A054EB">
            <w:pPr>
              <w:rPr>
                <w:rFonts w:eastAsia="Calibri"/>
                <w:bCs/>
                <w:iCs/>
                <w:sz w:val="18"/>
                <w:szCs w:val="18"/>
                <w:lang w:eastAsia="en-US"/>
              </w:rPr>
            </w:pPr>
            <w:r w:rsidRPr="00E27A9E">
              <w:rPr>
                <w:rFonts w:eastAsia="Calibri"/>
                <w:sz w:val="18"/>
                <w:szCs w:val="18"/>
                <w:lang w:eastAsia="en-US"/>
              </w:rPr>
              <w:t xml:space="preserve">Договор </w:t>
            </w:r>
            <w:r w:rsidRPr="00E27A9E">
              <w:rPr>
                <w:rFonts w:eastAsia="Calibri"/>
                <w:bCs/>
                <w:iCs/>
                <w:sz w:val="18"/>
                <w:szCs w:val="18"/>
                <w:lang w:eastAsia="en-US"/>
              </w:rPr>
              <w:t>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закупки и заказчика.</w:t>
            </w:r>
          </w:p>
          <w:p w:rsidR="00767C42" w:rsidRPr="00E27A9E" w:rsidRDefault="00A054EB">
            <w:pPr>
              <w:rPr>
                <w:sz w:val="18"/>
                <w:szCs w:val="18"/>
              </w:rPr>
            </w:pPr>
            <w:r w:rsidRPr="00E27A9E">
              <w:rPr>
                <w:rFonts w:eastAsia="Calibri"/>
                <w:bCs/>
                <w:iCs/>
                <w:sz w:val="18"/>
                <w:szCs w:val="18"/>
                <w:lang w:eastAsia="en-US"/>
              </w:rPr>
              <w:t xml:space="preserve">В случае установления в </w:t>
            </w:r>
            <w:r w:rsidRPr="00E27A9E">
              <w:rPr>
                <w:rFonts w:eastAsia="Calibri"/>
                <w:sz w:val="18"/>
                <w:szCs w:val="18"/>
                <w:lang w:eastAsia="en-US"/>
              </w:rPr>
              <w:t xml:space="preserve">извещении об осуществлении закупки, документации о закупке </w:t>
            </w:r>
            <w:r w:rsidRPr="00E27A9E">
              <w:rPr>
                <w:rFonts w:eastAsia="Calibri"/>
                <w:bCs/>
                <w:iCs/>
                <w:sz w:val="18"/>
                <w:szCs w:val="18"/>
                <w:lang w:eastAsia="en-US"/>
              </w:rPr>
              <w:t>требования о предоставлении обеспечения договора, договор заключается только после предоставления участником закупки такого обеспечения в соответствии с разделом 13 настоящего Извещения.</w:t>
            </w:r>
          </w:p>
          <w:p w:rsidR="00767C42" w:rsidRPr="00E27A9E" w:rsidRDefault="00A054EB">
            <w:pPr>
              <w:rPr>
                <w:sz w:val="18"/>
                <w:szCs w:val="18"/>
              </w:rPr>
            </w:pPr>
            <w:r w:rsidRPr="00E27A9E">
              <w:rPr>
                <w:rFonts w:eastAsia="Calibri"/>
                <w:sz w:val="18"/>
                <w:szCs w:val="18"/>
                <w:lang w:eastAsia="en-US"/>
              </w:rPr>
              <w:t xml:space="preserve">В случае если </w:t>
            </w:r>
            <w:r w:rsidRPr="00E27A9E">
              <w:rPr>
                <w:rFonts w:eastAsia="Calibri"/>
                <w:bCs/>
                <w:iCs/>
                <w:sz w:val="18"/>
                <w:szCs w:val="18"/>
                <w:lang w:eastAsia="en-US"/>
              </w:rPr>
              <w:t xml:space="preserve">в </w:t>
            </w:r>
            <w:r w:rsidRPr="00E27A9E">
              <w:rPr>
                <w:rFonts w:eastAsia="Calibri"/>
                <w:sz w:val="18"/>
                <w:szCs w:val="18"/>
                <w:lang w:eastAsia="en-US"/>
              </w:rPr>
              <w:t xml:space="preserve">извещении об осуществлении закупки, документации о закупке </w:t>
            </w:r>
            <w:r w:rsidRPr="00E27A9E">
              <w:rPr>
                <w:rStyle w:val="11"/>
                <w:rFonts w:eastAsia="Calibri"/>
                <w:color w:val="000000"/>
                <w:sz w:val="18"/>
                <w:szCs w:val="18"/>
                <w:lang w:eastAsia="en-US"/>
              </w:rPr>
              <w:t xml:space="preserve">заказчиком предусмотрены антидемпинговые меры, </w:t>
            </w:r>
            <w:r w:rsidRPr="00E27A9E">
              <w:rPr>
                <w:rStyle w:val="11"/>
                <w:rFonts w:eastAsia="Calibri"/>
                <w:bCs/>
                <w:iCs/>
                <w:color w:val="000000"/>
                <w:sz w:val="18"/>
                <w:szCs w:val="18"/>
                <w:lang w:eastAsia="en-US"/>
              </w:rPr>
              <w:t xml:space="preserve">договор заключается только после предоставления участником закупки обеспечения исполнения договора, с учетом требований, предусмотренных </w:t>
            </w:r>
            <w:r w:rsidRPr="00E27A9E">
              <w:rPr>
                <w:rStyle w:val="11"/>
                <w:rFonts w:eastAsia="Calibri"/>
                <w:color w:val="000000"/>
                <w:sz w:val="18"/>
                <w:szCs w:val="18"/>
                <w:lang w:eastAsia="en-US"/>
              </w:rPr>
              <w:t xml:space="preserve">разделом 13 настоящего Извещения. </w:t>
            </w:r>
          </w:p>
          <w:p w:rsidR="00767C42" w:rsidRPr="00E27A9E" w:rsidRDefault="00A054EB">
            <w:pPr>
              <w:rPr>
                <w:b/>
                <w:bCs/>
                <w:color w:val="000000"/>
                <w:sz w:val="18"/>
                <w:szCs w:val="18"/>
              </w:rPr>
            </w:pPr>
            <w:r w:rsidRPr="00E27A9E">
              <w:rPr>
                <w:rFonts w:eastAsia="Calibri"/>
                <w:bCs/>
                <w:iCs/>
                <w:color w:val="000000"/>
                <w:sz w:val="18"/>
                <w:szCs w:val="18"/>
              </w:rPr>
              <w:t xml:space="preserve">В случае неисполнения установленных требований о предоставлении обеспечения исполнения договора, в том числе </w:t>
            </w:r>
            <w:r w:rsidRPr="00E27A9E">
              <w:rPr>
                <w:rStyle w:val="11"/>
                <w:rFonts w:eastAsia="Calibri"/>
                <w:bCs/>
                <w:iCs/>
                <w:color w:val="000000"/>
                <w:sz w:val="18"/>
                <w:szCs w:val="18"/>
                <w:lang w:eastAsia="en-US"/>
              </w:rPr>
              <w:t>с учетом требований</w:t>
            </w:r>
            <w:r w:rsidRPr="00E27A9E">
              <w:rPr>
                <w:rFonts w:eastAsia="Calibri"/>
                <w:bCs/>
                <w:iCs/>
                <w:color w:val="000000"/>
                <w:sz w:val="18"/>
                <w:szCs w:val="18"/>
              </w:rPr>
              <w:t xml:space="preserve"> об обеспечении исполнения договора с применением </w:t>
            </w:r>
            <w:r w:rsidRPr="00E27A9E">
              <w:rPr>
                <w:rStyle w:val="11"/>
                <w:rFonts w:eastAsia="Calibri"/>
                <w:color w:val="000000"/>
                <w:sz w:val="18"/>
                <w:szCs w:val="18"/>
                <w:lang w:eastAsia="en-US"/>
              </w:rPr>
              <w:t>антидемпинговых мер</w:t>
            </w:r>
            <w:r w:rsidRPr="00E27A9E">
              <w:rPr>
                <w:rFonts w:eastAsia="Calibri"/>
                <w:bCs/>
                <w:iCs/>
                <w:color w:val="000000"/>
                <w:sz w:val="18"/>
                <w:szCs w:val="18"/>
              </w:rPr>
              <w:t>, если такие меры и обеспечение исполнения договора установлены Извещением и/или документацией о проведении закупки, такой участник признается уклонившимся от заключения договора.</w:t>
            </w:r>
          </w:p>
        </w:tc>
      </w:tr>
      <w:tr w:rsidR="00767C42" w:rsidRPr="00E27A9E" w:rsidTr="00423F2E">
        <w:tc>
          <w:tcPr>
            <w:tcW w:w="576" w:type="dxa"/>
            <w:vAlign w:val="center"/>
          </w:tcPr>
          <w:p w:rsidR="00767C42" w:rsidRPr="00E27A9E" w:rsidRDefault="00A054EB">
            <w:pPr>
              <w:jc w:val="center"/>
              <w:rPr>
                <w:sz w:val="18"/>
                <w:szCs w:val="18"/>
              </w:rPr>
            </w:pPr>
            <w:r w:rsidRPr="00E27A9E">
              <w:rPr>
                <w:sz w:val="18"/>
                <w:szCs w:val="18"/>
              </w:rPr>
              <w:lastRenderedPageBreak/>
              <w:t>18.2</w:t>
            </w:r>
          </w:p>
        </w:tc>
        <w:tc>
          <w:tcPr>
            <w:tcW w:w="4891" w:type="dxa"/>
            <w:gridSpan w:val="2"/>
            <w:vAlign w:val="center"/>
          </w:tcPr>
          <w:p w:rsidR="00767C42" w:rsidRPr="00E27A9E" w:rsidRDefault="00A054EB">
            <w:pPr>
              <w:rPr>
                <w:bCs/>
                <w:sz w:val="18"/>
                <w:szCs w:val="18"/>
              </w:rPr>
            </w:pPr>
            <w:r w:rsidRPr="00E27A9E">
              <w:rPr>
                <w:bCs/>
                <w:sz w:val="18"/>
                <w:szCs w:val="18"/>
              </w:rPr>
              <w:t xml:space="preserve">Срок заключения договора с </w:t>
            </w:r>
            <w:r w:rsidRPr="00E27A9E">
              <w:rPr>
                <w:bCs/>
                <w:color w:val="000000"/>
                <w:sz w:val="18"/>
                <w:szCs w:val="18"/>
              </w:rPr>
              <w:t xml:space="preserve">победителем конкурентной закупки (единственным участником конкурентной закупки) </w:t>
            </w:r>
          </w:p>
        </w:tc>
        <w:tc>
          <w:tcPr>
            <w:tcW w:w="4847" w:type="dxa"/>
            <w:vAlign w:val="center"/>
          </w:tcPr>
          <w:p w:rsidR="00767C42" w:rsidRPr="00E27A9E" w:rsidRDefault="00A054EB">
            <w:pPr>
              <w:rPr>
                <w:bCs/>
                <w:color w:val="000000"/>
                <w:sz w:val="18"/>
                <w:szCs w:val="18"/>
              </w:rPr>
            </w:pPr>
            <w:r w:rsidRPr="00E27A9E">
              <w:rPr>
                <w:rFonts w:eastAsia="Calibri"/>
                <w:sz w:val="18"/>
                <w:szCs w:val="18"/>
                <w:lang w:eastAsia="en-US"/>
              </w:rPr>
              <w:t>не позднее 20 (двадцати) дней и не ранее 10 (десяти) дней с даты размещения в ЕИС итогового протокола, составленного по результатам конкурентной закупки на основании которого заключается договор.</w:t>
            </w:r>
          </w:p>
        </w:tc>
      </w:tr>
      <w:tr w:rsidR="00767C42" w:rsidRPr="00E27A9E" w:rsidTr="00423F2E">
        <w:tc>
          <w:tcPr>
            <w:tcW w:w="576" w:type="dxa"/>
            <w:vAlign w:val="center"/>
          </w:tcPr>
          <w:p w:rsidR="00767C42" w:rsidRPr="00E27A9E" w:rsidRDefault="00A054EB">
            <w:pPr>
              <w:jc w:val="center"/>
              <w:rPr>
                <w:sz w:val="18"/>
                <w:szCs w:val="18"/>
              </w:rPr>
            </w:pPr>
            <w:r w:rsidRPr="00E27A9E">
              <w:rPr>
                <w:sz w:val="18"/>
                <w:szCs w:val="18"/>
              </w:rPr>
              <w:t>18.3</w:t>
            </w:r>
          </w:p>
        </w:tc>
        <w:tc>
          <w:tcPr>
            <w:tcW w:w="4891" w:type="dxa"/>
            <w:gridSpan w:val="2"/>
            <w:vAlign w:val="center"/>
          </w:tcPr>
          <w:p w:rsidR="00767C42" w:rsidRPr="00E27A9E" w:rsidRDefault="00A054EB">
            <w:pPr>
              <w:rPr>
                <w:bCs/>
                <w:sz w:val="18"/>
                <w:szCs w:val="18"/>
              </w:rPr>
            </w:pPr>
            <w:r w:rsidRPr="00E27A9E">
              <w:rPr>
                <w:bCs/>
                <w:sz w:val="18"/>
                <w:szCs w:val="18"/>
              </w:rPr>
              <w:t>Срок и порядок размещения проекта договора</w:t>
            </w:r>
          </w:p>
        </w:tc>
        <w:tc>
          <w:tcPr>
            <w:tcW w:w="4847" w:type="dxa"/>
            <w:vAlign w:val="center"/>
          </w:tcPr>
          <w:p w:rsidR="00767C42" w:rsidRPr="00E27A9E" w:rsidRDefault="00A054EB">
            <w:pPr>
              <w:rPr>
                <w:bCs/>
                <w:color w:val="000000"/>
                <w:sz w:val="18"/>
                <w:szCs w:val="18"/>
              </w:rPr>
            </w:pPr>
            <w:r w:rsidRPr="00E27A9E">
              <w:rPr>
                <w:rFonts w:eastAsia="Calibri"/>
                <w:bCs/>
                <w:iCs/>
                <w:sz w:val="18"/>
                <w:szCs w:val="18"/>
                <w:lang w:eastAsia="en-US"/>
              </w:rPr>
              <w:t xml:space="preserve">Заказчик в течение 5 (пяти) дней с даты размещения в ЕИС </w:t>
            </w:r>
            <w:r w:rsidRPr="00E27A9E">
              <w:rPr>
                <w:bCs/>
                <w:iCs/>
                <w:sz w:val="18"/>
                <w:szCs w:val="18"/>
              </w:rPr>
              <w:t xml:space="preserve">итогового протокола </w:t>
            </w:r>
            <w:r w:rsidRPr="00E27A9E">
              <w:rPr>
                <w:rFonts w:eastAsia="Calibri"/>
                <w:bCs/>
                <w:iCs/>
                <w:sz w:val="18"/>
                <w:szCs w:val="18"/>
                <w:lang w:eastAsia="en-US"/>
              </w:rPr>
              <w:t>размещает на электронной площадке проект договора без своей подписи</w:t>
            </w:r>
          </w:p>
        </w:tc>
      </w:tr>
      <w:tr w:rsidR="00767C42" w:rsidRPr="00E27A9E" w:rsidTr="00423F2E">
        <w:tc>
          <w:tcPr>
            <w:tcW w:w="576" w:type="dxa"/>
            <w:vAlign w:val="center"/>
          </w:tcPr>
          <w:p w:rsidR="00767C42" w:rsidRPr="00E27A9E" w:rsidRDefault="00A054EB">
            <w:pPr>
              <w:jc w:val="center"/>
              <w:rPr>
                <w:sz w:val="18"/>
                <w:szCs w:val="18"/>
              </w:rPr>
            </w:pPr>
            <w:r w:rsidRPr="00E27A9E">
              <w:rPr>
                <w:sz w:val="18"/>
                <w:szCs w:val="18"/>
              </w:rPr>
              <w:t>18.4</w:t>
            </w:r>
          </w:p>
        </w:tc>
        <w:tc>
          <w:tcPr>
            <w:tcW w:w="4891" w:type="dxa"/>
            <w:gridSpan w:val="2"/>
            <w:vAlign w:val="center"/>
          </w:tcPr>
          <w:p w:rsidR="00767C42" w:rsidRPr="00E27A9E" w:rsidRDefault="00A054EB">
            <w:pPr>
              <w:rPr>
                <w:bCs/>
                <w:sz w:val="18"/>
                <w:szCs w:val="18"/>
              </w:rPr>
            </w:pPr>
            <w:r w:rsidRPr="00E27A9E">
              <w:rPr>
                <w:bCs/>
                <w:sz w:val="18"/>
                <w:szCs w:val="18"/>
              </w:rPr>
              <w:t>Срок и порядок подписания проекта договора победителем закупки (единственным участником закупки)</w:t>
            </w:r>
          </w:p>
        </w:tc>
        <w:tc>
          <w:tcPr>
            <w:tcW w:w="4847" w:type="dxa"/>
            <w:vAlign w:val="center"/>
          </w:tcPr>
          <w:p w:rsidR="00767C42" w:rsidRPr="00E27A9E" w:rsidRDefault="00A054EB">
            <w:pPr>
              <w:rPr>
                <w:sz w:val="18"/>
                <w:szCs w:val="18"/>
              </w:rPr>
            </w:pPr>
            <w:r w:rsidRPr="00E27A9E">
              <w:rPr>
                <w:rFonts w:eastAsia="Calibri"/>
                <w:bCs/>
                <w:iCs/>
                <w:sz w:val="18"/>
                <w:szCs w:val="18"/>
                <w:lang w:eastAsia="en-US"/>
              </w:rPr>
              <w:t>уч</w:t>
            </w:r>
            <w:r w:rsidRPr="00E27A9E">
              <w:rPr>
                <w:sz w:val="18"/>
                <w:szCs w:val="18"/>
              </w:rPr>
              <w:t>аст</w:t>
            </w:r>
            <w:r w:rsidRPr="00E27A9E">
              <w:rPr>
                <w:rFonts w:eastAsia="Calibri"/>
                <w:bCs/>
                <w:iCs/>
                <w:sz w:val="18"/>
                <w:szCs w:val="18"/>
                <w:lang w:eastAsia="en-US"/>
              </w:rPr>
              <w:t>ник закупки</w:t>
            </w:r>
            <w:r w:rsidRPr="00E27A9E">
              <w:rPr>
                <w:bCs/>
                <w:iCs/>
                <w:sz w:val="18"/>
                <w:szCs w:val="18"/>
              </w:rPr>
              <w:t xml:space="preserve"> в течение 10 (десяти) дней с даты размещения в ЕИС итогового протокола подписывает проект договора,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p>
          <w:p w:rsidR="00767C42" w:rsidRPr="00E27A9E" w:rsidRDefault="00A054EB">
            <w:pPr>
              <w:rPr>
                <w:iCs/>
                <w:color w:val="000000"/>
                <w:sz w:val="18"/>
                <w:szCs w:val="18"/>
              </w:rPr>
            </w:pPr>
            <w:r w:rsidRPr="00E27A9E">
              <w:rPr>
                <w:bCs/>
                <w:iCs/>
                <w:sz w:val="18"/>
                <w:szCs w:val="18"/>
              </w:rPr>
              <w:t>В случае использования в качестве обеспечения исполнения договора банковской гарантии, участник закупки предоставляет заказчику банковскую гарантию в соответствии с разделом 13 настоящего Извещения.</w:t>
            </w:r>
          </w:p>
        </w:tc>
      </w:tr>
      <w:tr w:rsidR="00767C42" w:rsidRPr="00E27A9E" w:rsidTr="00423F2E">
        <w:tc>
          <w:tcPr>
            <w:tcW w:w="576" w:type="dxa"/>
            <w:vAlign w:val="center"/>
          </w:tcPr>
          <w:p w:rsidR="00767C42" w:rsidRPr="00E27A9E" w:rsidRDefault="00A054EB">
            <w:pPr>
              <w:jc w:val="center"/>
              <w:rPr>
                <w:sz w:val="18"/>
                <w:szCs w:val="18"/>
              </w:rPr>
            </w:pPr>
            <w:r w:rsidRPr="00E27A9E">
              <w:rPr>
                <w:sz w:val="18"/>
                <w:szCs w:val="18"/>
              </w:rPr>
              <w:t>18.5</w:t>
            </w:r>
          </w:p>
        </w:tc>
        <w:tc>
          <w:tcPr>
            <w:tcW w:w="4891" w:type="dxa"/>
            <w:gridSpan w:val="2"/>
            <w:vAlign w:val="center"/>
          </w:tcPr>
          <w:p w:rsidR="00767C42" w:rsidRPr="00E27A9E" w:rsidRDefault="00A054EB">
            <w:pPr>
              <w:rPr>
                <w:bCs/>
                <w:sz w:val="18"/>
                <w:szCs w:val="18"/>
              </w:rPr>
            </w:pPr>
            <w:r w:rsidRPr="00E27A9E">
              <w:rPr>
                <w:bCs/>
                <w:sz w:val="18"/>
                <w:szCs w:val="18"/>
              </w:rPr>
              <w:t>Срок и порядок направления протокола разногласий к проекту договора закупки (единственным участником закупки)</w:t>
            </w:r>
          </w:p>
        </w:tc>
        <w:tc>
          <w:tcPr>
            <w:tcW w:w="4847" w:type="dxa"/>
            <w:vAlign w:val="center"/>
          </w:tcPr>
          <w:p w:rsidR="00767C42" w:rsidRPr="00E27A9E" w:rsidRDefault="00A054EB">
            <w:pPr>
              <w:rPr>
                <w:iCs/>
                <w:color w:val="000000"/>
                <w:sz w:val="18"/>
                <w:szCs w:val="18"/>
              </w:rPr>
            </w:pPr>
            <w:r w:rsidRPr="00E27A9E">
              <w:rPr>
                <w:bCs/>
                <w:iCs/>
                <w:sz w:val="18"/>
                <w:szCs w:val="18"/>
              </w:rPr>
              <w:t xml:space="preserve">в течение 5 (пяти) дней с даты размещения заказчиком </w:t>
            </w:r>
            <w:r w:rsidRPr="00E27A9E">
              <w:rPr>
                <w:rFonts w:eastAsia="Calibri"/>
                <w:bCs/>
                <w:iCs/>
                <w:sz w:val="18"/>
                <w:szCs w:val="18"/>
                <w:lang w:eastAsia="en-US"/>
              </w:rPr>
              <w:t>на электронной площадке</w:t>
            </w:r>
            <w:r w:rsidRPr="00E27A9E">
              <w:rPr>
                <w:bCs/>
                <w:iCs/>
                <w:sz w:val="18"/>
                <w:szCs w:val="18"/>
              </w:rPr>
              <w:t xml:space="preserve"> проекта договора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w:t>
            </w:r>
            <w:r w:rsidRPr="00E27A9E">
              <w:rPr>
                <w:sz w:val="18"/>
                <w:szCs w:val="18"/>
              </w:rPr>
              <w:t xml:space="preserve"> </w:t>
            </w:r>
            <w:r w:rsidRPr="00E27A9E">
              <w:rPr>
                <w:bCs/>
                <w:iCs/>
                <w:sz w:val="18"/>
                <w:szCs w:val="18"/>
              </w:rPr>
              <w:t>Протокол разногласий может быть направлен заказчику в отношении соответствующего проекта договора не более чем один раз.</w:t>
            </w:r>
          </w:p>
        </w:tc>
      </w:tr>
      <w:tr w:rsidR="00767C42" w:rsidRPr="00E27A9E" w:rsidTr="00423F2E">
        <w:tc>
          <w:tcPr>
            <w:tcW w:w="576" w:type="dxa"/>
            <w:vAlign w:val="center"/>
          </w:tcPr>
          <w:p w:rsidR="00767C42" w:rsidRPr="00E27A9E" w:rsidRDefault="00A054EB">
            <w:pPr>
              <w:jc w:val="center"/>
              <w:rPr>
                <w:sz w:val="18"/>
                <w:szCs w:val="18"/>
              </w:rPr>
            </w:pPr>
            <w:r w:rsidRPr="00E27A9E">
              <w:rPr>
                <w:sz w:val="18"/>
                <w:szCs w:val="18"/>
              </w:rPr>
              <w:t>18.6</w:t>
            </w:r>
          </w:p>
        </w:tc>
        <w:tc>
          <w:tcPr>
            <w:tcW w:w="4891" w:type="dxa"/>
            <w:gridSpan w:val="2"/>
            <w:vAlign w:val="center"/>
          </w:tcPr>
          <w:p w:rsidR="00767C42" w:rsidRPr="00E27A9E" w:rsidRDefault="00A054EB">
            <w:pPr>
              <w:rPr>
                <w:bCs/>
                <w:sz w:val="18"/>
                <w:szCs w:val="18"/>
              </w:rPr>
            </w:pPr>
            <w:r w:rsidRPr="00E27A9E">
              <w:rPr>
                <w:bCs/>
                <w:sz w:val="18"/>
                <w:szCs w:val="18"/>
              </w:rPr>
              <w:t xml:space="preserve">Срок и порядок рассмотрения и подписания  Заказчиком протокола разногласий к проекту Договора, размещенного победителем закупки (единственным участником) </w:t>
            </w:r>
          </w:p>
        </w:tc>
        <w:tc>
          <w:tcPr>
            <w:tcW w:w="4847" w:type="dxa"/>
            <w:vAlign w:val="center"/>
          </w:tcPr>
          <w:p w:rsidR="00767C42" w:rsidRPr="00E27A9E" w:rsidRDefault="00A054EB">
            <w:pPr>
              <w:rPr>
                <w:sz w:val="18"/>
                <w:szCs w:val="18"/>
              </w:rPr>
            </w:pPr>
            <w:r w:rsidRPr="00E27A9E">
              <w:rPr>
                <w:bCs/>
                <w:iCs/>
                <w:sz w:val="18"/>
                <w:szCs w:val="18"/>
              </w:rPr>
              <w:t xml:space="preserve">в течение 3 (трех) рабочих дней с даты направления </w:t>
            </w:r>
            <w:r w:rsidRPr="00E27A9E">
              <w:rPr>
                <w:rFonts w:eastAsia="Calibri"/>
                <w:bCs/>
                <w:iCs/>
                <w:sz w:val="18"/>
                <w:szCs w:val="18"/>
                <w:lang w:eastAsia="en-US"/>
              </w:rPr>
              <w:t>участником закупки</w:t>
            </w:r>
            <w:r w:rsidRPr="00E27A9E">
              <w:rPr>
                <w:bCs/>
                <w:iCs/>
                <w:sz w:val="18"/>
                <w:szCs w:val="18"/>
              </w:rPr>
              <w:t xml:space="preserve"> в соответствии с пунктом 11.5. настоящего Извещения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в первоначальном варианте с указанием в отдельном документе причин отказа учесть полностью или частично содержащиеся в протоколе разногласий замечания.</w:t>
            </w:r>
          </w:p>
          <w:p w:rsidR="00767C42" w:rsidRPr="00E27A9E" w:rsidRDefault="00A054EB">
            <w:pPr>
              <w:rPr>
                <w:color w:val="000000"/>
                <w:sz w:val="18"/>
                <w:szCs w:val="18"/>
              </w:rPr>
            </w:pPr>
            <w:r w:rsidRPr="00E27A9E">
              <w:rPr>
                <w:bCs/>
                <w:iCs/>
                <w:sz w:val="18"/>
                <w:szCs w:val="18"/>
              </w:rPr>
              <w:t xml:space="preserve">При этом рассмотрение заказчиком протокола разногласий участника закупки осуществляется при условии, что такой </w:t>
            </w:r>
            <w:r w:rsidRPr="00E27A9E">
              <w:rPr>
                <w:rFonts w:eastAsia="Calibri"/>
                <w:bCs/>
                <w:iCs/>
                <w:sz w:val="18"/>
                <w:szCs w:val="18"/>
                <w:lang w:eastAsia="en-US"/>
              </w:rPr>
              <w:t>участник закупки</w:t>
            </w:r>
            <w:r w:rsidRPr="00E27A9E">
              <w:rPr>
                <w:bCs/>
                <w:iCs/>
                <w:sz w:val="18"/>
                <w:szCs w:val="18"/>
              </w:rPr>
              <w:t xml:space="preserve"> направил протокол разногласий в соответствии с пунктом 11.5. настоящего Извещения.</w:t>
            </w:r>
          </w:p>
        </w:tc>
      </w:tr>
      <w:tr w:rsidR="00767C42" w:rsidRPr="00E27A9E" w:rsidTr="00423F2E">
        <w:tc>
          <w:tcPr>
            <w:tcW w:w="576" w:type="dxa"/>
            <w:vAlign w:val="center"/>
          </w:tcPr>
          <w:p w:rsidR="00767C42" w:rsidRPr="00E27A9E" w:rsidRDefault="00A054EB">
            <w:pPr>
              <w:jc w:val="center"/>
              <w:rPr>
                <w:sz w:val="18"/>
                <w:szCs w:val="18"/>
              </w:rPr>
            </w:pPr>
            <w:r w:rsidRPr="00E27A9E">
              <w:rPr>
                <w:sz w:val="18"/>
                <w:szCs w:val="18"/>
              </w:rPr>
              <w:lastRenderedPageBreak/>
              <w:t>18.7</w:t>
            </w:r>
          </w:p>
        </w:tc>
        <w:tc>
          <w:tcPr>
            <w:tcW w:w="4891" w:type="dxa"/>
            <w:gridSpan w:val="2"/>
            <w:vAlign w:val="center"/>
          </w:tcPr>
          <w:p w:rsidR="00767C42" w:rsidRPr="00E27A9E" w:rsidRDefault="00A054EB">
            <w:pPr>
              <w:rPr>
                <w:bCs/>
                <w:sz w:val="18"/>
                <w:szCs w:val="18"/>
              </w:rPr>
            </w:pPr>
            <w:r w:rsidRPr="00E27A9E">
              <w:rPr>
                <w:bCs/>
                <w:sz w:val="18"/>
                <w:szCs w:val="18"/>
              </w:rPr>
              <w:t xml:space="preserve">Срок и порядок подписания Договора Заказчиком </w:t>
            </w:r>
          </w:p>
        </w:tc>
        <w:tc>
          <w:tcPr>
            <w:tcW w:w="4847" w:type="dxa"/>
            <w:vAlign w:val="center"/>
          </w:tcPr>
          <w:p w:rsidR="00767C42" w:rsidRPr="00E27A9E" w:rsidRDefault="00A054EB">
            <w:pPr>
              <w:rPr>
                <w:color w:val="000000"/>
                <w:sz w:val="18"/>
                <w:szCs w:val="18"/>
              </w:rPr>
            </w:pPr>
            <w:r w:rsidRPr="00E27A9E">
              <w:rPr>
                <w:bCs/>
                <w:iCs/>
                <w:sz w:val="18"/>
                <w:szCs w:val="18"/>
              </w:rPr>
              <w:t>заказчик в течение 10 (десяти) дней со дня подписания участником закупки договора на электронной площадке при условии исполнения участником закупки требований, установленных пунктом 11.4. настоящего Извещения, подписывает договор. С</w:t>
            </w:r>
            <w:r w:rsidRPr="00E27A9E">
              <w:rPr>
                <w:rFonts w:eastAsia="Calibri"/>
                <w:bCs/>
                <w:iCs/>
                <w:sz w:val="18"/>
                <w:szCs w:val="18"/>
                <w:lang w:eastAsia="en-US"/>
              </w:rPr>
              <w:t xml:space="preserve"> момента подписания </w:t>
            </w:r>
            <w:r w:rsidRPr="00E27A9E">
              <w:rPr>
                <w:bCs/>
                <w:iCs/>
                <w:sz w:val="18"/>
                <w:szCs w:val="18"/>
              </w:rPr>
              <w:t>договора заказчиком</w:t>
            </w:r>
            <w:r w:rsidRPr="00E27A9E">
              <w:rPr>
                <w:rFonts w:eastAsia="Calibri"/>
                <w:bCs/>
                <w:iCs/>
                <w:sz w:val="18"/>
                <w:szCs w:val="18"/>
                <w:lang w:eastAsia="en-US"/>
              </w:rPr>
              <w:t xml:space="preserve"> на электронной площадке договор считается заключенным.</w:t>
            </w:r>
          </w:p>
        </w:tc>
      </w:tr>
      <w:tr w:rsidR="00767C42" w:rsidRPr="00E27A9E">
        <w:trPr>
          <w:trHeight w:val="109"/>
        </w:trPr>
        <w:tc>
          <w:tcPr>
            <w:tcW w:w="576" w:type="dxa"/>
          </w:tcPr>
          <w:p w:rsidR="00767C42" w:rsidRPr="00E27A9E" w:rsidRDefault="00A054EB">
            <w:pPr>
              <w:jc w:val="center"/>
              <w:rPr>
                <w:b/>
                <w:sz w:val="18"/>
                <w:szCs w:val="18"/>
              </w:rPr>
            </w:pPr>
            <w:r w:rsidRPr="00E27A9E">
              <w:rPr>
                <w:b/>
                <w:sz w:val="18"/>
                <w:szCs w:val="18"/>
              </w:rPr>
              <w:t>19</w:t>
            </w:r>
          </w:p>
        </w:tc>
        <w:tc>
          <w:tcPr>
            <w:tcW w:w="9738" w:type="dxa"/>
            <w:gridSpan w:val="3"/>
          </w:tcPr>
          <w:p w:rsidR="00767C42" w:rsidRPr="00E27A9E" w:rsidRDefault="00A054EB">
            <w:pPr>
              <w:jc w:val="center"/>
              <w:rPr>
                <w:b/>
                <w:bCs/>
                <w:color w:val="000000"/>
                <w:sz w:val="18"/>
                <w:szCs w:val="18"/>
              </w:rPr>
            </w:pPr>
            <w:r w:rsidRPr="00E27A9E">
              <w:rPr>
                <w:rFonts w:eastAsia="Calibri"/>
                <w:b/>
                <w:bCs/>
                <w:sz w:val="18"/>
                <w:szCs w:val="18"/>
              </w:rPr>
              <w:t>Внесение изменений в извещение о проведении закупки</w:t>
            </w:r>
          </w:p>
        </w:tc>
      </w:tr>
      <w:tr w:rsidR="00767C42" w:rsidRPr="00E27A9E" w:rsidTr="00423F2E">
        <w:tc>
          <w:tcPr>
            <w:tcW w:w="576" w:type="dxa"/>
            <w:vMerge w:val="restart"/>
          </w:tcPr>
          <w:p w:rsidR="00767C42" w:rsidRPr="00E27A9E" w:rsidRDefault="00767C42">
            <w:pPr>
              <w:jc w:val="center"/>
              <w:rPr>
                <w:sz w:val="18"/>
                <w:szCs w:val="18"/>
              </w:rPr>
            </w:pPr>
          </w:p>
        </w:tc>
        <w:tc>
          <w:tcPr>
            <w:tcW w:w="4891" w:type="dxa"/>
            <w:gridSpan w:val="2"/>
            <w:vAlign w:val="center"/>
          </w:tcPr>
          <w:p w:rsidR="00767C42" w:rsidRPr="00E27A9E" w:rsidRDefault="00A054EB">
            <w:pPr>
              <w:rPr>
                <w:sz w:val="18"/>
                <w:szCs w:val="18"/>
              </w:rPr>
            </w:pPr>
            <w:r w:rsidRPr="00E27A9E">
              <w:rPr>
                <w:sz w:val="18"/>
                <w:szCs w:val="18"/>
              </w:rPr>
              <w:t xml:space="preserve">Порядок </w:t>
            </w:r>
            <w:r w:rsidRPr="00E27A9E">
              <w:rPr>
                <w:rFonts w:eastAsia="Calibri"/>
                <w:iCs/>
                <w:sz w:val="18"/>
                <w:szCs w:val="18"/>
              </w:rPr>
              <w:t>внесения изменений в извещение о проведении закупки</w:t>
            </w:r>
          </w:p>
        </w:tc>
        <w:tc>
          <w:tcPr>
            <w:tcW w:w="4847" w:type="dxa"/>
            <w:vAlign w:val="center"/>
          </w:tcPr>
          <w:p w:rsidR="00767C42" w:rsidRPr="00E27A9E" w:rsidRDefault="00A054EB">
            <w:pPr>
              <w:rPr>
                <w:color w:val="000000"/>
                <w:sz w:val="18"/>
                <w:szCs w:val="18"/>
              </w:rPr>
            </w:pPr>
            <w:r w:rsidRPr="00E27A9E">
              <w:rPr>
                <w:color w:val="000000"/>
                <w:sz w:val="18"/>
                <w:szCs w:val="18"/>
              </w:rPr>
              <w:t xml:space="preserve">Заказчик по собственной инициативе либо в связи с поступившим в его адрес запросом, вправе принять решение о внесении изменений в извещение об осуществлении закупки и (или) документацию о такой закупке не позднее даты окончания подачи заявок на участие в закупке. </w:t>
            </w:r>
          </w:p>
          <w:p w:rsidR="00767C42" w:rsidRPr="00E27A9E" w:rsidRDefault="00A054EB">
            <w:pPr>
              <w:rPr>
                <w:bCs/>
                <w:color w:val="22272F"/>
                <w:sz w:val="18"/>
                <w:szCs w:val="18"/>
              </w:rPr>
            </w:pPr>
            <w:r w:rsidRPr="00E27A9E">
              <w:rPr>
                <w:color w:val="000000"/>
                <w:sz w:val="18"/>
                <w:szCs w:val="18"/>
              </w:rPr>
              <w:t xml:space="preserve">Изменение </w:t>
            </w:r>
            <w:r w:rsidRPr="00E27A9E">
              <w:rPr>
                <w:bCs/>
                <w:color w:val="22272F"/>
                <w:sz w:val="18"/>
                <w:szCs w:val="18"/>
              </w:rPr>
              <w:t>предмета закупки и увеличение размера обеспечения заявки на участие в конкурентной закупке (при установлении такого обеспечения) не допускается.</w:t>
            </w:r>
          </w:p>
          <w:p w:rsidR="00767C42" w:rsidRPr="00E27A9E" w:rsidRDefault="00A054EB">
            <w:pPr>
              <w:rPr>
                <w:rFonts w:eastAsia="Calibri"/>
                <w:iCs/>
                <w:sz w:val="18"/>
                <w:szCs w:val="18"/>
              </w:rPr>
            </w:pPr>
            <w:r w:rsidRPr="00E27A9E">
              <w:rPr>
                <w:bCs/>
                <w:color w:val="000000"/>
                <w:sz w:val="18"/>
                <w:szCs w:val="18"/>
              </w:rPr>
              <w:t>Заказчик не несет ответственности в случае неознакомления потенциальными участниками закупки с изменениями извещения об осуществлении закупки и (или) документации о закупке.</w:t>
            </w:r>
          </w:p>
        </w:tc>
      </w:tr>
      <w:tr w:rsidR="00767C42" w:rsidRPr="00E27A9E" w:rsidTr="00423F2E">
        <w:tc>
          <w:tcPr>
            <w:tcW w:w="576" w:type="dxa"/>
            <w:vMerge/>
          </w:tcPr>
          <w:p w:rsidR="00767C42" w:rsidRPr="00E27A9E" w:rsidRDefault="00767C42">
            <w:pPr>
              <w:jc w:val="center"/>
              <w:rPr>
                <w:sz w:val="18"/>
                <w:szCs w:val="18"/>
              </w:rPr>
            </w:pPr>
          </w:p>
        </w:tc>
        <w:tc>
          <w:tcPr>
            <w:tcW w:w="4891" w:type="dxa"/>
            <w:gridSpan w:val="2"/>
            <w:vAlign w:val="center"/>
          </w:tcPr>
          <w:p w:rsidR="00767C42" w:rsidRPr="00E27A9E" w:rsidRDefault="00A054EB">
            <w:pPr>
              <w:rPr>
                <w:rFonts w:eastAsia="Calibri"/>
                <w:iCs/>
                <w:sz w:val="18"/>
                <w:szCs w:val="18"/>
              </w:rPr>
            </w:pPr>
            <w:r w:rsidRPr="00E27A9E">
              <w:rPr>
                <w:rFonts w:eastAsia="Calibri"/>
                <w:iCs/>
                <w:sz w:val="18"/>
                <w:szCs w:val="18"/>
              </w:rPr>
              <w:t xml:space="preserve">Срок внесения изменений в извещение о проведении  закупки </w:t>
            </w:r>
          </w:p>
        </w:tc>
        <w:tc>
          <w:tcPr>
            <w:tcW w:w="4847" w:type="dxa"/>
            <w:vAlign w:val="center"/>
          </w:tcPr>
          <w:p w:rsidR="00767C42" w:rsidRPr="00E27A9E" w:rsidRDefault="00A054EB">
            <w:pPr>
              <w:rPr>
                <w:sz w:val="18"/>
                <w:szCs w:val="18"/>
              </w:rPr>
            </w:pPr>
            <w:r w:rsidRPr="00E27A9E">
              <w:rPr>
                <w:bCs/>
                <w:color w:val="000000"/>
                <w:sz w:val="18"/>
                <w:szCs w:val="18"/>
              </w:rPr>
              <w:t>В течение 3 (трех) дней с даты принятия заказчиком решения о внесении изменений в извещение об осуществлении конкурентной закупки и (или) документацию о конкурентной закупке указанные изменения размещаются заказчиком в ЕИС, за исключением случаев, предусмотренных Федеральным законом № 223-ФЗ.</w:t>
            </w:r>
          </w:p>
          <w:p w:rsidR="00767C42" w:rsidRPr="00E27A9E" w:rsidRDefault="00A054EB" w:rsidP="00423F2E">
            <w:pPr>
              <w:rPr>
                <w:sz w:val="18"/>
                <w:szCs w:val="18"/>
              </w:rPr>
            </w:pPr>
            <w:r w:rsidRPr="00E27A9E">
              <w:rPr>
                <w:bCs/>
                <w:color w:val="000000"/>
                <w:sz w:val="18"/>
                <w:szCs w:val="18"/>
              </w:rPr>
              <w:t>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закупке.</w:t>
            </w:r>
          </w:p>
        </w:tc>
      </w:tr>
      <w:tr w:rsidR="00767C42" w:rsidRPr="00E27A9E">
        <w:tc>
          <w:tcPr>
            <w:tcW w:w="576" w:type="dxa"/>
          </w:tcPr>
          <w:p w:rsidR="00767C42" w:rsidRPr="00E27A9E" w:rsidRDefault="00A054EB">
            <w:pPr>
              <w:jc w:val="center"/>
              <w:rPr>
                <w:b/>
                <w:sz w:val="18"/>
                <w:szCs w:val="18"/>
              </w:rPr>
            </w:pPr>
            <w:r w:rsidRPr="00E27A9E">
              <w:rPr>
                <w:b/>
                <w:sz w:val="18"/>
                <w:szCs w:val="18"/>
              </w:rPr>
              <w:t>20</w:t>
            </w:r>
          </w:p>
        </w:tc>
        <w:tc>
          <w:tcPr>
            <w:tcW w:w="9738" w:type="dxa"/>
            <w:gridSpan w:val="3"/>
          </w:tcPr>
          <w:p w:rsidR="00767C42" w:rsidRPr="00E27A9E" w:rsidRDefault="00A054EB">
            <w:pPr>
              <w:jc w:val="center"/>
              <w:rPr>
                <w:rFonts w:eastAsia="Calibri"/>
                <w:b/>
                <w:iCs/>
                <w:sz w:val="18"/>
                <w:szCs w:val="18"/>
              </w:rPr>
            </w:pPr>
            <w:r w:rsidRPr="00E27A9E">
              <w:rPr>
                <w:b/>
                <w:bCs/>
                <w:sz w:val="18"/>
                <w:szCs w:val="18"/>
              </w:rPr>
              <w:t>Преимущества, предоставляемые участникам закупки</w:t>
            </w:r>
          </w:p>
        </w:tc>
      </w:tr>
      <w:tr w:rsidR="00767C42" w:rsidRPr="00E27A9E" w:rsidTr="00423F2E">
        <w:tc>
          <w:tcPr>
            <w:tcW w:w="576" w:type="dxa"/>
            <w:vMerge w:val="restart"/>
          </w:tcPr>
          <w:p w:rsidR="00767C42" w:rsidRPr="00E27A9E" w:rsidRDefault="00767C42">
            <w:pPr>
              <w:jc w:val="center"/>
              <w:rPr>
                <w:sz w:val="18"/>
                <w:szCs w:val="18"/>
              </w:rPr>
            </w:pPr>
          </w:p>
        </w:tc>
        <w:tc>
          <w:tcPr>
            <w:tcW w:w="4891" w:type="dxa"/>
            <w:gridSpan w:val="2"/>
            <w:vAlign w:val="center"/>
          </w:tcPr>
          <w:p w:rsidR="00767C42" w:rsidRPr="00E27A9E" w:rsidRDefault="00A054EB">
            <w:pPr>
              <w:rPr>
                <w:bCs/>
                <w:sz w:val="18"/>
                <w:szCs w:val="18"/>
              </w:rPr>
            </w:pPr>
            <w:r w:rsidRPr="00E27A9E">
              <w:rPr>
                <w:bCs/>
                <w:sz w:val="18"/>
                <w:szCs w:val="18"/>
              </w:rPr>
              <w:t>Преимущества, предоставляемые субъектам малого и среднего предпринимательства:</w:t>
            </w:r>
          </w:p>
        </w:tc>
        <w:tc>
          <w:tcPr>
            <w:tcW w:w="4847" w:type="dxa"/>
            <w:vAlign w:val="center"/>
          </w:tcPr>
          <w:p w:rsidR="00767C42" w:rsidRPr="00E27A9E" w:rsidRDefault="00A054EB">
            <w:pPr>
              <w:rPr>
                <w:sz w:val="18"/>
                <w:szCs w:val="18"/>
              </w:rPr>
            </w:pPr>
            <w:r w:rsidRPr="00E27A9E">
              <w:rPr>
                <w:sz w:val="18"/>
                <w:szCs w:val="18"/>
              </w:rPr>
              <w:t>не устанавливаются</w:t>
            </w:r>
          </w:p>
        </w:tc>
      </w:tr>
      <w:tr w:rsidR="00767C42" w:rsidRPr="00E27A9E" w:rsidTr="00423F2E">
        <w:tc>
          <w:tcPr>
            <w:tcW w:w="576" w:type="dxa"/>
            <w:vMerge/>
            <w:tcBorders>
              <w:bottom w:val="single" w:sz="4" w:space="0" w:color="auto"/>
            </w:tcBorders>
          </w:tcPr>
          <w:p w:rsidR="00767C42" w:rsidRPr="00E27A9E" w:rsidRDefault="00767C42">
            <w:pPr>
              <w:jc w:val="center"/>
              <w:rPr>
                <w:sz w:val="18"/>
                <w:szCs w:val="18"/>
              </w:rPr>
            </w:pPr>
          </w:p>
        </w:tc>
        <w:tc>
          <w:tcPr>
            <w:tcW w:w="4891" w:type="dxa"/>
            <w:gridSpan w:val="2"/>
            <w:tcBorders>
              <w:bottom w:val="single" w:sz="4" w:space="0" w:color="auto"/>
            </w:tcBorders>
            <w:vAlign w:val="center"/>
          </w:tcPr>
          <w:p w:rsidR="00767C42" w:rsidRPr="00E27A9E" w:rsidRDefault="00A054EB">
            <w:pPr>
              <w:rPr>
                <w:bCs/>
                <w:sz w:val="18"/>
                <w:szCs w:val="18"/>
              </w:rPr>
            </w:pPr>
            <w:r w:rsidRPr="00E27A9E">
              <w:rPr>
                <w:sz w:val="18"/>
                <w:szCs w:val="18"/>
              </w:rPr>
              <w:t>Обязанность участника закупки привлекать к исполнению договора субподрядчиков, соисполнителей из числа субъектов малого предпринимательства:</w:t>
            </w:r>
          </w:p>
        </w:tc>
        <w:tc>
          <w:tcPr>
            <w:tcW w:w="4847" w:type="dxa"/>
            <w:tcBorders>
              <w:bottom w:val="single" w:sz="4" w:space="0" w:color="auto"/>
            </w:tcBorders>
            <w:vAlign w:val="center"/>
          </w:tcPr>
          <w:p w:rsidR="00767C42" w:rsidRPr="00E27A9E" w:rsidRDefault="00A054EB">
            <w:pPr>
              <w:rPr>
                <w:sz w:val="18"/>
                <w:szCs w:val="18"/>
              </w:rPr>
            </w:pPr>
            <w:r w:rsidRPr="00E27A9E">
              <w:rPr>
                <w:sz w:val="18"/>
                <w:szCs w:val="18"/>
              </w:rPr>
              <w:t>не устанавливаются</w:t>
            </w:r>
          </w:p>
        </w:tc>
      </w:tr>
      <w:tr w:rsidR="00767C42" w:rsidRPr="00E27A9E" w:rsidTr="00423F2E">
        <w:trPr>
          <w:trHeight w:val="420"/>
        </w:trPr>
        <w:tc>
          <w:tcPr>
            <w:tcW w:w="576" w:type="dxa"/>
            <w:vMerge w:val="restart"/>
            <w:tcBorders>
              <w:top w:val="single" w:sz="4" w:space="0" w:color="auto"/>
              <w:left w:val="single" w:sz="4" w:space="0" w:color="auto"/>
              <w:bottom w:val="single" w:sz="4" w:space="0" w:color="auto"/>
              <w:right w:val="single" w:sz="4" w:space="0" w:color="auto"/>
            </w:tcBorders>
            <w:vAlign w:val="center"/>
          </w:tcPr>
          <w:p w:rsidR="00767C42" w:rsidRPr="00E27A9E" w:rsidRDefault="00A054EB">
            <w:pPr>
              <w:jc w:val="center"/>
              <w:rPr>
                <w:b/>
                <w:sz w:val="18"/>
                <w:szCs w:val="18"/>
              </w:rPr>
            </w:pPr>
            <w:r w:rsidRPr="00E27A9E">
              <w:rPr>
                <w:b/>
                <w:sz w:val="18"/>
                <w:szCs w:val="18"/>
              </w:rPr>
              <w:t>21</w:t>
            </w:r>
          </w:p>
        </w:tc>
        <w:tc>
          <w:tcPr>
            <w:tcW w:w="9738" w:type="dxa"/>
            <w:gridSpan w:val="3"/>
            <w:tcBorders>
              <w:top w:val="single" w:sz="4" w:space="0" w:color="auto"/>
              <w:left w:val="single" w:sz="4" w:space="0" w:color="auto"/>
              <w:bottom w:val="single" w:sz="4" w:space="0" w:color="auto"/>
              <w:right w:val="single" w:sz="4" w:space="0" w:color="auto"/>
            </w:tcBorders>
            <w:vAlign w:val="center"/>
          </w:tcPr>
          <w:p w:rsidR="00767C42" w:rsidRPr="00E27A9E" w:rsidRDefault="00A054EB">
            <w:pPr>
              <w:jc w:val="center"/>
              <w:rPr>
                <w:b/>
                <w:sz w:val="18"/>
                <w:szCs w:val="18"/>
              </w:rPr>
            </w:pPr>
            <w:r w:rsidRPr="00E27A9E">
              <w:rPr>
                <w:b/>
                <w:bCs/>
                <w:sz w:val="18"/>
                <w:szCs w:val="18"/>
              </w:rPr>
              <w:t>Условия предоставление национального режима при осуществлении закупок</w:t>
            </w:r>
          </w:p>
        </w:tc>
      </w:tr>
      <w:tr w:rsidR="00767C42" w:rsidRPr="00E27A9E" w:rsidTr="00423F2E">
        <w:trPr>
          <w:trHeight w:val="704"/>
        </w:trPr>
        <w:tc>
          <w:tcPr>
            <w:tcW w:w="576" w:type="dxa"/>
            <w:vMerge/>
            <w:tcBorders>
              <w:top w:val="single" w:sz="4" w:space="0" w:color="auto"/>
            </w:tcBorders>
            <w:vAlign w:val="center"/>
          </w:tcPr>
          <w:p w:rsidR="00767C42" w:rsidRPr="00E27A9E" w:rsidRDefault="00767C42">
            <w:pPr>
              <w:jc w:val="center"/>
              <w:rPr>
                <w:b/>
                <w:sz w:val="18"/>
                <w:szCs w:val="18"/>
              </w:rPr>
            </w:pPr>
          </w:p>
        </w:tc>
        <w:tc>
          <w:tcPr>
            <w:tcW w:w="9738" w:type="dxa"/>
            <w:gridSpan w:val="3"/>
            <w:tcBorders>
              <w:top w:val="single" w:sz="4" w:space="0" w:color="auto"/>
            </w:tcBorders>
            <w:vAlign w:val="center"/>
          </w:tcPr>
          <w:p w:rsidR="00767C42" w:rsidRPr="00E27A9E" w:rsidRDefault="00A054EB">
            <w:pPr>
              <w:ind w:firstLine="445"/>
              <w:jc w:val="both"/>
              <w:rPr>
                <w:bCs/>
                <w:sz w:val="18"/>
                <w:szCs w:val="18"/>
              </w:rPr>
            </w:pPr>
            <w:r w:rsidRPr="00E27A9E">
              <w:rPr>
                <w:bCs/>
                <w:sz w:val="18"/>
                <w:szCs w:val="18"/>
              </w:rPr>
              <w:t>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 и принятым в соответствии с данными статьями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767C42" w:rsidRPr="00E27A9E" w:rsidRDefault="00A054EB">
            <w:pPr>
              <w:ind w:firstLine="445"/>
              <w:jc w:val="both"/>
              <w:rPr>
                <w:bCs/>
                <w:sz w:val="18"/>
                <w:szCs w:val="18"/>
              </w:rPr>
            </w:pPr>
            <w:r w:rsidRPr="00E27A9E">
              <w:rPr>
                <w:bCs/>
                <w:sz w:val="18"/>
                <w:szCs w:val="18"/>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767C42" w:rsidRPr="00E27A9E" w:rsidRDefault="00A054EB">
            <w:pPr>
              <w:ind w:firstLine="445"/>
              <w:jc w:val="both"/>
              <w:rPr>
                <w:bCs/>
                <w:sz w:val="18"/>
                <w:szCs w:val="18"/>
              </w:rPr>
            </w:pPr>
            <w:r w:rsidRPr="00E27A9E">
              <w:rPr>
                <w:bCs/>
                <w:sz w:val="18"/>
                <w:szCs w:val="18"/>
              </w:rPr>
              <w:t>При осуществлении закупки товара:</w:t>
            </w:r>
          </w:p>
          <w:p w:rsidR="00767C42" w:rsidRPr="00E27A9E" w:rsidRDefault="00A054EB">
            <w:pPr>
              <w:ind w:firstLine="445"/>
              <w:jc w:val="both"/>
              <w:rPr>
                <w:bCs/>
                <w:sz w:val="18"/>
                <w:szCs w:val="18"/>
              </w:rPr>
            </w:pPr>
            <w:r w:rsidRPr="00E27A9E">
              <w:rPr>
                <w:bCs/>
                <w:sz w:val="18"/>
                <w:szCs w:val="18"/>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rsidR="00767C42" w:rsidRPr="00E27A9E" w:rsidRDefault="00A054EB">
            <w:pPr>
              <w:ind w:firstLine="445"/>
              <w:jc w:val="both"/>
              <w:rPr>
                <w:bCs/>
                <w:sz w:val="18"/>
                <w:szCs w:val="18"/>
              </w:rPr>
            </w:pPr>
            <w:r w:rsidRPr="00E27A9E">
              <w:rPr>
                <w:bCs/>
                <w:sz w:val="18"/>
                <w:szCs w:val="18"/>
              </w:rPr>
              <w:t>а) заключение договора на поставку такого товара;</w:t>
            </w:r>
          </w:p>
          <w:p w:rsidR="00767C42" w:rsidRPr="00E27A9E" w:rsidRDefault="00A054EB">
            <w:pPr>
              <w:ind w:firstLine="445"/>
              <w:jc w:val="both"/>
              <w:rPr>
                <w:bCs/>
                <w:sz w:val="18"/>
                <w:szCs w:val="18"/>
              </w:rPr>
            </w:pPr>
            <w:r w:rsidRPr="00E27A9E">
              <w:rPr>
                <w:bCs/>
                <w:sz w:val="18"/>
                <w:szCs w:val="18"/>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767C42" w:rsidRPr="00E27A9E" w:rsidRDefault="00A054EB">
            <w:pPr>
              <w:ind w:firstLine="445"/>
              <w:jc w:val="both"/>
              <w:rPr>
                <w:bCs/>
                <w:sz w:val="18"/>
                <w:szCs w:val="18"/>
              </w:rPr>
            </w:pPr>
            <w:r w:rsidRPr="00E27A9E">
              <w:rPr>
                <w:bCs/>
                <w:sz w:val="18"/>
                <w:szCs w:val="18"/>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rsidR="00767C42" w:rsidRPr="00E27A9E" w:rsidRDefault="00A054EB">
            <w:pPr>
              <w:ind w:firstLine="445"/>
              <w:jc w:val="both"/>
              <w:rPr>
                <w:bCs/>
                <w:sz w:val="18"/>
                <w:szCs w:val="18"/>
              </w:rPr>
            </w:pPr>
            <w:r w:rsidRPr="00E27A9E">
              <w:rPr>
                <w:bCs/>
                <w:sz w:val="18"/>
                <w:szCs w:val="18"/>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767C42" w:rsidRPr="00E27A9E" w:rsidRDefault="00A054EB">
            <w:pPr>
              <w:ind w:firstLine="445"/>
              <w:jc w:val="both"/>
              <w:rPr>
                <w:bCs/>
                <w:sz w:val="18"/>
                <w:szCs w:val="18"/>
              </w:rPr>
            </w:pPr>
            <w:r w:rsidRPr="00E27A9E">
              <w:rPr>
                <w:bCs/>
                <w:sz w:val="18"/>
                <w:szCs w:val="18"/>
              </w:rPr>
              <w:lastRenderedPageBreak/>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767C42" w:rsidRPr="00E27A9E" w:rsidRDefault="00A054EB">
            <w:pPr>
              <w:ind w:firstLine="445"/>
              <w:jc w:val="both"/>
              <w:rPr>
                <w:bCs/>
                <w:sz w:val="18"/>
                <w:szCs w:val="18"/>
              </w:rPr>
            </w:pPr>
            <w:r w:rsidRPr="00E27A9E">
              <w:rPr>
                <w:bCs/>
                <w:sz w:val="18"/>
                <w:szCs w:val="18"/>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rsidR="00767C42" w:rsidRPr="00E27A9E" w:rsidRDefault="00A054EB">
            <w:pPr>
              <w:ind w:firstLine="445"/>
              <w:jc w:val="both"/>
              <w:rPr>
                <w:bCs/>
                <w:sz w:val="18"/>
                <w:szCs w:val="18"/>
              </w:rPr>
            </w:pPr>
            <w:r w:rsidRPr="00E27A9E">
              <w:rPr>
                <w:bCs/>
                <w:sz w:val="18"/>
                <w:szCs w:val="18"/>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767C42" w:rsidRPr="00E27A9E" w:rsidRDefault="00A054EB">
            <w:pPr>
              <w:ind w:firstLine="445"/>
              <w:jc w:val="both"/>
              <w:rPr>
                <w:bCs/>
                <w:sz w:val="18"/>
                <w:szCs w:val="18"/>
              </w:rPr>
            </w:pPr>
            <w:r w:rsidRPr="00E27A9E">
              <w:rPr>
                <w:bCs/>
                <w:sz w:val="18"/>
                <w:szCs w:val="18"/>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767C42" w:rsidRPr="00E27A9E" w:rsidRDefault="00A054EB">
            <w:pPr>
              <w:ind w:firstLine="445"/>
              <w:jc w:val="both"/>
              <w:rPr>
                <w:bCs/>
                <w:sz w:val="18"/>
                <w:szCs w:val="18"/>
              </w:rPr>
            </w:pPr>
            <w:r w:rsidRPr="00E27A9E">
              <w:rPr>
                <w:bCs/>
                <w:sz w:val="18"/>
                <w:szCs w:val="1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767C42" w:rsidRPr="00E27A9E" w:rsidRDefault="00A054EB">
            <w:pPr>
              <w:ind w:firstLine="445"/>
              <w:jc w:val="both"/>
              <w:rPr>
                <w:bCs/>
                <w:sz w:val="18"/>
                <w:szCs w:val="18"/>
              </w:rPr>
            </w:pPr>
            <w:r w:rsidRPr="00E27A9E">
              <w:rPr>
                <w:bCs/>
                <w:sz w:val="18"/>
                <w:szCs w:val="18"/>
              </w:rPr>
              <w:t>При осуществлении закупки работы, услуги:</w:t>
            </w:r>
          </w:p>
          <w:p w:rsidR="00767C42" w:rsidRPr="00E27A9E" w:rsidRDefault="00A054EB">
            <w:pPr>
              <w:ind w:firstLine="445"/>
              <w:jc w:val="both"/>
              <w:rPr>
                <w:bCs/>
                <w:sz w:val="18"/>
                <w:szCs w:val="18"/>
              </w:rPr>
            </w:pPr>
            <w:r w:rsidRPr="00E27A9E">
              <w:rPr>
                <w:bCs/>
                <w:sz w:val="18"/>
                <w:szCs w:val="18"/>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rsidR="00767C42" w:rsidRPr="00E27A9E" w:rsidRDefault="00A054EB">
            <w:pPr>
              <w:ind w:firstLine="445"/>
              <w:jc w:val="both"/>
              <w:rPr>
                <w:bCs/>
                <w:sz w:val="18"/>
                <w:szCs w:val="18"/>
              </w:rPr>
            </w:pPr>
            <w:r w:rsidRPr="00E27A9E">
              <w:rPr>
                <w:bCs/>
                <w:sz w:val="18"/>
                <w:szCs w:val="18"/>
              </w:rPr>
              <w:t>а) заключение договора на выполнение такой работы, оказание такой услуги с подрядчиком (исполнителем), являющимся иностранным лицом;</w:t>
            </w:r>
          </w:p>
          <w:p w:rsidR="00767C42" w:rsidRPr="00E27A9E" w:rsidRDefault="00A054EB">
            <w:pPr>
              <w:ind w:firstLine="445"/>
              <w:jc w:val="both"/>
              <w:rPr>
                <w:bCs/>
                <w:sz w:val="18"/>
                <w:szCs w:val="18"/>
              </w:rPr>
            </w:pPr>
            <w:r w:rsidRPr="00E27A9E">
              <w:rPr>
                <w:bCs/>
                <w:sz w:val="18"/>
                <w:szCs w:val="18"/>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w:t>
            </w:r>
          </w:p>
          <w:p w:rsidR="00767C42" w:rsidRPr="00E27A9E" w:rsidRDefault="00A054EB">
            <w:pPr>
              <w:ind w:firstLine="445"/>
              <w:jc w:val="both"/>
              <w:rPr>
                <w:bCs/>
                <w:sz w:val="18"/>
                <w:szCs w:val="18"/>
              </w:rPr>
            </w:pPr>
            <w:r w:rsidRPr="00E27A9E">
              <w:rPr>
                <w:bCs/>
                <w:sz w:val="18"/>
                <w:szCs w:val="18"/>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w:t>
            </w:r>
          </w:p>
          <w:p w:rsidR="00767C42" w:rsidRPr="00E27A9E" w:rsidRDefault="00A054EB">
            <w:pPr>
              <w:ind w:firstLine="445"/>
              <w:jc w:val="both"/>
              <w:rPr>
                <w:bCs/>
                <w:sz w:val="18"/>
                <w:szCs w:val="18"/>
              </w:rPr>
            </w:pPr>
            <w:r w:rsidRPr="00E27A9E">
              <w:rPr>
                <w:bCs/>
                <w:sz w:val="18"/>
                <w:szCs w:val="18"/>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767C42" w:rsidRPr="00E27A9E" w:rsidRDefault="00A054EB">
            <w:pPr>
              <w:ind w:firstLine="445"/>
              <w:jc w:val="both"/>
              <w:rPr>
                <w:bCs/>
                <w:sz w:val="18"/>
                <w:szCs w:val="18"/>
              </w:rPr>
            </w:pPr>
            <w:r w:rsidRPr="00E27A9E">
              <w:rPr>
                <w:bCs/>
                <w:sz w:val="18"/>
                <w:szCs w:val="18"/>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767C42" w:rsidRPr="00E27A9E" w:rsidRDefault="00A054EB">
            <w:pPr>
              <w:ind w:firstLine="445"/>
              <w:jc w:val="both"/>
              <w:rPr>
                <w:bCs/>
                <w:sz w:val="18"/>
                <w:szCs w:val="18"/>
              </w:rPr>
            </w:pPr>
            <w:r w:rsidRPr="00E27A9E">
              <w:rPr>
                <w:bCs/>
                <w:sz w:val="18"/>
                <w:szCs w:val="18"/>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w:t>
            </w:r>
          </w:p>
          <w:p w:rsidR="00767C42" w:rsidRPr="00E27A9E" w:rsidRDefault="00A054EB">
            <w:pPr>
              <w:ind w:firstLine="445"/>
              <w:jc w:val="both"/>
              <w:rPr>
                <w:bCs/>
                <w:sz w:val="18"/>
                <w:szCs w:val="18"/>
              </w:rPr>
            </w:pPr>
            <w:r w:rsidRPr="00E27A9E">
              <w:rPr>
                <w:bCs/>
                <w:sz w:val="18"/>
                <w:szCs w:val="18"/>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767C42" w:rsidRPr="00E27A9E" w:rsidRDefault="00A054EB">
            <w:pPr>
              <w:ind w:firstLine="445"/>
              <w:jc w:val="both"/>
              <w:rPr>
                <w:bCs/>
                <w:sz w:val="18"/>
                <w:szCs w:val="18"/>
              </w:rPr>
            </w:pPr>
            <w:r w:rsidRPr="00E27A9E">
              <w:rPr>
                <w:bCs/>
                <w:sz w:val="18"/>
                <w:szCs w:val="18"/>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767C42" w:rsidRPr="00E27A9E" w:rsidRDefault="00A054EB">
            <w:pPr>
              <w:ind w:firstLine="445"/>
              <w:jc w:val="both"/>
              <w:rPr>
                <w:bCs/>
                <w:sz w:val="18"/>
                <w:szCs w:val="18"/>
              </w:rPr>
            </w:pPr>
            <w:r w:rsidRPr="00E27A9E">
              <w:rPr>
                <w:bCs/>
                <w:sz w:val="18"/>
                <w:szCs w:val="1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767C42" w:rsidRPr="00E27A9E" w:rsidRDefault="00A054EB">
            <w:pPr>
              <w:ind w:firstLine="445"/>
              <w:jc w:val="both"/>
              <w:rPr>
                <w:bCs/>
                <w:sz w:val="18"/>
                <w:szCs w:val="18"/>
              </w:rPr>
            </w:pPr>
            <w:r w:rsidRPr="00E27A9E">
              <w:rPr>
                <w:bCs/>
                <w:sz w:val="18"/>
                <w:szCs w:val="18"/>
              </w:rPr>
              <w:t>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p w:rsidR="00767C42" w:rsidRPr="00E27A9E" w:rsidRDefault="00A054EB">
            <w:pPr>
              <w:ind w:firstLine="445"/>
              <w:jc w:val="both"/>
              <w:rPr>
                <w:bCs/>
                <w:sz w:val="18"/>
                <w:szCs w:val="18"/>
              </w:rPr>
            </w:pPr>
            <w:r w:rsidRPr="00E27A9E">
              <w:rPr>
                <w:bCs/>
                <w:sz w:val="18"/>
                <w:szCs w:val="18"/>
              </w:rPr>
              <w:t>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767C42" w:rsidRPr="00E27A9E" w:rsidRDefault="00A054EB">
            <w:pPr>
              <w:ind w:firstLine="445"/>
              <w:jc w:val="both"/>
              <w:rPr>
                <w:bCs/>
                <w:sz w:val="18"/>
                <w:szCs w:val="18"/>
              </w:rPr>
            </w:pPr>
            <w:r w:rsidRPr="00E27A9E">
              <w:rPr>
                <w:bCs/>
                <w:sz w:val="18"/>
                <w:szCs w:val="18"/>
              </w:rPr>
              <w:t>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случаи, при которых в целях обеспечения обороны страны и безопасности государства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 случаях в указанный в части 7 статьи 3.1-4 Федерального закона № 223-ФЗ федеральный орган исполнительной власти, устанавливается в соответствии с частью 8 статьи 3.1-4 Федерального закона № 223-ФЗ Правительством Российской Федерации.</w:t>
            </w:r>
          </w:p>
          <w:p w:rsidR="00767C42" w:rsidRPr="00E27A9E" w:rsidRDefault="00A054EB">
            <w:pPr>
              <w:autoSpaceDE w:val="0"/>
              <w:autoSpaceDN w:val="0"/>
              <w:adjustRightInd w:val="0"/>
              <w:jc w:val="both"/>
              <w:rPr>
                <w:bCs/>
                <w:sz w:val="18"/>
                <w:szCs w:val="18"/>
              </w:rPr>
            </w:pPr>
            <w:r w:rsidRPr="00E27A9E">
              <w:rPr>
                <w:bCs/>
                <w:sz w:val="18"/>
                <w:szCs w:val="18"/>
              </w:rPr>
              <w:t xml:space="preserve">Меры по предоставлению национального режима при осуществлении закупок товаров, работ, услуг для обеспечения </w:t>
            </w:r>
            <w:r w:rsidRPr="00E27A9E">
              <w:rPr>
                <w:bCs/>
                <w:sz w:val="18"/>
                <w:szCs w:val="18"/>
              </w:rPr>
              <w:lastRenderedPageBreak/>
              <w:t xml:space="preserve">государственных и муниципальных нужд, закупок товаров, работ, услуг отдельными видами юридических лиц установлены </w:t>
            </w:r>
            <w:r w:rsidRPr="00E27A9E">
              <w:rPr>
                <w:sz w:val="18"/>
                <w:szCs w:val="18"/>
              </w:rPr>
              <w:t>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 тексту Постановление правительства РФ  от 23.12.2024  № 1875).</w:t>
            </w:r>
            <w:r w:rsidRPr="00E27A9E">
              <w:rPr>
                <w:bCs/>
                <w:sz w:val="18"/>
                <w:szCs w:val="18"/>
              </w:rPr>
              <w:t xml:space="preserve"> </w:t>
            </w:r>
          </w:p>
        </w:tc>
      </w:tr>
      <w:tr w:rsidR="00767C42" w:rsidRPr="00E27A9E" w:rsidTr="00423F2E">
        <w:trPr>
          <w:trHeight w:val="60"/>
        </w:trPr>
        <w:tc>
          <w:tcPr>
            <w:tcW w:w="576" w:type="dxa"/>
            <w:vMerge w:val="restart"/>
            <w:tcBorders>
              <w:top w:val="single" w:sz="4" w:space="0" w:color="auto"/>
            </w:tcBorders>
            <w:vAlign w:val="center"/>
          </w:tcPr>
          <w:p w:rsidR="00767C42" w:rsidRPr="00E27A9E" w:rsidRDefault="00A054EB">
            <w:pPr>
              <w:jc w:val="center"/>
              <w:rPr>
                <w:b/>
                <w:sz w:val="18"/>
                <w:szCs w:val="18"/>
              </w:rPr>
            </w:pPr>
            <w:r w:rsidRPr="00E27A9E">
              <w:rPr>
                <w:b/>
                <w:sz w:val="18"/>
                <w:szCs w:val="18"/>
              </w:rPr>
              <w:lastRenderedPageBreak/>
              <w:t>21.1.</w:t>
            </w:r>
          </w:p>
        </w:tc>
        <w:tc>
          <w:tcPr>
            <w:tcW w:w="9738" w:type="dxa"/>
            <w:gridSpan w:val="3"/>
            <w:tcBorders>
              <w:top w:val="single" w:sz="4" w:space="0" w:color="auto"/>
            </w:tcBorders>
            <w:vAlign w:val="center"/>
          </w:tcPr>
          <w:p w:rsidR="00767C42" w:rsidRPr="00E27A9E" w:rsidRDefault="00A054EB">
            <w:pPr>
              <w:ind w:firstLine="445"/>
              <w:jc w:val="center"/>
              <w:rPr>
                <w:b/>
                <w:bCs/>
                <w:sz w:val="18"/>
                <w:szCs w:val="18"/>
              </w:rPr>
            </w:pPr>
            <w:r w:rsidRPr="00E27A9E">
              <w:rPr>
                <w:b/>
                <w:bCs/>
                <w:sz w:val="18"/>
                <w:szCs w:val="18"/>
              </w:rPr>
              <w:t xml:space="preserve">Сведения о мерах по предоставлению национального режима при осуществлении закупок товаров, работ, услуг отдельными видами юридических лиц,  установленные </w:t>
            </w:r>
            <w:r w:rsidRPr="00E27A9E">
              <w:rPr>
                <w:b/>
                <w:sz w:val="18"/>
                <w:szCs w:val="18"/>
              </w:rPr>
              <w:t>Постановлением Правительства РФ от 23.12.2024 N 1875</w:t>
            </w:r>
            <w:r w:rsidRPr="00E27A9E">
              <w:rPr>
                <w:sz w:val="18"/>
                <w:szCs w:val="18"/>
              </w:rPr>
              <w:t xml:space="preserve"> </w:t>
            </w:r>
          </w:p>
        </w:tc>
      </w:tr>
      <w:tr w:rsidR="00767C42" w:rsidRPr="00E27A9E" w:rsidTr="00423F2E">
        <w:trPr>
          <w:trHeight w:val="60"/>
        </w:trPr>
        <w:tc>
          <w:tcPr>
            <w:tcW w:w="576" w:type="dxa"/>
            <w:vMerge/>
            <w:vAlign w:val="center"/>
          </w:tcPr>
          <w:p w:rsidR="00767C42" w:rsidRPr="00E27A9E" w:rsidRDefault="00767C42">
            <w:pPr>
              <w:jc w:val="center"/>
              <w:rPr>
                <w:b/>
                <w:sz w:val="18"/>
                <w:szCs w:val="18"/>
              </w:rPr>
            </w:pPr>
          </w:p>
        </w:tc>
        <w:tc>
          <w:tcPr>
            <w:tcW w:w="4869" w:type="dxa"/>
            <w:tcBorders>
              <w:top w:val="single" w:sz="4" w:space="0" w:color="auto"/>
            </w:tcBorders>
            <w:vAlign w:val="center"/>
          </w:tcPr>
          <w:p w:rsidR="00767C42" w:rsidRPr="00E27A9E" w:rsidRDefault="00A054EB">
            <w:pPr>
              <w:jc w:val="both"/>
              <w:rPr>
                <w:bCs/>
                <w:sz w:val="18"/>
                <w:szCs w:val="18"/>
              </w:rPr>
            </w:pPr>
            <w:r w:rsidRPr="00E27A9E">
              <w:rPr>
                <w:bCs/>
                <w:sz w:val="18"/>
                <w:szCs w:val="18"/>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w:t>
            </w:r>
          </w:p>
        </w:tc>
        <w:tc>
          <w:tcPr>
            <w:tcW w:w="4869" w:type="dxa"/>
            <w:gridSpan w:val="2"/>
            <w:tcBorders>
              <w:top w:val="single" w:sz="4" w:space="0" w:color="auto"/>
            </w:tcBorders>
            <w:vAlign w:val="center"/>
          </w:tcPr>
          <w:p w:rsidR="00767C42" w:rsidRPr="00E27A9E" w:rsidRDefault="00A054EB">
            <w:pPr>
              <w:jc w:val="both"/>
              <w:rPr>
                <w:bCs/>
                <w:sz w:val="18"/>
                <w:szCs w:val="18"/>
              </w:rPr>
            </w:pPr>
            <w:r w:rsidRPr="00E27A9E">
              <w:rPr>
                <w:bCs/>
                <w:sz w:val="18"/>
                <w:szCs w:val="18"/>
              </w:rPr>
              <w:t xml:space="preserve">Устанавливается в отношении товаров (работ, услуг), являющихся предметом закупки и закрепленном в  Приложении № 1 к </w:t>
            </w:r>
            <w:r w:rsidRPr="00E27A9E">
              <w:rPr>
                <w:sz w:val="18"/>
                <w:szCs w:val="18"/>
              </w:rPr>
              <w:t xml:space="preserve">Постановлению Правительства РФ от 23.12.2024 N 1875 </w:t>
            </w:r>
          </w:p>
        </w:tc>
      </w:tr>
      <w:tr w:rsidR="00767C42" w:rsidRPr="00E27A9E" w:rsidTr="00423F2E">
        <w:trPr>
          <w:trHeight w:val="60"/>
        </w:trPr>
        <w:tc>
          <w:tcPr>
            <w:tcW w:w="576" w:type="dxa"/>
            <w:vMerge/>
            <w:vAlign w:val="center"/>
          </w:tcPr>
          <w:p w:rsidR="00767C42" w:rsidRPr="00E27A9E" w:rsidRDefault="00767C42">
            <w:pPr>
              <w:jc w:val="center"/>
              <w:rPr>
                <w:b/>
                <w:sz w:val="18"/>
                <w:szCs w:val="18"/>
              </w:rPr>
            </w:pPr>
          </w:p>
        </w:tc>
        <w:tc>
          <w:tcPr>
            <w:tcW w:w="4869" w:type="dxa"/>
            <w:tcBorders>
              <w:top w:val="single" w:sz="4" w:space="0" w:color="auto"/>
            </w:tcBorders>
            <w:vAlign w:val="center"/>
          </w:tcPr>
          <w:p w:rsidR="00767C42" w:rsidRPr="00E27A9E" w:rsidRDefault="00A054EB">
            <w:pPr>
              <w:jc w:val="both"/>
              <w:rPr>
                <w:bCs/>
                <w:sz w:val="18"/>
                <w:szCs w:val="18"/>
              </w:rPr>
            </w:pPr>
            <w:r w:rsidRPr="00E27A9E">
              <w:rPr>
                <w:bCs/>
                <w:sz w:val="18"/>
                <w:szCs w:val="18"/>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869" w:type="dxa"/>
            <w:gridSpan w:val="2"/>
            <w:tcBorders>
              <w:top w:val="single" w:sz="4" w:space="0" w:color="auto"/>
            </w:tcBorders>
            <w:vAlign w:val="center"/>
          </w:tcPr>
          <w:p w:rsidR="00767C42" w:rsidRPr="00E27A9E" w:rsidRDefault="00A054EB">
            <w:pPr>
              <w:ind w:firstLine="124"/>
              <w:jc w:val="both"/>
              <w:rPr>
                <w:bCs/>
                <w:sz w:val="18"/>
                <w:szCs w:val="18"/>
              </w:rPr>
            </w:pPr>
            <w:r w:rsidRPr="00E27A9E">
              <w:rPr>
                <w:bCs/>
                <w:sz w:val="18"/>
                <w:szCs w:val="18"/>
              </w:rPr>
              <w:t xml:space="preserve">Устанавливается в отношении товаров (работ, услуг), являющихся предметом закупки и закрепленном в  Приложении № 2 к </w:t>
            </w:r>
            <w:r w:rsidRPr="00E27A9E">
              <w:rPr>
                <w:sz w:val="18"/>
                <w:szCs w:val="18"/>
              </w:rPr>
              <w:t xml:space="preserve">Постановлению Правительства РФ от 23.12.2024 N 1875 </w:t>
            </w:r>
          </w:p>
        </w:tc>
      </w:tr>
      <w:tr w:rsidR="00767C42" w:rsidRPr="00E27A9E" w:rsidTr="00423F2E">
        <w:trPr>
          <w:trHeight w:val="60"/>
        </w:trPr>
        <w:tc>
          <w:tcPr>
            <w:tcW w:w="576" w:type="dxa"/>
            <w:vMerge/>
            <w:vAlign w:val="center"/>
          </w:tcPr>
          <w:p w:rsidR="00767C42" w:rsidRPr="00E27A9E" w:rsidRDefault="00767C42">
            <w:pPr>
              <w:jc w:val="center"/>
              <w:rPr>
                <w:b/>
                <w:sz w:val="18"/>
                <w:szCs w:val="18"/>
              </w:rPr>
            </w:pPr>
          </w:p>
        </w:tc>
        <w:tc>
          <w:tcPr>
            <w:tcW w:w="4869" w:type="dxa"/>
            <w:tcBorders>
              <w:top w:val="single" w:sz="4" w:space="0" w:color="auto"/>
            </w:tcBorders>
            <w:vAlign w:val="center"/>
          </w:tcPr>
          <w:p w:rsidR="00767C42" w:rsidRPr="00E27A9E" w:rsidRDefault="00A054EB">
            <w:pPr>
              <w:jc w:val="both"/>
              <w:rPr>
                <w:bCs/>
                <w:sz w:val="18"/>
                <w:szCs w:val="18"/>
              </w:rPr>
            </w:pPr>
            <w:r w:rsidRPr="00E27A9E">
              <w:rPr>
                <w:bCs/>
                <w:sz w:val="18"/>
                <w:szCs w:val="18"/>
              </w:rPr>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4869" w:type="dxa"/>
            <w:gridSpan w:val="2"/>
            <w:tcBorders>
              <w:top w:val="single" w:sz="4" w:space="0" w:color="auto"/>
            </w:tcBorders>
            <w:vAlign w:val="center"/>
          </w:tcPr>
          <w:p w:rsidR="00767C42" w:rsidRPr="00E27A9E" w:rsidRDefault="00A054EB">
            <w:pPr>
              <w:ind w:firstLine="124"/>
              <w:jc w:val="both"/>
              <w:rPr>
                <w:bCs/>
                <w:sz w:val="18"/>
                <w:szCs w:val="18"/>
              </w:rPr>
            </w:pPr>
            <w:r w:rsidRPr="00E27A9E">
              <w:rPr>
                <w:bCs/>
                <w:sz w:val="18"/>
                <w:szCs w:val="18"/>
              </w:rPr>
              <w:t xml:space="preserve">Устанавливается в отношении товаров (работ, услуг), являющихся предметом закупки и </w:t>
            </w:r>
            <w:r w:rsidRPr="00E27A9E">
              <w:rPr>
                <w:sz w:val="18"/>
                <w:szCs w:val="18"/>
              </w:rPr>
              <w:t xml:space="preserve">не указанных в </w:t>
            </w:r>
            <w:r w:rsidRPr="00E27A9E">
              <w:rPr>
                <w:bCs/>
                <w:sz w:val="18"/>
                <w:szCs w:val="18"/>
              </w:rPr>
              <w:t xml:space="preserve">Приложении № 1 и Приложении № 2 к </w:t>
            </w:r>
            <w:r w:rsidRPr="00E27A9E">
              <w:rPr>
                <w:sz w:val="18"/>
                <w:szCs w:val="18"/>
              </w:rPr>
              <w:t xml:space="preserve">Постановлению Правительства РФ от 23.12.2024 N 1875 </w:t>
            </w:r>
          </w:p>
        </w:tc>
      </w:tr>
      <w:tr w:rsidR="00767C42" w:rsidRPr="00E27A9E" w:rsidTr="00423F2E">
        <w:tc>
          <w:tcPr>
            <w:tcW w:w="576" w:type="dxa"/>
            <w:vMerge w:val="restart"/>
            <w:vAlign w:val="center"/>
          </w:tcPr>
          <w:p w:rsidR="00767C42" w:rsidRPr="00E27A9E" w:rsidRDefault="00A054EB">
            <w:pPr>
              <w:jc w:val="center"/>
              <w:rPr>
                <w:b/>
                <w:sz w:val="18"/>
                <w:szCs w:val="18"/>
              </w:rPr>
            </w:pPr>
            <w:r w:rsidRPr="00E27A9E">
              <w:rPr>
                <w:b/>
                <w:sz w:val="18"/>
                <w:szCs w:val="18"/>
              </w:rPr>
              <w:t>22</w:t>
            </w:r>
          </w:p>
        </w:tc>
        <w:tc>
          <w:tcPr>
            <w:tcW w:w="9738" w:type="dxa"/>
            <w:gridSpan w:val="3"/>
            <w:vAlign w:val="center"/>
          </w:tcPr>
          <w:p w:rsidR="00767C42" w:rsidRPr="00E27A9E" w:rsidRDefault="00A054EB">
            <w:pPr>
              <w:rPr>
                <w:sz w:val="18"/>
                <w:szCs w:val="18"/>
              </w:rPr>
            </w:pPr>
            <w:r w:rsidRPr="00E27A9E">
              <w:rPr>
                <w:b/>
                <w:bCs/>
                <w:sz w:val="18"/>
                <w:szCs w:val="18"/>
              </w:rPr>
              <w:t xml:space="preserve">Приложения к Извещению и документации о проведении закупки, являющиеся его неотъемлемой частью </w:t>
            </w:r>
          </w:p>
        </w:tc>
      </w:tr>
      <w:tr w:rsidR="00767C42" w:rsidRPr="00E27A9E" w:rsidTr="00423F2E">
        <w:tc>
          <w:tcPr>
            <w:tcW w:w="576" w:type="dxa"/>
            <w:vMerge/>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bCs/>
                <w:sz w:val="18"/>
                <w:szCs w:val="18"/>
              </w:rPr>
            </w:pPr>
            <w:r w:rsidRPr="00E27A9E">
              <w:rPr>
                <w:bCs/>
                <w:sz w:val="18"/>
                <w:szCs w:val="18"/>
              </w:rPr>
              <w:t>Приложение № 1</w:t>
            </w:r>
          </w:p>
        </w:tc>
        <w:tc>
          <w:tcPr>
            <w:tcW w:w="4847" w:type="dxa"/>
            <w:vAlign w:val="center"/>
          </w:tcPr>
          <w:p w:rsidR="00767C42" w:rsidRPr="00E27A9E" w:rsidRDefault="00A054EB">
            <w:pPr>
              <w:rPr>
                <w:sz w:val="18"/>
                <w:szCs w:val="18"/>
              </w:rPr>
            </w:pPr>
            <w:r w:rsidRPr="00E27A9E">
              <w:rPr>
                <w:sz w:val="18"/>
                <w:szCs w:val="18"/>
              </w:rPr>
              <w:t>Описание предмета  закупки</w:t>
            </w:r>
          </w:p>
        </w:tc>
      </w:tr>
      <w:tr w:rsidR="00767C42" w:rsidRPr="00E27A9E" w:rsidTr="00423F2E">
        <w:trPr>
          <w:trHeight w:val="245"/>
        </w:trPr>
        <w:tc>
          <w:tcPr>
            <w:tcW w:w="576" w:type="dxa"/>
            <w:vMerge/>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bCs/>
                <w:sz w:val="18"/>
                <w:szCs w:val="18"/>
              </w:rPr>
            </w:pPr>
            <w:r w:rsidRPr="00E27A9E">
              <w:rPr>
                <w:bCs/>
                <w:sz w:val="18"/>
                <w:szCs w:val="18"/>
              </w:rPr>
              <w:t>Приложение № 2</w:t>
            </w:r>
          </w:p>
        </w:tc>
        <w:tc>
          <w:tcPr>
            <w:tcW w:w="4847" w:type="dxa"/>
            <w:vAlign w:val="center"/>
          </w:tcPr>
          <w:p w:rsidR="00767C42" w:rsidRPr="00E27A9E" w:rsidRDefault="00A054EB">
            <w:pPr>
              <w:rPr>
                <w:sz w:val="18"/>
                <w:szCs w:val="18"/>
              </w:rPr>
            </w:pPr>
            <w:r w:rsidRPr="00E27A9E">
              <w:rPr>
                <w:sz w:val="18"/>
                <w:szCs w:val="18"/>
              </w:rPr>
              <w:t>Проект договора</w:t>
            </w:r>
          </w:p>
        </w:tc>
      </w:tr>
      <w:tr w:rsidR="00767C42" w:rsidRPr="00E27A9E" w:rsidTr="00423F2E">
        <w:tc>
          <w:tcPr>
            <w:tcW w:w="576" w:type="dxa"/>
            <w:vMerge/>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bCs/>
                <w:sz w:val="18"/>
                <w:szCs w:val="18"/>
              </w:rPr>
            </w:pPr>
            <w:r w:rsidRPr="00E27A9E">
              <w:rPr>
                <w:bCs/>
                <w:sz w:val="18"/>
                <w:szCs w:val="18"/>
              </w:rPr>
              <w:t>Приложение № 3</w:t>
            </w:r>
          </w:p>
        </w:tc>
        <w:tc>
          <w:tcPr>
            <w:tcW w:w="4847" w:type="dxa"/>
            <w:vAlign w:val="center"/>
          </w:tcPr>
          <w:p w:rsidR="00767C42" w:rsidRPr="00E27A9E" w:rsidRDefault="00A054EB">
            <w:pPr>
              <w:rPr>
                <w:sz w:val="18"/>
                <w:szCs w:val="18"/>
              </w:rPr>
            </w:pPr>
            <w:r w:rsidRPr="00E27A9E">
              <w:rPr>
                <w:sz w:val="18"/>
                <w:szCs w:val="18"/>
              </w:rPr>
              <w:t xml:space="preserve">Обоснование Начальной (максимальной) цены договора </w:t>
            </w:r>
          </w:p>
        </w:tc>
      </w:tr>
      <w:tr w:rsidR="00767C42" w:rsidRPr="00E27A9E" w:rsidTr="00423F2E">
        <w:tc>
          <w:tcPr>
            <w:tcW w:w="576" w:type="dxa"/>
            <w:vMerge/>
            <w:vAlign w:val="center"/>
          </w:tcPr>
          <w:p w:rsidR="00767C42" w:rsidRPr="00E27A9E" w:rsidRDefault="00767C42">
            <w:pPr>
              <w:jc w:val="center"/>
              <w:rPr>
                <w:sz w:val="18"/>
                <w:szCs w:val="18"/>
              </w:rPr>
            </w:pPr>
          </w:p>
        </w:tc>
        <w:tc>
          <w:tcPr>
            <w:tcW w:w="4891" w:type="dxa"/>
            <w:gridSpan w:val="2"/>
            <w:vAlign w:val="center"/>
          </w:tcPr>
          <w:p w:rsidR="00767C42" w:rsidRPr="00E27A9E" w:rsidRDefault="00A054EB">
            <w:pPr>
              <w:rPr>
                <w:bCs/>
                <w:sz w:val="18"/>
                <w:szCs w:val="18"/>
              </w:rPr>
            </w:pPr>
            <w:r w:rsidRPr="00E27A9E">
              <w:rPr>
                <w:bCs/>
                <w:sz w:val="18"/>
                <w:szCs w:val="18"/>
              </w:rPr>
              <w:t>Приложение № 4</w:t>
            </w:r>
          </w:p>
        </w:tc>
        <w:tc>
          <w:tcPr>
            <w:tcW w:w="4847" w:type="dxa"/>
            <w:vAlign w:val="center"/>
          </w:tcPr>
          <w:p w:rsidR="00767C42" w:rsidRPr="00E27A9E" w:rsidRDefault="00A054EB">
            <w:pPr>
              <w:rPr>
                <w:sz w:val="18"/>
                <w:szCs w:val="18"/>
              </w:rPr>
            </w:pPr>
            <w:r w:rsidRPr="00E27A9E">
              <w:rPr>
                <w:sz w:val="18"/>
                <w:szCs w:val="18"/>
              </w:rPr>
              <w:t>Формы документов, установленные в соответствии с Извещением и документацией  проведении закупки</w:t>
            </w:r>
          </w:p>
        </w:tc>
      </w:tr>
    </w:tbl>
    <w:p w:rsidR="00767C42" w:rsidRPr="00E27A9E" w:rsidRDefault="00A054EB">
      <w:pPr>
        <w:jc w:val="right"/>
        <w:rPr>
          <w:color w:val="000000"/>
          <w:sz w:val="18"/>
          <w:szCs w:val="18"/>
        </w:rPr>
      </w:pPr>
      <w:r w:rsidRPr="00E27A9E">
        <w:rPr>
          <w:b/>
          <w:bCs/>
          <w:sz w:val="18"/>
          <w:szCs w:val="18"/>
        </w:rPr>
        <w:br w:type="page"/>
      </w:r>
      <w:r w:rsidRPr="00E27A9E">
        <w:rPr>
          <w:color w:val="000000"/>
          <w:sz w:val="18"/>
          <w:szCs w:val="18"/>
        </w:rPr>
        <w:lastRenderedPageBreak/>
        <w:t xml:space="preserve">Приложение № 4 </w:t>
      </w:r>
      <w:r w:rsidRPr="00E27A9E">
        <w:rPr>
          <w:color w:val="000000"/>
          <w:sz w:val="18"/>
          <w:szCs w:val="18"/>
        </w:rPr>
        <w:br/>
        <w:t>к извещению о проведении закупки</w:t>
      </w:r>
    </w:p>
    <w:p w:rsidR="00767C42" w:rsidRPr="00E27A9E" w:rsidRDefault="00A054EB">
      <w:pPr>
        <w:ind w:firstLine="708"/>
        <w:jc w:val="center"/>
        <w:rPr>
          <w:b/>
          <w:color w:val="000000"/>
          <w:sz w:val="18"/>
          <w:szCs w:val="18"/>
        </w:rPr>
      </w:pPr>
      <w:r w:rsidRPr="00E27A9E">
        <w:rPr>
          <w:b/>
          <w:sz w:val="18"/>
          <w:szCs w:val="18"/>
        </w:rPr>
        <w:t>Формы документов, установленные в соответствии с Извещением и документацией о проведении закупки</w:t>
      </w:r>
    </w:p>
    <w:p w:rsidR="00767C42" w:rsidRPr="00E27A9E" w:rsidRDefault="00767C42">
      <w:pPr>
        <w:jc w:val="center"/>
        <w:rPr>
          <w:b/>
          <w:bCs/>
          <w:color w:val="000000"/>
          <w:sz w:val="18"/>
          <w:szCs w:val="18"/>
        </w:rPr>
      </w:pPr>
    </w:p>
    <w:p w:rsidR="00767C42" w:rsidRPr="00E27A9E" w:rsidRDefault="00A054EB">
      <w:pPr>
        <w:rPr>
          <w:b/>
          <w:bCs/>
          <w:color w:val="000000"/>
          <w:sz w:val="18"/>
          <w:szCs w:val="18"/>
          <w:u w:val="single"/>
        </w:rPr>
      </w:pPr>
      <w:r w:rsidRPr="00E27A9E">
        <w:rPr>
          <w:b/>
          <w:bCs/>
          <w:color w:val="000000"/>
          <w:sz w:val="18"/>
          <w:szCs w:val="18"/>
          <w:u w:val="single"/>
        </w:rPr>
        <w:t>ФОРМА № 1</w:t>
      </w:r>
    </w:p>
    <w:p w:rsidR="00767C42" w:rsidRPr="00E27A9E" w:rsidRDefault="00A054EB">
      <w:pPr>
        <w:jc w:val="center"/>
        <w:rPr>
          <w:b/>
          <w:bCs/>
          <w:color w:val="000000"/>
          <w:sz w:val="18"/>
          <w:szCs w:val="18"/>
        </w:rPr>
      </w:pPr>
      <w:r w:rsidRPr="00E27A9E">
        <w:rPr>
          <w:b/>
          <w:bCs/>
          <w:color w:val="000000"/>
          <w:sz w:val="18"/>
          <w:szCs w:val="18"/>
        </w:rPr>
        <w:t xml:space="preserve">Заявка на участие в закупке </w:t>
      </w:r>
    </w:p>
    <w:p w:rsidR="00767C42" w:rsidRPr="00D90C21" w:rsidRDefault="00A054EB">
      <w:pPr>
        <w:jc w:val="both"/>
        <w:rPr>
          <w:b/>
          <w:i/>
          <w:sz w:val="18"/>
          <w:szCs w:val="18"/>
          <w:u w:val="single"/>
        </w:rPr>
      </w:pPr>
      <w:r w:rsidRPr="00D90C21">
        <w:rPr>
          <w:b/>
          <w:i/>
          <w:sz w:val="18"/>
          <w:szCs w:val="18"/>
          <w:u w:val="single"/>
        </w:rPr>
        <w:t>*для юридических лиц: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767C42" w:rsidRPr="00E27A9E" w:rsidTr="00423F2E">
        <w:tc>
          <w:tcPr>
            <w:tcW w:w="5353" w:type="dxa"/>
            <w:shd w:val="clear" w:color="auto" w:fill="auto"/>
          </w:tcPr>
          <w:p w:rsidR="00767C42" w:rsidRPr="00E27A9E" w:rsidRDefault="00A054EB">
            <w:pPr>
              <w:rPr>
                <w:rFonts w:eastAsia="Calibri"/>
                <w:sz w:val="18"/>
                <w:szCs w:val="18"/>
              </w:rPr>
            </w:pPr>
            <w:r w:rsidRPr="00E27A9E">
              <w:rPr>
                <w:rFonts w:eastAsia="Calibri"/>
                <w:bCs/>
                <w:sz w:val="18"/>
                <w:szCs w:val="18"/>
              </w:rPr>
              <w:t>Наименование участника закупки</w:t>
            </w:r>
          </w:p>
        </w:tc>
        <w:tc>
          <w:tcPr>
            <w:tcW w:w="4961" w:type="dxa"/>
            <w:shd w:val="clear" w:color="auto" w:fill="auto"/>
          </w:tcPr>
          <w:p w:rsidR="00767C42" w:rsidRPr="00E27A9E" w:rsidRDefault="00767C42">
            <w:pPr>
              <w:rPr>
                <w:rFonts w:eastAsia="Calibri"/>
                <w:sz w:val="18"/>
                <w:szCs w:val="18"/>
              </w:rPr>
            </w:pPr>
          </w:p>
        </w:tc>
      </w:tr>
      <w:tr w:rsidR="00767C42" w:rsidRPr="00E27A9E" w:rsidTr="00423F2E">
        <w:tc>
          <w:tcPr>
            <w:tcW w:w="5353" w:type="dxa"/>
            <w:shd w:val="clear" w:color="auto" w:fill="auto"/>
          </w:tcPr>
          <w:p w:rsidR="00767C42" w:rsidRPr="00E27A9E" w:rsidRDefault="00A054EB">
            <w:pPr>
              <w:rPr>
                <w:rFonts w:eastAsia="Calibri"/>
                <w:sz w:val="18"/>
                <w:szCs w:val="18"/>
              </w:rPr>
            </w:pPr>
            <w:r w:rsidRPr="00E27A9E">
              <w:rPr>
                <w:rFonts w:eastAsia="Calibri"/>
                <w:bCs/>
                <w:sz w:val="18"/>
                <w:szCs w:val="18"/>
              </w:rPr>
              <w:t>Фирменное наименование участника закупки (при наличии)</w:t>
            </w:r>
          </w:p>
        </w:tc>
        <w:tc>
          <w:tcPr>
            <w:tcW w:w="4961" w:type="dxa"/>
            <w:shd w:val="clear" w:color="auto" w:fill="auto"/>
          </w:tcPr>
          <w:p w:rsidR="00767C42" w:rsidRPr="00E27A9E" w:rsidRDefault="00767C42">
            <w:pPr>
              <w:rPr>
                <w:rFonts w:eastAsia="Calibri"/>
                <w:sz w:val="18"/>
                <w:szCs w:val="18"/>
              </w:rPr>
            </w:pPr>
          </w:p>
        </w:tc>
      </w:tr>
      <w:tr w:rsidR="00767C42" w:rsidRPr="00E27A9E" w:rsidTr="00423F2E">
        <w:tc>
          <w:tcPr>
            <w:tcW w:w="5353" w:type="dxa"/>
            <w:shd w:val="clear" w:color="auto" w:fill="auto"/>
          </w:tcPr>
          <w:p w:rsidR="00767C42" w:rsidRPr="00E27A9E" w:rsidRDefault="00A054EB">
            <w:pPr>
              <w:rPr>
                <w:rFonts w:eastAsia="Calibri"/>
                <w:sz w:val="18"/>
                <w:szCs w:val="18"/>
              </w:rPr>
            </w:pPr>
            <w:r w:rsidRPr="00E27A9E">
              <w:rPr>
                <w:rFonts w:eastAsia="Calibri"/>
                <w:color w:val="000000"/>
                <w:sz w:val="18"/>
                <w:szCs w:val="18"/>
              </w:rPr>
              <w:t>Адрес юридического лица в пределах места нахождения юридического лица</w:t>
            </w:r>
          </w:p>
        </w:tc>
        <w:tc>
          <w:tcPr>
            <w:tcW w:w="4961" w:type="dxa"/>
            <w:shd w:val="clear" w:color="auto" w:fill="auto"/>
          </w:tcPr>
          <w:p w:rsidR="00767C42" w:rsidRPr="00E27A9E" w:rsidRDefault="00767C42">
            <w:pPr>
              <w:rPr>
                <w:rFonts w:eastAsia="Calibri"/>
                <w:sz w:val="18"/>
                <w:szCs w:val="18"/>
              </w:rPr>
            </w:pPr>
          </w:p>
        </w:tc>
      </w:tr>
      <w:tr w:rsidR="00767C42" w:rsidRPr="00E27A9E" w:rsidTr="00423F2E">
        <w:tc>
          <w:tcPr>
            <w:tcW w:w="5353" w:type="dxa"/>
            <w:shd w:val="clear" w:color="auto" w:fill="auto"/>
          </w:tcPr>
          <w:p w:rsidR="00767C42" w:rsidRPr="00E27A9E" w:rsidRDefault="00A054EB">
            <w:pPr>
              <w:rPr>
                <w:rFonts w:eastAsia="Calibri"/>
                <w:sz w:val="18"/>
                <w:szCs w:val="18"/>
              </w:rPr>
            </w:pPr>
            <w:r w:rsidRPr="00E27A9E">
              <w:rPr>
                <w:rFonts w:eastAsia="Calibri"/>
                <w:color w:val="000000"/>
                <w:sz w:val="18"/>
                <w:szCs w:val="18"/>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961" w:type="dxa"/>
            <w:shd w:val="clear" w:color="auto" w:fill="auto"/>
          </w:tcPr>
          <w:p w:rsidR="00767C42" w:rsidRPr="00E27A9E" w:rsidRDefault="00767C42">
            <w:pPr>
              <w:rPr>
                <w:rFonts w:eastAsia="Calibri"/>
                <w:sz w:val="18"/>
                <w:szCs w:val="18"/>
              </w:rPr>
            </w:pPr>
          </w:p>
        </w:tc>
      </w:tr>
      <w:tr w:rsidR="00767C42" w:rsidRPr="00E27A9E" w:rsidTr="00423F2E">
        <w:tc>
          <w:tcPr>
            <w:tcW w:w="5353" w:type="dxa"/>
            <w:shd w:val="clear" w:color="auto" w:fill="auto"/>
          </w:tcPr>
          <w:p w:rsidR="00767C42" w:rsidRPr="00E27A9E" w:rsidRDefault="00A054EB">
            <w:pPr>
              <w:rPr>
                <w:rFonts w:eastAsia="Calibri"/>
                <w:sz w:val="18"/>
                <w:szCs w:val="18"/>
              </w:rPr>
            </w:pPr>
            <w:r w:rsidRPr="00E27A9E">
              <w:rPr>
                <w:rFonts w:eastAsia="Calibri"/>
                <w:bCs/>
                <w:sz w:val="18"/>
                <w:szCs w:val="18"/>
              </w:rPr>
              <w:t xml:space="preserve">Идентификационный номер налогоплательщика учредителей участника закупки (при наличии) </w:t>
            </w:r>
            <w:r w:rsidRPr="00E27A9E">
              <w:rPr>
                <w:rFonts w:eastAsia="Calibri"/>
                <w:color w:val="000000"/>
                <w:sz w:val="18"/>
                <w:szCs w:val="18"/>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961" w:type="dxa"/>
            <w:shd w:val="clear" w:color="auto" w:fill="auto"/>
          </w:tcPr>
          <w:p w:rsidR="00767C42" w:rsidRPr="00E27A9E" w:rsidRDefault="00767C42">
            <w:pPr>
              <w:rPr>
                <w:rFonts w:eastAsia="Calibri"/>
                <w:sz w:val="18"/>
                <w:szCs w:val="18"/>
              </w:rPr>
            </w:pPr>
          </w:p>
        </w:tc>
      </w:tr>
      <w:tr w:rsidR="00767C42" w:rsidRPr="00E27A9E" w:rsidTr="00423F2E">
        <w:tc>
          <w:tcPr>
            <w:tcW w:w="5353" w:type="dxa"/>
            <w:shd w:val="clear" w:color="auto" w:fill="auto"/>
          </w:tcPr>
          <w:p w:rsidR="00767C42" w:rsidRPr="00E27A9E" w:rsidRDefault="00A054EB">
            <w:pPr>
              <w:rPr>
                <w:rFonts w:eastAsia="Calibri"/>
                <w:sz w:val="18"/>
                <w:szCs w:val="18"/>
              </w:rPr>
            </w:pPr>
            <w:r w:rsidRPr="00E27A9E">
              <w:rPr>
                <w:rFonts w:eastAsia="Calibri"/>
                <w:bCs/>
                <w:sz w:val="18"/>
                <w:szCs w:val="18"/>
              </w:rPr>
              <w:t xml:space="preserve">Идентификационный номер налогоплательщика членов коллегиального исполнительного органа участника закупки (при наличии) </w:t>
            </w:r>
            <w:r w:rsidRPr="00E27A9E">
              <w:rPr>
                <w:rFonts w:eastAsia="Calibri"/>
                <w:color w:val="000000"/>
                <w:sz w:val="18"/>
                <w:szCs w:val="18"/>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961" w:type="dxa"/>
            <w:shd w:val="clear" w:color="auto" w:fill="auto"/>
          </w:tcPr>
          <w:p w:rsidR="00767C42" w:rsidRPr="00E27A9E" w:rsidRDefault="00767C42">
            <w:pPr>
              <w:rPr>
                <w:rFonts w:eastAsia="Calibri"/>
                <w:sz w:val="18"/>
                <w:szCs w:val="18"/>
              </w:rPr>
            </w:pPr>
          </w:p>
        </w:tc>
      </w:tr>
      <w:tr w:rsidR="00767C42" w:rsidRPr="00E27A9E" w:rsidTr="00423F2E">
        <w:tc>
          <w:tcPr>
            <w:tcW w:w="5353" w:type="dxa"/>
            <w:shd w:val="clear" w:color="auto" w:fill="auto"/>
          </w:tcPr>
          <w:p w:rsidR="00767C42" w:rsidRPr="00E27A9E" w:rsidRDefault="00A054EB">
            <w:pPr>
              <w:rPr>
                <w:rFonts w:eastAsia="Calibri"/>
                <w:sz w:val="18"/>
                <w:szCs w:val="18"/>
              </w:rPr>
            </w:pPr>
            <w:r w:rsidRPr="00E27A9E">
              <w:rPr>
                <w:rFonts w:eastAsia="Calibri"/>
                <w:bCs/>
                <w:sz w:val="18"/>
                <w:szCs w:val="18"/>
              </w:rPr>
              <w:t xml:space="preserve">Идентификационный номер налогоплательщика лица, исполняющего функции единоличного исполнительного органа участника закупки (при наличии) </w:t>
            </w:r>
            <w:r w:rsidRPr="00E27A9E">
              <w:rPr>
                <w:rFonts w:eastAsia="Calibri"/>
                <w:color w:val="000000"/>
                <w:sz w:val="18"/>
                <w:szCs w:val="18"/>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961" w:type="dxa"/>
            <w:shd w:val="clear" w:color="auto" w:fill="auto"/>
          </w:tcPr>
          <w:p w:rsidR="00767C42" w:rsidRPr="00E27A9E" w:rsidRDefault="00767C42">
            <w:pPr>
              <w:rPr>
                <w:rFonts w:eastAsia="Calibri"/>
                <w:sz w:val="18"/>
                <w:szCs w:val="18"/>
              </w:rPr>
            </w:pPr>
          </w:p>
        </w:tc>
      </w:tr>
      <w:tr w:rsidR="00767C42" w:rsidRPr="00E27A9E" w:rsidTr="00423F2E">
        <w:tc>
          <w:tcPr>
            <w:tcW w:w="5353" w:type="dxa"/>
            <w:shd w:val="clear" w:color="auto" w:fill="auto"/>
          </w:tcPr>
          <w:p w:rsidR="00767C42" w:rsidRPr="00E27A9E" w:rsidRDefault="00A054EB">
            <w:pPr>
              <w:rPr>
                <w:rFonts w:eastAsia="Calibri"/>
                <w:bCs/>
                <w:sz w:val="18"/>
                <w:szCs w:val="18"/>
              </w:rPr>
            </w:pPr>
            <w:r w:rsidRPr="00E27A9E">
              <w:rPr>
                <w:rFonts w:eastAsia="Calibri"/>
                <w:bCs/>
                <w:sz w:val="18"/>
                <w:szCs w:val="18"/>
              </w:rPr>
              <w:t>Банковские реквизиты участника закупки</w:t>
            </w:r>
          </w:p>
        </w:tc>
        <w:tc>
          <w:tcPr>
            <w:tcW w:w="4961" w:type="dxa"/>
            <w:shd w:val="clear" w:color="auto" w:fill="auto"/>
          </w:tcPr>
          <w:p w:rsidR="00767C42" w:rsidRPr="00E27A9E" w:rsidRDefault="00A054EB">
            <w:pPr>
              <w:rPr>
                <w:rFonts w:eastAsia="Calibri"/>
                <w:bCs/>
                <w:sz w:val="18"/>
                <w:szCs w:val="18"/>
              </w:rPr>
            </w:pPr>
            <w:r w:rsidRPr="00E27A9E">
              <w:rPr>
                <w:rFonts w:eastAsia="Calibri"/>
                <w:bCs/>
                <w:sz w:val="18"/>
                <w:szCs w:val="18"/>
              </w:rPr>
              <w:t xml:space="preserve">КПП участника закупки </w:t>
            </w:r>
          </w:p>
          <w:p w:rsidR="00767C42" w:rsidRPr="00E27A9E" w:rsidRDefault="00A054EB">
            <w:pPr>
              <w:rPr>
                <w:rFonts w:eastAsia="Calibri"/>
                <w:sz w:val="18"/>
                <w:szCs w:val="18"/>
              </w:rPr>
            </w:pPr>
            <w:r w:rsidRPr="00E27A9E">
              <w:rPr>
                <w:rFonts w:eastAsia="Calibri"/>
                <w:bCs/>
                <w:sz w:val="18"/>
                <w:szCs w:val="18"/>
              </w:rPr>
              <w:t xml:space="preserve">ОГРН участника закупки </w:t>
            </w:r>
          </w:p>
          <w:p w:rsidR="00767C42" w:rsidRPr="00E27A9E" w:rsidRDefault="00A054EB">
            <w:pPr>
              <w:rPr>
                <w:rFonts w:eastAsia="Calibri"/>
                <w:sz w:val="18"/>
                <w:szCs w:val="18"/>
              </w:rPr>
            </w:pPr>
            <w:r w:rsidRPr="00E27A9E">
              <w:rPr>
                <w:rFonts w:eastAsia="Calibri"/>
                <w:sz w:val="18"/>
                <w:szCs w:val="18"/>
              </w:rPr>
              <w:t xml:space="preserve">Расчетный счет </w:t>
            </w:r>
            <w:r w:rsidRPr="00E27A9E">
              <w:rPr>
                <w:rFonts w:eastAsia="Calibri"/>
                <w:sz w:val="18"/>
                <w:szCs w:val="18"/>
              </w:rPr>
              <w:br/>
              <w:t xml:space="preserve">Корреспондентский счет </w:t>
            </w:r>
            <w:r w:rsidRPr="00E27A9E">
              <w:rPr>
                <w:rFonts w:eastAsia="Calibri"/>
                <w:sz w:val="18"/>
                <w:szCs w:val="18"/>
              </w:rPr>
              <w:br/>
              <w:t xml:space="preserve">БИК </w:t>
            </w:r>
            <w:r w:rsidRPr="00E27A9E">
              <w:rPr>
                <w:rFonts w:eastAsia="Calibri"/>
                <w:sz w:val="18"/>
                <w:szCs w:val="18"/>
              </w:rPr>
              <w:br/>
              <w:t xml:space="preserve">В </w:t>
            </w:r>
            <w:r w:rsidRPr="00E27A9E">
              <w:rPr>
                <w:rFonts w:eastAsia="Calibri"/>
                <w:sz w:val="18"/>
                <w:szCs w:val="18"/>
              </w:rPr>
              <w:br/>
              <w:t>(указывается банк, в котором открыт счет)</w:t>
            </w:r>
          </w:p>
          <w:p w:rsidR="00767C42" w:rsidRPr="00E27A9E" w:rsidRDefault="00A054EB">
            <w:pPr>
              <w:rPr>
                <w:rFonts w:eastAsia="Calibri"/>
                <w:bCs/>
                <w:sz w:val="18"/>
                <w:szCs w:val="18"/>
              </w:rPr>
            </w:pPr>
            <w:r w:rsidRPr="00E27A9E">
              <w:rPr>
                <w:rFonts w:eastAsia="Calibri"/>
                <w:bCs/>
                <w:sz w:val="18"/>
                <w:szCs w:val="18"/>
              </w:rPr>
              <w:t xml:space="preserve">ОКТМО </w:t>
            </w:r>
          </w:p>
          <w:p w:rsidR="00767C42" w:rsidRPr="00E27A9E" w:rsidRDefault="00A054EB">
            <w:pPr>
              <w:rPr>
                <w:rFonts w:eastAsia="Calibri"/>
                <w:sz w:val="18"/>
                <w:szCs w:val="18"/>
              </w:rPr>
            </w:pPr>
            <w:r w:rsidRPr="00E27A9E">
              <w:rPr>
                <w:rFonts w:eastAsia="Calibri"/>
                <w:bCs/>
                <w:sz w:val="18"/>
                <w:szCs w:val="18"/>
              </w:rPr>
              <w:t xml:space="preserve">ОКПО </w:t>
            </w:r>
          </w:p>
        </w:tc>
      </w:tr>
      <w:tr w:rsidR="00767C42" w:rsidRPr="00E27A9E" w:rsidTr="00423F2E">
        <w:tc>
          <w:tcPr>
            <w:tcW w:w="5353" w:type="dxa"/>
            <w:shd w:val="clear" w:color="auto" w:fill="auto"/>
          </w:tcPr>
          <w:p w:rsidR="00767C42" w:rsidRPr="00E27A9E" w:rsidRDefault="00A054EB">
            <w:pPr>
              <w:rPr>
                <w:rFonts w:eastAsia="Calibri"/>
                <w:sz w:val="18"/>
                <w:szCs w:val="18"/>
              </w:rPr>
            </w:pPr>
            <w:r w:rsidRPr="00E27A9E">
              <w:rPr>
                <w:rFonts w:eastAsia="Calibri"/>
                <w:sz w:val="18"/>
                <w:szCs w:val="18"/>
              </w:rPr>
              <w:t>Номер контактного телефона</w:t>
            </w:r>
          </w:p>
        </w:tc>
        <w:tc>
          <w:tcPr>
            <w:tcW w:w="4961" w:type="dxa"/>
            <w:shd w:val="clear" w:color="auto" w:fill="auto"/>
          </w:tcPr>
          <w:p w:rsidR="00767C42" w:rsidRPr="00E27A9E" w:rsidRDefault="00767C42">
            <w:pPr>
              <w:rPr>
                <w:rFonts w:eastAsia="Calibri"/>
                <w:sz w:val="18"/>
                <w:szCs w:val="18"/>
              </w:rPr>
            </w:pPr>
          </w:p>
        </w:tc>
      </w:tr>
      <w:tr w:rsidR="00767C42" w:rsidRPr="00E27A9E" w:rsidTr="00423F2E">
        <w:tc>
          <w:tcPr>
            <w:tcW w:w="5353" w:type="dxa"/>
            <w:shd w:val="clear" w:color="auto" w:fill="auto"/>
          </w:tcPr>
          <w:p w:rsidR="00767C42" w:rsidRPr="00E27A9E" w:rsidRDefault="00A054EB">
            <w:pPr>
              <w:rPr>
                <w:rFonts w:eastAsia="Calibri"/>
                <w:sz w:val="18"/>
                <w:szCs w:val="18"/>
              </w:rPr>
            </w:pPr>
            <w:r w:rsidRPr="00E27A9E">
              <w:rPr>
                <w:rFonts w:eastAsia="Calibri"/>
                <w:sz w:val="18"/>
                <w:szCs w:val="18"/>
              </w:rPr>
              <w:t xml:space="preserve">Адрес электронной почты </w:t>
            </w:r>
          </w:p>
        </w:tc>
        <w:tc>
          <w:tcPr>
            <w:tcW w:w="4961" w:type="dxa"/>
            <w:shd w:val="clear" w:color="auto" w:fill="auto"/>
          </w:tcPr>
          <w:p w:rsidR="00767C42" w:rsidRPr="00E27A9E" w:rsidRDefault="00767C42">
            <w:pPr>
              <w:rPr>
                <w:rFonts w:eastAsia="Calibri"/>
                <w:sz w:val="18"/>
                <w:szCs w:val="18"/>
              </w:rPr>
            </w:pPr>
          </w:p>
        </w:tc>
      </w:tr>
    </w:tbl>
    <w:p w:rsidR="00767C42" w:rsidRPr="00E27A9E" w:rsidRDefault="00767C42">
      <w:pPr>
        <w:rPr>
          <w:sz w:val="18"/>
          <w:szCs w:val="18"/>
        </w:rPr>
      </w:pPr>
    </w:p>
    <w:p w:rsidR="00767C42" w:rsidRPr="00D90C21" w:rsidRDefault="00A054EB">
      <w:pPr>
        <w:rPr>
          <w:b/>
          <w:i/>
          <w:sz w:val="18"/>
          <w:szCs w:val="18"/>
          <w:u w:val="single"/>
        </w:rPr>
      </w:pPr>
      <w:r w:rsidRPr="00D90C21">
        <w:rPr>
          <w:b/>
          <w:i/>
          <w:sz w:val="18"/>
          <w:szCs w:val="18"/>
          <w:u w:val="single"/>
        </w:rPr>
        <w:t>*для физических лиц: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767C42" w:rsidRPr="00E27A9E" w:rsidTr="00423F2E">
        <w:tc>
          <w:tcPr>
            <w:tcW w:w="5353" w:type="dxa"/>
            <w:shd w:val="clear" w:color="auto" w:fill="auto"/>
          </w:tcPr>
          <w:p w:rsidR="00767C42" w:rsidRPr="00E27A9E" w:rsidRDefault="00A054EB">
            <w:pPr>
              <w:rPr>
                <w:rFonts w:eastAsia="Calibri"/>
                <w:sz w:val="18"/>
                <w:szCs w:val="18"/>
              </w:rPr>
            </w:pPr>
            <w:r w:rsidRPr="00E27A9E">
              <w:rPr>
                <w:rFonts w:eastAsia="Calibri"/>
                <w:bCs/>
                <w:sz w:val="18"/>
                <w:szCs w:val="18"/>
              </w:rPr>
              <w:t>Фамилия Имя Отчество (при наличии)</w:t>
            </w:r>
          </w:p>
        </w:tc>
        <w:tc>
          <w:tcPr>
            <w:tcW w:w="4961" w:type="dxa"/>
            <w:shd w:val="clear" w:color="auto" w:fill="auto"/>
          </w:tcPr>
          <w:p w:rsidR="00767C42" w:rsidRPr="00E27A9E" w:rsidRDefault="00767C42">
            <w:pPr>
              <w:rPr>
                <w:rFonts w:eastAsia="Calibri"/>
                <w:sz w:val="18"/>
                <w:szCs w:val="18"/>
              </w:rPr>
            </w:pPr>
          </w:p>
        </w:tc>
      </w:tr>
      <w:tr w:rsidR="00767C42" w:rsidRPr="00E27A9E" w:rsidTr="00423F2E">
        <w:tc>
          <w:tcPr>
            <w:tcW w:w="5353" w:type="dxa"/>
            <w:shd w:val="clear" w:color="auto" w:fill="auto"/>
          </w:tcPr>
          <w:p w:rsidR="00767C42" w:rsidRPr="00E27A9E" w:rsidRDefault="00A054EB">
            <w:pPr>
              <w:rPr>
                <w:rFonts w:eastAsia="Calibri"/>
                <w:sz w:val="18"/>
                <w:szCs w:val="18"/>
              </w:rPr>
            </w:pPr>
            <w:r w:rsidRPr="00E27A9E">
              <w:rPr>
                <w:rFonts w:eastAsia="Calibri"/>
                <w:bCs/>
                <w:sz w:val="18"/>
                <w:szCs w:val="18"/>
              </w:rPr>
              <w:t>Паспортные данные</w:t>
            </w:r>
          </w:p>
        </w:tc>
        <w:tc>
          <w:tcPr>
            <w:tcW w:w="4961" w:type="dxa"/>
            <w:shd w:val="clear" w:color="auto" w:fill="auto"/>
          </w:tcPr>
          <w:p w:rsidR="00767C42" w:rsidRPr="00E27A9E" w:rsidRDefault="00767C42">
            <w:pPr>
              <w:rPr>
                <w:rFonts w:eastAsia="Calibri"/>
                <w:sz w:val="18"/>
                <w:szCs w:val="18"/>
              </w:rPr>
            </w:pPr>
          </w:p>
        </w:tc>
      </w:tr>
      <w:tr w:rsidR="00767C42" w:rsidRPr="00E27A9E" w:rsidTr="00423F2E">
        <w:tc>
          <w:tcPr>
            <w:tcW w:w="5353" w:type="dxa"/>
            <w:shd w:val="clear" w:color="auto" w:fill="auto"/>
          </w:tcPr>
          <w:p w:rsidR="00767C42" w:rsidRPr="00E27A9E" w:rsidRDefault="00A054EB">
            <w:pPr>
              <w:rPr>
                <w:rFonts w:eastAsia="Calibri"/>
                <w:sz w:val="18"/>
                <w:szCs w:val="18"/>
              </w:rPr>
            </w:pPr>
            <w:r w:rsidRPr="00E27A9E">
              <w:rPr>
                <w:rFonts w:eastAsia="Calibri"/>
                <w:color w:val="000000"/>
                <w:sz w:val="18"/>
                <w:szCs w:val="18"/>
              </w:rPr>
              <w:t>Адрес места жительства физического лица, зарегистрированного в качестве индивидуального</w:t>
            </w:r>
          </w:p>
        </w:tc>
        <w:tc>
          <w:tcPr>
            <w:tcW w:w="4961" w:type="dxa"/>
            <w:shd w:val="clear" w:color="auto" w:fill="auto"/>
          </w:tcPr>
          <w:p w:rsidR="00767C42" w:rsidRPr="00E27A9E" w:rsidRDefault="00767C42">
            <w:pPr>
              <w:rPr>
                <w:rFonts w:eastAsia="Calibri"/>
                <w:sz w:val="18"/>
                <w:szCs w:val="18"/>
              </w:rPr>
            </w:pPr>
          </w:p>
        </w:tc>
      </w:tr>
      <w:tr w:rsidR="00767C42" w:rsidRPr="00E27A9E" w:rsidTr="00423F2E">
        <w:tc>
          <w:tcPr>
            <w:tcW w:w="5353" w:type="dxa"/>
            <w:shd w:val="clear" w:color="auto" w:fill="auto"/>
          </w:tcPr>
          <w:p w:rsidR="00767C42" w:rsidRPr="00E27A9E" w:rsidRDefault="00A054EB">
            <w:pPr>
              <w:rPr>
                <w:rFonts w:eastAsia="Calibri"/>
                <w:sz w:val="18"/>
                <w:szCs w:val="18"/>
              </w:rPr>
            </w:pPr>
            <w:r w:rsidRPr="00E27A9E">
              <w:rPr>
                <w:rFonts w:eastAsia="Calibri"/>
                <w:color w:val="000000"/>
                <w:sz w:val="18"/>
                <w:szCs w:val="18"/>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961" w:type="dxa"/>
            <w:shd w:val="clear" w:color="auto" w:fill="auto"/>
          </w:tcPr>
          <w:p w:rsidR="00767C42" w:rsidRPr="00E27A9E" w:rsidRDefault="00767C42">
            <w:pPr>
              <w:rPr>
                <w:rFonts w:eastAsia="Calibri"/>
                <w:sz w:val="18"/>
                <w:szCs w:val="18"/>
              </w:rPr>
            </w:pPr>
          </w:p>
        </w:tc>
      </w:tr>
      <w:tr w:rsidR="00767C42" w:rsidRPr="00E27A9E" w:rsidTr="00423F2E">
        <w:tc>
          <w:tcPr>
            <w:tcW w:w="5353" w:type="dxa"/>
            <w:shd w:val="clear" w:color="auto" w:fill="auto"/>
          </w:tcPr>
          <w:p w:rsidR="00767C42" w:rsidRPr="00E27A9E" w:rsidRDefault="00A054EB">
            <w:pPr>
              <w:rPr>
                <w:rFonts w:eastAsia="Calibri"/>
                <w:bCs/>
                <w:sz w:val="18"/>
                <w:szCs w:val="18"/>
              </w:rPr>
            </w:pPr>
            <w:r w:rsidRPr="00E27A9E">
              <w:rPr>
                <w:rFonts w:eastAsia="Calibri"/>
                <w:bCs/>
                <w:sz w:val="18"/>
                <w:szCs w:val="18"/>
              </w:rPr>
              <w:t>Банковские реквизиты участника закупки</w:t>
            </w:r>
          </w:p>
        </w:tc>
        <w:tc>
          <w:tcPr>
            <w:tcW w:w="4961" w:type="dxa"/>
            <w:shd w:val="clear" w:color="auto" w:fill="auto"/>
          </w:tcPr>
          <w:p w:rsidR="00767C42" w:rsidRPr="00E27A9E" w:rsidRDefault="00A054EB">
            <w:pPr>
              <w:rPr>
                <w:rFonts w:eastAsia="Calibri"/>
                <w:sz w:val="18"/>
                <w:szCs w:val="18"/>
              </w:rPr>
            </w:pPr>
            <w:r w:rsidRPr="00E27A9E">
              <w:rPr>
                <w:rFonts w:eastAsia="Calibri"/>
                <w:bCs/>
                <w:sz w:val="18"/>
                <w:szCs w:val="18"/>
              </w:rPr>
              <w:t xml:space="preserve">ОГРНИП участника закупки </w:t>
            </w:r>
          </w:p>
          <w:p w:rsidR="00767C42" w:rsidRPr="00E27A9E" w:rsidRDefault="00A054EB">
            <w:pPr>
              <w:rPr>
                <w:rFonts w:eastAsia="Calibri"/>
                <w:sz w:val="18"/>
                <w:szCs w:val="18"/>
              </w:rPr>
            </w:pPr>
            <w:r w:rsidRPr="00E27A9E">
              <w:rPr>
                <w:rFonts w:eastAsia="Calibri"/>
                <w:sz w:val="18"/>
                <w:szCs w:val="18"/>
              </w:rPr>
              <w:t xml:space="preserve">Расчетный счет </w:t>
            </w:r>
            <w:r w:rsidRPr="00E27A9E">
              <w:rPr>
                <w:rFonts w:eastAsia="Calibri"/>
                <w:sz w:val="18"/>
                <w:szCs w:val="18"/>
              </w:rPr>
              <w:br/>
              <w:t xml:space="preserve">Корреспондентский счет </w:t>
            </w:r>
            <w:r w:rsidRPr="00E27A9E">
              <w:rPr>
                <w:rFonts w:eastAsia="Calibri"/>
                <w:sz w:val="18"/>
                <w:szCs w:val="18"/>
              </w:rPr>
              <w:br/>
              <w:t xml:space="preserve">БИК </w:t>
            </w:r>
            <w:r w:rsidRPr="00E27A9E">
              <w:rPr>
                <w:rFonts w:eastAsia="Calibri"/>
                <w:sz w:val="18"/>
                <w:szCs w:val="18"/>
              </w:rPr>
              <w:br/>
              <w:t xml:space="preserve">В </w:t>
            </w:r>
            <w:r w:rsidRPr="00E27A9E">
              <w:rPr>
                <w:rFonts w:eastAsia="Calibri"/>
                <w:sz w:val="18"/>
                <w:szCs w:val="18"/>
              </w:rPr>
              <w:br/>
              <w:t>(указывается банк, в котором открыт счет)</w:t>
            </w:r>
          </w:p>
          <w:p w:rsidR="00767C42" w:rsidRPr="00E27A9E" w:rsidRDefault="00A054EB">
            <w:pPr>
              <w:rPr>
                <w:rFonts w:eastAsia="Calibri"/>
                <w:bCs/>
                <w:sz w:val="18"/>
                <w:szCs w:val="18"/>
              </w:rPr>
            </w:pPr>
            <w:r w:rsidRPr="00E27A9E">
              <w:rPr>
                <w:rFonts w:eastAsia="Calibri"/>
                <w:bCs/>
                <w:sz w:val="18"/>
                <w:szCs w:val="18"/>
              </w:rPr>
              <w:t xml:space="preserve">ОКТМО </w:t>
            </w:r>
          </w:p>
          <w:p w:rsidR="00767C42" w:rsidRPr="00E27A9E" w:rsidRDefault="00A054EB">
            <w:pPr>
              <w:rPr>
                <w:rFonts w:eastAsia="Calibri"/>
                <w:bCs/>
                <w:sz w:val="18"/>
                <w:szCs w:val="18"/>
              </w:rPr>
            </w:pPr>
            <w:r w:rsidRPr="00E27A9E">
              <w:rPr>
                <w:rFonts w:eastAsia="Calibri"/>
                <w:bCs/>
                <w:sz w:val="18"/>
                <w:szCs w:val="18"/>
              </w:rPr>
              <w:t xml:space="preserve">ОКПО </w:t>
            </w:r>
          </w:p>
        </w:tc>
      </w:tr>
      <w:tr w:rsidR="00767C42" w:rsidRPr="00E27A9E" w:rsidTr="00423F2E">
        <w:tc>
          <w:tcPr>
            <w:tcW w:w="5353" w:type="dxa"/>
            <w:shd w:val="clear" w:color="auto" w:fill="auto"/>
          </w:tcPr>
          <w:p w:rsidR="00767C42" w:rsidRPr="00E27A9E" w:rsidRDefault="00A054EB">
            <w:pPr>
              <w:rPr>
                <w:rFonts w:eastAsia="Calibri"/>
                <w:sz w:val="18"/>
                <w:szCs w:val="18"/>
              </w:rPr>
            </w:pPr>
            <w:r w:rsidRPr="00E27A9E">
              <w:rPr>
                <w:rFonts w:eastAsia="Calibri"/>
                <w:sz w:val="18"/>
                <w:szCs w:val="18"/>
              </w:rPr>
              <w:t>Номер контактного телефона</w:t>
            </w:r>
          </w:p>
        </w:tc>
        <w:tc>
          <w:tcPr>
            <w:tcW w:w="4961" w:type="dxa"/>
            <w:shd w:val="clear" w:color="auto" w:fill="auto"/>
          </w:tcPr>
          <w:p w:rsidR="00767C42" w:rsidRPr="00E27A9E" w:rsidRDefault="00767C42">
            <w:pPr>
              <w:rPr>
                <w:rFonts w:eastAsia="Calibri"/>
                <w:sz w:val="18"/>
                <w:szCs w:val="18"/>
              </w:rPr>
            </w:pPr>
          </w:p>
        </w:tc>
      </w:tr>
      <w:tr w:rsidR="00767C42" w:rsidRPr="00E27A9E" w:rsidTr="00423F2E">
        <w:tc>
          <w:tcPr>
            <w:tcW w:w="5353" w:type="dxa"/>
            <w:shd w:val="clear" w:color="auto" w:fill="auto"/>
          </w:tcPr>
          <w:p w:rsidR="00767C42" w:rsidRPr="00E27A9E" w:rsidRDefault="00A054EB">
            <w:pPr>
              <w:rPr>
                <w:rFonts w:eastAsia="Calibri"/>
                <w:sz w:val="18"/>
                <w:szCs w:val="18"/>
              </w:rPr>
            </w:pPr>
            <w:r w:rsidRPr="00E27A9E">
              <w:rPr>
                <w:rFonts w:eastAsia="Calibri"/>
                <w:sz w:val="18"/>
                <w:szCs w:val="18"/>
              </w:rPr>
              <w:t xml:space="preserve">Адрес электронной почты </w:t>
            </w:r>
          </w:p>
        </w:tc>
        <w:tc>
          <w:tcPr>
            <w:tcW w:w="4961" w:type="dxa"/>
            <w:shd w:val="clear" w:color="auto" w:fill="auto"/>
          </w:tcPr>
          <w:p w:rsidR="00767C42" w:rsidRPr="00E27A9E" w:rsidRDefault="00767C42">
            <w:pPr>
              <w:rPr>
                <w:rFonts w:eastAsia="Calibri"/>
                <w:sz w:val="18"/>
                <w:szCs w:val="18"/>
              </w:rPr>
            </w:pPr>
          </w:p>
        </w:tc>
      </w:tr>
    </w:tbl>
    <w:p w:rsidR="00767C42" w:rsidRPr="00E27A9E" w:rsidRDefault="00767C42">
      <w:pPr>
        <w:rPr>
          <w:i/>
          <w:sz w:val="18"/>
          <w:szCs w:val="18"/>
          <w:u w:val="single"/>
        </w:rPr>
      </w:pPr>
    </w:p>
    <w:p w:rsidR="00767C42" w:rsidRPr="00E27A9E" w:rsidRDefault="00A054EB" w:rsidP="00423F2E">
      <w:pPr>
        <w:ind w:firstLine="567"/>
        <w:jc w:val="both"/>
        <w:rPr>
          <w:b/>
          <w:i/>
          <w:sz w:val="18"/>
          <w:szCs w:val="18"/>
          <w:u w:val="single"/>
        </w:rPr>
      </w:pPr>
      <w:r w:rsidRPr="00E27A9E">
        <w:rPr>
          <w:b/>
          <w:bCs/>
          <w:sz w:val="18"/>
          <w:szCs w:val="18"/>
        </w:rPr>
        <w:t>____________________________________________________________ (</w:t>
      </w:r>
      <w:r w:rsidRPr="00E27A9E">
        <w:rPr>
          <w:b/>
          <w:bCs/>
          <w:i/>
          <w:sz w:val="18"/>
          <w:szCs w:val="18"/>
        </w:rPr>
        <w:t>полное наименование участника закупки</w:t>
      </w:r>
      <w:r w:rsidRPr="00E27A9E">
        <w:rPr>
          <w:b/>
          <w:bCs/>
          <w:sz w:val="18"/>
          <w:szCs w:val="18"/>
        </w:rPr>
        <w:t>), изучив извещение о проведении закупки, с</w:t>
      </w:r>
      <w:r w:rsidRPr="00E27A9E">
        <w:rPr>
          <w:b/>
          <w:sz w:val="18"/>
          <w:szCs w:val="18"/>
        </w:rPr>
        <w:t xml:space="preserve">ообщаем о своем согласии на </w:t>
      </w:r>
      <w:r w:rsidRPr="00E27A9E">
        <w:rPr>
          <w:b/>
          <w:iCs/>
          <w:color w:val="000000"/>
          <w:sz w:val="18"/>
          <w:szCs w:val="18"/>
        </w:rPr>
        <w:t>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ее проведения, в том числе:</w:t>
      </w:r>
    </w:p>
    <w:p w:rsidR="00767C42" w:rsidRPr="00E27A9E" w:rsidRDefault="00A054EB" w:rsidP="00423F2E">
      <w:pPr>
        <w:ind w:firstLine="567"/>
        <w:jc w:val="both"/>
        <w:rPr>
          <w:i/>
          <w:sz w:val="18"/>
          <w:szCs w:val="18"/>
        </w:rPr>
      </w:pPr>
      <w:r w:rsidRPr="00E27A9E">
        <w:rPr>
          <w:sz w:val="18"/>
          <w:szCs w:val="18"/>
        </w:rPr>
        <w:t>- на выполнение работ или оказание услуг, указанных в извещении о проведении закупки, на условиях, предусмотренных извещением о проведении закупки и не подлежащих изменению по результатам проведения закупки</w:t>
      </w:r>
      <w:r w:rsidRPr="00E27A9E">
        <w:rPr>
          <w:b/>
          <w:sz w:val="18"/>
          <w:szCs w:val="18"/>
        </w:rPr>
        <w:t xml:space="preserve"> (</w:t>
      </w:r>
      <w:r w:rsidRPr="00E27A9E">
        <w:rPr>
          <w:i/>
          <w:sz w:val="18"/>
          <w:szCs w:val="18"/>
        </w:rPr>
        <w:t>в случае, если предметом закупки являются работы или услуги);</w:t>
      </w:r>
    </w:p>
    <w:p w:rsidR="00767C42" w:rsidRPr="00E27A9E" w:rsidRDefault="00A054EB" w:rsidP="00423F2E">
      <w:pPr>
        <w:ind w:firstLine="567"/>
        <w:jc w:val="both"/>
        <w:rPr>
          <w:sz w:val="18"/>
          <w:szCs w:val="18"/>
        </w:rPr>
      </w:pPr>
      <w:r w:rsidRPr="00E27A9E">
        <w:rPr>
          <w:sz w:val="18"/>
          <w:szCs w:val="18"/>
        </w:rPr>
        <w:lastRenderedPageBreak/>
        <w:t>- на поставку товара, который указан в извещении о проведении закупки и в отношении которого в таком извещении в соответствии с требованиями пункта 3 части 6.1. статьи 3 Федерального закона № 223-ФЗ содержатся конкретные характеристики товара, в том числе указание на товарный знак, на условиях, предусмотренных извещением о проведении закупки и не подлежащих изменению по результатам проведения закупки;</w:t>
      </w:r>
    </w:p>
    <w:p w:rsidR="00767C42" w:rsidRPr="00E27A9E" w:rsidRDefault="00A054EB" w:rsidP="00423F2E">
      <w:pPr>
        <w:ind w:firstLine="567"/>
        <w:jc w:val="both"/>
        <w:rPr>
          <w:sz w:val="18"/>
          <w:szCs w:val="18"/>
        </w:rPr>
      </w:pPr>
      <w:r w:rsidRPr="00E27A9E">
        <w:rPr>
          <w:sz w:val="18"/>
          <w:szCs w:val="18"/>
        </w:rPr>
        <w:t>- поставку товара, который указан в извещении о проведении закупки и конкретные показатели которого соответствуют значениям эквивалентности, установленным данным извещением (в случае, если участник закупки предлагает поставку товара, который является эквивалентным товару, указанному в таком извещении), на условиях, предусмотренных извещением о проведении закупки и не подлежащих изменению по результатам проведения закупки.</w:t>
      </w:r>
    </w:p>
    <w:p w:rsidR="00767C42" w:rsidRPr="00E27A9E" w:rsidRDefault="00767C42">
      <w:pPr>
        <w:rPr>
          <w:b/>
          <w:bCs/>
          <w:sz w:val="18"/>
          <w:szCs w:val="18"/>
        </w:rPr>
      </w:pPr>
    </w:p>
    <w:p w:rsidR="00767C42" w:rsidRPr="00E27A9E" w:rsidRDefault="00767C42">
      <w:pPr>
        <w:rPr>
          <w:b/>
          <w:bCs/>
          <w:sz w:val="18"/>
          <w:szCs w:val="18"/>
        </w:rPr>
      </w:pPr>
    </w:p>
    <w:p w:rsidR="00767C42" w:rsidRPr="00E27A9E" w:rsidRDefault="00A054EB">
      <w:pPr>
        <w:jc w:val="center"/>
        <w:rPr>
          <w:sz w:val="18"/>
          <w:szCs w:val="18"/>
        </w:rPr>
      </w:pPr>
      <w:r w:rsidRPr="00E27A9E">
        <w:rPr>
          <w:sz w:val="18"/>
          <w:szCs w:val="18"/>
        </w:rPr>
        <w:t xml:space="preserve">Подписано </w:t>
      </w:r>
      <w:r w:rsidRPr="00E27A9E">
        <w:rPr>
          <w:color w:val="000000"/>
          <w:sz w:val="18"/>
          <w:szCs w:val="18"/>
        </w:rPr>
        <w:t>усиленной электронной квалифицированной подписью</w:t>
      </w:r>
    </w:p>
    <w:p w:rsidR="00767C42" w:rsidRPr="00E27A9E" w:rsidRDefault="00A054EB">
      <w:pPr>
        <w:jc w:val="center"/>
        <w:rPr>
          <w:sz w:val="18"/>
          <w:szCs w:val="18"/>
        </w:rPr>
      </w:pPr>
      <w:r w:rsidRPr="00E27A9E">
        <w:rPr>
          <w:sz w:val="18"/>
          <w:szCs w:val="18"/>
        </w:rPr>
        <w:t xml:space="preserve">_____________________________________________________________________________ </w:t>
      </w:r>
    </w:p>
    <w:p w:rsidR="00767C42" w:rsidRPr="00E27A9E" w:rsidRDefault="00A054EB">
      <w:pPr>
        <w:jc w:val="center"/>
        <w:rPr>
          <w:sz w:val="18"/>
          <w:szCs w:val="18"/>
        </w:rPr>
      </w:pPr>
      <w:r w:rsidRPr="00E27A9E">
        <w:rPr>
          <w:sz w:val="18"/>
          <w:szCs w:val="18"/>
        </w:rPr>
        <w:t>(ФИО лица, имеющего право действовать от имени участника закупки)</w:t>
      </w:r>
    </w:p>
    <w:p w:rsidR="00767C42" w:rsidRPr="00E27A9E" w:rsidRDefault="00767C42">
      <w:pPr>
        <w:ind w:firstLine="540"/>
        <w:jc w:val="both"/>
        <w:rPr>
          <w:bCs/>
          <w:sz w:val="18"/>
          <w:szCs w:val="18"/>
        </w:rPr>
      </w:pPr>
    </w:p>
    <w:p w:rsidR="00767C42" w:rsidRPr="00E27A9E" w:rsidRDefault="00767C42">
      <w:pPr>
        <w:rPr>
          <w:i/>
          <w:sz w:val="18"/>
          <w:szCs w:val="18"/>
          <w:u w:val="single"/>
        </w:rPr>
      </w:pPr>
    </w:p>
    <w:p w:rsidR="00767C42" w:rsidRPr="00E27A9E" w:rsidRDefault="00767C42">
      <w:pPr>
        <w:rPr>
          <w:i/>
          <w:sz w:val="18"/>
          <w:szCs w:val="18"/>
          <w:u w:val="single"/>
        </w:rPr>
      </w:pPr>
    </w:p>
    <w:p w:rsidR="00767C42" w:rsidRPr="00E27A9E" w:rsidRDefault="00767C42">
      <w:pPr>
        <w:rPr>
          <w:i/>
          <w:sz w:val="18"/>
          <w:szCs w:val="18"/>
          <w:u w:val="single"/>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Pr="00E27A9E" w:rsidRDefault="00767C42">
      <w:pPr>
        <w:rPr>
          <w:b/>
          <w:sz w:val="18"/>
          <w:szCs w:val="18"/>
        </w:rPr>
      </w:pPr>
    </w:p>
    <w:p w:rsidR="00767C42" w:rsidRDefault="00767C42">
      <w:pPr>
        <w:rPr>
          <w:b/>
          <w:sz w:val="18"/>
          <w:szCs w:val="18"/>
        </w:rPr>
      </w:pPr>
    </w:p>
    <w:p w:rsidR="00423F2E" w:rsidRDefault="00423F2E">
      <w:pPr>
        <w:rPr>
          <w:b/>
          <w:sz w:val="18"/>
          <w:szCs w:val="18"/>
        </w:rPr>
      </w:pPr>
    </w:p>
    <w:p w:rsidR="00423F2E" w:rsidRDefault="00423F2E">
      <w:pPr>
        <w:rPr>
          <w:b/>
          <w:sz w:val="18"/>
          <w:szCs w:val="18"/>
        </w:rPr>
      </w:pPr>
    </w:p>
    <w:p w:rsidR="00423F2E" w:rsidRPr="00E27A9E" w:rsidRDefault="00423F2E">
      <w:pPr>
        <w:rPr>
          <w:b/>
          <w:sz w:val="18"/>
          <w:szCs w:val="18"/>
        </w:rPr>
      </w:pPr>
    </w:p>
    <w:p w:rsidR="00767C42" w:rsidRPr="00E27A9E" w:rsidRDefault="00A054EB">
      <w:pPr>
        <w:rPr>
          <w:b/>
          <w:bCs/>
          <w:color w:val="000000"/>
          <w:sz w:val="18"/>
          <w:szCs w:val="18"/>
          <w:u w:val="single"/>
        </w:rPr>
      </w:pPr>
      <w:r w:rsidRPr="00E27A9E">
        <w:rPr>
          <w:b/>
          <w:bCs/>
          <w:color w:val="000000"/>
          <w:sz w:val="18"/>
          <w:szCs w:val="18"/>
          <w:u w:val="single"/>
        </w:rPr>
        <w:lastRenderedPageBreak/>
        <w:t>ФОРМА № 2</w:t>
      </w:r>
    </w:p>
    <w:p w:rsidR="00767C42" w:rsidRPr="00E27A9E" w:rsidRDefault="00767C42">
      <w:pPr>
        <w:rPr>
          <w:b/>
          <w:sz w:val="18"/>
          <w:szCs w:val="18"/>
        </w:rPr>
      </w:pPr>
    </w:p>
    <w:p w:rsidR="00767C42" w:rsidRPr="00E27A9E" w:rsidRDefault="00A054EB">
      <w:pPr>
        <w:jc w:val="center"/>
        <w:rPr>
          <w:b/>
          <w:color w:val="000000"/>
          <w:sz w:val="18"/>
          <w:szCs w:val="18"/>
        </w:rPr>
      </w:pPr>
      <w:r w:rsidRPr="00E27A9E">
        <w:rPr>
          <w:b/>
          <w:color w:val="000000"/>
          <w:sz w:val="18"/>
          <w:szCs w:val="18"/>
        </w:rPr>
        <w:t>Декларация, подтверждающая соответствие участника закупки требованиям, установленным разделом 9 документации о проведении закупки.</w:t>
      </w:r>
    </w:p>
    <w:p w:rsidR="00767C42" w:rsidRPr="00E27A9E" w:rsidRDefault="00767C42">
      <w:pPr>
        <w:autoSpaceDE w:val="0"/>
        <w:autoSpaceDN w:val="0"/>
        <w:adjustRightInd w:val="0"/>
        <w:ind w:firstLine="708"/>
        <w:jc w:val="both"/>
        <w:rPr>
          <w:sz w:val="18"/>
          <w:szCs w:val="18"/>
        </w:rPr>
      </w:pPr>
    </w:p>
    <w:p w:rsidR="00767C42" w:rsidRPr="00E27A9E" w:rsidRDefault="00A054EB" w:rsidP="00423F2E">
      <w:pPr>
        <w:autoSpaceDE w:val="0"/>
        <w:autoSpaceDN w:val="0"/>
        <w:adjustRightInd w:val="0"/>
        <w:ind w:firstLine="567"/>
        <w:jc w:val="both"/>
        <w:rPr>
          <w:i/>
          <w:sz w:val="18"/>
          <w:szCs w:val="18"/>
        </w:rPr>
      </w:pPr>
      <w:r w:rsidRPr="00E27A9E">
        <w:rPr>
          <w:sz w:val="18"/>
          <w:szCs w:val="18"/>
        </w:rPr>
        <w:t xml:space="preserve">Настоящим подтверждаем, что на момент подачи заявки на участие в закупке ____________________________________________ </w:t>
      </w:r>
      <w:r w:rsidRPr="00E27A9E">
        <w:rPr>
          <w:b/>
          <w:i/>
          <w:sz w:val="18"/>
          <w:szCs w:val="18"/>
        </w:rPr>
        <w:t>(наименование участника закупки</w:t>
      </w:r>
      <w:r w:rsidRPr="00E27A9E">
        <w:rPr>
          <w:i/>
          <w:sz w:val="18"/>
          <w:szCs w:val="18"/>
        </w:rPr>
        <w:t xml:space="preserve">) </w:t>
      </w:r>
      <w:r w:rsidRPr="00E27A9E">
        <w:rPr>
          <w:sz w:val="18"/>
          <w:szCs w:val="18"/>
        </w:rPr>
        <w:t>обладает</w:t>
      </w:r>
      <w:r w:rsidRPr="00E27A9E">
        <w:rPr>
          <w:i/>
          <w:sz w:val="18"/>
          <w:szCs w:val="18"/>
        </w:rPr>
        <w:t xml:space="preserve"> </w:t>
      </w:r>
      <w:r w:rsidRPr="00E27A9E">
        <w:rPr>
          <w:color w:val="000000"/>
          <w:sz w:val="18"/>
          <w:szCs w:val="18"/>
        </w:rPr>
        <w:t xml:space="preserve">гражданской правоспособностью в полном объеме для заключения и исполнения договора по результатам процедуры закупки, отвечает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а также подтверждает свое соответствие следующим единым требованиям, предъявляемым к участникам закупки, </w:t>
      </w:r>
      <w:r w:rsidRPr="00E27A9E">
        <w:rPr>
          <w:sz w:val="18"/>
          <w:szCs w:val="18"/>
        </w:rPr>
        <w:t>установленным в извещении о проведении закупки, и Положении о закупке товаров, работ, услуг для нужд Государственного автономного учреждения здравоохранения Тюменской области «Многопрофильный клинический медицинский центр «Медицинский город, а именно:</w:t>
      </w:r>
    </w:p>
    <w:p w:rsidR="00767C42" w:rsidRPr="00E27A9E" w:rsidRDefault="00A054EB" w:rsidP="00423F2E">
      <w:pPr>
        <w:ind w:firstLine="567"/>
        <w:jc w:val="both"/>
        <w:rPr>
          <w:sz w:val="18"/>
          <w:szCs w:val="18"/>
        </w:rPr>
      </w:pPr>
      <w:r w:rsidRPr="00E27A9E">
        <w:rPr>
          <w:rStyle w:val="11"/>
          <w:rFonts w:eastAsia="Calibri"/>
          <w:color w:val="000000"/>
          <w:sz w:val="18"/>
          <w:szCs w:val="18"/>
          <w:lang w:eastAsia="en-US"/>
        </w:rPr>
        <w:t xml:space="preserve">1) участник закупки соответствует </w:t>
      </w:r>
      <w:r w:rsidRPr="00E27A9E">
        <w:rPr>
          <w:rStyle w:val="a5"/>
          <w:rFonts w:eastAsia="Calibri"/>
          <w:color w:val="000000"/>
          <w:sz w:val="18"/>
          <w:szCs w:val="18"/>
          <w:u w:val="none"/>
          <w:lang w:eastAsia="en-US"/>
        </w:rPr>
        <w:t>требованиям</w:t>
      </w:r>
      <w:r w:rsidRPr="00E27A9E">
        <w:rPr>
          <w:rStyle w:val="11"/>
          <w:rFonts w:eastAsia="Calibri"/>
          <w:color w:val="000000"/>
          <w:sz w:val="18"/>
          <w:szCs w:val="18"/>
          <w:lang w:eastAsia="en-US"/>
        </w:rPr>
        <w:t>,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 при условии, что такое требование установлено Извещением и/или документацией о проведении закупки;</w:t>
      </w:r>
    </w:p>
    <w:p w:rsidR="00767C42" w:rsidRPr="00E27A9E" w:rsidRDefault="00A054EB" w:rsidP="00423F2E">
      <w:pPr>
        <w:ind w:firstLine="567"/>
        <w:jc w:val="both"/>
        <w:rPr>
          <w:sz w:val="18"/>
          <w:szCs w:val="18"/>
        </w:rPr>
      </w:pPr>
      <w:r w:rsidRPr="00E27A9E">
        <w:rPr>
          <w:rStyle w:val="11"/>
          <w:rFonts w:eastAsia="Calibri"/>
          <w:color w:val="000000"/>
          <w:sz w:val="18"/>
          <w:szCs w:val="18"/>
          <w:lang w:eastAsia="en-US"/>
        </w:rPr>
        <w:t>2) в отношении участника закупки- юридического лица не проводиться ликвидация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67C42" w:rsidRPr="00E27A9E" w:rsidRDefault="00A054EB" w:rsidP="00423F2E">
      <w:pPr>
        <w:ind w:firstLine="567"/>
        <w:jc w:val="both"/>
        <w:rPr>
          <w:sz w:val="18"/>
          <w:szCs w:val="18"/>
        </w:rPr>
      </w:pPr>
      <w:r w:rsidRPr="00E27A9E">
        <w:rPr>
          <w:rStyle w:val="11"/>
          <w:rFonts w:eastAsia="Calibri"/>
          <w:color w:val="000000"/>
          <w:sz w:val="18"/>
          <w:szCs w:val="18"/>
          <w:lang w:eastAsia="en-US"/>
        </w:rPr>
        <w:t xml:space="preserve">3) у участника закупки не приостановлена деятельность в порядке, установленном </w:t>
      </w:r>
      <w:r w:rsidRPr="00E27A9E">
        <w:rPr>
          <w:rStyle w:val="a5"/>
          <w:rFonts w:eastAsia="Calibri"/>
          <w:color w:val="000000"/>
          <w:sz w:val="18"/>
          <w:szCs w:val="18"/>
          <w:u w:val="none"/>
          <w:lang w:eastAsia="en-US"/>
        </w:rPr>
        <w:t>Кодексом</w:t>
      </w:r>
      <w:r w:rsidRPr="00E27A9E">
        <w:rPr>
          <w:rStyle w:val="11"/>
          <w:rFonts w:eastAsia="Calibri"/>
          <w:color w:val="000000"/>
          <w:sz w:val="18"/>
          <w:szCs w:val="18"/>
          <w:lang w:eastAsia="en-US"/>
        </w:rPr>
        <w:t xml:space="preserve"> Российской Федерации об административных правонарушениях, на дату подачи заявки на участие в закупке;</w:t>
      </w:r>
    </w:p>
    <w:p w:rsidR="00767C42" w:rsidRPr="00E27A9E" w:rsidRDefault="00A054EB" w:rsidP="00423F2E">
      <w:pPr>
        <w:ind w:firstLine="567"/>
        <w:jc w:val="both"/>
        <w:rPr>
          <w:sz w:val="18"/>
          <w:szCs w:val="18"/>
        </w:rPr>
      </w:pPr>
      <w:r w:rsidRPr="00E27A9E">
        <w:rPr>
          <w:rStyle w:val="11"/>
          <w:rFonts w:eastAsia="Calibri"/>
          <w:color w:val="000000"/>
          <w:sz w:val="18"/>
          <w:szCs w:val="18"/>
          <w:lang w:eastAsia="en-US"/>
        </w:rPr>
        <w:t xml:space="preserve">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E27A9E">
        <w:rPr>
          <w:rStyle w:val="a5"/>
          <w:rFonts w:eastAsia="Calibri"/>
          <w:color w:val="000000"/>
          <w:sz w:val="18"/>
          <w:szCs w:val="18"/>
          <w:u w:val="none"/>
          <w:lang w:eastAsia="en-US"/>
        </w:rPr>
        <w:t>законодательством</w:t>
      </w:r>
      <w:r w:rsidRPr="00E27A9E">
        <w:rPr>
          <w:rStyle w:val="11"/>
          <w:rFonts w:eastAsia="Calibri"/>
          <w:color w:val="000000"/>
          <w:sz w:val="18"/>
          <w:szCs w:val="18"/>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E27A9E">
        <w:rPr>
          <w:rStyle w:val="a5"/>
          <w:rFonts w:eastAsia="Calibri"/>
          <w:color w:val="000000"/>
          <w:sz w:val="18"/>
          <w:szCs w:val="18"/>
          <w:u w:val="none"/>
          <w:lang w:eastAsia="en-US"/>
        </w:rPr>
        <w:t>законодательством</w:t>
      </w:r>
      <w:r w:rsidRPr="00E27A9E">
        <w:rPr>
          <w:rStyle w:val="11"/>
          <w:rFonts w:eastAsia="Calibri"/>
          <w:color w:val="000000"/>
          <w:sz w:val="18"/>
          <w:szCs w:val="18"/>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767C42" w:rsidRPr="00E27A9E" w:rsidRDefault="00A054EB" w:rsidP="00423F2E">
      <w:pPr>
        <w:ind w:firstLine="567"/>
        <w:jc w:val="both"/>
        <w:rPr>
          <w:sz w:val="18"/>
          <w:szCs w:val="18"/>
        </w:rPr>
      </w:pPr>
      <w:r w:rsidRPr="00E27A9E">
        <w:rPr>
          <w:rStyle w:val="11"/>
          <w:rFonts w:eastAsia="Calibri"/>
          <w:color w:val="000000"/>
          <w:sz w:val="18"/>
          <w:szCs w:val="18"/>
          <w:lang w:eastAsia="en-US"/>
        </w:rPr>
        <w:t xml:space="preserve">5)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отсутствуют судимости за преступления в сфере экономики и (или) преступления, предусмотренные </w:t>
      </w:r>
      <w:r w:rsidRPr="00E27A9E">
        <w:rPr>
          <w:rStyle w:val="a5"/>
          <w:rFonts w:eastAsia="Calibri"/>
          <w:color w:val="000000"/>
          <w:sz w:val="18"/>
          <w:szCs w:val="18"/>
          <w:u w:val="none"/>
          <w:lang w:eastAsia="en-US"/>
        </w:rPr>
        <w:t>статьями 289</w:t>
      </w:r>
      <w:r w:rsidRPr="00E27A9E">
        <w:rPr>
          <w:rStyle w:val="11"/>
          <w:rFonts w:eastAsia="Calibri"/>
          <w:color w:val="000000"/>
          <w:sz w:val="18"/>
          <w:szCs w:val="18"/>
          <w:lang w:eastAsia="en-US"/>
        </w:rPr>
        <w:t xml:space="preserve">, </w:t>
      </w:r>
      <w:r w:rsidRPr="00E27A9E">
        <w:rPr>
          <w:rStyle w:val="a5"/>
          <w:rFonts w:eastAsia="Calibri"/>
          <w:color w:val="000000"/>
          <w:sz w:val="18"/>
          <w:szCs w:val="18"/>
          <w:u w:val="none"/>
          <w:lang w:eastAsia="en-US"/>
        </w:rPr>
        <w:t>290</w:t>
      </w:r>
      <w:r w:rsidRPr="00E27A9E">
        <w:rPr>
          <w:rStyle w:val="11"/>
          <w:rFonts w:eastAsia="Calibri"/>
          <w:color w:val="000000"/>
          <w:sz w:val="18"/>
          <w:szCs w:val="18"/>
          <w:lang w:eastAsia="en-US"/>
        </w:rPr>
        <w:t xml:space="preserve">, </w:t>
      </w:r>
      <w:r w:rsidRPr="00E27A9E">
        <w:rPr>
          <w:rStyle w:val="a5"/>
          <w:rFonts w:eastAsia="Calibri"/>
          <w:color w:val="000000"/>
          <w:sz w:val="18"/>
          <w:szCs w:val="18"/>
          <w:u w:val="none"/>
          <w:lang w:eastAsia="en-US"/>
        </w:rPr>
        <w:t>291</w:t>
      </w:r>
      <w:r w:rsidRPr="00E27A9E">
        <w:rPr>
          <w:rStyle w:val="11"/>
          <w:rFonts w:eastAsia="Calibri"/>
          <w:color w:val="000000"/>
          <w:sz w:val="18"/>
          <w:szCs w:val="18"/>
          <w:lang w:eastAsia="en-US"/>
        </w:rPr>
        <w:t xml:space="preserve">, </w:t>
      </w:r>
      <w:r w:rsidRPr="00E27A9E">
        <w:rPr>
          <w:rStyle w:val="a5"/>
          <w:rFonts w:eastAsia="Calibri"/>
          <w:color w:val="000000"/>
          <w:sz w:val="18"/>
          <w:szCs w:val="18"/>
          <w:u w:val="none"/>
          <w:lang w:eastAsia="en-US"/>
        </w:rPr>
        <w:t>291.1</w:t>
      </w:r>
      <w:r w:rsidRPr="00E27A9E">
        <w:rPr>
          <w:rStyle w:val="11"/>
          <w:rFonts w:eastAsia="Calibri"/>
          <w:color w:val="000000"/>
          <w:sz w:val="18"/>
          <w:szCs w:val="18"/>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7C42" w:rsidRPr="00E27A9E" w:rsidRDefault="00A054EB" w:rsidP="00423F2E">
      <w:pPr>
        <w:ind w:firstLine="567"/>
        <w:jc w:val="both"/>
        <w:rPr>
          <w:sz w:val="18"/>
          <w:szCs w:val="18"/>
        </w:rPr>
      </w:pPr>
      <w:r w:rsidRPr="00E27A9E">
        <w:rPr>
          <w:rStyle w:val="11"/>
          <w:rFonts w:eastAsia="Calibri"/>
          <w:color w:val="000000"/>
          <w:sz w:val="18"/>
          <w:szCs w:val="18"/>
          <w:lang w:eastAsia="en-US"/>
        </w:rPr>
        <w:t>6) у участника такой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7C42" w:rsidRPr="00E27A9E" w:rsidRDefault="00A054EB" w:rsidP="00423F2E">
      <w:pPr>
        <w:ind w:firstLine="567"/>
        <w:jc w:val="both"/>
        <w:rPr>
          <w:rStyle w:val="11"/>
          <w:rFonts w:eastAsia="Calibri"/>
          <w:color w:val="000000"/>
          <w:sz w:val="18"/>
          <w:szCs w:val="18"/>
          <w:lang w:eastAsia="en-US"/>
        </w:rPr>
      </w:pPr>
      <w:r w:rsidRPr="00E27A9E">
        <w:rPr>
          <w:rStyle w:val="11"/>
          <w:rFonts w:eastAsia="Calibri"/>
          <w:color w:val="000000"/>
          <w:sz w:val="18"/>
          <w:szCs w:val="18"/>
          <w:lang w:eastAsia="en-US"/>
        </w:rPr>
        <w:t>7) 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p>
    <w:p w:rsidR="00767C42" w:rsidRPr="00E27A9E" w:rsidRDefault="00A054EB" w:rsidP="00423F2E">
      <w:pPr>
        <w:ind w:firstLine="567"/>
        <w:jc w:val="both"/>
        <w:rPr>
          <w:rStyle w:val="11"/>
          <w:rFonts w:eastAsia="Calibri"/>
          <w:color w:val="000000"/>
          <w:sz w:val="18"/>
          <w:szCs w:val="18"/>
          <w:lang w:eastAsia="en-US"/>
        </w:rPr>
      </w:pPr>
      <w:r w:rsidRPr="00E27A9E">
        <w:rPr>
          <w:rStyle w:val="11"/>
          <w:rFonts w:eastAsia="Calibri"/>
          <w:color w:val="000000"/>
          <w:sz w:val="18"/>
          <w:szCs w:val="18"/>
          <w:lang w:eastAsia="en-US"/>
        </w:rPr>
        <w:t>8) 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67C42" w:rsidRPr="00E27A9E" w:rsidRDefault="00A054EB" w:rsidP="00423F2E">
      <w:pPr>
        <w:ind w:firstLine="567"/>
        <w:jc w:val="both"/>
        <w:rPr>
          <w:sz w:val="18"/>
          <w:szCs w:val="18"/>
        </w:rPr>
      </w:pPr>
      <w:r w:rsidRPr="00E27A9E">
        <w:rPr>
          <w:rStyle w:val="11"/>
          <w:rFonts w:eastAsia="Calibri"/>
          <w:color w:val="000000"/>
          <w:sz w:val="18"/>
          <w:szCs w:val="18"/>
          <w:lang w:eastAsia="en-US"/>
        </w:rPr>
        <w:t>9)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7C42" w:rsidRPr="00E27A9E" w:rsidRDefault="00A054EB" w:rsidP="00423F2E">
      <w:pPr>
        <w:ind w:firstLine="567"/>
        <w:jc w:val="both"/>
        <w:rPr>
          <w:sz w:val="18"/>
          <w:szCs w:val="18"/>
        </w:rPr>
      </w:pPr>
      <w:r w:rsidRPr="00E27A9E">
        <w:rPr>
          <w:rStyle w:val="11"/>
          <w:rFonts w:eastAsia="Calibri"/>
          <w:color w:val="000000"/>
          <w:sz w:val="18"/>
          <w:szCs w:val="18"/>
          <w:lang w:eastAsia="en-US"/>
        </w:rPr>
        <w:t xml:space="preserve">10) </w:t>
      </w:r>
      <w:r w:rsidRPr="00E27A9E">
        <w:rPr>
          <w:sz w:val="18"/>
          <w:szCs w:val="18"/>
        </w:rPr>
        <w:t xml:space="preserve">об участнике закупки </w:t>
      </w:r>
      <w:r w:rsidRPr="00E27A9E">
        <w:rPr>
          <w:rStyle w:val="11"/>
          <w:rFonts w:eastAsia="Calibri"/>
          <w:color w:val="000000"/>
          <w:sz w:val="18"/>
          <w:szCs w:val="18"/>
          <w:lang w:eastAsia="en-US"/>
        </w:rPr>
        <w:t xml:space="preserve">отсутствуют </w:t>
      </w:r>
      <w:r w:rsidRPr="00E27A9E">
        <w:rPr>
          <w:sz w:val="18"/>
          <w:szCs w:val="18"/>
        </w:rPr>
        <w:t>сведения в реестре недобросовестных поставщиков, предусмотренном Федеральным законом № 223-ФЗ и (или) об участнике закупки отсутствуют сведения в реестре недобросовестных поставщиков, предусмотренном Федеральным законом № 44-ФЗ;</w:t>
      </w:r>
    </w:p>
    <w:p w:rsidR="00767C42" w:rsidRPr="00E27A9E" w:rsidRDefault="00A054EB" w:rsidP="00423F2E">
      <w:pPr>
        <w:ind w:firstLine="567"/>
        <w:jc w:val="both"/>
        <w:rPr>
          <w:rStyle w:val="11"/>
          <w:rFonts w:eastAsia="Calibri"/>
          <w:color w:val="000000"/>
          <w:sz w:val="18"/>
          <w:szCs w:val="18"/>
          <w:lang w:eastAsia="en-US"/>
        </w:rPr>
      </w:pPr>
      <w:r w:rsidRPr="00E27A9E">
        <w:rPr>
          <w:rStyle w:val="11"/>
          <w:rFonts w:eastAsia="Calibri"/>
          <w:color w:val="000000"/>
          <w:sz w:val="18"/>
          <w:szCs w:val="18"/>
          <w:lang w:eastAsia="en-US"/>
        </w:rPr>
        <w:t xml:space="preserve">11) </w:t>
      </w:r>
      <w:r w:rsidRPr="00E27A9E">
        <w:rPr>
          <w:sz w:val="18"/>
          <w:szCs w:val="18"/>
        </w:rPr>
        <w:t>отсутствует аффилированность между участником закупки и Заказчиком.</w:t>
      </w:r>
    </w:p>
    <w:p w:rsidR="00767C42" w:rsidRPr="00E27A9E" w:rsidRDefault="00A054EB" w:rsidP="00423F2E">
      <w:pPr>
        <w:ind w:firstLine="567"/>
        <w:jc w:val="both"/>
        <w:rPr>
          <w:rStyle w:val="11"/>
          <w:rFonts w:eastAsia="Calibri"/>
          <w:color w:val="000000"/>
          <w:sz w:val="18"/>
          <w:szCs w:val="18"/>
          <w:lang w:eastAsia="en-US"/>
        </w:rPr>
      </w:pPr>
      <w:r w:rsidRPr="00E27A9E">
        <w:rPr>
          <w:rStyle w:val="11"/>
          <w:rFonts w:eastAsia="Calibri"/>
          <w:color w:val="000000"/>
          <w:sz w:val="18"/>
          <w:szCs w:val="18"/>
          <w:lang w:eastAsia="en-US"/>
        </w:rPr>
        <w:t>12) участник закупки не находится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rsidR="00767C42" w:rsidRPr="00D06C6D" w:rsidRDefault="00A054EB" w:rsidP="00423F2E">
      <w:pPr>
        <w:ind w:firstLine="567"/>
        <w:jc w:val="both"/>
        <w:rPr>
          <w:sz w:val="18"/>
          <w:szCs w:val="18"/>
        </w:rPr>
      </w:pPr>
      <w:r w:rsidRPr="00D06C6D">
        <w:rPr>
          <w:rStyle w:val="11"/>
          <w:rFonts w:eastAsia="Calibri"/>
          <w:color w:val="000000"/>
          <w:sz w:val="18"/>
          <w:szCs w:val="18"/>
          <w:lang w:eastAsia="en-US"/>
        </w:rPr>
        <w:t>13) участник закупки не является иностранным агентом, в соответствии с Федеральным законом № 255-ФЗ;</w:t>
      </w:r>
    </w:p>
    <w:p w:rsidR="00767C42" w:rsidRPr="00E27A9E" w:rsidRDefault="00A054EB" w:rsidP="00423F2E">
      <w:pPr>
        <w:ind w:firstLine="567"/>
        <w:jc w:val="both"/>
        <w:rPr>
          <w:color w:val="000000"/>
          <w:sz w:val="18"/>
          <w:szCs w:val="18"/>
        </w:rPr>
      </w:pPr>
      <w:r w:rsidRPr="00D06C6D">
        <w:rPr>
          <w:rStyle w:val="11"/>
          <w:rFonts w:eastAsia="Calibri"/>
          <w:color w:val="000000"/>
          <w:sz w:val="18"/>
          <w:szCs w:val="18"/>
          <w:lang w:eastAsia="en-US"/>
        </w:rPr>
        <w:t xml:space="preserve">14) </w:t>
      </w:r>
      <w:r w:rsidRPr="00D06C6D">
        <w:rPr>
          <w:color w:val="000000"/>
          <w:sz w:val="18"/>
          <w:szCs w:val="18"/>
        </w:rPr>
        <w:t xml:space="preserve"> участник закупки не является </w:t>
      </w:r>
      <w:r w:rsidRPr="00D06C6D">
        <w:rPr>
          <w:color w:val="000000"/>
          <w:sz w:val="18"/>
          <w:szCs w:val="18"/>
          <w:shd w:val="clear" w:color="auto" w:fill="FFFF00"/>
          <w:lang w:eastAsia="en-US"/>
        </w:rPr>
        <w:t>юридическим лицом, физическим лицом, имеющим ограничения для участия в закупках, установленные законодательством Российской Федерации.</w:t>
      </w:r>
      <w:r w:rsidRPr="00E27A9E">
        <w:rPr>
          <w:color w:val="000000"/>
          <w:sz w:val="18"/>
          <w:szCs w:val="18"/>
        </w:rPr>
        <w:t xml:space="preserve"> </w:t>
      </w:r>
    </w:p>
    <w:p w:rsidR="00767C42" w:rsidRPr="00E27A9E" w:rsidRDefault="00767C42">
      <w:pPr>
        <w:rPr>
          <w:b/>
          <w:sz w:val="18"/>
          <w:szCs w:val="18"/>
        </w:rPr>
      </w:pPr>
    </w:p>
    <w:p w:rsidR="00767C42" w:rsidRPr="00E27A9E" w:rsidRDefault="00A054EB">
      <w:pPr>
        <w:jc w:val="center"/>
        <w:rPr>
          <w:sz w:val="18"/>
          <w:szCs w:val="18"/>
        </w:rPr>
      </w:pPr>
      <w:r w:rsidRPr="00E27A9E">
        <w:rPr>
          <w:sz w:val="18"/>
          <w:szCs w:val="18"/>
        </w:rPr>
        <w:t xml:space="preserve">Подписано </w:t>
      </w:r>
      <w:r w:rsidRPr="00E27A9E">
        <w:rPr>
          <w:color w:val="000000"/>
          <w:sz w:val="18"/>
          <w:szCs w:val="18"/>
        </w:rPr>
        <w:t>усиленной электронной квалифицированной подписью</w:t>
      </w:r>
    </w:p>
    <w:p w:rsidR="00767C42" w:rsidRPr="00E27A9E" w:rsidRDefault="00A054EB">
      <w:pPr>
        <w:jc w:val="center"/>
        <w:rPr>
          <w:sz w:val="18"/>
          <w:szCs w:val="18"/>
        </w:rPr>
      </w:pPr>
      <w:r w:rsidRPr="00E27A9E">
        <w:rPr>
          <w:sz w:val="18"/>
          <w:szCs w:val="18"/>
        </w:rPr>
        <w:t xml:space="preserve">_____________________________________________________________________________ </w:t>
      </w:r>
    </w:p>
    <w:p w:rsidR="00767C42" w:rsidRPr="00E27A9E" w:rsidRDefault="00A054EB">
      <w:pPr>
        <w:jc w:val="center"/>
        <w:rPr>
          <w:sz w:val="18"/>
          <w:szCs w:val="18"/>
        </w:rPr>
      </w:pPr>
      <w:r w:rsidRPr="00E27A9E">
        <w:rPr>
          <w:sz w:val="18"/>
          <w:szCs w:val="18"/>
        </w:rPr>
        <w:t>(ФИО лица, имеющего право действовать от имени участника закупки)</w:t>
      </w:r>
    </w:p>
    <w:p w:rsidR="00767C42" w:rsidRPr="00E27A9E" w:rsidRDefault="00767C42">
      <w:pPr>
        <w:pStyle w:val="Standard"/>
        <w:ind w:firstLine="737"/>
        <w:jc w:val="both"/>
        <w:rPr>
          <w:rFonts w:ascii="Times New Roman" w:hAnsi="Times New Roman" w:cs="Times New Roman"/>
          <w:color w:val="000000"/>
          <w:sz w:val="18"/>
          <w:szCs w:val="18"/>
        </w:rPr>
      </w:pPr>
    </w:p>
    <w:p w:rsidR="00767C42" w:rsidRPr="00E27A9E" w:rsidRDefault="00767C42">
      <w:pPr>
        <w:pStyle w:val="Standard"/>
        <w:ind w:firstLine="737"/>
        <w:jc w:val="both"/>
        <w:rPr>
          <w:rFonts w:ascii="Times New Roman" w:hAnsi="Times New Roman" w:cs="Times New Roman"/>
          <w:color w:val="000000"/>
          <w:sz w:val="18"/>
          <w:szCs w:val="18"/>
        </w:rPr>
      </w:pPr>
    </w:p>
    <w:p w:rsidR="00767C42" w:rsidRPr="00E27A9E" w:rsidRDefault="00767C42">
      <w:pPr>
        <w:pStyle w:val="Standard"/>
        <w:ind w:firstLine="737"/>
        <w:jc w:val="both"/>
        <w:rPr>
          <w:rFonts w:ascii="Times New Roman" w:hAnsi="Times New Roman" w:cs="Times New Roman"/>
          <w:color w:val="000000"/>
          <w:sz w:val="18"/>
          <w:szCs w:val="18"/>
        </w:rPr>
      </w:pPr>
    </w:p>
    <w:p w:rsidR="00767C42" w:rsidRPr="00E27A9E" w:rsidRDefault="00767C42">
      <w:pPr>
        <w:pStyle w:val="Standard"/>
        <w:ind w:firstLine="737"/>
        <w:jc w:val="both"/>
        <w:rPr>
          <w:rFonts w:ascii="Times New Roman" w:hAnsi="Times New Roman" w:cs="Times New Roman"/>
          <w:color w:val="000000"/>
          <w:sz w:val="18"/>
          <w:szCs w:val="18"/>
        </w:rPr>
      </w:pPr>
    </w:p>
    <w:p w:rsidR="00767C42" w:rsidRPr="00E27A9E" w:rsidRDefault="00767C42" w:rsidP="00423F2E">
      <w:pPr>
        <w:pStyle w:val="Standard"/>
        <w:jc w:val="both"/>
        <w:rPr>
          <w:rFonts w:ascii="Times New Roman" w:hAnsi="Times New Roman" w:cs="Times New Roman"/>
          <w:color w:val="000000"/>
          <w:sz w:val="18"/>
          <w:szCs w:val="18"/>
        </w:rPr>
        <w:sectPr w:rsidR="00767C42" w:rsidRPr="00E27A9E">
          <w:footerReference w:type="default" r:id="rId8"/>
          <w:footnotePr>
            <w:numFmt w:val="chicago"/>
          </w:footnotePr>
          <w:pgSz w:w="11906" w:h="16838"/>
          <w:pgMar w:top="568" w:right="851" w:bottom="709" w:left="851" w:header="709" w:footer="709" w:gutter="0"/>
          <w:cols w:space="708"/>
          <w:docGrid w:linePitch="360"/>
        </w:sectPr>
      </w:pPr>
    </w:p>
    <w:p w:rsidR="00767C42" w:rsidRPr="00E27A9E" w:rsidRDefault="00A054EB">
      <w:pPr>
        <w:rPr>
          <w:b/>
          <w:bCs/>
          <w:color w:val="000000"/>
          <w:sz w:val="18"/>
          <w:szCs w:val="18"/>
          <w:u w:val="single"/>
        </w:rPr>
      </w:pPr>
      <w:r w:rsidRPr="00E27A9E">
        <w:rPr>
          <w:b/>
          <w:bCs/>
          <w:color w:val="000000"/>
          <w:sz w:val="18"/>
          <w:szCs w:val="18"/>
          <w:u w:val="single"/>
        </w:rPr>
        <w:lastRenderedPageBreak/>
        <w:t>ФОРМА № 3</w:t>
      </w:r>
    </w:p>
    <w:p w:rsidR="00767C42" w:rsidRPr="00E27A9E" w:rsidRDefault="00767C42">
      <w:pPr>
        <w:autoSpaceDE w:val="0"/>
        <w:autoSpaceDN w:val="0"/>
        <w:adjustRightInd w:val="0"/>
        <w:jc w:val="both"/>
        <w:rPr>
          <w:sz w:val="18"/>
          <w:szCs w:val="18"/>
        </w:rPr>
      </w:pPr>
    </w:p>
    <w:p w:rsidR="00767C42" w:rsidRPr="00E27A9E" w:rsidRDefault="00A054EB">
      <w:pPr>
        <w:jc w:val="center"/>
        <w:rPr>
          <w:b/>
          <w:sz w:val="18"/>
          <w:szCs w:val="18"/>
        </w:rPr>
      </w:pPr>
      <w:r w:rsidRPr="00E27A9E">
        <w:rPr>
          <w:b/>
          <w:color w:val="000000"/>
          <w:sz w:val="18"/>
          <w:szCs w:val="18"/>
        </w:rPr>
        <w:t>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w:t>
      </w:r>
      <w:r w:rsidRPr="00E27A9E">
        <w:rPr>
          <w:b/>
          <w:sz w:val="18"/>
          <w:szCs w:val="18"/>
        </w:rPr>
        <w:t xml:space="preserve"> </w:t>
      </w:r>
    </w:p>
    <w:p w:rsidR="00767C42" w:rsidRPr="00E27A9E" w:rsidRDefault="00767C42">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3120"/>
        <w:gridCol w:w="1667"/>
        <w:gridCol w:w="1833"/>
        <w:gridCol w:w="4638"/>
        <w:gridCol w:w="1780"/>
        <w:gridCol w:w="1793"/>
      </w:tblGrid>
      <w:tr w:rsidR="00767C42" w:rsidRPr="00E27A9E" w:rsidTr="00423F2E">
        <w:tc>
          <w:tcPr>
            <w:tcW w:w="521" w:type="dxa"/>
            <w:shd w:val="clear" w:color="auto" w:fill="auto"/>
            <w:vAlign w:val="center"/>
          </w:tcPr>
          <w:p w:rsidR="00767C42" w:rsidRPr="00423F2E" w:rsidRDefault="00A054EB" w:rsidP="00423F2E">
            <w:pPr>
              <w:jc w:val="center"/>
              <w:rPr>
                <w:rFonts w:eastAsia="Calibri"/>
                <w:sz w:val="18"/>
                <w:szCs w:val="18"/>
              </w:rPr>
            </w:pPr>
            <w:r w:rsidRPr="00423F2E">
              <w:rPr>
                <w:rFonts w:eastAsia="Calibri"/>
                <w:sz w:val="18"/>
                <w:szCs w:val="18"/>
              </w:rPr>
              <w:t>№ п/п</w:t>
            </w:r>
          </w:p>
        </w:tc>
        <w:tc>
          <w:tcPr>
            <w:tcW w:w="3120" w:type="dxa"/>
            <w:shd w:val="clear" w:color="auto" w:fill="auto"/>
            <w:vAlign w:val="center"/>
          </w:tcPr>
          <w:p w:rsidR="00767C42" w:rsidRPr="00423F2E" w:rsidRDefault="00A054EB" w:rsidP="00423F2E">
            <w:pPr>
              <w:jc w:val="center"/>
              <w:rPr>
                <w:rFonts w:eastAsia="Calibri"/>
                <w:color w:val="000000"/>
                <w:sz w:val="18"/>
                <w:szCs w:val="18"/>
              </w:rPr>
            </w:pPr>
            <w:r w:rsidRPr="00423F2E">
              <w:rPr>
                <w:rFonts w:eastAsia="Calibri"/>
                <w:sz w:val="18"/>
                <w:szCs w:val="18"/>
              </w:rPr>
              <w:t xml:space="preserve">Наименование товара, </w:t>
            </w:r>
            <w:r w:rsidRPr="00423F2E">
              <w:rPr>
                <w:rFonts w:eastAsia="Calibri"/>
                <w:color w:val="000000"/>
                <w:sz w:val="18"/>
                <w:szCs w:val="18"/>
              </w:rPr>
              <w:t>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767C42" w:rsidRPr="00423F2E" w:rsidRDefault="00A054EB" w:rsidP="00423F2E">
            <w:pPr>
              <w:jc w:val="center"/>
              <w:rPr>
                <w:rFonts w:eastAsia="Calibri"/>
                <w:sz w:val="18"/>
                <w:szCs w:val="18"/>
              </w:rPr>
            </w:pPr>
            <w:r w:rsidRPr="00423F2E">
              <w:rPr>
                <w:rFonts w:eastAsia="Calibri"/>
                <w:color w:val="000000"/>
                <w:sz w:val="18"/>
                <w:szCs w:val="18"/>
              </w:rPr>
              <w:t>Сведения о регистрационном удостоверении (номер, дата)</w:t>
            </w:r>
          </w:p>
        </w:tc>
        <w:tc>
          <w:tcPr>
            <w:tcW w:w="1667" w:type="dxa"/>
            <w:vAlign w:val="center"/>
          </w:tcPr>
          <w:p w:rsidR="00767C42" w:rsidRPr="00423F2E" w:rsidRDefault="00A054EB" w:rsidP="00423F2E">
            <w:pPr>
              <w:jc w:val="center"/>
              <w:rPr>
                <w:rFonts w:eastAsia="Calibri"/>
                <w:sz w:val="18"/>
                <w:szCs w:val="18"/>
              </w:rPr>
            </w:pPr>
            <w:r w:rsidRPr="00423F2E">
              <w:rPr>
                <w:rFonts w:eastAsia="Calibri"/>
                <w:sz w:val="18"/>
                <w:szCs w:val="18"/>
              </w:rPr>
              <w:t>ОКПД 2</w:t>
            </w:r>
          </w:p>
        </w:tc>
        <w:tc>
          <w:tcPr>
            <w:tcW w:w="1833" w:type="dxa"/>
            <w:shd w:val="clear" w:color="auto" w:fill="auto"/>
            <w:vAlign w:val="center"/>
          </w:tcPr>
          <w:p w:rsidR="00767C42" w:rsidRPr="00423F2E" w:rsidRDefault="00A054EB" w:rsidP="00423F2E">
            <w:pPr>
              <w:jc w:val="center"/>
              <w:rPr>
                <w:rFonts w:eastAsia="Calibri"/>
                <w:sz w:val="18"/>
                <w:szCs w:val="18"/>
              </w:rPr>
            </w:pPr>
            <w:r w:rsidRPr="00423F2E">
              <w:rPr>
                <w:rFonts w:eastAsia="Calibri"/>
                <w:sz w:val="18"/>
                <w:szCs w:val="18"/>
              </w:rPr>
              <w:t>Наименование страны происхождения предлагаемых к поставке товаров</w:t>
            </w:r>
          </w:p>
        </w:tc>
        <w:tc>
          <w:tcPr>
            <w:tcW w:w="4638" w:type="dxa"/>
            <w:shd w:val="clear" w:color="auto" w:fill="auto"/>
            <w:vAlign w:val="center"/>
          </w:tcPr>
          <w:p w:rsidR="00767C42" w:rsidRPr="00423F2E" w:rsidRDefault="00A054EB" w:rsidP="00423F2E">
            <w:pPr>
              <w:jc w:val="center"/>
              <w:rPr>
                <w:rFonts w:eastAsia="Calibri"/>
                <w:sz w:val="18"/>
                <w:szCs w:val="18"/>
              </w:rPr>
            </w:pPr>
            <w:r w:rsidRPr="00423F2E">
              <w:rPr>
                <w:rFonts w:eastAsia="Calibri"/>
                <w:color w:val="000000"/>
                <w:sz w:val="18"/>
                <w:szCs w:val="18"/>
              </w:rPr>
              <w:t>Конкретные показатели товара (</w:t>
            </w:r>
            <w:r w:rsidRPr="00423F2E">
              <w:rPr>
                <w:rFonts w:eastAsia="Calibri"/>
                <w:sz w:val="18"/>
                <w:szCs w:val="18"/>
              </w:rPr>
              <w:t>функциональные, технические, качественные характеристики, эксплуатационные характеристики</w:t>
            </w:r>
            <w:r w:rsidRPr="00423F2E">
              <w:rPr>
                <w:rFonts w:eastAsia="Calibri"/>
                <w:color w:val="000000"/>
                <w:sz w:val="18"/>
                <w:szCs w:val="18"/>
              </w:rPr>
              <w:t>, соответствующие значениям, установленным в извещении о проведении закупки.</w:t>
            </w:r>
          </w:p>
        </w:tc>
        <w:tc>
          <w:tcPr>
            <w:tcW w:w="1780" w:type="dxa"/>
            <w:shd w:val="clear" w:color="auto" w:fill="auto"/>
            <w:vAlign w:val="center"/>
          </w:tcPr>
          <w:p w:rsidR="00767C42" w:rsidRPr="00423F2E" w:rsidRDefault="00A054EB" w:rsidP="00423F2E">
            <w:pPr>
              <w:jc w:val="center"/>
              <w:rPr>
                <w:rFonts w:eastAsia="Calibri"/>
                <w:sz w:val="18"/>
                <w:szCs w:val="18"/>
              </w:rPr>
            </w:pPr>
            <w:r w:rsidRPr="00423F2E">
              <w:rPr>
                <w:rFonts w:eastAsia="Calibri"/>
                <w:sz w:val="18"/>
                <w:szCs w:val="18"/>
              </w:rPr>
              <w:t>Единица измерения товара</w:t>
            </w:r>
          </w:p>
        </w:tc>
        <w:tc>
          <w:tcPr>
            <w:tcW w:w="1793" w:type="dxa"/>
            <w:shd w:val="clear" w:color="auto" w:fill="auto"/>
            <w:vAlign w:val="center"/>
          </w:tcPr>
          <w:p w:rsidR="00767C42" w:rsidRPr="00423F2E" w:rsidRDefault="00A054EB" w:rsidP="00423F2E">
            <w:pPr>
              <w:jc w:val="center"/>
              <w:rPr>
                <w:rFonts w:eastAsia="Calibri"/>
                <w:sz w:val="18"/>
                <w:szCs w:val="18"/>
              </w:rPr>
            </w:pPr>
            <w:r w:rsidRPr="00423F2E">
              <w:rPr>
                <w:rFonts w:eastAsia="Calibri"/>
                <w:sz w:val="18"/>
                <w:szCs w:val="18"/>
              </w:rPr>
              <w:t>Количество</w:t>
            </w:r>
          </w:p>
        </w:tc>
      </w:tr>
      <w:tr w:rsidR="00767C42" w:rsidRPr="00E27A9E" w:rsidTr="00423F2E">
        <w:trPr>
          <w:trHeight w:val="756"/>
        </w:trPr>
        <w:tc>
          <w:tcPr>
            <w:tcW w:w="521" w:type="dxa"/>
            <w:shd w:val="clear" w:color="auto" w:fill="auto"/>
            <w:vAlign w:val="center"/>
          </w:tcPr>
          <w:p w:rsidR="00767C42" w:rsidRPr="00423F2E" w:rsidRDefault="00767C42" w:rsidP="00423F2E">
            <w:pPr>
              <w:jc w:val="center"/>
              <w:rPr>
                <w:rFonts w:eastAsia="Calibri"/>
                <w:sz w:val="18"/>
                <w:szCs w:val="18"/>
              </w:rPr>
            </w:pPr>
          </w:p>
        </w:tc>
        <w:tc>
          <w:tcPr>
            <w:tcW w:w="3120" w:type="dxa"/>
            <w:shd w:val="clear" w:color="auto" w:fill="auto"/>
            <w:vAlign w:val="center"/>
          </w:tcPr>
          <w:p w:rsidR="00767C42" w:rsidRPr="00423F2E" w:rsidRDefault="00767C42" w:rsidP="00423F2E">
            <w:pPr>
              <w:jc w:val="center"/>
              <w:rPr>
                <w:rFonts w:eastAsia="Calibri"/>
                <w:sz w:val="18"/>
                <w:szCs w:val="18"/>
              </w:rPr>
            </w:pPr>
          </w:p>
        </w:tc>
        <w:tc>
          <w:tcPr>
            <w:tcW w:w="1667" w:type="dxa"/>
            <w:vAlign w:val="center"/>
          </w:tcPr>
          <w:p w:rsidR="00767C42" w:rsidRPr="00423F2E" w:rsidRDefault="00767C42" w:rsidP="00423F2E">
            <w:pPr>
              <w:jc w:val="center"/>
              <w:rPr>
                <w:rFonts w:eastAsia="Calibri"/>
                <w:sz w:val="18"/>
                <w:szCs w:val="18"/>
              </w:rPr>
            </w:pPr>
          </w:p>
        </w:tc>
        <w:tc>
          <w:tcPr>
            <w:tcW w:w="1833" w:type="dxa"/>
            <w:shd w:val="clear" w:color="auto" w:fill="auto"/>
            <w:vAlign w:val="center"/>
          </w:tcPr>
          <w:p w:rsidR="00767C42" w:rsidRPr="00423F2E" w:rsidRDefault="00767C42" w:rsidP="00423F2E">
            <w:pPr>
              <w:jc w:val="center"/>
              <w:rPr>
                <w:rFonts w:eastAsia="Calibri"/>
                <w:sz w:val="18"/>
                <w:szCs w:val="18"/>
              </w:rPr>
            </w:pPr>
          </w:p>
        </w:tc>
        <w:tc>
          <w:tcPr>
            <w:tcW w:w="4638" w:type="dxa"/>
            <w:shd w:val="clear" w:color="auto" w:fill="auto"/>
            <w:vAlign w:val="center"/>
          </w:tcPr>
          <w:p w:rsidR="00767C42" w:rsidRPr="00423F2E" w:rsidRDefault="00767C42" w:rsidP="00423F2E">
            <w:pPr>
              <w:jc w:val="center"/>
              <w:rPr>
                <w:rFonts w:eastAsia="Calibri"/>
                <w:sz w:val="18"/>
                <w:szCs w:val="18"/>
              </w:rPr>
            </w:pPr>
          </w:p>
        </w:tc>
        <w:tc>
          <w:tcPr>
            <w:tcW w:w="1780" w:type="dxa"/>
            <w:shd w:val="clear" w:color="auto" w:fill="auto"/>
            <w:vAlign w:val="center"/>
          </w:tcPr>
          <w:p w:rsidR="00767C42" w:rsidRPr="00423F2E" w:rsidRDefault="00767C42" w:rsidP="00423F2E">
            <w:pPr>
              <w:jc w:val="center"/>
              <w:rPr>
                <w:rFonts w:eastAsia="Calibri"/>
                <w:sz w:val="18"/>
                <w:szCs w:val="18"/>
              </w:rPr>
            </w:pPr>
          </w:p>
        </w:tc>
        <w:tc>
          <w:tcPr>
            <w:tcW w:w="1793" w:type="dxa"/>
            <w:shd w:val="clear" w:color="auto" w:fill="auto"/>
            <w:vAlign w:val="center"/>
          </w:tcPr>
          <w:p w:rsidR="00767C42" w:rsidRPr="00423F2E" w:rsidRDefault="00767C42" w:rsidP="00423F2E">
            <w:pPr>
              <w:jc w:val="center"/>
              <w:rPr>
                <w:rFonts w:eastAsia="Calibri"/>
                <w:sz w:val="18"/>
                <w:szCs w:val="18"/>
              </w:rPr>
            </w:pPr>
          </w:p>
        </w:tc>
      </w:tr>
    </w:tbl>
    <w:p w:rsidR="00767C42" w:rsidRPr="00E27A9E" w:rsidRDefault="00767C42">
      <w:pPr>
        <w:rPr>
          <w:b/>
          <w:sz w:val="18"/>
          <w:szCs w:val="18"/>
        </w:rPr>
      </w:pPr>
    </w:p>
    <w:p w:rsidR="00767C42" w:rsidRPr="00E27A9E" w:rsidRDefault="00767C42">
      <w:pPr>
        <w:rPr>
          <w:b/>
          <w:sz w:val="18"/>
          <w:szCs w:val="18"/>
        </w:rPr>
      </w:pPr>
    </w:p>
    <w:p w:rsidR="00767C42" w:rsidRPr="00E27A9E" w:rsidRDefault="00A054EB">
      <w:pPr>
        <w:jc w:val="center"/>
        <w:rPr>
          <w:sz w:val="18"/>
          <w:szCs w:val="18"/>
        </w:rPr>
      </w:pPr>
      <w:r w:rsidRPr="00E27A9E">
        <w:rPr>
          <w:sz w:val="18"/>
          <w:szCs w:val="18"/>
        </w:rPr>
        <w:t xml:space="preserve">Подписано </w:t>
      </w:r>
      <w:r w:rsidRPr="00E27A9E">
        <w:rPr>
          <w:color w:val="000000"/>
          <w:sz w:val="18"/>
          <w:szCs w:val="18"/>
        </w:rPr>
        <w:t>усиленной электронной квалифицированной подписью</w:t>
      </w:r>
    </w:p>
    <w:p w:rsidR="00767C42" w:rsidRPr="00E27A9E" w:rsidRDefault="00A054EB">
      <w:pPr>
        <w:jc w:val="center"/>
        <w:rPr>
          <w:sz w:val="18"/>
          <w:szCs w:val="18"/>
        </w:rPr>
      </w:pPr>
      <w:r w:rsidRPr="00E27A9E">
        <w:rPr>
          <w:sz w:val="18"/>
          <w:szCs w:val="18"/>
        </w:rPr>
        <w:t xml:space="preserve">_____________________________________________________________________________ </w:t>
      </w:r>
    </w:p>
    <w:p w:rsidR="00767C42" w:rsidRPr="00E27A9E" w:rsidRDefault="00A054EB">
      <w:pPr>
        <w:jc w:val="center"/>
        <w:rPr>
          <w:sz w:val="18"/>
          <w:szCs w:val="18"/>
        </w:rPr>
      </w:pPr>
      <w:r w:rsidRPr="00E27A9E">
        <w:rPr>
          <w:sz w:val="18"/>
          <w:szCs w:val="18"/>
        </w:rPr>
        <w:t>(ФИО лица, имеющего право действовать от имени участника закупки)</w:t>
      </w:r>
    </w:p>
    <w:sectPr w:rsidR="00767C42" w:rsidRPr="00E27A9E">
      <w:footerReference w:type="default" r:id="rId9"/>
      <w:footnotePr>
        <w:numFmt w:val="chicago"/>
      </w:footnotePr>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1D1" w:rsidRDefault="00FA31D1">
      <w:r>
        <w:separator/>
      </w:r>
    </w:p>
  </w:endnote>
  <w:endnote w:type="continuationSeparator" w:id="0">
    <w:p w:rsidR="00FA31D1" w:rsidRDefault="00FA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31" w:rsidRDefault="000C1331">
    <w:pPr>
      <w:pStyle w:val="ae"/>
      <w:jc w:val="right"/>
    </w:pPr>
    <w:r>
      <w:fldChar w:fldCharType="begin"/>
    </w:r>
    <w:r>
      <w:instrText xml:space="preserve"> PAGE   \* MERGEFORMAT </w:instrText>
    </w:r>
    <w:r>
      <w:fldChar w:fldCharType="separate"/>
    </w:r>
    <w:r w:rsidR="00EC49E3">
      <w:rPr>
        <w:noProof/>
      </w:rPr>
      <w:t>10</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31" w:rsidRDefault="000C1331">
    <w:pPr>
      <w:pStyle w:val="ae"/>
      <w:jc w:val="right"/>
    </w:pPr>
    <w:r>
      <w:fldChar w:fldCharType="begin"/>
    </w:r>
    <w:r>
      <w:instrText xml:space="preserve"> PAGE   \* MERGEFORMAT </w:instrText>
    </w:r>
    <w:r>
      <w:fldChar w:fldCharType="separate"/>
    </w:r>
    <w:r w:rsidR="00EC49E3">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1D1" w:rsidRDefault="00FA31D1">
      <w:r>
        <w:separator/>
      </w:r>
    </w:p>
  </w:footnote>
  <w:footnote w:type="continuationSeparator" w:id="0">
    <w:p w:rsidR="00FA31D1" w:rsidRDefault="00FA31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4051"/>
    <w:multiLevelType w:val="hybridMultilevel"/>
    <w:tmpl w:val="2E480668"/>
    <w:lvl w:ilvl="0" w:tplc="1ED64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705471"/>
    <w:multiLevelType w:val="hybridMultilevel"/>
    <w:tmpl w:val="7C24E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F6E0A"/>
    <w:multiLevelType w:val="hybridMultilevel"/>
    <w:tmpl w:val="53D20C16"/>
    <w:lvl w:ilvl="0" w:tplc="8514D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DB2A89"/>
    <w:multiLevelType w:val="hybridMultilevel"/>
    <w:tmpl w:val="8EDAB698"/>
    <w:lvl w:ilvl="0" w:tplc="8FC617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BF64E7"/>
    <w:multiLevelType w:val="hybridMultilevel"/>
    <w:tmpl w:val="26749532"/>
    <w:lvl w:ilvl="0" w:tplc="DC147F9C">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E547729"/>
    <w:multiLevelType w:val="hybridMultilevel"/>
    <w:tmpl w:val="60A86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7530B6"/>
    <w:multiLevelType w:val="hybridMultilevel"/>
    <w:tmpl w:val="29365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655EAE"/>
    <w:multiLevelType w:val="hybridMultilevel"/>
    <w:tmpl w:val="FDFAEA36"/>
    <w:lvl w:ilvl="0" w:tplc="7E4CCDDC">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76C95918"/>
    <w:multiLevelType w:val="hybridMultilevel"/>
    <w:tmpl w:val="519C3D9A"/>
    <w:lvl w:ilvl="0" w:tplc="939AE5D6">
      <w:start w:val="1"/>
      <w:numFmt w:val="bullet"/>
      <w:lvlText w:val=""/>
      <w:lvlJc w:val="left"/>
      <w:pPr>
        <w:tabs>
          <w:tab w:val="num" w:pos="720"/>
        </w:tabs>
        <w:ind w:left="720" w:hanging="360"/>
      </w:pPr>
      <w:rPr>
        <w:rFonts w:ascii="Wingdings" w:hAnsi="Wingdings" w:hint="default"/>
      </w:rPr>
    </w:lvl>
    <w:lvl w:ilvl="1" w:tplc="C1F08722" w:tentative="1">
      <w:start w:val="1"/>
      <w:numFmt w:val="bullet"/>
      <w:lvlText w:val=""/>
      <w:lvlJc w:val="left"/>
      <w:pPr>
        <w:tabs>
          <w:tab w:val="num" w:pos="1440"/>
        </w:tabs>
        <w:ind w:left="1440" w:hanging="360"/>
      </w:pPr>
      <w:rPr>
        <w:rFonts w:ascii="Wingdings" w:hAnsi="Wingdings" w:hint="default"/>
      </w:rPr>
    </w:lvl>
    <w:lvl w:ilvl="2" w:tplc="BFA6DA3E" w:tentative="1">
      <w:start w:val="1"/>
      <w:numFmt w:val="bullet"/>
      <w:lvlText w:val=""/>
      <w:lvlJc w:val="left"/>
      <w:pPr>
        <w:tabs>
          <w:tab w:val="num" w:pos="2160"/>
        </w:tabs>
        <w:ind w:left="2160" w:hanging="360"/>
      </w:pPr>
      <w:rPr>
        <w:rFonts w:ascii="Wingdings" w:hAnsi="Wingdings" w:hint="default"/>
      </w:rPr>
    </w:lvl>
    <w:lvl w:ilvl="3" w:tplc="177C4374" w:tentative="1">
      <w:start w:val="1"/>
      <w:numFmt w:val="bullet"/>
      <w:lvlText w:val=""/>
      <w:lvlJc w:val="left"/>
      <w:pPr>
        <w:tabs>
          <w:tab w:val="num" w:pos="2880"/>
        </w:tabs>
        <w:ind w:left="2880" w:hanging="360"/>
      </w:pPr>
      <w:rPr>
        <w:rFonts w:ascii="Wingdings" w:hAnsi="Wingdings" w:hint="default"/>
      </w:rPr>
    </w:lvl>
    <w:lvl w:ilvl="4" w:tplc="272C2AAA" w:tentative="1">
      <w:start w:val="1"/>
      <w:numFmt w:val="bullet"/>
      <w:lvlText w:val=""/>
      <w:lvlJc w:val="left"/>
      <w:pPr>
        <w:tabs>
          <w:tab w:val="num" w:pos="3600"/>
        </w:tabs>
        <w:ind w:left="3600" w:hanging="360"/>
      </w:pPr>
      <w:rPr>
        <w:rFonts w:ascii="Wingdings" w:hAnsi="Wingdings" w:hint="default"/>
      </w:rPr>
    </w:lvl>
    <w:lvl w:ilvl="5" w:tplc="02E67FB0" w:tentative="1">
      <w:start w:val="1"/>
      <w:numFmt w:val="bullet"/>
      <w:lvlText w:val=""/>
      <w:lvlJc w:val="left"/>
      <w:pPr>
        <w:tabs>
          <w:tab w:val="num" w:pos="4320"/>
        </w:tabs>
        <w:ind w:left="4320" w:hanging="360"/>
      </w:pPr>
      <w:rPr>
        <w:rFonts w:ascii="Wingdings" w:hAnsi="Wingdings" w:hint="default"/>
      </w:rPr>
    </w:lvl>
    <w:lvl w:ilvl="6" w:tplc="E3560366" w:tentative="1">
      <w:start w:val="1"/>
      <w:numFmt w:val="bullet"/>
      <w:lvlText w:val=""/>
      <w:lvlJc w:val="left"/>
      <w:pPr>
        <w:tabs>
          <w:tab w:val="num" w:pos="5040"/>
        </w:tabs>
        <w:ind w:left="5040" w:hanging="360"/>
      </w:pPr>
      <w:rPr>
        <w:rFonts w:ascii="Wingdings" w:hAnsi="Wingdings" w:hint="default"/>
      </w:rPr>
    </w:lvl>
    <w:lvl w:ilvl="7" w:tplc="A21A546A" w:tentative="1">
      <w:start w:val="1"/>
      <w:numFmt w:val="bullet"/>
      <w:lvlText w:val=""/>
      <w:lvlJc w:val="left"/>
      <w:pPr>
        <w:tabs>
          <w:tab w:val="num" w:pos="5760"/>
        </w:tabs>
        <w:ind w:left="5760" w:hanging="360"/>
      </w:pPr>
      <w:rPr>
        <w:rFonts w:ascii="Wingdings" w:hAnsi="Wingdings" w:hint="default"/>
      </w:rPr>
    </w:lvl>
    <w:lvl w:ilvl="8" w:tplc="E41812B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4"/>
  </w:num>
  <w:num w:numId="6">
    <w:abstractNumId w:val="1"/>
  </w:num>
  <w:num w:numId="7">
    <w:abstractNumId w:val="8"/>
  </w:num>
  <w:num w:numId="8">
    <w:abstractNumId w:val="7"/>
  </w:num>
  <w:num w:numId="9">
    <w:abstractNumId w:val="6"/>
  </w:num>
  <w:num w:numId="10">
    <w:abstractNumId w:val="3"/>
  </w:num>
  <w:num w:numId="11">
    <w:abstractNumId w:val="5"/>
  </w:num>
  <w:num w:numId="12">
    <w:abstractNumId w:val="5"/>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C42"/>
    <w:rsid w:val="0005060E"/>
    <w:rsid w:val="000C1331"/>
    <w:rsid w:val="000E33B4"/>
    <w:rsid w:val="002245DA"/>
    <w:rsid w:val="00423F2E"/>
    <w:rsid w:val="00446C0B"/>
    <w:rsid w:val="00466FF3"/>
    <w:rsid w:val="004C1A83"/>
    <w:rsid w:val="0064307F"/>
    <w:rsid w:val="00695160"/>
    <w:rsid w:val="006F50C0"/>
    <w:rsid w:val="0070697B"/>
    <w:rsid w:val="00761604"/>
    <w:rsid w:val="00767C42"/>
    <w:rsid w:val="007E0B5F"/>
    <w:rsid w:val="00884EE1"/>
    <w:rsid w:val="008A714C"/>
    <w:rsid w:val="009B4210"/>
    <w:rsid w:val="00A054EB"/>
    <w:rsid w:val="00B0490C"/>
    <w:rsid w:val="00B86701"/>
    <w:rsid w:val="00D06C6D"/>
    <w:rsid w:val="00D22BCD"/>
    <w:rsid w:val="00D90C21"/>
    <w:rsid w:val="00D9570C"/>
    <w:rsid w:val="00DD76DF"/>
    <w:rsid w:val="00E056BB"/>
    <w:rsid w:val="00E27A9E"/>
    <w:rsid w:val="00EC49E3"/>
    <w:rsid w:val="00FA3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7A7D1"/>
  <w15:docId w15:val="{255276B1-4CEB-4A34-B557-2D430E7C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567" w:firstLine="1134"/>
      <w:jc w:val="both"/>
      <w:outlineLvl w:val="0"/>
    </w:pPr>
    <w:rPr>
      <w:b/>
      <w:sz w:val="28"/>
    </w:rPr>
  </w:style>
  <w:style w:type="paragraph" w:styleId="2">
    <w:name w:val="heading 2"/>
    <w:basedOn w:val="a"/>
    <w:next w:val="a"/>
    <w:link w:val="20"/>
    <w:qFormat/>
    <w:pPr>
      <w:keepNext/>
      <w:spacing w:before="240" w:after="60"/>
      <w:outlineLvl w:val="1"/>
    </w:pPr>
    <w:rPr>
      <w:rFonts w:ascii="Arial" w:hAnsi="Arial"/>
      <w:b/>
      <w:bCs/>
      <w:i/>
      <w:iCs/>
      <w:sz w:val="28"/>
      <w:szCs w:val="28"/>
    </w:rPr>
  </w:style>
  <w:style w:type="paragraph" w:styleId="3">
    <w:name w:val="heading 3"/>
    <w:basedOn w:val="a"/>
    <w:next w:val="a"/>
    <w:link w:val="30"/>
    <w:qFormat/>
    <w:pPr>
      <w:keepNext/>
      <w:spacing w:before="240" w:after="60"/>
      <w:outlineLvl w:val="2"/>
    </w:pPr>
    <w:rPr>
      <w:rFonts w:ascii="Arial" w:hAnsi="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outlineLvl w:val="0"/>
    </w:pPr>
    <w:rPr>
      <w:rFonts w:ascii="Arial" w:hAnsi="Arial"/>
      <w:b/>
      <w:kern w:val="28"/>
      <w:sz w:val="32"/>
    </w:rPr>
  </w:style>
  <w:style w:type="paragraph" w:styleId="a4">
    <w:name w:val="Balloon Text"/>
    <w:basedOn w:val="a"/>
    <w:semiHidden/>
    <w:rPr>
      <w:rFonts w:ascii="Tahoma" w:hAnsi="Tahoma" w:cs="Tahoma"/>
      <w:sz w:val="16"/>
      <w:szCs w:val="16"/>
    </w:rPr>
  </w:style>
  <w:style w:type="character" w:customStyle="1" w:styleId="20">
    <w:name w:val="Заголовок 2 Знак"/>
    <w:link w:val="2"/>
    <w:rPr>
      <w:rFonts w:ascii="Arial" w:hAnsi="Arial" w:cs="Arial"/>
      <w:b/>
      <w:bCs/>
      <w:i/>
      <w:iCs/>
      <w:sz w:val="28"/>
      <w:szCs w:val="28"/>
    </w:rPr>
  </w:style>
  <w:style w:type="character" w:customStyle="1" w:styleId="30">
    <w:name w:val="Заголовок 3 Знак"/>
    <w:link w:val="3"/>
    <w:rPr>
      <w:rFonts w:ascii="Arial" w:hAnsi="Arial" w:cs="Arial"/>
      <w:b/>
      <w:bCs/>
      <w:sz w:val="26"/>
      <w:szCs w:val="26"/>
    </w:rPr>
  </w:style>
  <w:style w:type="character" w:styleId="a5">
    <w:name w:val="Hyperlink"/>
    <w:rPr>
      <w:color w:val="0563C1"/>
      <w:u w:val="single"/>
    </w:rPr>
  </w:style>
  <w:style w:type="paragraph" w:styleId="a6">
    <w:name w:val="Normal (Web)"/>
    <w:basedOn w:val="a"/>
    <w:uiPriority w:val="99"/>
    <w:unhideWhenUsed/>
    <w:pPr>
      <w:spacing w:before="100" w:beforeAutospacing="1" w:after="100" w:afterAutospacing="1"/>
    </w:pPr>
    <w:rPr>
      <w:sz w:val="24"/>
      <w:szCs w:val="24"/>
    </w:rPr>
  </w:style>
  <w:style w:type="paragraph" w:styleId="a7">
    <w:name w:val="List Paragraph"/>
    <w:basedOn w:val="a"/>
    <w:uiPriority w:val="34"/>
    <w:qFormat/>
    <w:pPr>
      <w:ind w:left="720"/>
      <w:contextualSpacing/>
    </w:pPr>
    <w:rPr>
      <w:sz w:val="24"/>
      <w:szCs w:val="24"/>
    </w:rPr>
  </w:style>
  <w:style w:type="paragraph" w:styleId="31">
    <w:name w:val="Body Text Indent 3"/>
    <w:basedOn w:val="a"/>
    <w:link w:val="32"/>
    <w:pPr>
      <w:autoSpaceDE w:val="0"/>
      <w:autoSpaceDN w:val="0"/>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8">
    <w:name w:val="Body Text"/>
    <w:basedOn w:val="a"/>
    <w:link w:val="a9"/>
    <w:pPr>
      <w:spacing w:after="120"/>
    </w:pPr>
  </w:style>
  <w:style w:type="character" w:customStyle="1" w:styleId="a9">
    <w:name w:val="Основной текст Знак"/>
    <w:basedOn w:val="a0"/>
    <w:link w:val="a8"/>
  </w:style>
  <w:style w:type="paragraph" w:styleId="aa">
    <w:name w:val="footnote text"/>
    <w:basedOn w:val="a"/>
    <w:link w:val="ab"/>
    <w:uiPriority w:val="99"/>
  </w:style>
  <w:style w:type="character" w:customStyle="1" w:styleId="ab">
    <w:name w:val="Текст сноски Знак"/>
    <w:link w:val="aa"/>
    <w:uiPriority w:val="99"/>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text-1">
    <w:name w:val="text-1"/>
    <w:basedOn w:val="a"/>
    <w:pPr>
      <w:spacing w:before="100" w:beforeAutospacing="1" w:after="100" w:afterAutospacing="1"/>
    </w:pPr>
    <w:rPr>
      <w:sz w:val="24"/>
      <w:szCs w:val="24"/>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a0"/>
    <w:link w:val="ac"/>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basedOn w:val="a0"/>
    <w:link w:val="ae"/>
    <w:uiPriority w:val="99"/>
  </w:style>
  <w:style w:type="paragraph" w:customStyle="1" w:styleId="Njd">
    <w:name w:val="Обычный.Njd"/>
  </w:style>
  <w:style w:type="character" w:customStyle="1" w:styleId="itemtext">
    <w:name w:val="itemtext"/>
  </w:style>
  <w:style w:type="table" w:styleId="af0">
    <w:name w:val="Table Grid"/>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paragraph" w:customStyle="1" w:styleId="ConsPlusNonformat">
    <w:name w:val="ConsPlusNonformat"/>
    <w:pPr>
      <w:widowControl w:val="0"/>
      <w:autoSpaceDE w:val="0"/>
      <w:autoSpaceDN w:val="0"/>
    </w:pPr>
    <w:rPr>
      <w:rFonts w:ascii="Courier New" w:hAnsi="Courier New" w:cs="Courier New"/>
    </w:rPr>
  </w:style>
  <w:style w:type="character" w:customStyle="1" w:styleId="af2">
    <w:name w:val="Гипертекстовая ссылка"/>
    <w:uiPriority w:val="99"/>
    <w:rPr>
      <w:rFonts w:cs="Times New Roman"/>
      <w:b w:val="0"/>
      <w:color w:val="106BBE"/>
    </w:rPr>
  </w:style>
  <w:style w:type="paragraph" w:customStyle="1" w:styleId="af3">
    <w:name w:val="Нормальный (таблица)"/>
    <w:basedOn w:val="a"/>
    <w:next w:val="a"/>
    <w:uiPriority w:val="99"/>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pPr>
      <w:widowControl w:val="0"/>
      <w:autoSpaceDE w:val="0"/>
      <w:autoSpaceDN w:val="0"/>
      <w:adjustRightInd w:val="0"/>
    </w:pPr>
    <w:rPr>
      <w:rFonts w:ascii="Courier New" w:hAnsi="Courier New" w:cs="Courier New"/>
      <w:sz w:val="24"/>
      <w:szCs w:val="24"/>
    </w:rPr>
  </w:style>
  <w:style w:type="character" w:styleId="af6">
    <w:name w:val="annotation reference"/>
    <w:rPr>
      <w:sz w:val="16"/>
      <w:szCs w:val="16"/>
    </w:rPr>
  </w:style>
  <w:style w:type="paragraph" w:styleId="af7">
    <w:name w:val="annotation text"/>
    <w:basedOn w:val="a"/>
    <w:link w:val="af8"/>
    <w:uiPriority w:val="99"/>
  </w:style>
  <w:style w:type="character" w:customStyle="1" w:styleId="af8">
    <w:name w:val="Текст примечания Знак"/>
    <w:basedOn w:val="a0"/>
    <w:link w:val="af7"/>
    <w:uiPriority w:val="99"/>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Pr>
      <w:color w:val="0563C1"/>
      <w:u w:val="single"/>
    </w:rPr>
  </w:style>
  <w:style w:type="numbering" w:customStyle="1" w:styleId="WWNum4">
    <w:name w:val="WWNum4"/>
    <w:basedOn w:val="a2"/>
    <w:pPr>
      <w:numPr>
        <w:numId w:val="11"/>
      </w:numPr>
    </w:pPr>
  </w:style>
  <w:style w:type="paragraph" w:customStyle="1" w:styleId="Textbody">
    <w:name w:val="Text body"/>
    <w:basedOn w:val="Standard"/>
    <w:pPr>
      <w:spacing w:after="140" w:line="288" w:lineRule="auto"/>
    </w:pPr>
  </w:style>
  <w:style w:type="paragraph" w:customStyle="1" w:styleId="Standarduser">
    <w:name w:val="Standard (user)"/>
    <w:pPr>
      <w:widowControl w:val="0"/>
      <w:suppressAutoHyphens/>
      <w:autoSpaceDN w:val="0"/>
      <w:textAlignment w:val="baseline"/>
    </w:pPr>
    <w:rPr>
      <w:rFonts w:ascii="Liberation Serif" w:eastAsia="SimSun" w:hAnsi="Liberation Serif" w:cs="Mangal"/>
      <w:color w:val="00000A"/>
      <w:sz w:val="24"/>
      <w:szCs w:val="24"/>
      <w:lang w:eastAsia="zh-CN" w:bidi="hi-IN"/>
    </w:rPr>
  </w:style>
  <w:style w:type="character" w:customStyle="1" w:styleId="itemtext1">
    <w:name w:val="itemtext1"/>
    <w:rPr>
      <w:rFonts w:ascii="Segoe UI" w:hAnsi="Segoe UI" w:cs="Segoe UI" w:hint="default"/>
      <w:color w:val="000000"/>
      <w:sz w:val="20"/>
      <w:szCs w:val="20"/>
    </w:rPr>
  </w:style>
  <w:style w:type="character" w:styleId="afb">
    <w:name w:val="footnote reference"/>
    <w:semiHidden/>
    <w:unhideWhenUsed/>
    <w:rPr>
      <w:vertAlign w:val="superscript"/>
    </w:rPr>
  </w:style>
  <w:style w:type="character" w:styleId="afc">
    <w:name w:val="Emphasis"/>
    <w:uiPriority w:val="20"/>
    <w:qFormat/>
    <w:rPr>
      <w:i/>
      <w:iCs/>
    </w:rPr>
  </w:style>
  <w:style w:type="character" w:customStyle="1" w:styleId="10">
    <w:name w:val="Заголовок 1 Знак"/>
    <w:link w:val="1"/>
    <w:rPr>
      <w:b/>
      <w:sz w:val="28"/>
    </w:rPr>
  </w:style>
  <w:style w:type="character" w:customStyle="1" w:styleId="11">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450125145">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06624083">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23220451">
      <w:bodyDiv w:val="1"/>
      <w:marLeft w:val="0"/>
      <w:marRight w:val="0"/>
      <w:marTop w:val="0"/>
      <w:marBottom w:val="0"/>
      <w:divBdr>
        <w:top w:val="none" w:sz="0" w:space="0" w:color="auto"/>
        <w:left w:val="none" w:sz="0" w:space="0" w:color="auto"/>
        <w:bottom w:val="none" w:sz="0" w:space="0" w:color="auto"/>
        <w:right w:val="none" w:sz="0" w:space="0" w:color="auto"/>
      </w:divBdr>
    </w:div>
    <w:div w:id="967123489">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09105360">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28007313">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4A315-62E3-4354-863B-FBE9B441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21</Pages>
  <Words>15421</Words>
  <Characters>87905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103120</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Наталья Михайловна Глазырина</cp:lastModifiedBy>
  <cp:revision>490</cp:revision>
  <cp:lastPrinted>2021-05-29T18:32:00Z</cp:lastPrinted>
  <dcterms:created xsi:type="dcterms:W3CDTF">2019-01-29T05:39:00Z</dcterms:created>
  <dcterms:modified xsi:type="dcterms:W3CDTF">2025-06-19T08:29:00Z</dcterms:modified>
</cp:coreProperties>
</file>