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643" w:rsidRPr="008C3050" w:rsidRDefault="004E6D29">
      <w:pPr>
        <w:jc w:val="right"/>
        <w:rPr>
          <w:rFonts w:ascii="Arial" w:hAnsi="Arial" w:cs="Arial"/>
          <w:color w:val="000000"/>
          <w:sz w:val="17"/>
          <w:szCs w:val="17"/>
        </w:rPr>
      </w:pPr>
      <w:r w:rsidRPr="008C3050">
        <w:rPr>
          <w:rFonts w:ascii="Arial" w:hAnsi="Arial" w:cs="Arial"/>
          <w:color w:val="000000"/>
          <w:sz w:val="17"/>
          <w:szCs w:val="17"/>
        </w:rPr>
        <w:t>Приложение № 1</w:t>
      </w:r>
    </w:p>
    <w:p w:rsidR="00B41643" w:rsidRPr="008C3050" w:rsidRDefault="004E6D29">
      <w:pPr>
        <w:jc w:val="right"/>
        <w:rPr>
          <w:rFonts w:ascii="Arial" w:hAnsi="Arial" w:cs="Arial"/>
          <w:color w:val="000000"/>
          <w:sz w:val="17"/>
          <w:szCs w:val="17"/>
        </w:rPr>
      </w:pPr>
      <w:r w:rsidRPr="008C3050">
        <w:rPr>
          <w:rFonts w:ascii="Arial" w:hAnsi="Arial" w:cs="Arial"/>
          <w:color w:val="000000"/>
          <w:sz w:val="17"/>
          <w:szCs w:val="17"/>
        </w:rPr>
        <w:t xml:space="preserve"> к извещению о проведении закупки </w:t>
      </w:r>
    </w:p>
    <w:p w:rsidR="00B41643" w:rsidRPr="008C3050" w:rsidRDefault="00B41643">
      <w:pPr>
        <w:jc w:val="center"/>
        <w:rPr>
          <w:rFonts w:ascii="Arial" w:hAnsi="Arial" w:cs="Arial"/>
          <w:bCs/>
          <w:color w:val="000000"/>
          <w:sz w:val="17"/>
          <w:szCs w:val="17"/>
        </w:rPr>
      </w:pPr>
    </w:p>
    <w:p w:rsidR="001B5728" w:rsidRPr="008C3050" w:rsidRDefault="004E6D29" w:rsidP="001B5728">
      <w:pPr>
        <w:spacing w:line="276" w:lineRule="auto"/>
        <w:jc w:val="center"/>
        <w:rPr>
          <w:rFonts w:ascii="Arial" w:eastAsia="Calibri" w:hAnsi="Arial" w:cs="Arial"/>
          <w:sz w:val="17"/>
          <w:szCs w:val="17"/>
          <w:lang w:eastAsia="en-US"/>
        </w:rPr>
      </w:pPr>
      <w:r w:rsidRPr="008C3050">
        <w:rPr>
          <w:rFonts w:ascii="Arial" w:hAnsi="Arial" w:cs="Arial"/>
          <w:bCs/>
          <w:color w:val="000000"/>
          <w:sz w:val="17"/>
          <w:szCs w:val="17"/>
        </w:rPr>
        <w:t xml:space="preserve">Описание предмета (объекта) </w:t>
      </w:r>
      <w:r w:rsidR="004C5CB1" w:rsidRPr="008C3050">
        <w:rPr>
          <w:rFonts w:ascii="Arial" w:hAnsi="Arial" w:cs="Arial"/>
          <w:bCs/>
          <w:color w:val="000000"/>
          <w:sz w:val="17"/>
          <w:szCs w:val="17"/>
        </w:rPr>
        <w:t>закупки</w:t>
      </w:r>
      <w:r w:rsidRPr="008C3050">
        <w:rPr>
          <w:rFonts w:ascii="Arial" w:hAnsi="Arial" w:cs="Arial"/>
          <w:bCs/>
          <w:color w:val="000000"/>
          <w:sz w:val="17"/>
          <w:szCs w:val="17"/>
        </w:rPr>
        <w:t xml:space="preserve"> на поставку</w:t>
      </w:r>
      <w:r w:rsidR="004C5CB1" w:rsidRPr="008C3050">
        <w:rPr>
          <w:rFonts w:ascii="Arial" w:hAnsi="Arial" w:cs="Arial"/>
          <w:bCs/>
          <w:color w:val="000000"/>
          <w:sz w:val="17"/>
          <w:szCs w:val="17"/>
        </w:rPr>
        <w:t xml:space="preserve"> лекарственного препарата</w:t>
      </w:r>
      <w:r w:rsidRPr="008C3050">
        <w:rPr>
          <w:rFonts w:ascii="Arial" w:hAnsi="Arial" w:cs="Arial"/>
          <w:bCs/>
          <w:color w:val="000000"/>
          <w:sz w:val="17"/>
          <w:szCs w:val="17"/>
        </w:rPr>
        <w:t xml:space="preserve"> </w:t>
      </w:r>
      <w:r w:rsidR="004C5CB1" w:rsidRPr="008C3050">
        <w:rPr>
          <w:rFonts w:ascii="Arial" w:hAnsi="Arial" w:cs="Arial"/>
          <w:bCs/>
          <w:color w:val="000000"/>
          <w:sz w:val="17"/>
          <w:szCs w:val="17"/>
        </w:rPr>
        <w:t>(</w:t>
      </w:r>
      <w:proofErr w:type="spellStart"/>
      <w:r w:rsidR="004C5CB1" w:rsidRPr="008C3050">
        <w:rPr>
          <w:rFonts w:ascii="Arial" w:eastAsia="Calibri" w:hAnsi="Arial" w:cs="Arial"/>
          <w:sz w:val="17"/>
          <w:szCs w:val="17"/>
          <w:lang w:eastAsia="en-US"/>
        </w:rPr>
        <w:t>Бевацизумаб</w:t>
      </w:r>
      <w:proofErr w:type="spellEnd"/>
      <w:r w:rsidR="004C5CB1" w:rsidRPr="008C3050">
        <w:rPr>
          <w:rFonts w:ascii="Arial" w:eastAsia="Calibri" w:hAnsi="Arial" w:cs="Arial"/>
          <w:sz w:val="17"/>
          <w:szCs w:val="17"/>
          <w:lang w:eastAsia="en-US"/>
        </w:rPr>
        <w:t>)</w:t>
      </w:r>
    </w:p>
    <w:p w:rsidR="00122CEC" w:rsidRPr="008C3050" w:rsidRDefault="00122CEC">
      <w:pPr>
        <w:jc w:val="center"/>
        <w:rPr>
          <w:rFonts w:ascii="Arial" w:hAnsi="Arial" w:cs="Arial"/>
          <w:bCs/>
          <w:color w:val="000000"/>
          <w:sz w:val="17"/>
          <w:szCs w:val="17"/>
        </w:rPr>
      </w:pPr>
    </w:p>
    <w:tbl>
      <w:tblPr>
        <w:tblStyle w:val="a3"/>
        <w:tblW w:w="15388" w:type="dxa"/>
        <w:tblLook w:val="04A0" w:firstRow="1" w:lastRow="0" w:firstColumn="1" w:lastColumn="0" w:noHBand="0" w:noVBand="1"/>
      </w:tblPr>
      <w:tblGrid>
        <w:gridCol w:w="490"/>
        <w:gridCol w:w="1885"/>
        <w:gridCol w:w="1868"/>
        <w:gridCol w:w="1982"/>
        <w:gridCol w:w="4724"/>
        <w:gridCol w:w="1427"/>
        <w:gridCol w:w="1650"/>
        <w:gridCol w:w="1362"/>
      </w:tblGrid>
      <w:tr w:rsidR="000429F3" w:rsidRPr="008C3050" w:rsidTr="004C5CB1">
        <w:tc>
          <w:tcPr>
            <w:tcW w:w="491" w:type="dxa"/>
            <w:vAlign w:val="center"/>
          </w:tcPr>
          <w:p w:rsidR="000429F3" w:rsidRPr="008C3050" w:rsidRDefault="000429F3" w:rsidP="004C5CB1">
            <w:pPr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8C3050">
              <w:rPr>
                <w:rFonts w:ascii="Arial" w:eastAsia="Calibri" w:hAnsi="Arial" w:cs="Arial"/>
                <w:sz w:val="17"/>
                <w:szCs w:val="17"/>
              </w:rPr>
              <w:t>№ п/п</w:t>
            </w:r>
          </w:p>
        </w:tc>
        <w:tc>
          <w:tcPr>
            <w:tcW w:w="1886" w:type="dxa"/>
            <w:vAlign w:val="center"/>
          </w:tcPr>
          <w:p w:rsidR="000429F3" w:rsidRPr="008C3050" w:rsidRDefault="000429F3" w:rsidP="004C5CB1">
            <w:pPr>
              <w:jc w:val="center"/>
              <w:rPr>
                <w:rFonts w:ascii="Arial" w:eastAsia="Calibri" w:hAnsi="Arial" w:cs="Arial"/>
                <w:sz w:val="17"/>
                <w:szCs w:val="17"/>
              </w:rPr>
            </w:pPr>
            <w:r w:rsidRPr="008C3050">
              <w:rPr>
                <w:rFonts w:ascii="Arial" w:eastAsia="Calibri" w:hAnsi="Arial" w:cs="Arial"/>
                <w:sz w:val="17"/>
                <w:szCs w:val="17"/>
              </w:rPr>
              <w:t>Международное непатентованное наименование лекарственного препарата (МНН ЛП)</w:t>
            </w:r>
          </w:p>
          <w:p w:rsidR="000429F3" w:rsidRPr="008C3050" w:rsidRDefault="000429F3" w:rsidP="004C5CB1">
            <w:pPr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8C3050">
              <w:rPr>
                <w:rFonts w:ascii="Arial" w:eastAsia="Calibri" w:hAnsi="Arial" w:cs="Arial"/>
                <w:sz w:val="17"/>
                <w:szCs w:val="17"/>
              </w:rPr>
              <w:t>(наименование товара)</w:t>
            </w:r>
          </w:p>
        </w:tc>
        <w:tc>
          <w:tcPr>
            <w:tcW w:w="1871" w:type="dxa"/>
            <w:vAlign w:val="center"/>
          </w:tcPr>
          <w:p w:rsidR="000429F3" w:rsidRPr="008C3050" w:rsidRDefault="000429F3" w:rsidP="004C5CB1">
            <w:pPr>
              <w:jc w:val="center"/>
              <w:rPr>
                <w:rFonts w:ascii="Arial" w:hAnsi="Arial" w:cs="Arial"/>
                <w:iCs/>
                <w:color w:val="000000"/>
                <w:sz w:val="17"/>
                <w:szCs w:val="17"/>
              </w:rPr>
            </w:pPr>
          </w:p>
          <w:p w:rsidR="000429F3" w:rsidRPr="008C3050" w:rsidRDefault="000429F3" w:rsidP="004C5CB1">
            <w:pPr>
              <w:jc w:val="center"/>
              <w:rPr>
                <w:rFonts w:ascii="Arial" w:hAnsi="Arial" w:cs="Arial"/>
                <w:iCs/>
                <w:color w:val="000000"/>
                <w:sz w:val="17"/>
                <w:szCs w:val="17"/>
              </w:rPr>
            </w:pPr>
          </w:p>
          <w:p w:rsidR="000429F3" w:rsidRPr="008C3050" w:rsidRDefault="000429F3" w:rsidP="004C5CB1">
            <w:pPr>
              <w:jc w:val="center"/>
              <w:rPr>
                <w:rFonts w:ascii="Arial" w:hAnsi="Arial" w:cs="Arial"/>
                <w:iCs/>
                <w:color w:val="000000"/>
                <w:sz w:val="17"/>
                <w:szCs w:val="17"/>
              </w:rPr>
            </w:pPr>
          </w:p>
          <w:p w:rsidR="000429F3" w:rsidRPr="008C3050" w:rsidRDefault="000429F3" w:rsidP="004C5CB1">
            <w:pPr>
              <w:jc w:val="center"/>
              <w:rPr>
                <w:rFonts w:ascii="Arial" w:hAnsi="Arial" w:cs="Arial"/>
                <w:iCs/>
                <w:color w:val="000000"/>
                <w:sz w:val="17"/>
                <w:szCs w:val="17"/>
              </w:rPr>
            </w:pPr>
          </w:p>
          <w:p w:rsidR="000429F3" w:rsidRPr="008C3050" w:rsidRDefault="000429F3" w:rsidP="004C5CB1">
            <w:pPr>
              <w:jc w:val="center"/>
              <w:rPr>
                <w:rFonts w:ascii="Arial" w:hAnsi="Arial" w:cs="Arial"/>
                <w:iCs/>
                <w:color w:val="000000"/>
                <w:sz w:val="17"/>
                <w:szCs w:val="17"/>
              </w:rPr>
            </w:pPr>
          </w:p>
          <w:p w:rsidR="000429F3" w:rsidRPr="008C3050" w:rsidRDefault="000429F3" w:rsidP="004C5CB1">
            <w:pPr>
              <w:jc w:val="center"/>
              <w:rPr>
                <w:rFonts w:ascii="Arial" w:hAnsi="Arial" w:cs="Arial"/>
                <w:iCs/>
                <w:color w:val="000000"/>
                <w:sz w:val="17"/>
                <w:szCs w:val="17"/>
              </w:rPr>
            </w:pPr>
            <w:r w:rsidRPr="008C3050">
              <w:rPr>
                <w:rFonts w:ascii="Arial" w:hAnsi="Arial" w:cs="Arial"/>
                <w:iCs/>
                <w:color w:val="000000"/>
                <w:sz w:val="17"/>
                <w:szCs w:val="17"/>
              </w:rPr>
              <w:t>ОКПД 2</w:t>
            </w:r>
          </w:p>
        </w:tc>
        <w:tc>
          <w:tcPr>
            <w:tcW w:w="1984" w:type="dxa"/>
            <w:vAlign w:val="center"/>
          </w:tcPr>
          <w:p w:rsidR="000429F3" w:rsidRPr="008C3050" w:rsidRDefault="000429F3" w:rsidP="004C5CB1">
            <w:pPr>
              <w:jc w:val="center"/>
              <w:rPr>
                <w:rFonts w:ascii="Arial" w:hAnsi="Arial" w:cs="Arial"/>
                <w:iCs/>
                <w:color w:val="000000"/>
                <w:sz w:val="17"/>
                <w:szCs w:val="17"/>
              </w:rPr>
            </w:pPr>
          </w:p>
          <w:p w:rsidR="000429F3" w:rsidRPr="008C3050" w:rsidRDefault="000429F3" w:rsidP="004C5CB1">
            <w:pPr>
              <w:jc w:val="center"/>
              <w:rPr>
                <w:rFonts w:ascii="Arial" w:hAnsi="Arial" w:cs="Arial"/>
                <w:iCs/>
                <w:color w:val="000000"/>
                <w:sz w:val="17"/>
                <w:szCs w:val="17"/>
              </w:rPr>
            </w:pPr>
          </w:p>
          <w:p w:rsidR="000429F3" w:rsidRPr="008C3050" w:rsidRDefault="000429F3" w:rsidP="004C5CB1">
            <w:pPr>
              <w:jc w:val="center"/>
              <w:rPr>
                <w:rFonts w:ascii="Arial" w:hAnsi="Arial" w:cs="Arial"/>
                <w:iCs/>
                <w:color w:val="000000"/>
                <w:sz w:val="17"/>
                <w:szCs w:val="17"/>
              </w:rPr>
            </w:pPr>
            <w:r w:rsidRPr="008C3050">
              <w:rPr>
                <w:rFonts w:ascii="Arial" w:hAnsi="Arial" w:cs="Arial"/>
                <w:iCs/>
                <w:color w:val="000000"/>
                <w:sz w:val="17"/>
                <w:szCs w:val="17"/>
              </w:rPr>
              <w:t xml:space="preserve">Сведения о мерах по предоставлению национального режима при проведении закупки, </w:t>
            </w:r>
            <w:r w:rsidRPr="008C3050">
              <w:rPr>
                <w:rFonts w:ascii="Arial" w:hAnsi="Arial" w:cs="Arial"/>
                <w:bCs/>
                <w:sz w:val="17"/>
                <w:szCs w:val="17"/>
              </w:rPr>
              <w:t xml:space="preserve">установленные </w:t>
            </w:r>
            <w:r w:rsidRPr="008C3050">
              <w:rPr>
                <w:rFonts w:ascii="Arial" w:hAnsi="Arial" w:cs="Arial"/>
                <w:sz w:val="17"/>
                <w:szCs w:val="17"/>
              </w:rPr>
              <w:t>Постановлением Правительства РФ от 23.12.2024 № 1875</w:t>
            </w:r>
          </w:p>
        </w:tc>
        <w:tc>
          <w:tcPr>
            <w:tcW w:w="4738" w:type="dxa"/>
            <w:vAlign w:val="center"/>
          </w:tcPr>
          <w:p w:rsidR="000429F3" w:rsidRPr="008C3050" w:rsidRDefault="000429F3" w:rsidP="004C5CB1">
            <w:pPr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8C3050">
              <w:rPr>
                <w:rFonts w:ascii="Arial" w:hAnsi="Arial" w:cs="Arial"/>
                <w:iCs/>
                <w:color w:val="000000"/>
                <w:sz w:val="17"/>
                <w:szCs w:val="17"/>
              </w:rPr>
              <w:t>Требования к безопасности, качеству, техническим характеристикам, функциональным характеристикам (потребительским свойствам) товара, работы, услуги к размерам, упаковке, отгрузке товара,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иные требования, связанные с определением соответствия поставляемого товара, выполняемой работы, оказываемой услуги потребностям заказчика. Обоснование необходимости использования иных требований, связанных с определением соответствия поставляемого товара, выполняемой работы, оказываемой услуги потребностям заказчика, в случае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регулировании, законодательством Росс</w:t>
            </w:r>
            <w:bookmarkStart w:id="0" w:name="_GoBack"/>
            <w:bookmarkEnd w:id="0"/>
            <w:r w:rsidRPr="008C3050">
              <w:rPr>
                <w:rFonts w:ascii="Arial" w:hAnsi="Arial" w:cs="Arial"/>
                <w:iCs/>
                <w:color w:val="000000"/>
                <w:sz w:val="17"/>
                <w:szCs w:val="17"/>
              </w:rPr>
              <w:t>ийской Федерации о стандартизации требования к безопасности, качеству, техническим характеристикам, функциональным характеристикам (потребительским свойствам) товара, работы, услуги к размерам, упаковке, отгрузке товара, к результатам работы</w:t>
            </w:r>
          </w:p>
        </w:tc>
        <w:tc>
          <w:tcPr>
            <w:tcW w:w="1429" w:type="dxa"/>
            <w:vAlign w:val="center"/>
          </w:tcPr>
          <w:p w:rsidR="000429F3" w:rsidRPr="008C3050" w:rsidRDefault="000429F3" w:rsidP="004C5CB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C3050">
              <w:rPr>
                <w:rFonts w:ascii="Arial" w:hAnsi="Arial" w:cs="Arial"/>
                <w:color w:val="000000"/>
                <w:sz w:val="17"/>
                <w:szCs w:val="17"/>
              </w:rPr>
              <w:t>Единицы измерения</w:t>
            </w:r>
          </w:p>
          <w:p w:rsidR="000429F3" w:rsidRPr="008C3050" w:rsidRDefault="000429F3" w:rsidP="004C5CB1">
            <w:pPr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8C3050">
              <w:rPr>
                <w:rFonts w:ascii="Arial" w:hAnsi="Arial" w:cs="Arial"/>
                <w:color w:val="000000"/>
                <w:sz w:val="17"/>
                <w:szCs w:val="17"/>
              </w:rPr>
              <w:t>Товара</w:t>
            </w:r>
          </w:p>
        </w:tc>
        <w:tc>
          <w:tcPr>
            <w:tcW w:w="1653" w:type="dxa"/>
            <w:vAlign w:val="center"/>
          </w:tcPr>
          <w:p w:rsidR="000429F3" w:rsidRPr="008C3050" w:rsidRDefault="000429F3" w:rsidP="004C5CB1">
            <w:pPr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8C3050">
              <w:rPr>
                <w:rFonts w:ascii="Arial" w:hAnsi="Arial" w:cs="Arial"/>
                <w:color w:val="000000"/>
                <w:sz w:val="17"/>
                <w:szCs w:val="17"/>
              </w:rPr>
              <w:t>Количество</w:t>
            </w:r>
          </w:p>
        </w:tc>
        <w:tc>
          <w:tcPr>
            <w:tcW w:w="1336" w:type="dxa"/>
            <w:vAlign w:val="center"/>
          </w:tcPr>
          <w:p w:rsidR="000429F3" w:rsidRPr="008C3050" w:rsidRDefault="000429F3" w:rsidP="004C5CB1">
            <w:pPr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8C3050">
              <w:rPr>
                <w:rFonts w:ascii="Arial" w:hAnsi="Arial" w:cs="Arial"/>
                <w:color w:val="000000"/>
                <w:sz w:val="17"/>
                <w:szCs w:val="17"/>
              </w:rPr>
              <w:t>Начальная максимальная цена за единицу, руб.</w:t>
            </w:r>
          </w:p>
        </w:tc>
      </w:tr>
      <w:tr w:rsidR="000429F3" w:rsidRPr="008C3050" w:rsidTr="004C5CB1">
        <w:tc>
          <w:tcPr>
            <w:tcW w:w="491" w:type="dxa"/>
            <w:vAlign w:val="center"/>
          </w:tcPr>
          <w:p w:rsidR="000429F3" w:rsidRPr="008C3050" w:rsidRDefault="000429F3" w:rsidP="004C5CB1">
            <w:pPr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8C305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1</w:t>
            </w:r>
          </w:p>
        </w:tc>
        <w:tc>
          <w:tcPr>
            <w:tcW w:w="1886" w:type="dxa"/>
            <w:vAlign w:val="center"/>
          </w:tcPr>
          <w:p w:rsidR="000429F3" w:rsidRPr="008C3050" w:rsidRDefault="001B5728" w:rsidP="004C5CB1">
            <w:pPr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8C3050">
              <w:rPr>
                <w:rFonts w:ascii="Arial" w:hAnsi="Arial" w:cs="Arial"/>
                <w:sz w:val="17"/>
                <w:szCs w:val="17"/>
              </w:rPr>
              <w:t>Бевацизумаб</w:t>
            </w:r>
          </w:p>
        </w:tc>
        <w:tc>
          <w:tcPr>
            <w:tcW w:w="1871" w:type="dxa"/>
            <w:vAlign w:val="center"/>
          </w:tcPr>
          <w:p w:rsidR="000429F3" w:rsidRPr="008C3050" w:rsidRDefault="00122CEC" w:rsidP="004C5CB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3050">
              <w:rPr>
                <w:rFonts w:ascii="Arial" w:hAnsi="Arial" w:cs="Arial"/>
                <w:sz w:val="17"/>
                <w:szCs w:val="17"/>
              </w:rPr>
              <w:t>21.20.10.211</w:t>
            </w:r>
          </w:p>
        </w:tc>
        <w:tc>
          <w:tcPr>
            <w:tcW w:w="1984" w:type="dxa"/>
            <w:vAlign w:val="center"/>
          </w:tcPr>
          <w:p w:rsidR="000429F3" w:rsidRPr="008C3050" w:rsidRDefault="008C3050" w:rsidP="004C5CB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3050">
              <w:rPr>
                <w:rFonts w:ascii="Arial" w:eastAsia="Calibri" w:hAnsi="Arial" w:cs="Arial"/>
                <w:sz w:val="17"/>
                <w:szCs w:val="17"/>
                <w:lang w:eastAsia="en-US"/>
              </w:rPr>
              <w:t>ограничение закупок товаров и преимущество в отношении товаров российского происхождения (в том числе поставляемых при выполнении закупаемых работ, оказании закупаемых услуг)</w:t>
            </w:r>
          </w:p>
        </w:tc>
        <w:tc>
          <w:tcPr>
            <w:tcW w:w="4738" w:type="dxa"/>
            <w:vAlign w:val="center"/>
          </w:tcPr>
          <w:p w:rsidR="000429F3" w:rsidRPr="008C3050" w:rsidRDefault="001B5728" w:rsidP="004C5CB1">
            <w:pPr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8C3050">
              <w:rPr>
                <w:rFonts w:ascii="Arial" w:hAnsi="Arial" w:cs="Arial"/>
                <w:color w:val="000000"/>
                <w:sz w:val="17"/>
                <w:szCs w:val="17"/>
              </w:rPr>
              <w:t xml:space="preserve">Концентрат для приготовления раствора для инфузий 25мг/мл, 16мл. Форма выпуска 1 флакон в упаковке </w:t>
            </w:r>
            <w:r w:rsidR="000429F3" w:rsidRPr="008C3050">
              <w:rPr>
                <w:rFonts w:ascii="Arial" w:hAnsi="Arial" w:cs="Arial"/>
                <w:sz w:val="17"/>
                <w:szCs w:val="17"/>
              </w:rPr>
              <w:t xml:space="preserve">или эквивалент, со всеми признаками взаимозаменяемости предлагаемого к поставке товара по </w:t>
            </w:r>
            <w:r w:rsidR="000429F3" w:rsidRPr="008C3050">
              <w:rPr>
                <w:rFonts w:ascii="Arial" w:hAnsi="Arial" w:cs="Arial"/>
                <w:color w:val="000000"/>
                <w:sz w:val="17"/>
                <w:szCs w:val="17"/>
                <w:lang w:bidi="ru-RU"/>
              </w:rPr>
              <w:t>лекарственной форме</w:t>
            </w:r>
            <w:r w:rsidR="000429F3" w:rsidRPr="008C3050">
              <w:rPr>
                <w:rStyle w:val="ad"/>
                <w:rFonts w:ascii="Arial" w:hAnsi="Arial" w:cs="Arial"/>
                <w:color w:val="000000"/>
                <w:sz w:val="17"/>
                <w:szCs w:val="17"/>
                <w:lang w:bidi="ru-RU"/>
              </w:rPr>
              <w:footnoteReference w:id="1"/>
            </w:r>
            <w:r w:rsidR="000429F3" w:rsidRPr="008C3050">
              <w:rPr>
                <w:rFonts w:ascii="Arial" w:hAnsi="Arial" w:cs="Arial"/>
                <w:color w:val="000000"/>
                <w:sz w:val="17"/>
                <w:szCs w:val="17"/>
                <w:lang w:bidi="ru-RU"/>
              </w:rPr>
              <w:t xml:space="preserve"> и дозировке, при условии </w:t>
            </w:r>
            <w:r w:rsidR="000429F3" w:rsidRPr="008C3050">
              <w:rPr>
                <w:rStyle w:val="0pt"/>
                <w:rFonts w:ascii="Arial" w:hAnsi="Arial" w:cs="Arial"/>
                <w:sz w:val="17"/>
                <w:szCs w:val="17"/>
              </w:rPr>
              <w:t xml:space="preserve">отсутствия клинически значимых различий </w:t>
            </w:r>
            <w:r w:rsidR="000429F3" w:rsidRPr="008C3050">
              <w:rPr>
                <w:rFonts w:ascii="Arial" w:hAnsi="Arial" w:cs="Arial"/>
                <w:color w:val="000000"/>
                <w:sz w:val="17"/>
                <w:szCs w:val="17"/>
                <w:lang w:bidi="ru-RU"/>
              </w:rPr>
              <w:t>фармакокинетики и (или) безопасности и эффективности лекарственного препарата для медицинского применения.</w:t>
            </w:r>
          </w:p>
        </w:tc>
        <w:tc>
          <w:tcPr>
            <w:tcW w:w="1429" w:type="dxa"/>
            <w:vAlign w:val="center"/>
          </w:tcPr>
          <w:p w:rsidR="000429F3" w:rsidRPr="008C3050" w:rsidRDefault="00122CEC" w:rsidP="004C5CB1">
            <w:pPr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8C305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упаковка</w:t>
            </w:r>
          </w:p>
        </w:tc>
        <w:tc>
          <w:tcPr>
            <w:tcW w:w="1653" w:type="dxa"/>
            <w:vAlign w:val="center"/>
          </w:tcPr>
          <w:p w:rsidR="000429F3" w:rsidRPr="008C3050" w:rsidRDefault="001B5728" w:rsidP="004C5CB1">
            <w:pPr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8C305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1 500</w:t>
            </w:r>
          </w:p>
        </w:tc>
        <w:tc>
          <w:tcPr>
            <w:tcW w:w="1336" w:type="dxa"/>
            <w:vAlign w:val="center"/>
          </w:tcPr>
          <w:p w:rsidR="000429F3" w:rsidRPr="008C3050" w:rsidRDefault="001B5728" w:rsidP="004C5CB1">
            <w:pPr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8C305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33 200,20</w:t>
            </w:r>
          </w:p>
        </w:tc>
      </w:tr>
    </w:tbl>
    <w:p w:rsidR="00B41643" w:rsidRPr="008C3050" w:rsidRDefault="00B41643">
      <w:pPr>
        <w:jc w:val="both"/>
        <w:rPr>
          <w:rFonts w:ascii="Arial" w:hAnsi="Arial" w:cs="Arial"/>
          <w:bCs/>
          <w:color w:val="000000"/>
          <w:sz w:val="17"/>
          <w:szCs w:val="17"/>
        </w:rPr>
      </w:pPr>
    </w:p>
    <w:p w:rsidR="00B41643" w:rsidRDefault="00B41643">
      <w:pPr>
        <w:jc w:val="right"/>
        <w:rPr>
          <w:sz w:val="20"/>
          <w:szCs w:val="20"/>
        </w:rPr>
      </w:pPr>
    </w:p>
    <w:sectPr w:rsidR="00B41643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711" w:rsidRDefault="002E2711">
      <w:r>
        <w:separator/>
      </w:r>
    </w:p>
  </w:endnote>
  <w:endnote w:type="continuationSeparator" w:id="0">
    <w:p w:rsidR="002E2711" w:rsidRDefault="002E2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711" w:rsidRDefault="002E2711">
      <w:r>
        <w:separator/>
      </w:r>
    </w:p>
  </w:footnote>
  <w:footnote w:type="continuationSeparator" w:id="0">
    <w:p w:rsidR="002E2711" w:rsidRDefault="002E2711">
      <w:r>
        <w:continuationSeparator/>
      </w:r>
    </w:p>
  </w:footnote>
  <w:footnote w:id="1">
    <w:p w:rsidR="000429F3" w:rsidRDefault="000429F3">
      <w:pPr>
        <w:pStyle w:val="ab"/>
        <w:jc w:val="both"/>
        <w:rPr>
          <w:sz w:val="16"/>
          <w:szCs w:val="16"/>
        </w:rPr>
      </w:pPr>
      <w:r>
        <w:rPr>
          <w:rStyle w:val="ad"/>
        </w:rPr>
        <w:footnoteRef/>
      </w:r>
      <w:r>
        <w:t xml:space="preserve"> </w:t>
      </w:r>
      <w:r>
        <w:rPr>
          <w:color w:val="000000"/>
          <w:sz w:val="16"/>
          <w:szCs w:val="16"/>
          <w:lang w:bidi="ru-RU"/>
        </w:rPr>
        <w:t>Согласно пункту 2 части 1 статьи 27</w:t>
      </w:r>
      <w:r>
        <w:rPr>
          <w:color w:val="000000"/>
          <w:sz w:val="16"/>
          <w:szCs w:val="16"/>
          <w:vertAlign w:val="superscript"/>
          <w:lang w:bidi="ru-RU"/>
        </w:rPr>
        <w:t>1</w:t>
      </w:r>
      <w:r>
        <w:rPr>
          <w:color w:val="000000"/>
          <w:sz w:val="16"/>
          <w:szCs w:val="16"/>
          <w:lang w:bidi="ru-RU"/>
        </w:rPr>
        <w:t xml:space="preserve"> Закона об обращении лекарственных средств под эквивалентными лекарственными формами понимаются разные лекарственные формы, имеющие одинаковые способ введения и способ применения, обладающие сопоставимыми фармакокинетическими характеристиками и фармакологическим действием и обеспечивающие также достижение необходимого клинического эффекта.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643"/>
    <w:rsid w:val="000429F3"/>
    <w:rsid w:val="000F05B3"/>
    <w:rsid w:val="00122CEC"/>
    <w:rsid w:val="001A42BA"/>
    <w:rsid w:val="001B5728"/>
    <w:rsid w:val="002E2711"/>
    <w:rsid w:val="003116A1"/>
    <w:rsid w:val="00436C4D"/>
    <w:rsid w:val="004C5CB1"/>
    <w:rsid w:val="004E6D29"/>
    <w:rsid w:val="005E7509"/>
    <w:rsid w:val="00633AEC"/>
    <w:rsid w:val="007849ED"/>
    <w:rsid w:val="00795911"/>
    <w:rsid w:val="007A0DE6"/>
    <w:rsid w:val="008C3050"/>
    <w:rsid w:val="00A940CD"/>
    <w:rsid w:val="00B30A2E"/>
    <w:rsid w:val="00B41643"/>
    <w:rsid w:val="00D078E1"/>
    <w:rsid w:val="00EA56E2"/>
    <w:rsid w:val="00EE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606FB"/>
  <w15:chartTrackingRefBased/>
  <w15:docId w15:val="{7AC83E64-9178-480A-99A3-948AC7C0E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temtext">
    <w:name w:val="itemtext"/>
    <w:basedOn w:val="a0"/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8">
    <w:name w:val="TOC Heading"/>
    <w:basedOn w:val="1"/>
    <w:next w:val="a"/>
    <w:uiPriority w:val="39"/>
    <w:unhideWhenUsed/>
    <w:qFormat/>
    <w:pPr>
      <w:spacing w:line="259" w:lineRule="auto"/>
      <w:outlineLvl w:val="9"/>
    </w:pPr>
  </w:style>
  <w:style w:type="paragraph" w:styleId="a9">
    <w:name w:val="Balloon Text"/>
    <w:basedOn w:val="a"/>
    <w:link w:val="aa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grame">
    <w:name w:val="grame"/>
    <w:basedOn w:val="a0"/>
  </w:style>
  <w:style w:type="paragraph" w:styleId="ab">
    <w:name w:val="footnote text"/>
    <w:basedOn w:val="a"/>
    <w:link w:val="ac"/>
    <w:uiPriority w:val="99"/>
    <w:semiHidden/>
    <w:unhideWhenUsed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ae">
    <w:name w:val="Колонтитул_"/>
    <w:basedOn w:val="a0"/>
    <w:link w:val="af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">
    <w:name w:val="Колонтитул"/>
    <w:basedOn w:val="a"/>
    <w:link w:val="ae"/>
    <w:pPr>
      <w:widowControl w:val="0"/>
      <w:shd w:val="clear" w:color="auto" w:fill="FFFFFF"/>
      <w:spacing w:line="0" w:lineRule="atLeast"/>
    </w:pPr>
    <w:rPr>
      <w:sz w:val="17"/>
      <w:szCs w:val="17"/>
      <w:lang w:eastAsia="en-US"/>
    </w:rPr>
  </w:style>
  <w:style w:type="character" w:customStyle="1" w:styleId="0pt">
    <w:name w:val="Основной текст + Курсив;Интервал 0 p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1F1E2-185E-4962-9726-2BAA5C5B4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Бардина Татьяна Ивановна</dc:creator>
  <cp:keywords/>
  <dc:description/>
  <cp:lastModifiedBy>Наталья Михайловна Глазырина</cp:lastModifiedBy>
  <cp:revision>4</cp:revision>
  <cp:lastPrinted>2021-02-05T09:36:00Z</cp:lastPrinted>
  <dcterms:created xsi:type="dcterms:W3CDTF">2025-06-19T07:33:00Z</dcterms:created>
  <dcterms:modified xsi:type="dcterms:W3CDTF">2025-06-19T08:06:00Z</dcterms:modified>
</cp:coreProperties>
</file>