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3A7E5" w14:textId="77777777" w:rsidR="009F20A4" w:rsidRDefault="00F34441">
      <w:pPr>
        <w:jc w:val="right"/>
        <w:rPr>
          <w:bCs/>
          <w:sz w:val="22"/>
          <w:szCs w:val="22"/>
        </w:rPr>
      </w:pPr>
      <w:r>
        <w:rPr>
          <w:bCs/>
          <w:sz w:val="22"/>
          <w:szCs w:val="22"/>
        </w:rPr>
        <w:t xml:space="preserve"> </w:t>
      </w:r>
    </w:p>
    <w:p w14:paraId="6D402B24" w14:textId="77777777" w:rsidR="009F20A4" w:rsidRDefault="009F20A4">
      <w:pPr>
        <w:jc w:val="center"/>
        <w:rPr>
          <w:bCs/>
          <w:sz w:val="22"/>
          <w:szCs w:val="22"/>
        </w:rPr>
      </w:pPr>
    </w:p>
    <w:p w14:paraId="6CA763EE" w14:textId="77777777" w:rsidR="009F20A4" w:rsidRDefault="00F34441">
      <w:pPr>
        <w:jc w:val="center"/>
        <w:rPr>
          <w:b/>
          <w:bCs/>
          <w:sz w:val="22"/>
          <w:szCs w:val="22"/>
        </w:rPr>
      </w:pPr>
      <w:r>
        <w:rPr>
          <w:b/>
          <w:bCs/>
          <w:sz w:val="22"/>
          <w:szCs w:val="22"/>
        </w:rPr>
        <w:t>ИЗВЕЩЕНИЕ О ПРОВЕДЕНИИ ЗАПРОСА КОТИРОВОК</w:t>
      </w:r>
    </w:p>
    <w:p w14:paraId="362E9A37" w14:textId="77777777" w:rsidR="009F20A4" w:rsidRDefault="00F34441">
      <w:pPr>
        <w:jc w:val="center"/>
        <w:rPr>
          <w:b/>
          <w:bCs/>
          <w:sz w:val="22"/>
          <w:szCs w:val="22"/>
        </w:rPr>
      </w:pPr>
      <w:r>
        <w:rPr>
          <w:b/>
          <w:bCs/>
          <w:sz w:val="22"/>
          <w:szCs w:val="22"/>
        </w:rPr>
        <w:t xml:space="preserve"> В ЭЛЕКТРОННОЙ ФОРМЕ № </w:t>
      </w:r>
    </w:p>
    <w:p w14:paraId="17F2998B" w14:textId="77777777" w:rsidR="009F20A4" w:rsidRDefault="00F34441">
      <w:pPr>
        <w:jc w:val="center"/>
        <w:rPr>
          <w:b/>
          <w:bCs/>
          <w:sz w:val="22"/>
          <w:szCs w:val="22"/>
        </w:rPr>
      </w:pPr>
      <w:r>
        <w:rPr>
          <w:b/>
          <w:bCs/>
          <w:sz w:val="22"/>
          <w:szCs w:val="22"/>
        </w:rPr>
        <w:t xml:space="preserve">на поставку </w:t>
      </w:r>
      <w:r>
        <w:rPr>
          <w:b/>
          <w:sz w:val="22"/>
          <w:szCs w:val="22"/>
        </w:rPr>
        <w:t>ПЕЧАТНОЙ</w:t>
      </w:r>
      <w:r>
        <w:rPr>
          <w:b/>
          <w:sz w:val="22"/>
          <w:szCs w:val="22"/>
        </w:rPr>
        <w:t xml:space="preserve"> ПРОДУКЦИИ</w:t>
      </w:r>
    </w:p>
    <w:p w14:paraId="75BCF15B" w14:textId="77777777" w:rsidR="009F20A4" w:rsidRDefault="009F20A4">
      <w:pPr>
        <w:autoSpaceDE w:val="0"/>
        <w:autoSpaceDN w:val="0"/>
        <w:adjustRightInd w:val="0"/>
        <w:jc w:val="right"/>
        <w:rPr>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4771"/>
        <w:gridCol w:w="5103"/>
      </w:tblGrid>
      <w:tr w:rsidR="009F20A4" w14:paraId="5553B2FC" w14:textId="77777777">
        <w:tc>
          <w:tcPr>
            <w:tcW w:w="616" w:type="dxa"/>
          </w:tcPr>
          <w:p w14:paraId="12539D41" w14:textId="77777777" w:rsidR="009F20A4" w:rsidRDefault="00F34441">
            <w:pPr>
              <w:jc w:val="center"/>
            </w:pPr>
            <w:r>
              <w:t>1.</w:t>
            </w:r>
          </w:p>
        </w:tc>
        <w:tc>
          <w:tcPr>
            <w:tcW w:w="4771" w:type="dxa"/>
          </w:tcPr>
          <w:p w14:paraId="3D0A4F98" w14:textId="77777777" w:rsidR="009F20A4" w:rsidRDefault="00F34441">
            <w:r>
              <w:rPr>
                <w:rFonts w:eastAsia="Calibri"/>
              </w:rPr>
              <w:t>Сп</w:t>
            </w:r>
            <w:r>
              <w:rPr>
                <w:rFonts w:eastAsia="Calibri"/>
                <w:bCs/>
              </w:rPr>
              <w:t>особ закупки:</w:t>
            </w:r>
          </w:p>
        </w:tc>
        <w:tc>
          <w:tcPr>
            <w:tcW w:w="5103" w:type="dxa"/>
          </w:tcPr>
          <w:p w14:paraId="21D15D3B" w14:textId="77777777" w:rsidR="009F20A4" w:rsidRDefault="00F34441">
            <w:r>
              <w:t>Запрос котировок в электронной форме</w:t>
            </w:r>
            <w:r>
              <w:t xml:space="preserve"> </w:t>
            </w:r>
            <w:r>
              <w:t>(далее по тексту котировка в электронной форме, закупка) (далее запрос котировок)</w:t>
            </w:r>
          </w:p>
        </w:tc>
      </w:tr>
      <w:tr w:rsidR="009F20A4" w14:paraId="2CBDE8B2" w14:textId="77777777">
        <w:tc>
          <w:tcPr>
            <w:tcW w:w="616" w:type="dxa"/>
          </w:tcPr>
          <w:p w14:paraId="3409597C" w14:textId="77777777" w:rsidR="009F20A4" w:rsidRDefault="00F34441">
            <w:pPr>
              <w:jc w:val="center"/>
            </w:pPr>
            <w:r>
              <w:t>2.</w:t>
            </w:r>
          </w:p>
        </w:tc>
        <w:tc>
          <w:tcPr>
            <w:tcW w:w="4771" w:type="dxa"/>
          </w:tcPr>
          <w:p w14:paraId="72A46E08" w14:textId="77777777" w:rsidR="009F20A4" w:rsidRDefault="00F34441">
            <w:r>
              <w:t xml:space="preserve">Адрес </w:t>
            </w:r>
            <w:r>
              <w:t>электронной торговой площадки, на которой размещена закупка</w:t>
            </w:r>
          </w:p>
        </w:tc>
        <w:tc>
          <w:tcPr>
            <w:tcW w:w="5103" w:type="dxa"/>
          </w:tcPr>
          <w:p w14:paraId="1DE2D4D2" w14:textId="77777777" w:rsidR="009F20A4" w:rsidRDefault="00F34441">
            <w:pPr>
              <w:rPr>
                <w:bCs/>
              </w:rPr>
            </w:pPr>
            <w:r>
              <w:rPr>
                <w:color w:val="000000"/>
                <w:shd w:val="clear" w:color="auto" w:fill="FFFFFF"/>
              </w:rPr>
              <w:t xml:space="preserve">Электронная площадка </w:t>
            </w:r>
            <w:r>
              <w:rPr>
                <w:color w:val="000000"/>
                <w:shd w:val="clear" w:color="auto" w:fill="FFFFFF"/>
              </w:rPr>
              <w:t>ЭТП Мир</w:t>
            </w:r>
            <w:r>
              <w:rPr>
                <w:color w:val="000000"/>
                <w:shd w:val="clear" w:color="auto" w:fill="FFFFFF"/>
              </w:rPr>
              <w:t xml:space="preserve"> (https://etp-mir.ru/) </w:t>
            </w:r>
            <w:r>
              <w:rPr>
                <w:bCs/>
              </w:rPr>
              <w:t>в порядке и в соответствии с регламентом работы данной ЭТП.</w:t>
            </w:r>
          </w:p>
        </w:tc>
      </w:tr>
      <w:tr w:rsidR="009F20A4" w14:paraId="527CA3FB" w14:textId="77777777">
        <w:tc>
          <w:tcPr>
            <w:tcW w:w="616" w:type="dxa"/>
            <w:vMerge w:val="restart"/>
          </w:tcPr>
          <w:p w14:paraId="50B8DD3A" w14:textId="77777777" w:rsidR="009F20A4" w:rsidRDefault="00F34441">
            <w:pPr>
              <w:jc w:val="center"/>
            </w:pPr>
            <w:r>
              <w:t>3</w:t>
            </w:r>
          </w:p>
        </w:tc>
        <w:tc>
          <w:tcPr>
            <w:tcW w:w="9874" w:type="dxa"/>
            <w:gridSpan w:val="2"/>
          </w:tcPr>
          <w:p w14:paraId="676A2371" w14:textId="77777777" w:rsidR="009F20A4" w:rsidRDefault="00F34441">
            <w:pPr>
              <w:jc w:val="center"/>
              <w:rPr>
                <w:b/>
              </w:rPr>
            </w:pPr>
            <w:r>
              <w:rPr>
                <w:b/>
              </w:rPr>
              <w:t>Сведения о Заказчике</w:t>
            </w:r>
          </w:p>
        </w:tc>
      </w:tr>
      <w:tr w:rsidR="009F20A4" w14:paraId="6BDAD18D" w14:textId="77777777">
        <w:tc>
          <w:tcPr>
            <w:tcW w:w="616" w:type="dxa"/>
            <w:vMerge/>
          </w:tcPr>
          <w:p w14:paraId="50877276" w14:textId="77777777" w:rsidR="009F20A4" w:rsidRDefault="009F20A4">
            <w:pPr>
              <w:jc w:val="center"/>
            </w:pPr>
          </w:p>
        </w:tc>
        <w:tc>
          <w:tcPr>
            <w:tcW w:w="4771" w:type="dxa"/>
          </w:tcPr>
          <w:p w14:paraId="59648487" w14:textId="77777777" w:rsidR="009F20A4" w:rsidRDefault="00F34441">
            <w:r>
              <w:rPr>
                <w:bCs/>
              </w:rPr>
              <w:t>Наименование заказчика</w:t>
            </w:r>
            <w:r>
              <w:t>:</w:t>
            </w:r>
          </w:p>
        </w:tc>
        <w:tc>
          <w:tcPr>
            <w:tcW w:w="5103" w:type="dxa"/>
          </w:tcPr>
          <w:p w14:paraId="4891A0BD" w14:textId="77777777" w:rsidR="009F20A4" w:rsidRDefault="00F34441">
            <w:r>
              <w:t>ГАУЗ ТО «ЛРЦ «Светлый»</w:t>
            </w:r>
          </w:p>
        </w:tc>
      </w:tr>
      <w:tr w:rsidR="009F20A4" w14:paraId="7367E71F" w14:textId="77777777">
        <w:tc>
          <w:tcPr>
            <w:tcW w:w="616" w:type="dxa"/>
            <w:vMerge/>
          </w:tcPr>
          <w:p w14:paraId="7D0ACEFA" w14:textId="77777777" w:rsidR="009F20A4" w:rsidRDefault="009F20A4">
            <w:pPr>
              <w:jc w:val="center"/>
            </w:pPr>
          </w:p>
        </w:tc>
        <w:tc>
          <w:tcPr>
            <w:tcW w:w="4771" w:type="dxa"/>
          </w:tcPr>
          <w:p w14:paraId="237133F9" w14:textId="77777777" w:rsidR="009F20A4" w:rsidRDefault="00F34441">
            <w:r>
              <w:rPr>
                <w:bCs/>
              </w:rPr>
              <w:t xml:space="preserve">Место </w:t>
            </w:r>
            <w:r>
              <w:rPr>
                <w:bCs/>
              </w:rPr>
              <w:t>нахождение заказчика</w:t>
            </w:r>
            <w:r>
              <w:t>:</w:t>
            </w:r>
          </w:p>
        </w:tc>
        <w:tc>
          <w:tcPr>
            <w:tcW w:w="5103" w:type="dxa"/>
          </w:tcPr>
          <w:p w14:paraId="500E7C3A" w14:textId="77777777" w:rsidR="009F20A4" w:rsidRDefault="00F34441">
            <w:r>
              <w:t>627011, Тюменская область, г. Ялуторовск, ул. Революции, 130</w:t>
            </w:r>
          </w:p>
        </w:tc>
      </w:tr>
      <w:tr w:rsidR="009F20A4" w14:paraId="51B157FC" w14:textId="77777777">
        <w:trPr>
          <w:trHeight w:val="263"/>
        </w:trPr>
        <w:tc>
          <w:tcPr>
            <w:tcW w:w="616" w:type="dxa"/>
            <w:vMerge/>
          </w:tcPr>
          <w:p w14:paraId="6080A117" w14:textId="77777777" w:rsidR="009F20A4" w:rsidRDefault="009F20A4">
            <w:pPr>
              <w:jc w:val="center"/>
            </w:pPr>
          </w:p>
        </w:tc>
        <w:tc>
          <w:tcPr>
            <w:tcW w:w="4771" w:type="dxa"/>
          </w:tcPr>
          <w:p w14:paraId="4FA1B38D" w14:textId="77777777" w:rsidR="009F20A4" w:rsidRDefault="00F34441">
            <w:r>
              <w:rPr>
                <w:bCs/>
              </w:rPr>
              <w:t>Почтовый адрес заказчика</w:t>
            </w:r>
            <w:r>
              <w:t>:</w:t>
            </w:r>
          </w:p>
        </w:tc>
        <w:tc>
          <w:tcPr>
            <w:tcW w:w="5103" w:type="dxa"/>
          </w:tcPr>
          <w:p w14:paraId="516D9ED3" w14:textId="77777777" w:rsidR="009F20A4" w:rsidRDefault="00F34441">
            <w:r>
              <w:t>627011, Тюменская область, г. Ялуторовск, ул. Революции, 130</w:t>
            </w:r>
          </w:p>
        </w:tc>
      </w:tr>
      <w:tr w:rsidR="009F20A4" w14:paraId="31C78744" w14:textId="77777777">
        <w:trPr>
          <w:trHeight w:val="281"/>
        </w:trPr>
        <w:tc>
          <w:tcPr>
            <w:tcW w:w="616" w:type="dxa"/>
            <w:vMerge/>
          </w:tcPr>
          <w:p w14:paraId="2293B50E" w14:textId="77777777" w:rsidR="009F20A4" w:rsidRDefault="009F20A4">
            <w:pPr>
              <w:jc w:val="center"/>
            </w:pPr>
          </w:p>
        </w:tc>
        <w:tc>
          <w:tcPr>
            <w:tcW w:w="4771" w:type="dxa"/>
          </w:tcPr>
          <w:p w14:paraId="232262F8" w14:textId="77777777" w:rsidR="009F20A4" w:rsidRDefault="00F34441">
            <w:r>
              <w:t>Ответственное должностное лицо заказчика:</w:t>
            </w:r>
          </w:p>
        </w:tc>
        <w:tc>
          <w:tcPr>
            <w:tcW w:w="5103" w:type="dxa"/>
          </w:tcPr>
          <w:p w14:paraId="4DA5CEC5" w14:textId="77777777" w:rsidR="009F20A4" w:rsidRDefault="00F34441">
            <w:pPr>
              <w:tabs>
                <w:tab w:val="left" w:pos="426"/>
              </w:tabs>
            </w:pPr>
            <w:r>
              <w:t xml:space="preserve">Главный врач Пульникова Светлана </w:t>
            </w:r>
            <w:r>
              <w:t>Адольфовна</w:t>
            </w:r>
          </w:p>
        </w:tc>
      </w:tr>
      <w:tr w:rsidR="009F20A4" w14:paraId="41368551" w14:textId="77777777">
        <w:tc>
          <w:tcPr>
            <w:tcW w:w="616" w:type="dxa"/>
            <w:vMerge/>
          </w:tcPr>
          <w:p w14:paraId="7A33D06D" w14:textId="77777777" w:rsidR="009F20A4" w:rsidRDefault="009F20A4">
            <w:pPr>
              <w:jc w:val="center"/>
            </w:pPr>
          </w:p>
        </w:tc>
        <w:tc>
          <w:tcPr>
            <w:tcW w:w="4771" w:type="dxa"/>
          </w:tcPr>
          <w:p w14:paraId="167D038C" w14:textId="77777777" w:rsidR="009F20A4" w:rsidRDefault="00F34441">
            <w:r>
              <w:t>Ответственное должностное лицо за проведение закупки и заключение договора:</w:t>
            </w:r>
          </w:p>
        </w:tc>
        <w:tc>
          <w:tcPr>
            <w:tcW w:w="5103" w:type="dxa"/>
          </w:tcPr>
          <w:p w14:paraId="697B38D1" w14:textId="77777777" w:rsidR="009F20A4" w:rsidRDefault="00F34441">
            <w:pPr>
              <w:rPr>
                <w:color w:val="000000"/>
              </w:rPr>
            </w:pPr>
            <w:r>
              <w:rPr>
                <w:color w:val="000000"/>
              </w:rPr>
              <w:t>Специалист по закупкам Горбунова Елена Викторовна</w:t>
            </w:r>
          </w:p>
        </w:tc>
      </w:tr>
      <w:tr w:rsidR="009F20A4" w14:paraId="4DCFE2A8" w14:textId="77777777">
        <w:tc>
          <w:tcPr>
            <w:tcW w:w="616" w:type="dxa"/>
            <w:vMerge/>
          </w:tcPr>
          <w:p w14:paraId="631B8B44" w14:textId="77777777" w:rsidR="009F20A4" w:rsidRDefault="009F20A4">
            <w:pPr>
              <w:jc w:val="center"/>
            </w:pPr>
          </w:p>
        </w:tc>
        <w:tc>
          <w:tcPr>
            <w:tcW w:w="4771" w:type="dxa"/>
          </w:tcPr>
          <w:p w14:paraId="6DAF2E10" w14:textId="77777777" w:rsidR="009F20A4" w:rsidRDefault="00F34441">
            <w:r>
              <w:rPr>
                <w:bCs/>
              </w:rPr>
              <w:t>Номер контактного телефона:</w:t>
            </w:r>
          </w:p>
        </w:tc>
        <w:tc>
          <w:tcPr>
            <w:tcW w:w="5103" w:type="dxa"/>
          </w:tcPr>
          <w:p w14:paraId="47800FCB" w14:textId="77777777" w:rsidR="009F20A4" w:rsidRDefault="00F34441">
            <w:pPr>
              <w:tabs>
                <w:tab w:val="left" w:pos="426"/>
              </w:tabs>
              <w:rPr>
                <w:color w:val="000000"/>
              </w:rPr>
            </w:pPr>
            <w:r>
              <w:rPr>
                <w:color w:val="000000"/>
              </w:rPr>
              <w:t>8-952-677-95-18, 8(34535) 3-38-15</w:t>
            </w:r>
          </w:p>
        </w:tc>
      </w:tr>
      <w:tr w:rsidR="009F20A4" w14:paraId="36563183" w14:textId="77777777">
        <w:tc>
          <w:tcPr>
            <w:tcW w:w="616" w:type="dxa"/>
            <w:vMerge/>
          </w:tcPr>
          <w:p w14:paraId="4F53811F" w14:textId="77777777" w:rsidR="009F20A4" w:rsidRDefault="009F20A4">
            <w:pPr>
              <w:jc w:val="center"/>
            </w:pPr>
          </w:p>
        </w:tc>
        <w:tc>
          <w:tcPr>
            <w:tcW w:w="4771" w:type="dxa"/>
          </w:tcPr>
          <w:p w14:paraId="16C0F612" w14:textId="77777777" w:rsidR="009F20A4" w:rsidRDefault="00F34441">
            <w:r>
              <w:rPr>
                <w:bCs/>
              </w:rPr>
              <w:t>Адрес электронной почты</w:t>
            </w:r>
            <w:r>
              <w:t>:</w:t>
            </w:r>
          </w:p>
        </w:tc>
        <w:tc>
          <w:tcPr>
            <w:tcW w:w="5103" w:type="dxa"/>
          </w:tcPr>
          <w:p w14:paraId="78436BEE" w14:textId="77777777" w:rsidR="009F20A4" w:rsidRDefault="00F34441">
            <w:pPr>
              <w:rPr>
                <w:color w:val="000000"/>
              </w:rPr>
            </w:pPr>
            <w:hyperlink r:id="rId7" w:history="1">
              <w:r>
                <w:rPr>
                  <w:rStyle w:val="a6"/>
                  <w:sz w:val="22"/>
                  <w:szCs w:val="22"/>
                  <w:lang w:val="en-US"/>
                </w:rPr>
                <w:t>gutosvet</w:t>
              </w:r>
              <w:r>
                <w:rPr>
                  <w:rStyle w:val="a6"/>
                  <w:sz w:val="22"/>
                  <w:szCs w:val="22"/>
                </w:rPr>
                <w:t>@</w:t>
              </w:r>
              <w:r>
                <w:rPr>
                  <w:rStyle w:val="a6"/>
                  <w:sz w:val="22"/>
                  <w:szCs w:val="22"/>
                  <w:lang w:val="en-US"/>
                </w:rPr>
                <w:t>mail</w:t>
              </w:r>
              <w:r>
                <w:rPr>
                  <w:rStyle w:val="a6"/>
                  <w:sz w:val="22"/>
                  <w:szCs w:val="22"/>
                </w:rPr>
                <w:t>.</w:t>
              </w:r>
              <w:r>
                <w:rPr>
                  <w:rStyle w:val="a6"/>
                  <w:sz w:val="22"/>
                  <w:szCs w:val="22"/>
                  <w:lang w:val="en-US"/>
                </w:rPr>
                <w:t>ru</w:t>
              </w:r>
            </w:hyperlink>
          </w:p>
        </w:tc>
      </w:tr>
      <w:tr w:rsidR="009F20A4" w14:paraId="238A2EDB" w14:textId="77777777">
        <w:tc>
          <w:tcPr>
            <w:tcW w:w="616" w:type="dxa"/>
            <w:vMerge w:val="restart"/>
          </w:tcPr>
          <w:p w14:paraId="56E2F7CA" w14:textId="77777777" w:rsidR="009F20A4" w:rsidRDefault="00F34441">
            <w:pPr>
              <w:jc w:val="center"/>
            </w:pPr>
            <w:r>
              <w:t>4.</w:t>
            </w:r>
          </w:p>
        </w:tc>
        <w:tc>
          <w:tcPr>
            <w:tcW w:w="9874" w:type="dxa"/>
            <w:gridSpan w:val="2"/>
          </w:tcPr>
          <w:p w14:paraId="7ACB41F4" w14:textId="77777777" w:rsidR="009F20A4" w:rsidRDefault="00F34441">
            <w:pPr>
              <w:jc w:val="center"/>
              <w:rPr>
                <w:b/>
              </w:rPr>
            </w:pPr>
            <w:r>
              <w:rPr>
                <w:b/>
              </w:rPr>
              <w:t>Объект закупки (предмет договора)</w:t>
            </w:r>
          </w:p>
        </w:tc>
      </w:tr>
      <w:tr w:rsidR="009F20A4" w14:paraId="45B7B680" w14:textId="77777777">
        <w:tc>
          <w:tcPr>
            <w:tcW w:w="616" w:type="dxa"/>
            <w:vMerge/>
          </w:tcPr>
          <w:p w14:paraId="56B25801" w14:textId="77777777" w:rsidR="009F20A4" w:rsidRDefault="009F20A4">
            <w:pPr>
              <w:jc w:val="center"/>
            </w:pPr>
          </w:p>
        </w:tc>
        <w:tc>
          <w:tcPr>
            <w:tcW w:w="4771" w:type="dxa"/>
          </w:tcPr>
          <w:p w14:paraId="447B586A" w14:textId="77777777" w:rsidR="009F20A4" w:rsidRDefault="00F34441">
            <w:r>
              <w:t>Наименование поставляемого товара:</w:t>
            </w:r>
          </w:p>
        </w:tc>
        <w:tc>
          <w:tcPr>
            <w:tcW w:w="5103" w:type="dxa"/>
          </w:tcPr>
          <w:p w14:paraId="3EED8023" w14:textId="77777777" w:rsidR="009F20A4" w:rsidRDefault="00F34441">
            <w:r>
              <w:t>Печатная продукция</w:t>
            </w:r>
          </w:p>
        </w:tc>
      </w:tr>
      <w:tr w:rsidR="009F20A4" w14:paraId="2B614A8D" w14:textId="77777777">
        <w:tc>
          <w:tcPr>
            <w:tcW w:w="616" w:type="dxa"/>
            <w:vMerge/>
          </w:tcPr>
          <w:p w14:paraId="5DAB8559" w14:textId="77777777" w:rsidR="009F20A4" w:rsidRDefault="009F20A4">
            <w:pPr>
              <w:jc w:val="center"/>
            </w:pPr>
          </w:p>
        </w:tc>
        <w:tc>
          <w:tcPr>
            <w:tcW w:w="4771" w:type="dxa"/>
          </w:tcPr>
          <w:p w14:paraId="698585FE" w14:textId="77777777" w:rsidR="009F20A4" w:rsidRDefault="00F34441">
            <w:pPr>
              <w:rPr>
                <w:rFonts w:eastAsia="Calibri"/>
                <w:iCs/>
              </w:rPr>
            </w:pPr>
            <w:r>
              <w:t>Количество поставляемого товара:</w:t>
            </w:r>
          </w:p>
        </w:tc>
        <w:tc>
          <w:tcPr>
            <w:tcW w:w="5103" w:type="dxa"/>
          </w:tcPr>
          <w:p w14:paraId="543CE0B0" w14:textId="77777777" w:rsidR="009F20A4" w:rsidRDefault="00F34441">
            <w:r>
              <w:rPr>
                <w:bCs/>
              </w:rPr>
              <w:t xml:space="preserve">согласно приложению № 1 </w:t>
            </w:r>
            <w:r>
              <w:rPr>
                <w:bCs/>
                <w:color w:val="000000"/>
              </w:rPr>
              <w:t>к извещению о проведении закупки</w:t>
            </w:r>
          </w:p>
        </w:tc>
      </w:tr>
      <w:tr w:rsidR="009F20A4" w14:paraId="5BCE7CB8" w14:textId="77777777">
        <w:tc>
          <w:tcPr>
            <w:tcW w:w="616" w:type="dxa"/>
          </w:tcPr>
          <w:p w14:paraId="79659E2F" w14:textId="77777777" w:rsidR="009F20A4" w:rsidRDefault="00F34441">
            <w:pPr>
              <w:jc w:val="center"/>
            </w:pPr>
            <w:r>
              <w:t>4.1.</w:t>
            </w:r>
          </w:p>
        </w:tc>
        <w:tc>
          <w:tcPr>
            <w:tcW w:w="9874" w:type="dxa"/>
            <w:gridSpan w:val="2"/>
          </w:tcPr>
          <w:p w14:paraId="219A0E85" w14:textId="77777777" w:rsidR="009F20A4" w:rsidRDefault="00F34441">
            <w:pPr>
              <w:autoSpaceDE w:val="0"/>
              <w:autoSpaceDN w:val="0"/>
              <w:adjustRightInd w:val="0"/>
              <w:jc w:val="center"/>
              <w:rPr>
                <w:b/>
              </w:rPr>
            </w:pPr>
            <w:r>
              <w:rPr>
                <w:b/>
              </w:rPr>
              <w:t xml:space="preserve">Описание объекта </w:t>
            </w:r>
            <w:r>
              <w:rPr>
                <w:b/>
              </w:rPr>
              <w:t>закупки (предмета договора):</w:t>
            </w:r>
          </w:p>
        </w:tc>
      </w:tr>
      <w:tr w:rsidR="009F20A4" w14:paraId="7AA0D6C5" w14:textId="77777777">
        <w:tc>
          <w:tcPr>
            <w:tcW w:w="616" w:type="dxa"/>
            <w:vMerge w:val="restart"/>
          </w:tcPr>
          <w:p w14:paraId="3B7D53D9" w14:textId="77777777" w:rsidR="009F20A4" w:rsidRDefault="009F20A4">
            <w:pPr>
              <w:jc w:val="center"/>
            </w:pPr>
          </w:p>
        </w:tc>
        <w:tc>
          <w:tcPr>
            <w:tcW w:w="4771" w:type="dxa"/>
          </w:tcPr>
          <w:p w14:paraId="3D8FEDF3" w14:textId="77777777" w:rsidR="009F20A4" w:rsidRDefault="00F34441">
            <w:r>
              <w:t>функциональные характеристики (потребительские свойства):</w:t>
            </w:r>
          </w:p>
        </w:tc>
        <w:tc>
          <w:tcPr>
            <w:tcW w:w="5103" w:type="dxa"/>
          </w:tcPr>
          <w:p w14:paraId="26DC796E" w14:textId="77777777" w:rsidR="009F20A4" w:rsidRDefault="00F34441">
            <w:r>
              <w:rPr>
                <w:bCs/>
              </w:rPr>
              <w:t>согласно приложению № 1 к извещению о проведении закупки</w:t>
            </w:r>
          </w:p>
        </w:tc>
      </w:tr>
      <w:tr w:rsidR="009F20A4" w14:paraId="4A543E68" w14:textId="77777777">
        <w:tc>
          <w:tcPr>
            <w:tcW w:w="616" w:type="dxa"/>
            <w:vMerge/>
          </w:tcPr>
          <w:p w14:paraId="08665FF1" w14:textId="77777777" w:rsidR="009F20A4" w:rsidRDefault="009F20A4">
            <w:pPr>
              <w:jc w:val="center"/>
            </w:pPr>
          </w:p>
        </w:tc>
        <w:tc>
          <w:tcPr>
            <w:tcW w:w="4771" w:type="dxa"/>
          </w:tcPr>
          <w:p w14:paraId="613D3725" w14:textId="77777777" w:rsidR="009F20A4" w:rsidRDefault="00F34441">
            <w:r>
              <w:t>технические характеристики:</w:t>
            </w:r>
          </w:p>
        </w:tc>
        <w:tc>
          <w:tcPr>
            <w:tcW w:w="5103" w:type="dxa"/>
          </w:tcPr>
          <w:p w14:paraId="230A9913" w14:textId="77777777" w:rsidR="009F20A4" w:rsidRDefault="00F34441">
            <w:r>
              <w:rPr>
                <w:bCs/>
              </w:rPr>
              <w:t xml:space="preserve">не устанавливается </w:t>
            </w:r>
          </w:p>
        </w:tc>
      </w:tr>
      <w:tr w:rsidR="009F20A4" w14:paraId="36375F85" w14:textId="77777777">
        <w:tc>
          <w:tcPr>
            <w:tcW w:w="616" w:type="dxa"/>
            <w:vMerge/>
          </w:tcPr>
          <w:p w14:paraId="7D9CA24E" w14:textId="77777777" w:rsidR="009F20A4" w:rsidRDefault="009F20A4">
            <w:pPr>
              <w:jc w:val="center"/>
            </w:pPr>
          </w:p>
        </w:tc>
        <w:tc>
          <w:tcPr>
            <w:tcW w:w="4771" w:type="dxa"/>
          </w:tcPr>
          <w:p w14:paraId="78B40E23" w14:textId="77777777" w:rsidR="009F20A4" w:rsidRDefault="00F34441">
            <w:r>
              <w:t>качественные характеристики:</w:t>
            </w:r>
          </w:p>
        </w:tc>
        <w:tc>
          <w:tcPr>
            <w:tcW w:w="5103" w:type="dxa"/>
          </w:tcPr>
          <w:p w14:paraId="3DBCDDDF" w14:textId="77777777" w:rsidR="009F20A4" w:rsidRDefault="00F34441">
            <w:r>
              <w:rPr>
                <w:bCs/>
              </w:rPr>
              <w:t xml:space="preserve">согласно приложению № 1 к </w:t>
            </w:r>
            <w:r>
              <w:rPr>
                <w:bCs/>
              </w:rPr>
              <w:t>извещению о проведении закупки</w:t>
            </w:r>
          </w:p>
        </w:tc>
      </w:tr>
      <w:tr w:rsidR="009F20A4" w14:paraId="1D4A52BE" w14:textId="77777777">
        <w:tc>
          <w:tcPr>
            <w:tcW w:w="616" w:type="dxa"/>
            <w:vMerge/>
          </w:tcPr>
          <w:p w14:paraId="28C11A9D" w14:textId="77777777" w:rsidR="009F20A4" w:rsidRDefault="009F20A4">
            <w:pPr>
              <w:jc w:val="center"/>
            </w:pPr>
          </w:p>
        </w:tc>
        <w:tc>
          <w:tcPr>
            <w:tcW w:w="4771" w:type="dxa"/>
          </w:tcPr>
          <w:p w14:paraId="54BA7AFE" w14:textId="77777777" w:rsidR="009F20A4" w:rsidRDefault="00F34441">
            <w:r>
              <w:t>Эксплуатационные характеристики (при необходимости)</w:t>
            </w:r>
          </w:p>
        </w:tc>
        <w:tc>
          <w:tcPr>
            <w:tcW w:w="5103" w:type="dxa"/>
          </w:tcPr>
          <w:p w14:paraId="01362BE8" w14:textId="77777777" w:rsidR="009F20A4" w:rsidRDefault="00F34441">
            <w:pPr>
              <w:rPr>
                <w:bCs/>
              </w:rPr>
            </w:pPr>
            <w:r>
              <w:rPr>
                <w:bCs/>
              </w:rPr>
              <w:t>не устанавливается</w:t>
            </w:r>
          </w:p>
        </w:tc>
      </w:tr>
      <w:tr w:rsidR="009F20A4" w14:paraId="76577D8E" w14:textId="77777777">
        <w:tc>
          <w:tcPr>
            <w:tcW w:w="616" w:type="dxa"/>
            <w:vMerge/>
          </w:tcPr>
          <w:p w14:paraId="2878667E" w14:textId="77777777" w:rsidR="009F20A4" w:rsidRDefault="009F20A4">
            <w:pPr>
              <w:jc w:val="center"/>
            </w:pPr>
          </w:p>
        </w:tc>
        <w:tc>
          <w:tcPr>
            <w:tcW w:w="4771" w:type="dxa"/>
          </w:tcPr>
          <w:p w14:paraId="525A444C" w14:textId="77777777" w:rsidR="009F20A4" w:rsidRDefault="00F34441">
            <w:r>
              <w:t>Эквивалентность товара:</w:t>
            </w:r>
          </w:p>
        </w:tc>
        <w:tc>
          <w:tcPr>
            <w:tcW w:w="5103" w:type="dxa"/>
          </w:tcPr>
          <w:p w14:paraId="056C1AB3" w14:textId="77777777" w:rsidR="009F20A4" w:rsidRDefault="00F34441">
            <w:pPr>
              <w:rPr>
                <w:rFonts w:eastAsia="Calibri"/>
                <w:iCs/>
              </w:rPr>
            </w:pPr>
            <w:r>
              <w:rPr>
                <w:bCs/>
              </w:rPr>
              <w:t>согласно приложению № 1 к извещению о проведении закупки</w:t>
            </w:r>
          </w:p>
        </w:tc>
      </w:tr>
      <w:tr w:rsidR="009F20A4" w14:paraId="713CC669" w14:textId="77777777">
        <w:tc>
          <w:tcPr>
            <w:tcW w:w="616" w:type="dxa"/>
            <w:vMerge/>
          </w:tcPr>
          <w:p w14:paraId="104F167C" w14:textId="77777777" w:rsidR="009F20A4" w:rsidRDefault="009F20A4">
            <w:pPr>
              <w:jc w:val="center"/>
            </w:pPr>
          </w:p>
        </w:tc>
        <w:tc>
          <w:tcPr>
            <w:tcW w:w="4771" w:type="dxa"/>
          </w:tcPr>
          <w:p w14:paraId="21F7C683" w14:textId="77777777" w:rsidR="009F20A4" w:rsidRDefault="00F34441">
            <w:r>
              <w:rPr>
                <w:iCs/>
                <w:color w:val="00000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w:t>
            </w:r>
            <w:r>
              <w:rPr>
                <w:iCs/>
                <w:color w:val="000000"/>
              </w:rPr>
              <w:t>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w:t>
            </w:r>
            <w:r>
              <w:rPr>
                <w:iCs/>
                <w:color w:val="000000"/>
              </w:rPr>
              <w:t xml:space="preserve">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tc>
        <w:tc>
          <w:tcPr>
            <w:tcW w:w="5103" w:type="dxa"/>
          </w:tcPr>
          <w:p w14:paraId="7607A5B0" w14:textId="77777777" w:rsidR="009F20A4" w:rsidRDefault="00F34441">
            <w:pPr>
              <w:rPr>
                <w:bCs/>
              </w:rPr>
            </w:pPr>
            <w:r>
              <w:rPr>
                <w:bCs/>
              </w:rPr>
              <w:t>согласно приложению № 1 к извещению о проведении закупки</w:t>
            </w:r>
          </w:p>
        </w:tc>
      </w:tr>
      <w:tr w:rsidR="009F20A4" w14:paraId="306A4B30" w14:textId="77777777">
        <w:tc>
          <w:tcPr>
            <w:tcW w:w="616" w:type="dxa"/>
            <w:vMerge/>
          </w:tcPr>
          <w:p w14:paraId="068CB6BB" w14:textId="77777777" w:rsidR="009F20A4" w:rsidRDefault="009F20A4">
            <w:pPr>
              <w:jc w:val="center"/>
            </w:pPr>
          </w:p>
        </w:tc>
        <w:tc>
          <w:tcPr>
            <w:tcW w:w="4771" w:type="dxa"/>
          </w:tcPr>
          <w:p w14:paraId="1CC379F4" w14:textId="77777777" w:rsidR="009F20A4" w:rsidRDefault="00F34441">
            <w:r>
              <w:rPr>
                <w:iCs/>
                <w:color w:val="000000"/>
              </w:rPr>
              <w:t>Обоснование необходимости использован</w:t>
            </w:r>
            <w:r>
              <w:rPr>
                <w:iCs/>
                <w:color w:val="000000"/>
              </w:rPr>
              <w:t>ия иных требований, связанных с определением соответствия поставляемого товара, выполняемой работы, оказываемой услуги потребностям заказчика, в случае если заказчиком в документации о закупке не используются установленные в соответствии с законодательство</w:t>
            </w:r>
            <w:r>
              <w:rPr>
                <w:iCs/>
                <w:color w:val="000000"/>
              </w:rPr>
              <w:t xml:space="preserve">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w:t>
            </w:r>
            <w:r>
              <w:rPr>
                <w:iCs/>
                <w:color w:val="000000"/>
              </w:rPr>
              <w:lastRenderedPageBreak/>
              <w:t xml:space="preserve">характеристикам (потребительским свойствам) товара, работы, услуги </w:t>
            </w:r>
            <w:r>
              <w:rPr>
                <w:iCs/>
                <w:color w:val="000000"/>
              </w:rPr>
              <w:t>к размерам, упаковке, отгрузке товара, к результатам работы.</w:t>
            </w:r>
          </w:p>
        </w:tc>
        <w:tc>
          <w:tcPr>
            <w:tcW w:w="5103" w:type="dxa"/>
          </w:tcPr>
          <w:p w14:paraId="0F307AAC" w14:textId="77777777" w:rsidR="009F20A4" w:rsidRDefault="00F34441">
            <w:r>
              <w:rPr>
                <w:rFonts w:eastAsia="Calibri"/>
                <w:iCs/>
              </w:rPr>
              <w:lastRenderedPageBreak/>
              <w:t>не устанавливается</w:t>
            </w:r>
          </w:p>
        </w:tc>
      </w:tr>
      <w:tr w:rsidR="009F20A4" w14:paraId="04C2F1D6" w14:textId="77777777">
        <w:tc>
          <w:tcPr>
            <w:tcW w:w="616" w:type="dxa"/>
            <w:vMerge/>
          </w:tcPr>
          <w:p w14:paraId="36DBCACD" w14:textId="77777777" w:rsidR="009F20A4" w:rsidRDefault="009F20A4">
            <w:pPr>
              <w:jc w:val="center"/>
            </w:pPr>
          </w:p>
        </w:tc>
        <w:tc>
          <w:tcPr>
            <w:tcW w:w="4771" w:type="dxa"/>
          </w:tcPr>
          <w:p w14:paraId="36E62C19" w14:textId="77777777" w:rsidR="009F20A4" w:rsidRDefault="00F34441">
            <w:r>
              <w:rPr>
                <w:bCs/>
              </w:rPr>
              <w:t xml:space="preserve">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w:t>
            </w:r>
            <w:r>
              <w:rPr>
                <w:bCs/>
              </w:rPr>
              <w:t>частей, не были восстановлены потребительские свойства) в случае, если иное не предусмотрено описанием объекта закупки.</w:t>
            </w:r>
          </w:p>
        </w:tc>
        <w:tc>
          <w:tcPr>
            <w:tcW w:w="5103" w:type="dxa"/>
          </w:tcPr>
          <w:p w14:paraId="682C117B" w14:textId="77777777" w:rsidR="009F20A4" w:rsidRDefault="00F34441">
            <w:r>
              <w:t>устанавливается</w:t>
            </w:r>
          </w:p>
        </w:tc>
      </w:tr>
      <w:tr w:rsidR="009F20A4" w14:paraId="71825B8C" w14:textId="77777777">
        <w:tc>
          <w:tcPr>
            <w:tcW w:w="616" w:type="dxa"/>
          </w:tcPr>
          <w:p w14:paraId="6FE7E981" w14:textId="77777777" w:rsidR="009F20A4" w:rsidRDefault="00F34441">
            <w:pPr>
              <w:jc w:val="center"/>
              <w:rPr>
                <w:b/>
              </w:rPr>
            </w:pPr>
            <w:r>
              <w:rPr>
                <w:b/>
              </w:rPr>
              <w:t>4.2.</w:t>
            </w:r>
          </w:p>
        </w:tc>
        <w:tc>
          <w:tcPr>
            <w:tcW w:w="9874" w:type="dxa"/>
            <w:gridSpan w:val="2"/>
          </w:tcPr>
          <w:p w14:paraId="6FB37FC6" w14:textId="77777777" w:rsidR="009F20A4" w:rsidRDefault="00F34441">
            <w:pPr>
              <w:jc w:val="center"/>
              <w:rPr>
                <w:b/>
                <w:bCs/>
              </w:rPr>
            </w:pPr>
            <w:r>
              <w:rPr>
                <w:b/>
                <w:bCs/>
              </w:rPr>
              <w:t xml:space="preserve">Гарантийные обязательства </w:t>
            </w:r>
          </w:p>
        </w:tc>
      </w:tr>
      <w:tr w:rsidR="009F20A4" w14:paraId="0CAABFA8" w14:textId="77777777">
        <w:tc>
          <w:tcPr>
            <w:tcW w:w="616" w:type="dxa"/>
            <w:vMerge w:val="restart"/>
          </w:tcPr>
          <w:p w14:paraId="3439AC29" w14:textId="77777777" w:rsidR="009F20A4" w:rsidRDefault="009F20A4">
            <w:pPr>
              <w:jc w:val="center"/>
            </w:pPr>
          </w:p>
        </w:tc>
        <w:tc>
          <w:tcPr>
            <w:tcW w:w="4771" w:type="dxa"/>
          </w:tcPr>
          <w:p w14:paraId="7FF489AE" w14:textId="77777777" w:rsidR="009F20A4" w:rsidRDefault="00F34441">
            <w:r>
              <w:rPr>
                <w:bCs/>
              </w:rPr>
              <w:t>Требования к гарантийному сроку товара (гарантийные обязательства):</w:t>
            </w:r>
          </w:p>
        </w:tc>
        <w:tc>
          <w:tcPr>
            <w:tcW w:w="5103" w:type="dxa"/>
          </w:tcPr>
          <w:p w14:paraId="4D56F39C" w14:textId="77777777" w:rsidR="009F20A4" w:rsidRDefault="00F34441">
            <w:r>
              <w:rPr>
                <w:bCs/>
              </w:rPr>
              <w:t xml:space="preserve">не </w:t>
            </w:r>
            <w:r>
              <w:rPr>
                <w:bCs/>
              </w:rPr>
              <w:t>устанавливается</w:t>
            </w:r>
          </w:p>
        </w:tc>
      </w:tr>
      <w:tr w:rsidR="009F20A4" w14:paraId="131EACDF" w14:textId="77777777">
        <w:tc>
          <w:tcPr>
            <w:tcW w:w="616" w:type="dxa"/>
            <w:vMerge/>
          </w:tcPr>
          <w:p w14:paraId="0EB3AA7E" w14:textId="77777777" w:rsidR="009F20A4" w:rsidRDefault="009F20A4">
            <w:pPr>
              <w:jc w:val="center"/>
            </w:pPr>
          </w:p>
        </w:tc>
        <w:tc>
          <w:tcPr>
            <w:tcW w:w="4771" w:type="dxa"/>
          </w:tcPr>
          <w:p w14:paraId="0358A789" w14:textId="77777777" w:rsidR="009F20A4" w:rsidRDefault="00F34441">
            <w:pPr>
              <w:rPr>
                <w:bCs/>
              </w:rPr>
            </w:pPr>
            <w:r>
              <w:rPr>
                <w:bCs/>
              </w:rPr>
              <w:t>Требования к объему предоставления гарантий качества товара</w:t>
            </w:r>
          </w:p>
        </w:tc>
        <w:tc>
          <w:tcPr>
            <w:tcW w:w="5103" w:type="dxa"/>
          </w:tcPr>
          <w:p w14:paraId="4F3EB2EE" w14:textId="77777777" w:rsidR="009F20A4" w:rsidRDefault="00F34441">
            <w:r>
              <w:rPr>
                <w:bCs/>
              </w:rPr>
              <w:t>согласно приложению № 2 к извещению о проведении закупки</w:t>
            </w:r>
          </w:p>
        </w:tc>
      </w:tr>
      <w:tr w:rsidR="009F20A4" w14:paraId="19AD81A5" w14:textId="77777777">
        <w:tc>
          <w:tcPr>
            <w:tcW w:w="616" w:type="dxa"/>
            <w:vMerge/>
          </w:tcPr>
          <w:p w14:paraId="12559A1E" w14:textId="77777777" w:rsidR="009F20A4" w:rsidRDefault="009F20A4">
            <w:pPr>
              <w:jc w:val="center"/>
            </w:pPr>
          </w:p>
        </w:tc>
        <w:tc>
          <w:tcPr>
            <w:tcW w:w="4771" w:type="dxa"/>
          </w:tcPr>
          <w:p w14:paraId="79A89CFB" w14:textId="77777777" w:rsidR="009F20A4" w:rsidRDefault="00F34441">
            <w:pPr>
              <w:rPr>
                <w:bCs/>
              </w:rPr>
            </w:pPr>
            <w:r>
              <w:rPr>
                <w:bCs/>
              </w:rPr>
              <w:t>Требования к гарантийному обслуживанию товара:</w:t>
            </w:r>
          </w:p>
        </w:tc>
        <w:tc>
          <w:tcPr>
            <w:tcW w:w="5103" w:type="dxa"/>
          </w:tcPr>
          <w:p w14:paraId="19C8CC3C" w14:textId="77777777" w:rsidR="009F20A4" w:rsidRDefault="00F34441">
            <w:r>
              <w:rPr>
                <w:rFonts w:eastAsia="Calibri"/>
                <w:iCs/>
              </w:rPr>
              <w:t>не устанавливается</w:t>
            </w:r>
          </w:p>
        </w:tc>
      </w:tr>
      <w:tr w:rsidR="009F20A4" w14:paraId="7996AD36" w14:textId="77777777">
        <w:tc>
          <w:tcPr>
            <w:tcW w:w="616" w:type="dxa"/>
            <w:vMerge/>
          </w:tcPr>
          <w:p w14:paraId="1A62C144" w14:textId="77777777" w:rsidR="009F20A4" w:rsidRDefault="009F20A4">
            <w:pPr>
              <w:jc w:val="center"/>
            </w:pPr>
          </w:p>
        </w:tc>
        <w:tc>
          <w:tcPr>
            <w:tcW w:w="4771" w:type="dxa"/>
          </w:tcPr>
          <w:p w14:paraId="4E11FF20" w14:textId="77777777" w:rsidR="009F20A4" w:rsidRDefault="00F34441">
            <w:pPr>
              <w:rPr>
                <w:bCs/>
              </w:rPr>
            </w:pPr>
            <w:r>
              <w:rPr>
                <w:bCs/>
              </w:rPr>
              <w:t>Требования к расходам на эксплуатацию товара:</w:t>
            </w:r>
          </w:p>
        </w:tc>
        <w:tc>
          <w:tcPr>
            <w:tcW w:w="5103" w:type="dxa"/>
          </w:tcPr>
          <w:p w14:paraId="36295216" w14:textId="77777777" w:rsidR="009F20A4" w:rsidRDefault="00F34441">
            <w:r>
              <w:rPr>
                <w:rFonts w:eastAsia="Calibri"/>
                <w:iCs/>
              </w:rPr>
              <w:t xml:space="preserve">не </w:t>
            </w:r>
            <w:r>
              <w:rPr>
                <w:rFonts w:eastAsia="Calibri"/>
                <w:iCs/>
              </w:rPr>
              <w:t>устанавливается</w:t>
            </w:r>
          </w:p>
        </w:tc>
      </w:tr>
      <w:tr w:rsidR="009F20A4" w14:paraId="5A53BE41" w14:textId="77777777">
        <w:tc>
          <w:tcPr>
            <w:tcW w:w="616" w:type="dxa"/>
            <w:vMerge/>
          </w:tcPr>
          <w:p w14:paraId="1D15ED56" w14:textId="77777777" w:rsidR="009F20A4" w:rsidRDefault="009F20A4">
            <w:pPr>
              <w:jc w:val="center"/>
            </w:pPr>
          </w:p>
        </w:tc>
        <w:tc>
          <w:tcPr>
            <w:tcW w:w="4771" w:type="dxa"/>
          </w:tcPr>
          <w:p w14:paraId="212AC7C2" w14:textId="77777777" w:rsidR="009F20A4" w:rsidRDefault="00F34441">
            <w:pPr>
              <w:rPr>
                <w:bCs/>
              </w:rPr>
            </w:pPr>
            <w:r>
              <w:rPr>
                <w:bCs/>
              </w:rPr>
              <w:t>Требования к обязанности осуществления монтажа и наладки товара:</w:t>
            </w:r>
          </w:p>
        </w:tc>
        <w:tc>
          <w:tcPr>
            <w:tcW w:w="5103" w:type="dxa"/>
          </w:tcPr>
          <w:p w14:paraId="21FAB94D" w14:textId="77777777" w:rsidR="009F20A4" w:rsidRDefault="00F34441">
            <w:r>
              <w:rPr>
                <w:rFonts w:eastAsia="Calibri"/>
                <w:iCs/>
              </w:rPr>
              <w:t>не устанавливается</w:t>
            </w:r>
          </w:p>
        </w:tc>
      </w:tr>
      <w:tr w:rsidR="009F20A4" w14:paraId="426CD84C" w14:textId="77777777">
        <w:tc>
          <w:tcPr>
            <w:tcW w:w="616" w:type="dxa"/>
            <w:vMerge/>
          </w:tcPr>
          <w:p w14:paraId="049FB89A" w14:textId="77777777" w:rsidR="009F20A4" w:rsidRDefault="009F20A4">
            <w:pPr>
              <w:jc w:val="center"/>
            </w:pPr>
          </w:p>
        </w:tc>
        <w:tc>
          <w:tcPr>
            <w:tcW w:w="4771" w:type="dxa"/>
          </w:tcPr>
          <w:p w14:paraId="5751201A" w14:textId="77777777" w:rsidR="009F20A4" w:rsidRDefault="00F34441">
            <w:pPr>
              <w:rPr>
                <w:bCs/>
              </w:rPr>
            </w:pPr>
            <w:r>
              <w:rPr>
                <w:bCs/>
              </w:rPr>
              <w:t xml:space="preserve">Требования к обучению лиц, осуществляющих  использование и обслуживание товара: </w:t>
            </w:r>
          </w:p>
        </w:tc>
        <w:tc>
          <w:tcPr>
            <w:tcW w:w="5103" w:type="dxa"/>
          </w:tcPr>
          <w:p w14:paraId="79CF0A69" w14:textId="77777777" w:rsidR="009F20A4" w:rsidRDefault="00F34441">
            <w:r>
              <w:rPr>
                <w:rFonts w:eastAsia="Calibri"/>
                <w:iCs/>
              </w:rPr>
              <w:t>не устанавливается</w:t>
            </w:r>
          </w:p>
        </w:tc>
      </w:tr>
      <w:tr w:rsidR="009F20A4" w14:paraId="74EC7CB0" w14:textId="77777777">
        <w:tc>
          <w:tcPr>
            <w:tcW w:w="616" w:type="dxa"/>
          </w:tcPr>
          <w:p w14:paraId="682F9C0E" w14:textId="77777777" w:rsidR="009F20A4" w:rsidRDefault="00F34441">
            <w:pPr>
              <w:jc w:val="center"/>
              <w:rPr>
                <w:b/>
              </w:rPr>
            </w:pPr>
            <w:r>
              <w:rPr>
                <w:b/>
              </w:rPr>
              <w:t xml:space="preserve">4.3. </w:t>
            </w:r>
          </w:p>
        </w:tc>
        <w:tc>
          <w:tcPr>
            <w:tcW w:w="9874" w:type="dxa"/>
            <w:gridSpan w:val="2"/>
          </w:tcPr>
          <w:p w14:paraId="7A1ADB46" w14:textId="77777777" w:rsidR="009F20A4" w:rsidRDefault="00F34441">
            <w:pPr>
              <w:jc w:val="center"/>
              <w:rPr>
                <w:b/>
              </w:rPr>
            </w:pPr>
            <w:r>
              <w:rPr>
                <w:b/>
              </w:rPr>
              <w:t xml:space="preserve">Гарантийные обязательства Поставщика и </w:t>
            </w:r>
            <w:r>
              <w:rPr>
                <w:b/>
              </w:rPr>
              <w:t>Производителя, если объектом закупки (предметом договора) являются машины и оборудование, в том числе новые, предусмотренные технической документацией на товар</w:t>
            </w:r>
          </w:p>
        </w:tc>
      </w:tr>
      <w:tr w:rsidR="009F20A4" w14:paraId="029D8C14" w14:textId="77777777">
        <w:tc>
          <w:tcPr>
            <w:tcW w:w="616" w:type="dxa"/>
            <w:vMerge w:val="restart"/>
          </w:tcPr>
          <w:p w14:paraId="4CE7FD57" w14:textId="77777777" w:rsidR="009F20A4" w:rsidRDefault="009F20A4">
            <w:pPr>
              <w:jc w:val="center"/>
            </w:pPr>
          </w:p>
        </w:tc>
        <w:tc>
          <w:tcPr>
            <w:tcW w:w="4771" w:type="dxa"/>
          </w:tcPr>
          <w:p w14:paraId="36B0C8D5" w14:textId="77777777" w:rsidR="009F20A4" w:rsidRDefault="00F34441">
            <w:r>
              <w:rPr>
                <w:bCs/>
              </w:rPr>
              <w:t>Требования к гарантийному сроку товара (гарантийные обязательства):</w:t>
            </w:r>
          </w:p>
        </w:tc>
        <w:tc>
          <w:tcPr>
            <w:tcW w:w="5103" w:type="dxa"/>
          </w:tcPr>
          <w:p w14:paraId="5C28E6BF" w14:textId="77777777" w:rsidR="009F20A4" w:rsidRDefault="00F34441">
            <w:r>
              <w:rPr>
                <w:rFonts w:eastAsia="Calibri"/>
                <w:iCs/>
              </w:rPr>
              <w:t>не устанавливается</w:t>
            </w:r>
          </w:p>
        </w:tc>
      </w:tr>
      <w:tr w:rsidR="009F20A4" w14:paraId="29E9D361" w14:textId="77777777">
        <w:tc>
          <w:tcPr>
            <w:tcW w:w="616" w:type="dxa"/>
            <w:vMerge/>
          </w:tcPr>
          <w:p w14:paraId="068A5D70" w14:textId="77777777" w:rsidR="009F20A4" w:rsidRDefault="009F20A4">
            <w:pPr>
              <w:jc w:val="center"/>
            </w:pPr>
          </w:p>
        </w:tc>
        <w:tc>
          <w:tcPr>
            <w:tcW w:w="4771" w:type="dxa"/>
          </w:tcPr>
          <w:p w14:paraId="1E4B2C7D" w14:textId="77777777" w:rsidR="009F20A4" w:rsidRDefault="00F34441">
            <w:pPr>
              <w:rPr>
                <w:bCs/>
              </w:rPr>
            </w:pPr>
            <w:r>
              <w:rPr>
                <w:bCs/>
              </w:rPr>
              <w:t>Требования к объему предоставления гарантий качества товара</w:t>
            </w:r>
          </w:p>
        </w:tc>
        <w:tc>
          <w:tcPr>
            <w:tcW w:w="5103" w:type="dxa"/>
          </w:tcPr>
          <w:p w14:paraId="1A3BE57E" w14:textId="77777777" w:rsidR="009F20A4" w:rsidRDefault="00F34441">
            <w:r>
              <w:rPr>
                <w:rFonts w:eastAsia="Calibri"/>
                <w:iCs/>
              </w:rPr>
              <w:t>не устанавливается</w:t>
            </w:r>
          </w:p>
        </w:tc>
      </w:tr>
      <w:tr w:rsidR="009F20A4" w14:paraId="7409446F" w14:textId="77777777">
        <w:tc>
          <w:tcPr>
            <w:tcW w:w="616" w:type="dxa"/>
            <w:vMerge/>
          </w:tcPr>
          <w:p w14:paraId="3BFAC96D" w14:textId="77777777" w:rsidR="009F20A4" w:rsidRDefault="009F20A4">
            <w:pPr>
              <w:jc w:val="center"/>
            </w:pPr>
          </w:p>
        </w:tc>
        <w:tc>
          <w:tcPr>
            <w:tcW w:w="4771" w:type="dxa"/>
          </w:tcPr>
          <w:p w14:paraId="71C8F880" w14:textId="77777777" w:rsidR="009F20A4" w:rsidRDefault="00F34441">
            <w:pPr>
              <w:rPr>
                <w:bCs/>
              </w:rPr>
            </w:pPr>
            <w:r>
              <w:rPr>
                <w:bCs/>
              </w:rPr>
              <w:t>Требования к гарантийному обслуживанию товара:</w:t>
            </w:r>
          </w:p>
        </w:tc>
        <w:tc>
          <w:tcPr>
            <w:tcW w:w="5103" w:type="dxa"/>
          </w:tcPr>
          <w:p w14:paraId="2E7C4F8D" w14:textId="77777777" w:rsidR="009F20A4" w:rsidRDefault="00F34441">
            <w:r>
              <w:rPr>
                <w:rFonts w:eastAsia="Calibri"/>
                <w:iCs/>
              </w:rPr>
              <w:t>не устанавливается</w:t>
            </w:r>
          </w:p>
        </w:tc>
      </w:tr>
      <w:tr w:rsidR="009F20A4" w14:paraId="50BED60F" w14:textId="77777777">
        <w:tc>
          <w:tcPr>
            <w:tcW w:w="616" w:type="dxa"/>
            <w:vMerge/>
          </w:tcPr>
          <w:p w14:paraId="49E96E8F" w14:textId="77777777" w:rsidR="009F20A4" w:rsidRDefault="009F20A4">
            <w:pPr>
              <w:jc w:val="center"/>
            </w:pPr>
          </w:p>
        </w:tc>
        <w:tc>
          <w:tcPr>
            <w:tcW w:w="4771" w:type="dxa"/>
          </w:tcPr>
          <w:p w14:paraId="3B55EA30" w14:textId="77777777" w:rsidR="009F20A4" w:rsidRDefault="00F34441">
            <w:pPr>
              <w:rPr>
                <w:bCs/>
              </w:rPr>
            </w:pPr>
            <w:r>
              <w:rPr>
                <w:bCs/>
              </w:rPr>
              <w:t>Требования к расходам на эксплуатацию товара:</w:t>
            </w:r>
          </w:p>
        </w:tc>
        <w:tc>
          <w:tcPr>
            <w:tcW w:w="5103" w:type="dxa"/>
          </w:tcPr>
          <w:p w14:paraId="10D3B7C7" w14:textId="77777777" w:rsidR="009F20A4" w:rsidRDefault="00F34441">
            <w:r>
              <w:rPr>
                <w:rFonts w:eastAsia="Calibri"/>
                <w:iCs/>
              </w:rPr>
              <w:t>не устанавливается</w:t>
            </w:r>
          </w:p>
        </w:tc>
      </w:tr>
      <w:tr w:rsidR="009F20A4" w14:paraId="739E86C6" w14:textId="77777777">
        <w:tc>
          <w:tcPr>
            <w:tcW w:w="616" w:type="dxa"/>
            <w:vMerge/>
          </w:tcPr>
          <w:p w14:paraId="01E3A777" w14:textId="77777777" w:rsidR="009F20A4" w:rsidRDefault="009F20A4">
            <w:pPr>
              <w:jc w:val="center"/>
            </w:pPr>
          </w:p>
        </w:tc>
        <w:tc>
          <w:tcPr>
            <w:tcW w:w="4771" w:type="dxa"/>
          </w:tcPr>
          <w:p w14:paraId="4983FFAB" w14:textId="77777777" w:rsidR="009F20A4" w:rsidRDefault="00F34441">
            <w:pPr>
              <w:rPr>
                <w:bCs/>
              </w:rPr>
            </w:pPr>
            <w:r>
              <w:rPr>
                <w:bCs/>
              </w:rPr>
              <w:t xml:space="preserve">Требования к обязанности осуществления </w:t>
            </w:r>
            <w:r>
              <w:rPr>
                <w:bCs/>
              </w:rPr>
              <w:t>монтажа и наладки товара:</w:t>
            </w:r>
          </w:p>
        </w:tc>
        <w:tc>
          <w:tcPr>
            <w:tcW w:w="5103" w:type="dxa"/>
          </w:tcPr>
          <w:p w14:paraId="7B1E4852" w14:textId="77777777" w:rsidR="009F20A4" w:rsidRDefault="00F34441">
            <w:r>
              <w:rPr>
                <w:rFonts w:eastAsia="Calibri"/>
                <w:iCs/>
              </w:rPr>
              <w:t>не устанавливается</w:t>
            </w:r>
          </w:p>
        </w:tc>
      </w:tr>
      <w:tr w:rsidR="009F20A4" w14:paraId="4E5CAC99" w14:textId="77777777">
        <w:tc>
          <w:tcPr>
            <w:tcW w:w="616" w:type="dxa"/>
          </w:tcPr>
          <w:p w14:paraId="11FBCAF9" w14:textId="77777777" w:rsidR="009F20A4" w:rsidRDefault="00F34441">
            <w:pPr>
              <w:jc w:val="center"/>
              <w:rPr>
                <w:b/>
              </w:rPr>
            </w:pPr>
            <w:r>
              <w:rPr>
                <w:b/>
              </w:rPr>
              <w:t xml:space="preserve">5. </w:t>
            </w:r>
          </w:p>
        </w:tc>
        <w:tc>
          <w:tcPr>
            <w:tcW w:w="9874" w:type="dxa"/>
            <w:gridSpan w:val="2"/>
          </w:tcPr>
          <w:p w14:paraId="00282004" w14:textId="77777777" w:rsidR="009F20A4" w:rsidRDefault="00F34441">
            <w:pPr>
              <w:jc w:val="center"/>
              <w:rPr>
                <w:b/>
              </w:rPr>
            </w:pPr>
            <w:r>
              <w:rPr>
                <w:b/>
              </w:rPr>
              <w:t xml:space="preserve">Условия поставки товара  </w:t>
            </w:r>
          </w:p>
        </w:tc>
      </w:tr>
      <w:tr w:rsidR="009F20A4" w14:paraId="696CA2BD" w14:textId="77777777">
        <w:tc>
          <w:tcPr>
            <w:tcW w:w="616" w:type="dxa"/>
            <w:vMerge w:val="restart"/>
          </w:tcPr>
          <w:p w14:paraId="0DF35F5B" w14:textId="77777777" w:rsidR="009F20A4" w:rsidRDefault="009F20A4">
            <w:pPr>
              <w:jc w:val="center"/>
            </w:pPr>
          </w:p>
        </w:tc>
        <w:tc>
          <w:tcPr>
            <w:tcW w:w="4771" w:type="dxa"/>
          </w:tcPr>
          <w:p w14:paraId="5339E64F" w14:textId="77777777" w:rsidR="009F20A4" w:rsidRDefault="00F34441">
            <w:pPr>
              <w:rPr>
                <w:bCs/>
              </w:rPr>
            </w:pPr>
            <w:r>
              <w:rPr>
                <w:bCs/>
              </w:rPr>
              <w:t xml:space="preserve">Место поставки товара </w:t>
            </w:r>
          </w:p>
        </w:tc>
        <w:tc>
          <w:tcPr>
            <w:tcW w:w="5103" w:type="dxa"/>
          </w:tcPr>
          <w:p w14:paraId="47731CD7" w14:textId="77777777" w:rsidR="009F20A4" w:rsidRDefault="00F34441">
            <w:r>
              <w:rPr>
                <w:bCs/>
              </w:rPr>
              <w:t>согласно приложению № 2 к извещению о проведении закупки</w:t>
            </w:r>
          </w:p>
        </w:tc>
      </w:tr>
      <w:tr w:rsidR="009F20A4" w14:paraId="60851212" w14:textId="77777777">
        <w:tc>
          <w:tcPr>
            <w:tcW w:w="616" w:type="dxa"/>
            <w:vMerge/>
          </w:tcPr>
          <w:p w14:paraId="3ACD8F40" w14:textId="77777777" w:rsidR="009F20A4" w:rsidRDefault="009F20A4">
            <w:pPr>
              <w:jc w:val="center"/>
            </w:pPr>
          </w:p>
        </w:tc>
        <w:tc>
          <w:tcPr>
            <w:tcW w:w="4771" w:type="dxa"/>
          </w:tcPr>
          <w:p w14:paraId="2CAB50E0" w14:textId="77777777" w:rsidR="009F20A4" w:rsidRDefault="00F34441">
            <w:pPr>
              <w:rPr>
                <w:bCs/>
              </w:rPr>
            </w:pPr>
            <w:r>
              <w:rPr>
                <w:bCs/>
              </w:rPr>
              <w:t xml:space="preserve">Условия и сроки (периоды) поставки товара </w:t>
            </w:r>
          </w:p>
        </w:tc>
        <w:tc>
          <w:tcPr>
            <w:tcW w:w="5103" w:type="dxa"/>
          </w:tcPr>
          <w:p w14:paraId="7CCD85D6" w14:textId="77777777" w:rsidR="009F20A4" w:rsidRDefault="00F34441">
            <w:r>
              <w:rPr>
                <w:bCs/>
              </w:rPr>
              <w:t xml:space="preserve">согласно приложению № 2 к извещению о проведении </w:t>
            </w:r>
            <w:r>
              <w:rPr>
                <w:bCs/>
              </w:rPr>
              <w:t>закупки</w:t>
            </w:r>
          </w:p>
        </w:tc>
      </w:tr>
      <w:tr w:rsidR="009F20A4" w14:paraId="5C98FD04" w14:textId="77777777">
        <w:tc>
          <w:tcPr>
            <w:tcW w:w="616" w:type="dxa"/>
          </w:tcPr>
          <w:p w14:paraId="63179AED" w14:textId="77777777" w:rsidR="009F20A4" w:rsidRDefault="00F34441">
            <w:pPr>
              <w:jc w:val="center"/>
              <w:rPr>
                <w:b/>
              </w:rPr>
            </w:pPr>
            <w:r>
              <w:rPr>
                <w:b/>
              </w:rPr>
              <w:t xml:space="preserve">6. </w:t>
            </w:r>
          </w:p>
        </w:tc>
        <w:tc>
          <w:tcPr>
            <w:tcW w:w="9874" w:type="dxa"/>
            <w:gridSpan w:val="2"/>
          </w:tcPr>
          <w:p w14:paraId="5CBC8DE5" w14:textId="77777777" w:rsidR="009F20A4" w:rsidRDefault="00F34441">
            <w:pPr>
              <w:jc w:val="center"/>
              <w:rPr>
                <w:b/>
              </w:rPr>
            </w:pPr>
            <w:r>
              <w:rPr>
                <w:b/>
              </w:rPr>
              <w:t>Сведения о начальной (максимальной) цене договора</w:t>
            </w:r>
          </w:p>
        </w:tc>
      </w:tr>
      <w:tr w:rsidR="009F20A4" w14:paraId="0D4A290A" w14:textId="77777777">
        <w:tc>
          <w:tcPr>
            <w:tcW w:w="616" w:type="dxa"/>
            <w:vMerge w:val="restart"/>
          </w:tcPr>
          <w:p w14:paraId="6F9796A0" w14:textId="77777777" w:rsidR="009F20A4" w:rsidRDefault="009F20A4">
            <w:pPr>
              <w:jc w:val="center"/>
            </w:pPr>
          </w:p>
        </w:tc>
        <w:tc>
          <w:tcPr>
            <w:tcW w:w="4771" w:type="dxa"/>
          </w:tcPr>
          <w:p w14:paraId="558898E5" w14:textId="77777777" w:rsidR="009F20A4" w:rsidRDefault="00F34441">
            <w:r>
              <w:t>Начальная (максимальная) цена договора:</w:t>
            </w:r>
          </w:p>
        </w:tc>
        <w:tc>
          <w:tcPr>
            <w:tcW w:w="5103" w:type="dxa"/>
          </w:tcPr>
          <w:p w14:paraId="7F1C6166" w14:textId="77777777" w:rsidR="009F20A4" w:rsidRDefault="00F34441">
            <w:r>
              <w:t>183 570</w:t>
            </w:r>
            <w:r>
              <w:t>,00 рублей (</w:t>
            </w:r>
            <w:r>
              <w:t xml:space="preserve">сто восемьдесят три </w:t>
            </w:r>
            <w:r>
              <w:t>тысяч</w:t>
            </w:r>
            <w:r>
              <w:t>и</w:t>
            </w:r>
            <w:r>
              <w:t xml:space="preserve"> </w:t>
            </w:r>
            <w:r>
              <w:t>пятьсот семьдесят</w:t>
            </w:r>
            <w:r>
              <w:t>) рублей 00 копеек</w:t>
            </w:r>
          </w:p>
        </w:tc>
      </w:tr>
      <w:tr w:rsidR="009F20A4" w14:paraId="18D9E137" w14:textId="77777777">
        <w:tc>
          <w:tcPr>
            <w:tcW w:w="616" w:type="dxa"/>
            <w:vMerge/>
          </w:tcPr>
          <w:p w14:paraId="0E5F8141" w14:textId="77777777" w:rsidR="009F20A4" w:rsidRDefault="009F20A4">
            <w:pPr>
              <w:jc w:val="center"/>
            </w:pPr>
          </w:p>
        </w:tc>
        <w:tc>
          <w:tcPr>
            <w:tcW w:w="4771" w:type="dxa"/>
          </w:tcPr>
          <w:p w14:paraId="1328D112" w14:textId="77777777" w:rsidR="009F20A4" w:rsidRDefault="00F34441">
            <w:pPr>
              <w:rPr>
                <w:color w:val="000000"/>
              </w:rPr>
            </w:pPr>
            <w:r>
              <w:rPr>
                <w:color w:val="000000"/>
              </w:rPr>
              <w:t>Цена единицы товара</w:t>
            </w:r>
          </w:p>
        </w:tc>
        <w:tc>
          <w:tcPr>
            <w:tcW w:w="5103" w:type="dxa"/>
          </w:tcPr>
          <w:p w14:paraId="0A49A6E7" w14:textId="77777777" w:rsidR="009F20A4" w:rsidRDefault="00F34441">
            <w:r>
              <w:rPr>
                <w:bCs/>
              </w:rPr>
              <w:t xml:space="preserve">согласно приложению № 3 к извещению о </w:t>
            </w:r>
            <w:r>
              <w:rPr>
                <w:bCs/>
              </w:rPr>
              <w:t>проведении закупки.</w:t>
            </w:r>
          </w:p>
        </w:tc>
      </w:tr>
      <w:tr w:rsidR="009F20A4" w14:paraId="4C109946" w14:textId="77777777">
        <w:trPr>
          <w:trHeight w:val="1087"/>
        </w:trPr>
        <w:tc>
          <w:tcPr>
            <w:tcW w:w="616" w:type="dxa"/>
            <w:vMerge/>
          </w:tcPr>
          <w:p w14:paraId="56E08258" w14:textId="77777777" w:rsidR="009F20A4" w:rsidRDefault="009F20A4">
            <w:pPr>
              <w:jc w:val="center"/>
            </w:pPr>
          </w:p>
        </w:tc>
        <w:tc>
          <w:tcPr>
            <w:tcW w:w="4771" w:type="dxa"/>
          </w:tcPr>
          <w:p w14:paraId="239BB9EA" w14:textId="77777777" w:rsidR="009F20A4" w:rsidRDefault="00F34441">
            <w:pPr>
              <w:rPr>
                <w:rFonts w:eastAsia="Calibri"/>
                <w:iCs/>
              </w:rPr>
            </w:pPr>
            <w:r>
              <w:t>Источник финансирования:</w:t>
            </w:r>
          </w:p>
        </w:tc>
        <w:tc>
          <w:tcPr>
            <w:tcW w:w="5103" w:type="dxa"/>
          </w:tcPr>
          <w:p w14:paraId="413341E2" w14:textId="77777777" w:rsidR="009F20A4" w:rsidRDefault="00F34441">
            <w:pPr>
              <w:rPr>
                <w:rFonts w:ascii="Times New Roman CYR" w:hAnsi="Times New Roman CYR" w:cs="Times New Roman CYR"/>
                <w:color w:val="000000"/>
              </w:rPr>
            </w:pPr>
            <w:r>
              <w:rPr>
                <w:rFonts w:ascii="Times New Roman CYR" w:hAnsi="Times New Roman CYR" w:cs="Times New Roman CYR"/>
                <w:color w:val="000000"/>
              </w:rPr>
              <w:t xml:space="preserve">средства обязательного медицинского страхования 2025, </w:t>
            </w:r>
          </w:p>
          <w:p w14:paraId="62D21211" w14:textId="77777777" w:rsidR="009F20A4" w:rsidRDefault="00F34441">
            <w:r>
              <w:rPr>
                <w:rFonts w:ascii="Times New Roman CYR" w:hAnsi="Times New Roman CYR" w:cs="Times New Roman CYR"/>
                <w:color w:val="000000"/>
              </w:rPr>
              <w:t>средства от приносящей доход деятельности 2025</w:t>
            </w:r>
          </w:p>
        </w:tc>
      </w:tr>
      <w:tr w:rsidR="009F20A4" w14:paraId="12462D31" w14:textId="77777777">
        <w:trPr>
          <w:trHeight w:val="474"/>
        </w:trPr>
        <w:tc>
          <w:tcPr>
            <w:tcW w:w="616" w:type="dxa"/>
            <w:vMerge/>
          </w:tcPr>
          <w:p w14:paraId="7E869AB9" w14:textId="77777777" w:rsidR="009F20A4" w:rsidRDefault="009F20A4">
            <w:pPr>
              <w:jc w:val="center"/>
            </w:pPr>
          </w:p>
        </w:tc>
        <w:tc>
          <w:tcPr>
            <w:tcW w:w="4771" w:type="dxa"/>
          </w:tcPr>
          <w:p w14:paraId="3BF0292C" w14:textId="77777777" w:rsidR="009F20A4" w:rsidRDefault="00F34441">
            <w:r>
              <w:rPr>
                <w:color w:val="000000"/>
              </w:rPr>
              <w:t>Форма, сроки и порядок оплаты товара, работы, услуги</w:t>
            </w:r>
          </w:p>
        </w:tc>
        <w:tc>
          <w:tcPr>
            <w:tcW w:w="5103" w:type="dxa"/>
          </w:tcPr>
          <w:p w14:paraId="7B894F95" w14:textId="77777777" w:rsidR="009F20A4" w:rsidRDefault="00F34441">
            <w:pPr>
              <w:rPr>
                <w:color w:val="000000"/>
              </w:rPr>
            </w:pPr>
            <w:r>
              <w:rPr>
                <w:bCs/>
              </w:rPr>
              <w:t xml:space="preserve">согласно приложению № 2 к извещению о проведении </w:t>
            </w:r>
            <w:r>
              <w:rPr>
                <w:bCs/>
              </w:rPr>
              <w:t>закупки</w:t>
            </w:r>
          </w:p>
        </w:tc>
      </w:tr>
      <w:tr w:rsidR="009F20A4" w14:paraId="487E7548" w14:textId="77777777">
        <w:tc>
          <w:tcPr>
            <w:tcW w:w="616" w:type="dxa"/>
          </w:tcPr>
          <w:p w14:paraId="795D47A5" w14:textId="77777777" w:rsidR="009F20A4" w:rsidRDefault="00F34441">
            <w:pPr>
              <w:jc w:val="center"/>
              <w:rPr>
                <w:b/>
              </w:rPr>
            </w:pPr>
            <w:r>
              <w:rPr>
                <w:b/>
              </w:rPr>
              <w:t>6.1.</w:t>
            </w:r>
          </w:p>
        </w:tc>
        <w:tc>
          <w:tcPr>
            <w:tcW w:w="9874" w:type="dxa"/>
            <w:gridSpan w:val="2"/>
          </w:tcPr>
          <w:p w14:paraId="0C68D64B" w14:textId="77777777" w:rsidR="009F20A4" w:rsidRDefault="00F34441">
            <w:pPr>
              <w:jc w:val="center"/>
              <w:rPr>
                <w:b/>
                <w:bCs/>
              </w:rPr>
            </w:pPr>
            <w:r>
              <w:rPr>
                <w:b/>
                <w:color w:val="000000"/>
              </w:rPr>
              <w:t xml:space="preserve">Обоснование </w:t>
            </w:r>
            <w:r>
              <w:rPr>
                <w:b/>
              </w:rPr>
              <w:t>начальной (максимальной) цены договора</w:t>
            </w:r>
            <w:r>
              <w:rPr>
                <w:b/>
                <w:color w:val="000000"/>
              </w:rPr>
              <w:t>, включая информацию о расходах на перевозку, страхование, уплату таможенных пошлин, налогов и других обязательных платежей</w:t>
            </w:r>
          </w:p>
        </w:tc>
      </w:tr>
      <w:tr w:rsidR="009F20A4" w14:paraId="5E7D35A4" w14:textId="77777777">
        <w:tc>
          <w:tcPr>
            <w:tcW w:w="616" w:type="dxa"/>
            <w:vMerge w:val="restart"/>
          </w:tcPr>
          <w:p w14:paraId="658950D1" w14:textId="77777777" w:rsidR="009F20A4" w:rsidRDefault="009F20A4">
            <w:pPr>
              <w:jc w:val="center"/>
            </w:pPr>
          </w:p>
        </w:tc>
        <w:tc>
          <w:tcPr>
            <w:tcW w:w="4771" w:type="dxa"/>
          </w:tcPr>
          <w:p w14:paraId="0B40AEE7" w14:textId="77777777" w:rsidR="009F20A4" w:rsidRDefault="00F34441">
            <w:pPr>
              <w:rPr>
                <w:color w:val="000000"/>
              </w:rPr>
            </w:pPr>
            <w:r>
              <w:rPr>
                <w:color w:val="000000"/>
              </w:rPr>
              <w:t>Сведения о НМЦД</w:t>
            </w:r>
          </w:p>
        </w:tc>
        <w:tc>
          <w:tcPr>
            <w:tcW w:w="5103" w:type="dxa"/>
          </w:tcPr>
          <w:p w14:paraId="5A7CA88A" w14:textId="77777777" w:rsidR="009F20A4" w:rsidRDefault="00F34441">
            <w:pPr>
              <w:rPr>
                <w:bCs/>
              </w:rPr>
            </w:pPr>
            <w:r>
              <w:rPr>
                <w:bCs/>
              </w:rPr>
              <w:t xml:space="preserve">согласно приложению № 3 к извещению о проведении </w:t>
            </w:r>
            <w:r>
              <w:rPr>
                <w:bCs/>
              </w:rPr>
              <w:t>закупки</w:t>
            </w:r>
          </w:p>
        </w:tc>
      </w:tr>
      <w:tr w:rsidR="009F20A4" w14:paraId="5D3BC3A4" w14:textId="77777777">
        <w:tc>
          <w:tcPr>
            <w:tcW w:w="616" w:type="dxa"/>
            <w:vMerge/>
          </w:tcPr>
          <w:p w14:paraId="5847E518" w14:textId="77777777" w:rsidR="009F20A4" w:rsidRDefault="009F20A4">
            <w:pPr>
              <w:jc w:val="center"/>
            </w:pPr>
          </w:p>
        </w:tc>
        <w:tc>
          <w:tcPr>
            <w:tcW w:w="4771" w:type="dxa"/>
          </w:tcPr>
          <w:p w14:paraId="53B0A8A4" w14:textId="77777777" w:rsidR="009F20A4" w:rsidRDefault="00F34441">
            <w:r>
              <w:rPr>
                <w:color w:val="000000"/>
              </w:rPr>
              <w:t xml:space="preserve">Информация о расходах на перевозку, страхование, уплату таможенных пошлин, налогов и других обязательных платежей, включенных в цену Договора </w:t>
            </w:r>
          </w:p>
        </w:tc>
        <w:tc>
          <w:tcPr>
            <w:tcW w:w="5103" w:type="dxa"/>
          </w:tcPr>
          <w:p w14:paraId="30AC8AF9" w14:textId="77777777" w:rsidR="009F20A4" w:rsidRDefault="00F34441">
            <w:r>
              <w:rPr>
                <w:bCs/>
              </w:rPr>
              <w:t>согласно приложению № 2 к извещению о проведении закупки</w:t>
            </w:r>
          </w:p>
        </w:tc>
      </w:tr>
      <w:tr w:rsidR="009F20A4" w14:paraId="6A783687" w14:textId="77777777">
        <w:tc>
          <w:tcPr>
            <w:tcW w:w="616" w:type="dxa"/>
          </w:tcPr>
          <w:p w14:paraId="7F456D81" w14:textId="77777777" w:rsidR="009F20A4" w:rsidRDefault="00F34441">
            <w:pPr>
              <w:jc w:val="center"/>
              <w:rPr>
                <w:b/>
              </w:rPr>
            </w:pPr>
            <w:r>
              <w:rPr>
                <w:b/>
              </w:rPr>
              <w:t>7.</w:t>
            </w:r>
          </w:p>
        </w:tc>
        <w:tc>
          <w:tcPr>
            <w:tcW w:w="9874" w:type="dxa"/>
            <w:gridSpan w:val="2"/>
          </w:tcPr>
          <w:p w14:paraId="00D3B627" w14:textId="77777777" w:rsidR="009F20A4" w:rsidRDefault="00F34441">
            <w:pPr>
              <w:jc w:val="center"/>
              <w:rPr>
                <w:b/>
              </w:rPr>
            </w:pPr>
            <w:r>
              <w:rPr>
                <w:b/>
              </w:rPr>
              <w:t xml:space="preserve">Сроки и порядок подачи заявок на участие в закупке, их отзыва и внесения изменений в такие заявки </w:t>
            </w:r>
          </w:p>
        </w:tc>
      </w:tr>
      <w:tr w:rsidR="009F20A4" w14:paraId="5B392A54" w14:textId="77777777">
        <w:tc>
          <w:tcPr>
            <w:tcW w:w="616" w:type="dxa"/>
            <w:vMerge w:val="restart"/>
          </w:tcPr>
          <w:p w14:paraId="3AE7C051" w14:textId="77777777" w:rsidR="009F20A4" w:rsidRDefault="00F34441">
            <w:pPr>
              <w:jc w:val="center"/>
            </w:pPr>
            <w:r>
              <w:t>7.1.</w:t>
            </w:r>
          </w:p>
        </w:tc>
        <w:tc>
          <w:tcPr>
            <w:tcW w:w="4771" w:type="dxa"/>
          </w:tcPr>
          <w:p w14:paraId="3F4FD590" w14:textId="77777777" w:rsidR="009F20A4" w:rsidRDefault="00F34441">
            <w:pPr>
              <w:rPr>
                <w:bCs/>
              </w:rPr>
            </w:pPr>
            <w:r>
              <w:rPr>
                <w:bCs/>
              </w:rPr>
              <w:t>Дата начала срока подачи заявок на участие в закупке:</w:t>
            </w:r>
          </w:p>
        </w:tc>
        <w:tc>
          <w:tcPr>
            <w:tcW w:w="5103" w:type="dxa"/>
          </w:tcPr>
          <w:p w14:paraId="5EDE388C" w14:textId="77777777" w:rsidR="009F20A4" w:rsidRDefault="00F34441">
            <w:pPr>
              <w:rPr>
                <w:color w:val="000000"/>
              </w:rPr>
            </w:pPr>
            <w:r>
              <w:rPr>
                <w:rFonts w:eastAsia="Calibri"/>
                <w:iCs/>
                <w:color w:val="000000"/>
              </w:rPr>
              <w:t xml:space="preserve">с даты размещения </w:t>
            </w:r>
            <w:r>
              <w:rPr>
                <w:bCs/>
                <w:color w:val="000000"/>
              </w:rPr>
              <w:t>извещения на Официальном сайте Единой информационной системы в сфере закупок (д</w:t>
            </w:r>
            <w:r>
              <w:rPr>
                <w:bCs/>
                <w:color w:val="000000"/>
              </w:rPr>
              <w:t>алее ЕИС) в сети интернет (</w:t>
            </w:r>
            <w:r>
              <w:rPr>
                <w:lang w:val="en-US"/>
              </w:rPr>
              <w:t>http</w:t>
            </w:r>
            <w:r>
              <w:t>://</w:t>
            </w:r>
            <w:r>
              <w:rPr>
                <w:lang w:val="en-US"/>
              </w:rPr>
              <w:t>zakupki</w:t>
            </w:r>
            <w:r>
              <w:t>.</w:t>
            </w:r>
            <w:r>
              <w:rPr>
                <w:lang w:val="en-US"/>
              </w:rPr>
              <w:t>gov</w:t>
            </w:r>
            <w:r>
              <w:t>.</w:t>
            </w:r>
            <w:r>
              <w:rPr>
                <w:lang w:val="en-US"/>
              </w:rPr>
              <w:t>ru</w:t>
            </w:r>
            <w:r>
              <w:rPr>
                <w:bCs/>
                <w:color w:val="000000"/>
              </w:rPr>
              <w:t>)</w:t>
            </w:r>
          </w:p>
        </w:tc>
      </w:tr>
      <w:tr w:rsidR="009F20A4" w14:paraId="21AA673F" w14:textId="77777777">
        <w:tc>
          <w:tcPr>
            <w:tcW w:w="616" w:type="dxa"/>
            <w:vMerge/>
          </w:tcPr>
          <w:p w14:paraId="79F3B6D8" w14:textId="77777777" w:rsidR="009F20A4" w:rsidRDefault="009F20A4">
            <w:pPr>
              <w:jc w:val="center"/>
            </w:pPr>
          </w:p>
        </w:tc>
        <w:tc>
          <w:tcPr>
            <w:tcW w:w="4771" w:type="dxa"/>
          </w:tcPr>
          <w:p w14:paraId="003DD317" w14:textId="77777777" w:rsidR="009F20A4" w:rsidRDefault="00F34441">
            <w:pPr>
              <w:rPr>
                <w:bCs/>
              </w:rPr>
            </w:pPr>
            <w:r>
              <w:rPr>
                <w:bCs/>
              </w:rPr>
              <w:t>Дата и время окончания срока подачи заявок на участие в закупке:</w:t>
            </w:r>
          </w:p>
        </w:tc>
        <w:tc>
          <w:tcPr>
            <w:tcW w:w="5103" w:type="dxa"/>
          </w:tcPr>
          <w:p w14:paraId="361E360D" w14:textId="25040B98" w:rsidR="009F20A4" w:rsidRDefault="00FB3AC4" w:rsidP="00FB3AC4">
            <w:pPr>
              <w:rPr>
                <w:color w:val="000000"/>
                <w:highlight w:val="yellow"/>
              </w:rPr>
            </w:pPr>
            <w:r>
              <w:rPr>
                <w:bCs/>
                <w:color w:val="000000"/>
                <w:highlight w:val="yellow"/>
              </w:rPr>
              <w:t>11</w:t>
            </w:r>
            <w:r w:rsidR="00F34441">
              <w:rPr>
                <w:bCs/>
                <w:color w:val="000000"/>
                <w:highlight w:val="yellow"/>
              </w:rPr>
              <w:t xml:space="preserve"> </w:t>
            </w:r>
            <w:r w:rsidR="00F34441">
              <w:rPr>
                <w:bCs/>
                <w:color w:val="000000"/>
                <w:highlight w:val="yellow"/>
              </w:rPr>
              <w:t>ию</w:t>
            </w:r>
            <w:r>
              <w:rPr>
                <w:bCs/>
                <w:color w:val="000000"/>
                <w:highlight w:val="yellow"/>
              </w:rPr>
              <w:t>л</w:t>
            </w:r>
            <w:r w:rsidR="00F34441">
              <w:rPr>
                <w:bCs/>
                <w:color w:val="000000"/>
                <w:highlight w:val="yellow"/>
              </w:rPr>
              <w:t xml:space="preserve">я </w:t>
            </w:r>
            <w:r w:rsidR="00F34441">
              <w:rPr>
                <w:bCs/>
                <w:color w:val="000000"/>
                <w:highlight w:val="yellow"/>
              </w:rPr>
              <w:t>2025 года в 08 часов 00 минут (время местное)</w:t>
            </w:r>
          </w:p>
        </w:tc>
      </w:tr>
      <w:tr w:rsidR="009F20A4" w14:paraId="0EBA8836" w14:textId="77777777">
        <w:tc>
          <w:tcPr>
            <w:tcW w:w="616" w:type="dxa"/>
          </w:tcPr>
          <w:p w14:paraId="42BE2749" w14:textId="77777777" w:rsidR="009F20A4" w:rsidRDefault="00F34441">
            <w:pPr>
              <w:jc w:val="center"/>
            </w:pPr>
            <w:r>
              <w:t>7.2.</w:t>
            </w:r>
          </w:p>
        </w:tc>
        <w:tc>
          <w:tcPr>
            <w:tcW w:w="9874" w:type="dxa"/>
            <w:gridSpan w:val="2"/>
          </w:tcPr>
          <w:p w14:paraId="05065B01" w14:textId="77777777" w:rsidR="009F20A4" w:rsidRDefault="00F34441">
            <w:pPr>
              <w:jc w:val="center"/>
              <w:rPr>
                <w:b/>
              </w:rPr>
            </w:pPr>
            <w:r>
              <w:rPr>
                <w:b/>
              </w:rPr>
              <w:t>Порядок подачи заявки на участие в закупке</w:t>
            </w:r>
          </w:p>
          <w:p w14:paraId="5726EED8" w14:textId="77777777" w:rsidR="009F20A4" w:rsidRDefault="00F34441">
            <w:pPr>
              <w:pStyle w:val="Standarduser"/>
              <w:ind w:firstLine="486"/>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Заявка на участие в запросе </w:t>
            </w:r>
            <w:r>
              <w:rPr>
                <w:rFonts w:ascii="Times New Roman" w:hAnsi="Times New Roman" w:cs="Times New Roman"/>
                <w:color w:val="000000"/>
                <w:sz w:val="20"/>
                <w:szCs w:val="20"/>
              </w:rPr>
              <w:t xml:space="preserve">котировок подается участником закупки, получившим аккредитацию на </w:t>
            </w:r>
            <w:r>
              <w:rPr>
                <w:rFonts w:ascii="Times New Roman" w:hAnsi="Times New Roman" w:cs="Times New Roman"/>
                <w:color w:val="000000"/>
                <w:sz w:val="20"/>
                <w:szCs w:val="20"/>
              </w:rPr>
              <w:lastRenderedPageBreak/>
              <w:t>электронной площадке, в соответствии с регламентом электронной площадки. СМСП получают аккредитацию на электронной площадке в порядке, установленном Федеральным законом № 44-ФЗ.</w:t>
            </w:r>
          </w:p>
          <w:p w14:paraId="08A91B8A" w14:textId="77777777" w:rsidR="009F20A4" w:rsidRDefault="00F34441">
            <w:pPr>
              <w:pStyle w:val="Standarduser"/>
              <w:ind w:firstLine="486"/>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Для участия </w:t>
            </w:r>
            <w:r>
              <w:rPr>
                <w:rFonts w:ascii="Times New Roman" w:hAnsi="Times New Roman" w:cs="Times New Roman"/>
                <w:color w:val="000000"/>
                <w:sz w:val="20"/>
                <w:szCs w:val="20"/>
              </w:rPr>
              <w:t>в запросе котировок участник закупки подает заявку в любое время с даты размещения извещения о проведении запроса котировок до даты и времени окончания срока подачи заявок на участие в запросе котировок на сайте оператора электронной площадки в соответстви</w:t>
            </w:r>
            <w:r>
              <w:rPr>
                <w:rFonts w:ascii="Times New Roman" w:hAnsi="Times New Roman" w:cs="Times New Roman"/>
                <w:color w:val="000000"/>
                <w:sz w:val="20"/>
                <w:szCs w:val="20"/>
              </w:rPr>
              <w:t>и с требованиями к содержанию, оформлению и составу заявки на участие в запросе котировок, предусмотренными извещением о проведении запроса котировок, а также требованиями регламента электронной площадки.</w:t>
            </w:r>
          </w:p>
          <w:p w14:paraId="0187EE48" w14:textId="77777777" w:rsidR="009F20A4" w:rsidRDefault="00F34441">
            <w:pPr>
              <w:pStyle w:val="Standarduser"/>
              <w:ind w:firstLine="486"/>
              <w:jc w:val="both"/>
              <w:rPr>
                <w:rFonts w:ascii="Times New Roman" w:hAnsi="Times New Roman" w:cs="Times New Roman"/>
                <w:color w:val="000000"/>
                <w:sz w:val="20"/>
                <w:szCs w:val="20"/>
              </w:rPr>
            </w:pPr>
            <w:r>
              <w:rPr>
                <w:rFonts w:ascii="Times New Roman" w:hAnsi="Times New Roman" w:cs="Times New Roman"/>
                <w:color w:val="000000"/>
                <w:sz w:val="20"/>
                <w:szCs w:val="20"/>
              </w:rPr>
              <w:t>Подавая заявку на участие в запросе котировок, учас</w:t>
            </w:r>
            <w:r>
              <w:rPr>
                <w:rFonts w:ascii="Times New Roman" w:hAnsi="Times New Roman" w:cs="Times New Roman"/>
                <w:color w:val="000000"/>
                <w:sz w:val="20"/>
                <w:szCs w:val="20"/>
              </w:rPr>
              <w:t>тник закупки выражает свое согласие со всеми условиями извещения о проведения запроса котировок и не может отказаться от заключения договора после завершения процедуры закупки.</w:t>
            </w:r>
          </w:p>
          <w:p w14:paraId="2A0142D7" w14:textId="77777777" w:rsidR="009F20A4" w:rsidRDefault="00F34441">
            <w:pPr>
              <w:pStyle w:val="Standarduser"/>
              <w:ind w:firstLine="486"/>
              <w:jc w:val="both"/>
              <w:rPr>
                <w:rFonts w:ascii="Times New Roman" w:hAnsi="Times New Roman" w:cs="Times New Roman"/>
                <w:color w:val="000000"/>
                <w:sz w:val="20"/>
                <w:szCs w:val="20"/>
              </w:rPr>
            </w:pPr>
            <w:r>
              <w:rPr>
                <w:rFonts w:ascii="Times New Roman" w:hAnsi="Times New Roman" w:cs="Times New Roman"/>
                <w:color w:val="000000"/>
                <w:sz w:val="20"/>
                <w:szCs w:val="20"/>
              </w:rPr>
              <w:t>Участник закупки вправе подать только одну заявку на участие в запросе котирово</w:t>
            </w:r>
            <w:r>
              <w:rPr>
                <w:rFonts w:ascii="Times New Roman" w:hAnsi="Times New Roman" w:cs="Times New Roman"/>
                <w:color w:val="000000"/>
                <w:sz w:val="20"/>
                <w:szCs w:val="20"/>
              </w:rPr>
              <w:t>к. В случае установления факта подачи одним участником закупки двух и более заявок, заявки такого участника не рассматриваются.</w:t>
            </w:r>
          </w:p>
          <w:p w14:paraId="3CFDDB05" w14:textId="77777777" w:rsidR="009F20A4" w:rsidRDefault="00F34441">
            <w:pPr>
              <w:pStyle w:val="Standarduser"/>
              <w:ind w:firstLine="486"/>
              <w:jc w:val="both"/>
              <w:rPr>
                <w:rFonts w:ascii="Times New Roman" w:hAnsi="Times New Roman" w:cs="Times New Roman"/>
                <w:color w:val="000000"/>
                <w:sz w:val="20"/>
                <w:szCs w:val="20"/>
              </w:rPr>
            </w:pPr>
            <w:r>
              <w:rPr>
                <w:rFonts w:ascii="Times New Roman" w:hAnsi="Times New Roman" w:cs="Times New Roman"/>
                <w:color w:val="000000"/>
                <w:sz w:val="20"/>
                <w:szCs w:val="20"/>
              </w:rPr>
              <w:t>Ответственность за достоверность документов и информации, предоставляемых в составе заявки на участие в запросе котировок, соотв</w:t>
            </w:r>
            <w:r>
              <w:rPr>
                <w:rFonts w:ascii="Times New Roman" w:hAnsi="Times New Roman" w:cs="Times New Roman"/>
                <w:color w:val="000000"/>
                <w:sz w:val="20"/>
                <w:szCs w:val="20"/>
              </w:rPr>
              <w:t>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w:t>
            </w:r>
            <w:r>
              <w:rPr>
                <w:rFonts w:ascii="Times New Roman" w:hAnsi="Times New Roman" w:cs="Times New Roman"/>
                <w:color w:val="000000"/>
                <w:sz w:val="20"/>
                <w:szCs w:val="20"/>
              </w:rPr>
              <w:t>енений в документы и информацию, за замену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14:paraId="30CFD210" w14:textId="77777777" w:rsidR="009F20A4" w:rsidRDefault="00F34441">
            <w:pPr>
              <w:pStyle w:val="Standarduser"/>
              <w:ind w:firstLine="486"/>
              <w:jc w:val="both"/>
            </w:pPr>
            <w:r>
              <w:rPr>
                <w:rFonts w:ascii="Times New Roman" w:hAnsi="Times New Roman" w:cs="Times New Roman"/>
                <w:sz w:val="20"/>
                <w:szCs w:val="20"/>
              </w:rPr>
              <w:t xml:space="preserve">Коллективный участник </w:t>
            </w:r>
            <w:r>
              <w:rPr>
                <w:rFonts w:ascii="Times New Roman" w:hAnsi="Times New Roman" w:cs="Times New Roman"/>
                <w:sz w:val="20"/>
                <w:szCs w:val="20"/>
              </w:rPr>
              <w:t>закупки не может принимать участие в закупке с участием СМСП.</w:t>
            </w:r>
          </w:p>
        </w:tc>
      </w:tr>
      <w:tr w:rsidR="009F20A4" w14:paraId="29DE9CD8" w14:textId="77777777">
        <w:tc>
          <w:tcPr>
            <w:tcW w:w="616" w:type="dxa"/>
            <w:vMerge w:val="restart"/>
          </w:tcPr>
          <w:p w14:paraId="00F55ECD" w14:textId="77777777" w:rsidR="009F20A4" w:rsidRDefault="00F34441">
            <w:pPr>
              <w:jc w:val="center"/>
            </w:pPr>
            <w:r>
              <w:lastRenderedPageBreak/>
              <w:t>7.3.</w:t>
            </w:r>
          </w:p>
        </w:tc>
        <w:tc>
          <w:tcPr>
            <w:tcW w:w="9874" w:type="dxa"/>
            <w:gridSpan w:val="2"/>
          </w:tcPr>
          <w:p w14:paraId="210E0E5B" w14:textId="77777777" w:rsidR="009F20A4" w:rsidRDefault="00F34441">
            <w:pPr>
              <w:jc w:val="center"/>
              <w:rPr>
                <w:rFonts w:eastAsia="Calibri"/>
                <w:b/>
                <w:iCs/>
                <w:color w:val="000000"/>
              </w:rPr>
            </w:pPr>
            <w:r>
              <w:rPr>
                <w:rFonts w:eastAsia="Calibri"/>
                <w:b/>
                <w:iCs/>
                <w:color w:val="000000"/>
              </w:rPr>
              <w:t>Порядок отзыва и возврата заявок на участие в запросе котировок, порядок внесения изменений в такие заявки</w:t>
            </w:r>
          </w:p>
          <w:p w14:paraId="3529AF94" w14:textId="77777777" w:rsidR="009F20A4" w:rsidRDefault="00F34441">
            <w:pPr>
              <w:pStyle w:val="Standarduser"/>
              <w:ind w:firstLine="486"/>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Участник закупки, подавший заявку на участие в запросе котировок, вправе в любое </w:t>
            </w:r>
            <w:r>
              <w:rPr>
                <w:rFonts w:ascii="Times New Roman" w:hAnsi="Times New Roman" w:cs="Times New Roman"/>
                <w:color w:val="000000"/>
                <w:sz w:val="20"/>
                <w:szCs w:val="20"/>
              </w:rPr>
              <w:t>время до даты и времени окончания срока подачи заявок изменить заявку путем ее отзыва и подачи новой заявки. При этом датой и временем подачи заявки считается дата и время подачи новой заявки.</w:t>
            </w:r>
          </w:p>
          <w:p w14:paraId="06800444" w14:textId="77777777" w:rsidR="009F20A4" w:rsidRDefault="00F34441">
            <w:pPr>
              <w:pStyle w:val="Standarduser"/>
              <w:ind w:firstLine="486"/>
              <w:jc w:val="both"/>
              <w:rPr>
                <w:b/>
              </w:rPr>
            </w:pPr>
            <w:r>
              <w:rPr>
                <w:rFonts w:ascii="Times New Roman" w:hAnsi="Times New Roman" w:cs="Times New Roman"/>
                <w:color w:val="000000"/>
                <w:sz w:val="20"/>
                <w:szCs w:val="20"/>
              </w:rPr>
              <w:t>Участник закупки вправе отозвать заявку на участие в запросе ко</w:t>
            </w:r>
            <w:r>
              <w:rPr>
                <w:rFonts w:ascii="Times New Roman" w:hAnsi="Times New Roman" w:cs="Times New Roman"/>
                <w:color w:val="000000"/>
                <w:sz w:val="20"/>
                <w:szCs w:val="20"/>
              </w:rPr>
              <w:t>тировок в любое время до даты и времени окончания подачи заявок.</w:t>
            </w:r>
          </w:p>
        </w:tc>
      </w:tr>
      <w:tr w:rsidR="009F20A4" w14:paraId="238B8218" w14:textId="77777777">
        <w:tc>
          <w:tcPr>
            <w:tcW w:w="616" w:type="dxa"/>
            <w:vMerge/>
          </w:tcPr>
          <w:p w14:paraId="329F40B0" w14:textId="77777777" w:rsidR="009F20A4" w:rsidRDefault="009F20A4">
            <w:pPr>
              <w:jc w:val="center"/>
            </w:pPr>
          </w:p>
        </w:tc>
        <w:tc>
          <w:tcPr>
            <w:tcW w:w="4771" w:type="dxa"/>
          </w:tcPr>
          <w:p w14:paraId="0CE67101" w14:textId="77777777" w:rsidR="009F20A4" w:rsidRDefault="00F34441">
            <w:pPr>
              <w:rPr>
                <w:bCs/>
              </w:rPr>
            </w:pPr>
            <w:r>
              <w:t>Сроки и порядок отзыва заявок на участие в закупке, и внесения изменений в такие заявки</w:t>
            </w:r>
          </w:p>
        </w:tc>
        <w:tc>
          <w:tcPr>
            <w:tcW w:w="5103" w:type="dxa"/>
          </w:tcPr>
          <w:p w14:paraId="1F219F97" w14:textId="77777777" w:rsidR="009F20A4" w:rsidRDefault="00F34441">
            <w:pPr>
              <w:rPr>
                <w:bCs/>
                <w:color w:val="000000"/>
              </w:rPr>
            </w:pPr>
            <w:r>
              <w:t xml:space="preserve">участник конкурентной закупки вправе изменить или отозвать свою заявку до истечения срока подачи заявок. Заявка на участие в такой закупке является </w:t>
            </w:r>
            <w:r>
              <w:t>изменённой</w:t>
            </w:r>
            <w:r>
              <w:t xml:space="preserve"> или отозванной, если изменение осуществлено или уведомление об отзыве заявки получено заказчиком </w:t>
            </w:r>
            <w:r>
              <w:t>до истечения срока подачи заявок на участие в такой закупке.</w:t>
            </w:r>
          </w:p>
        </w:tc>
      </w:tr>
      <w:tr w:rsidR="009F20A4" w14:paraId="4F010B6D" w14:textId="77777777">
        <w:tc>
          <w:tcPr>
            <w:tcW w:w="616" w:type="dxa"/>
          </w:tcPr>
          <w:p w14:paraId="2A56AB61" w14:textId="77777777" w:rsidR="009F20A4" w:rsidRDefault="00F34441">
            <w:pPr>
              <w:jc w:val="center"/>
              <w:rPr>
                <w:b/>
              </w:rPr>
            </w:pPr>
            <w:r>
              <w:rPr>
                <w:b/>
              </w:rPr>
              <w:t>8.</w:t>
            </w:r>
          </w:p>
        </w:tc>
        <w:tc>
          <w:tcPr>
            <w:tcW w:w="9874" w:type="dxa"/>
            <w:gridSpan w:val="2"/>
          </w:tcPr>
          <w:p w14:paraId="03642BA6" w14:textId="77777777" w:rsidR="009F20A4" w:rsidRDefault="00F34441">
            <w:pPr>
              <w:jc w:val="center"/>
              <w:rPr>
                <w:b/>
              </w:rPr>
            </w:pPr>
            <w:r>
              <w:rPr>
                <w:b/>
                <w:color w:val="000000"/>
              </w:rPr>
              <w:t>Дата рассмотрения предложений участников закупки и подведения итогов закупки</w:t>
            </w:r>
          </w:p>
        </w:tc>
      </w:tr>
      <w:tr w:rsidR="009F20A4" w14:paraId="7AE7B888" w14:textId="77777777">
        <w:tc>
          <w:tcPr>
            <w:tcW w:w="616" w:type="dxa"/>
            <w:vMerge w:val="restart"/>
          </w:tcPr>
          <w:p w14:paraId="50B6FD27" w14:textId="77777777" w:rsidR="009F20A4" w:rsidRDefault="009F20A4">
            <w:pPr>
              <w:jc w:val="center"/>
            </w:pPr>
          </w:p>
        </w:tc>
        <w:tc>
          <w:tcPr>
            <w:tcW w:w="4771" w:type="dxa"/>
          </w:tcPr>
          <w:p w14:paraId="605EB504" w14:textId="77777777" w:rsidR="009F20A4" w:rsidRDefault="00F34441">
            <w:r>
              <w:t>Дата рассмотрения заявок (предложений) участников закупки и подведения итогов закупки</w:t>
            </w:r>
          </w:p>
        </w:tc>
        <w:tc>
          <w:tcPr>
            <w:tcW w:w="5103" w:type="dxa"/>
          </w:tcPr>
          <w:p w14:paraId="306D731B" w14:textId="7381AC59" w:rsidR="009F20A4" w:rsidRDefault="00FB3AC4" w:rsidP="00FB3AC4">
            <w:pPr>
              <w:rPr>
                <w:color w:val="000000"/>
                <w:highlight w:val="yellow"/>
              </w:rPr>
            </w:pPr>
            <w:r>
              <w:rPr>
                <w:bCs/>
                <w:color w:val="000000"/>
                <w:highlight w:val="yellow"/>
              </w:rPr>
              <w:t xml:space="preserve">11 </w:t>
            </w:r>
            <w:r w:rsidR="00F34441">
              <w:rPr>
                <w:bCs/>
                <w:color w:val="000000"/>
                <w:highlight w:val="yellow"/>
              </w:rPr>
              <w:t xml:space="preserve"> ию</w:t>
            </w:r>
            <w:r>
              <w:rPr>
                <w:bCs/>
                <w:color w:val="000000"/>
                <w:highlight w:val="yellow"/>
              </w:rPr>
              <w:t>л</w:t>
            </w:r>
            <w:r w:rsidR="00F34441">
              <w:rPr>
                <w:bCs/>
                <w:color w:val="000000"/>
                <w:highlight w:val="yellow"/>
              </w:rPr>
              <w:t xml:space="preserve">я </w:t>
            </w:r>
            <w:r w:rsidR="00F34441">
              <w:rPr>
                <w:bCs/>
                <w:color w:val="000000"/>
                <w:highlight w:val="yellow"/>
              </w:rPr>
              <w:t xml:space="preserve">2025 года в </w:t>
            </w:r>
            <w:r>
              <w:rPr>
                <w:bCs/>
                <w:color w:val="000000"/>
                <w:highlight w:val="yellow"/>
              </w:rPr>
              <w:t>08</w:t>
            </w:r>
            <w:r w:rsidR="00F34441">
              <w:rPr>
                <w:bCs/>
                <w:color w:val="000000"/>
                <w:highlight w:val="yellow"/>
              </w:rPr>
              <w:t xml:space="preserve"> часов 00 минут (время местное)</w:t>
            </w:r>
          </w:p>
        </w:tc>
      </w:tr>
      <w:tr w:rsidR="009F20A4" w14:paraId="67187329" w14:textId="77777777">
        <w:tc>
          <w:tcPr>
            <w:tcW w:w="616" w:type="dxa"/>
            <w:vMerge/>
          </w:tcPr>
          <w:p w14:paraId="501F29C8" w14:textId="77777777" w:rsidR="009F20A4" w:rsidRDefault="009F20A4">
            <w:pPr>
              <w:jc w:val="center"/>
            </w:pPr>
          </w:p>
        </w:tc>
        <w:tc>
          <w:tcPr>
            <w:tcW w:w="4771" w:type="dxa"/>
          </w:tcPr>
          <w:p w14:paraId="3925F866" w14:textId="77777777" w:rsidR="009F20A4" w:rsidRDefault="00F34441">
            <w:r>
              <w:t>Место рассмотрения заявок (предложений) участников закупки и подведения итогов закупки</w:t>
            </w:r>
          </w:p>
        </w:tc>
        <w:tc>
          <w:tcPr>
            <w:tcW w:w="5103" w:type="dxa"/>
          </w:tcPr>
          <w:p w14:paraId="01F0D1CC" w14:textId="77777777" w:rsidR="009F20A4" w:rsidRDefault="00F34441">
            <w:pPr>
              <w:rPr>
                <w:color w:val="000000"/>
              </w:rPr>
            </w:pPr>
            <w:r>
              <w:t>627011, Тюменская область, г. Ялуторовск, ул. Революции, 130.</w:t>
            </w:r>
          </w:p>
        </w:tc>
      </w:tr>
      <w:tr w:rsidR="009F20A4" w14:paraId="641CCD75" w14:textId="77777777">
        <w:tc>
          <w:tcPr>
            <w:tcW w:w="616" w:type="dxa"/>
            <w:vMerge/>
          </w:tcPr>
          <w:p w14:paraId="61199BBE" w14:textId="77777777" w:rsidR="009F20A4" w:rsidRDefault="009F20A4">
            <w:pPr>
              <w:jc w:val="center"/>
            </w:pPr>
          </w:p>
        </w:tc>
        <w:tc>
          <w:tcPr>
            <w:tcW w:w="9874" w:type="dxa"/>
            <w:gridSpan w:val="2"/>
          </w:tcPr>
          <w:p w14:paraId="256CEEC7" w14:textId="77777777" w:rsidR="009F20A4" w:rsidRDefault="00F34441">
            <w:pPr>
              <w:jc w:val="center"/>
              <w:rPr>
                <w:b/>
              </w:rPr>
            </w:pPr>
            <w:r>
              <w:rPr>
                <w:b/>
              </w:rPr>
              <w:t>Порядок подведения итогов закупки:</w:t>
            </w:r>
          </w:p>
          <w:p w14:paraId="3C2965AD" w14:textId="77777777" w:rsidR="009F20A4" w:rsidRDefault="00F34441">
            <w:pPr>
              <w:pStyle w:val="Standard"/>
              <w:ind w:firstLine="486"/>
              <w:jc w:val="both"/>
              <w:rPr>
                <w:rFonts w:ascii="Times New Roman" w:hAnsi="Times New Roman" w:cs="Times New Roman"/>
                <w:color w:val="000000"/>
                <w:sz w:val="20"/>
                <w:szCs w:val="20"/>
              </w:rPr>
            </w:pPr>
            <w:r>
              <w:rPr>
                <w:rFonts w:ascii="Times New Roman" w:hAnsi="Times New Roman" w:cs="Times New Roman"/>
                <w:color w:val="000000"/>
                <w:sz w:val="20"/>
                <w:szCs w:val="20"/>
              </w:rPr>
              <w:t>Комиссия по закупкам в сроки и порядке, установленном в извещении о проведении запроса котировок, рассматривает поступившие заявки на участие в запросе котировок на предмет их соответствия требованиям извещения о проведении запроса котировок, законодательс</w:t>
            </w:r>
            <w:r>
              <w:rPr>
                <w:rFonts w:ascii="Times New Roman" w:hAnsi="Times New Roman" w:cs="Times New Roman"/>
                <w:color w:val="000000"/>
                <w:sz w:val="20"/>
                <w:szCs w:val="20"/>
              </w:rPr>
              <w:t xml:space="preserve">тву Российской Федерации. </w:t>
            </w:r>
          </w:p>
          <w:p w14:paraId="0E8F35B1" w14:textId="77777777" w:rsidR="009F20A4" w:rsidRDefault="00F34441">
            <w:pPr>
              <w:pStyle w:val="Standard"/>
              <w:ind w:firstLine="486"/>
              <w:jc w:val="both"/>
              <w:rPr>
                <w:rFonts w:ascii="Times New Roman" w:hAnsi="Times New Roman" w:cs="Times New Roman"/>
                <w:color w:val="000000"/>
                <w:sz w:val="20"/>
                <w:szCs w:val="20"/>
              </w:rPr>
            </w:pPr>
            <w:r>
              <w:rPr>
                <w:rFonts w:ascii="Times New Roman" w:hAnsi="Times New Roman" w:cs="Times New Roman"/>
                <w:color w:val="000000"/>
                <w:sz w:val="20"/>
                <w:szCs w:val="20"/>
              </w:rPr>
              <w:t>По результатам рассмотрения заявок, комиссия по закупкам принимает решение о соответствии/несоответствии (отклонении) заявок участников закупки, подавших заявки на участие в запросе котировок.</w:t>
            </w:r>
          </w:p>
          <w:p w14:paraId="749C0345" w14:textId="77777777" w:rsidR="009F20A4" w:rsidRDefault="00F34441">
            <w:pPr>
              <w:pStyle w:val="Standard"/>
              <w:ind w:firstLine="486"/>
              <w:jc w:val="both"/>
              <w:rPr>
                <w:rFonts w:ascii="Times New Roman" w:hAnsi="Times New Roman" w:cs="Times New Roman"/>
                <w:b/>
                <w:color w:val="000000"/>
                <w:sz w:val="20"/>
                <w:szCs w:val="20"/>
                <w:u w:val="single"/>
              </w:rPr>
            </w:pPr>
            <w:r>
              <w:rPr>
                <w:rFonts w:ascii="Times New Roman" w:hAnsi="Times New Roman" w:cs="Times New Roman"/>
                <w:b/>
                <w:color w:val="000000"/>
                <w:sz w:val="20"/>
                <w:szCs w:val="20"/>
                <w:u w:val="single"/>
              </w:rPr>
              <w:t>Комиссия отклоняет заявку на участие</w:t>
            </w:r>
            <w:r>
              <w:rPr>
                <w:rFonts w:ascii="Times New Roman" w:hAnsi="Times New Roman" w:cs="Times New Roman"/>
                <w:b/>
                <w:color w:val="000000"/>
                <w:sz w:val="20"/>
                <w:szCs w:val="20"/>
                <w:u w:val="single"/>
              </w:rPr>
              <w:t xml:space="preserve"> в запросе котировок в следующих случаях: </w:t>
            </w:r>
          </w:p>
          <w:p w14:paraId="105DEE1C" w14:textId="77777777" w:rsidR="009F20A4" w:rsidRDefault="00F34441">
            <w:pPr>
              <w:ind w:firstLine="486"/>
              <w:jc w:val="both"/>
            </w:pPr>
            <w:r>
              <w:rPr>
                <w:color w:val="000000"/>
              </w:rPr>
              <w:t>- несоответствие участника закупки установленным извещением и (или) документацией о закупке требованиям;</w:t>
            </w:r>
          </w:p>
          <w:p w14:paraId="61F1B222" w14:textId="77777777" w:rsidR="009F20A4" w:rsidRDefault="00F34441">
            <w:pPr>
              <w:ind w:firstLine="486"/>
              <w:jc w:val="both"/>
            </w:pPr>
            <w:r>
              <w:rPr>
                <w:color w:val="000000"/>
              </w:rPr>
              <w:t>- несоответствие предлагаемого участником закупки товара, работ, услуг установленным извещение о закупке и (</w:t>
            </w:r>
            <w:r>
              <w:rPr>
                <w:color w:val="000000"/>
              </w:rPr>
              <w:t>или) документацией о закупке к закупаемым товарам, работам, услугам требованиям;</w:t>
            </w:r>
          </w:p>
          <w:p w14:paraId="2B1262D8" w14:textId="77777777" w:rsidR="009F20A4" w:rsidRDefault="00F34441">
            <w:pPr>
              <w:ind w:firstLine="486"/>
              <w:jc w:val="both"/>
            </w:pPr>
            <w:r>
              <w:rPr>
                <w:color w:val="000000"/>
              </w:rPr>
              <w:t>- несоответствие заявки требованиям к содержанию, форме, оформлению и составу заявки на участие в закупке, в том числе непредоставление обязательных документов и сведений, пре</w:t>
            </w:r>
            <w:r>
              <w:rPr>
                <w:color w:val="000000"/>
              </w:rPr>
              <w:t>дусмотренных извещением о закупке и (или) документацией о закупке;</w:t>
            </w:r>
          </w:p>
          <w:p w14:paraId="3D13620C" w14:textId="77777777" w:rsidR="009F20A4" w:rsidRDefault="00F34441">
            <w:pPr>
              <w:ind w:firstLine="567"/>
              <w:jc w:val="both"/>
            </w:pPr>
            <w:r>
              <w:rPr>
                <w:color w:val="000000"/>
              </w:rPr>
              <w:t>- при наличии в заявке предложения о цене договора, цене единицы товара, работ, услуг, превышающей НМЦД, начальную (максимальную) цену единицы товара, работ, услуг, установленную в извещени</w:t>
            </w:r>
            <w:r>
              <w:rPr>
                <w:color w:val="000000"/>
              </w:rPr>
              <w:t>и о закупке и (или) документации о закупке;</w:t>
            </w:r>
          </w:p>
          <w:p w14:paraId="0D784B8E" w14:textId="77777777" w:rsidR="009F20A4" w:rsidRDefault="00F34441">
            <w:pPr>
              <w:ind w:firstLine="567"/>
              <w:jc w:val="both"/>
            </w:pPr>
            <w:r>
              <w:rPr>
                <w:color w:val="000000"/>
              </w:rPr>
              <w:t>- предоставление в составе заявки на участие в закупке заведомо ложных, недостоверных, противоречащих друг другу сведений об участнике закупки и (или) привлекаемых соисполнителей (субподрядчиков);</w:t>
            </w:r>
          </w:p>
          <w:p w14:paraId="4CC62380" w14:textId="77777777" w:rsidR="009F20A4" w:rsidRDefault="00F34441">
            <w:pPr>
              <w:ind w:firstLine="567"/>
              <w:jc w:val="both"/>
            </w:pPr>
            <w:r>
              <w:rPr>
                <w:color w:val="000000"/>
              </w:rPr>
              <w:t>- предоставлени</w:t>
            </w:r>
            <w:r>
              <w:rPr>
                <w:color w:val="000000"/>
              </w:rPr>
              <w:t>е в составе заявки на участие в закупке заведомо ложных, недостоверных, противоречащих друг другу сведений о товарах, работах, услугах, являющихся предметом закупки и (или) о цене договора;</w:t>
            </w:r>
          </w:p>
          <w:p w14:paraId="35E92FE8" w14:textId="77777777" w:rsidR="009F20A4" w:rsidRDefault="00F34441">
            <w:pPr>
              <w:ind w:firstLine="567"/>
              <w:jc w:val="both"/>
            </w:pPr>
            <w:r>
              <w:rPr>
                <w:color w:val="000000"/>
              </w:rPr>
              <w:t xml:space="preserve">- нарушения порядка и (или) срока подачи заявки на участие в </w:t>
            </w:r>
            <w:r>
              <w:rPr>
                <w:color w:val="000000"/>
              </w:rPr>
              <w:t>закупке;</w:t>
            </w:r>
          </w:p>
          <w:p w14:paraId="2DA5C97A" w14:textId="77777777" w:rsidR="009F20A4" w:rsidRDefault="00F34441">
            <w:pPr>
              <w:ind w:firstLine="567"/>
              <w:jc w:val="both"/>
            </w:pPr>
            <w:r>
              <w:rPr>
                <w:color w:val="000000"/>
              </w:rPr>
              <w:t xml:space="preserve">- несоответствия привлекаемых участником закупки к исполнению обязательств по договору третьих лиц </w:t>
            </w:r>
            <w:r>
              <w:rPr>
                <w:color w:val="000000"/>
              </w:rPr>
              <w:lastRenderedPageBreak/>
              <w:t>(субподрядчиков, соисполнителей) установленным в документации о закупке требованиям к указанным третьим лицам;</w:t>
            </w:r>
          </w:p>
          <w:p w14:paraId="20DD4971" w14:textId="77777777" w:rsidR="009F20A4" w:rsidRDefault="00F34441">
            <w:pPr>
              <w:pStyle w:val="Standard"/>
              <w:ind w:firstLine="567"/>
              <w:jc w:val="both"/>
              <w:rPr>
                <w:rFonts w:ascii="Times New Roman" w:hAnsi="Times New Roman" w:cs="Times New Roman"/>
                <w:color w:val="000000"/>
                <w:sz w:val="20"/>
                <w:szCs w:val="20"/>
              </w:rPr>
            </w:pPr>
            <w:r>
              <w:rPr>
                <w:color w:val="000000"/>
              </w:rPr>
              <w:t xml:space="preserve">- </w:t>
            </w:r>
            <w:r>
              <w:rPr>
                <w:rFonts w:ascii="Times New Roman" w:hAnsi="Times New Roman" w:cs="Times New Roman"/>
                <w:color w:val="000000"/>
                <w:sz w:val="20"/>
                <w:szCs w:val="20"/>
              </w:rPr>
              <w:t>несоответствие конкретных показател</w:t>
            </w:r>
            <w:r>
              <w:rPr>
                <w:rFonts w:ascii="Times New Roman" w:hAnsi="Times New Roman" w:cs="Times New Roman"/>
                <w:color w:val="000000"/>
                <w:sz w:val="20"/>
                <w:szCs w:val="20"/>
              </w:rPr>
              <w:t>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документации о закупке, равно как и неуказание в заявке на товарный знак (при нал</w:t>
            </w:r>
            <w:r>
              <w:rPr>
                <w:rFonts w:ascii="Times New Roman" w:hAnsi="Times New Roman" w:cs="Times New Roman"/>
                <w:color w:val="000000"/>
                <w:sz w:val="20"/>
                <w:szCs w:val="20"/>
              </w:rPr>
              <w:t>ичии), знак обслуживания (при наличии), фирменное наименование (при наличии), патенты (при наличии), промышленные образцы (при наличии).</w:t>
            </w:r>
          </w:p>
          <w:p w14:paraId="6A6057FD" w14:textId="77777777" w:rsidR="009F20A4" w:rsidRDefault="00F34441">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Заявка на участие в запросе котировок признается надлежащей, если она соответствует требованиям, установленным в извеще</w:t>
            </w:r>
            <w:r>
              <w:rPr>
                <w:rFonts w:ascii="Times New Roman" w:hAnsi="Times New Roman" w:cs="Times New Roman"/>
                <w:color w:val="000000"/>
                <w:sz w:val="20"/>
                <w:szCs w:val="20"/>
              </w:rPr>
              <w:t>нии о проведении запроса котировок, а участник закупки, подавший такую заявку, соответствует требованиям, которые предъявляются к участнику закупки и указаны в извещении о проведении запроса котировок;</w:t>
            </w:r>
          </w:p>
          <w:p w14:paraId="54B69678" w14:textId="77777777" w:rsidR="009F20A4" w:rsidRDefault="00F34441">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Срок рассмотрения заявок участников запросе котировок </w:t>
            </w:r>
            <w:r>
              <w:rPr>
                <w:rFonts w:ascii="Times New Roman" w:hAnsi="Times New Roman" w:cs="Times New Roman"/>
                <w:color w:val="000000"/>
                <w:sz w:val="20"/>
                <w:szCs w:val="20"/>
              </w:rPr>
              <w:t>не может превышать 3 (трех) рабочих дней со дня окончания срока подачи заявок на участие в запросе котировок.</w:t>
            </w:r>
          </w:p>
          <w:p w14:paraId="3E70DFC7" w14:textId="77777777" w:rsidR="009F20A4" w:rsidRDefault="00F34441">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В целях проверки соответствия требованиям, предъявляемым к участникам закупки, привлекаемым им к исполнению обязательств по договору третьих лиц (</w:t>
            </w:r>
            <w:r>
              <w:rPr>
                <w:rFonts w:ascii="Times New Roman" w:hAnsi="Times New Roman" w:cs="Times New Roman"/>
                <w:color w:val="000000"/>
                <w:sz w:val="20"/>
                <w:szCs w:val="20"/>
              </w:rPr>
              <w:t>субподрядчиков, субисполнителей), закупаемым товарам, работам, услугам, а также условиям исполнения договора заказчик вправе направить запросы в соответствующие органы и организации, юридическим и физическим лицам, в том числе участникам закупки.</w:t>
            </w:r>
          </w:p>
          <w:p w14:paraId="2839795D" w14:textId="77777777" w:rsidR="009F20A4" w:rsidRDefault="00F34441">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По резуль</w:t>
            </w:r>
            <w:r>
              <w:rPr>
                <w:rFonts w:ascii="Times New Roman" w:hAnsi="Times New Roman" w:cs="Times New Roman"/>
                <w:color w:val="000000"/>
                <w:sz w:val="20"/>
                <w:szCs w:val="20"/>
              </w:rPr>
              <w:t>татам рассмотрения заявок составляется протокол рассмотрения заявок на участие в запросе котировок (итоговый протокол), который подписывается всеми присутствующими на заседании членами комиссии по закупкам, в день окончания их рассмотрения, и размещается з</w:t>
            </w:r>
            <w:r>
              <w:rPr>
                <w:rFonts w:ascii="Times New Roman" w:hAnsi="Times New Roman" w:cs="Times New Roman"/>
                <w:color w:val="000000"/>
                <w:sz w:val="20"/>
                <w:szCs w:val="20"/>
              </w:rPr>
              <w:t>аказчиком не позднее 3 (трех) дней со дня его подписания в ЕИС.</w:t>
            </w:r>
          </w:p>
          <w:p w14:paraId="7CC7080B" w14:textId="77777777" w:rsidR="009F20A4" w:rsidRDefault="00F34441">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Победителем запроса котировок признается участник, подавший заявку, которая отвечает всем требованиям, установленным в извещении о проведении запроса котировок, и в которой указана наиболее ни</w:t>
            </w:r>
            <w:r>
              <w:rPr>
                <w:rFonts w:ascii="Times New Roman" w:hAnsi="Times New Roman" w:cs="Times New Roman"/>
                <w:color w:val="000000"/>
                <w:sz w:val="20"/>
                <w:szCs w:val="20"/>
              </w:rPr>
              <w:t>зкая цена договора. При предложении одинаковой цены договора несколькими участниками закупки победителем запроса котировок признается участник закупки, заявка которого поступила ранее других заявок участников закупки, содержащих такие же условия по цене до</w:t>
            </w:r>
            <w:r>
              <w:rPr>
                <w:rFonts w:ascii="Times New Roman" w:hAnsi="Times New Roman" w:cs="Times New Roman"/>
                <w:color w:val="000000"/>
                <w:sz w:val="20"/>
                <w:szCs w:val="20"/>
              </w:rPr>
              <w:t>говора.</w:t>
            </w:r>
          </w:p>
          <w:p w14:paraId="5B2C0FE3" w14:textId="77777777" w:rsidR="009F20A4" w:rsidRDefault="00F34441">
            <w:pPr>
              <w:pStyle w:val="Standard"/>
              <w:jc w:val="both"/>
              <w:rPr>
                <w:rFonts w:ascii="Times New Roman" w:hAnsi="Times New Roman" w:cs="Times New Roman"/>
              </w:rPr>
            </w:pPr>
            <w:r>
              <w:rPr>
                <w:rFonts w:ascii="Times New Roman" w:hAnsi="Times New Roman" w:cs="Times New Roman"/>
                <w:color w:val="000000"/>
                <w:sz w:val="20"/>
                <w:szCs w:val="20"/>
              </w:rPr>
              <w:t>Размещенный заказчиком в ЕИС протокол рассмотрения заявок на участие в запросе котировок считается надлежащим уведомлением участников закупки о принятом комиссией по закупкам решения о соответствии/несоответствии заявок (отклонении) участников заку</w:t>
            </w:r>
            <w:r>
              <w:rPr>
                <w:rFonts w:ascii="Times New Roman" w:hAnsi="Times New Roman" w:cs="Times New Roman"/>
                <w:color w:val="000000"/>
                <w:sz w:val="20"/>
                <w:szCs w:val="20"/>
              </w:rPr>
              <w:t>пки, подавших заявки на участие в запросе котировок.</w:t>
            </w:r>
          </w:p>
        </w:tc>
      </w:tr>
      <w:tr w:rsidR="009F20A4" w14:paraId="013ECE7C" w14:textId="77777777">
        <w:trPr>
          <w:trHeight w:val="237"/>
        </w:trPr>
        <w:tc>
          <w:tcPr>
            <w:tcW w:w="616" w:type="dxa"/>
          </w:tcPr>
          <w:p w14:paraId="4DDE5966" w14:textId="77777777" w:rsidR="009F20A4" w:rsidRDefault="00F34441">
            <w:pPr>
              <w:jc w:val="center"/>
              <w:rPr>
                <w:b/>
              </w:rPr>
            </w:pPr>
            <w:r>
              <w:rPr>
                <w:b/>
              </w:rPr>
              <w:lastRenderedPageBreak/>
              <w:t>9.</w:t>
            </w:r>
          </w:p>
        </w:tc>
        <w:tc>
          <w:tcPr>
            <w:tcW w:w="9874" w:type="dxa"/>
            <w:gridSpan w:val="2"/>
          </w:tcPr>
          <w:p w14:paraId="00B194C2" w14:textId="77777777" w:rsidR="009F20A4" w:rsidRDefault="00F34441">
            <w:pPr>
              <w:jc w:val="center"/>
              <w:rPr>
                <w:b/>
              </w:rPr>
            </w:pPr>
            <w:r>
              <w:rPr>
                <w:b/>
                <w:color w:val="000000"/>
              </w:rPr>
              <w:t>Требования к заявке на участие в закупке</w:t>
            </w:r>
          </w:p>
        </w:tc>
      </w:tr>
      <w:tr w:rsidR="009F20A4" w14:paraId="5AB8AFB3" w14:textId="77777777">
        <w:tc>
          <w:tcPr>
            <w:tcW w:w="616" w:type="dxa"/>
          </w:tcPr>
          <w:p w14:paraId="3EB37967" w14:textId="77777777" w:rsidR="009F20A4" w:rsidRDefault="00F34441">
            <w:pPr>
              <w:jc w:val="center"/>
              <w:rPr>
                <w:b/>
              </w:rPr>
            </w:pPr>
            <w:r>
              <w:rPr>
                <w:b/>
              </w:rPr>
              <w:t>9.1.</w:t>
            </w:r>
          </w:p>
        </w:tc>
        <w:tc>
          <w:tcPr>
            <w:tcW w:w="4771" w:type="dxa"/>
          </w:tcPr>
          <w:p w14:paraId="77652FAA" w14:textId="77777777" w:rsidR="009F20A4" w:rsidRDefault="00F34441">
            <w:pPr>
              <w:rPr>
                <w:color w:val="000000"/>
              </w:rPr>
            </w:pPr>
            <w:r>
              <w:rPr>
                <w:color w:val="000000"/>
              </w:rPr>
              <w:t>Форма заявки на участие в закупке</w:t>
            </w:r>
          </w:p>
        </w:tc>
        <w:tc>
          <w:tcPr>
            <w:tcW w:w="5103" w:type="dxa"/>
          </w:tcPr>
          <w:p w14:paraId="55013CE7" w14:textId="77777777" w:rsidR="009F20A4" w:rsidRDefault="00F34441">
            <w:pPr>
              <w:rPr>
                <w:color w:val="000000"/>
              </w:rPr>
            </w:pPr>
            <w:r>
              <w:t xml:space="preserve">Форма заявки на участие в запросе котировок в электронной форме устанавливается </w:t>
            </w:r>
            <w:r>
              <w:rPr>
                <w:color w:val="000000"/>
              </w:rPr>
              <w:t>Приложением № 4 извещения о проведении</w:t>
            </w:r>
            <w:r>
              <w:rPr>
                <w:color w:val="000000"/>
              </w:rPr>
              <w:t xml:space="preserve"> запроса котировок.</w:t>
            </w:r>
          </w:p>
          <w:p w14:paraId="7FD8539D" w14:textId="77777777" w:rsidR="009F20A4" w:rsidRDefault="00F34441">
            <w:pPr>
              <w:rPr>
                <w:color w:val="000000"/>
              </w:rPr>
            </w:pPr>
            <w:r>
              <w:rPr>
                <w:color w:val="000000"/>
              </w:rPr>
              <w:t>Оператор электронной площадки обеспечивает участнику конкурентной закупки с участием СМСП возможность включения в состав заявки и направления заказчику информации и документов, указанных в п. 9.2 раздела 9 настоящего Извещения, посредст</w:t>
            </w:r>
            <w:r>
              <w:rPr>
                <w:color w:val="000000"/>
              </w:rPr>
              <w:t>вом программно-аппаратных средств электронной площадки в случае их представления данному оператору при аккредитации на электронной площадке, которую участники закупки являющиеся СМСП получают на электронной площадке в порядке, установленном Федеральным зак</w:t>
            </w:r>
            <w:r>
              <w:rPr>
                <w:color w:val="000000"/>
              </w:rPr>
              <w:t>оном № 44-ФЗ.</w:t>
            </w:r>
          </w:p>
          <w:p w14:paraId="23E46458" w14:textId="77777777" w:rsidR="009F20A4" w:rsidRDefault="00F34441">
            <w:pPr>
              <w:pStyle w:val="Standarduser"/>
              <w:rPr>
                <w:rFonts w:ascii="Times New Roman" w:hAnsi="Times New Roman" w:cs="Times New Roman"/>
                <w:sz w:val="20"/>
                <w:szCs w:val="20"/>
              </w:rPr>
            </w:pPr>
            <w:r>
              <w:rPr>
                <w:rFonts w:ascii="Times New Roman" w:hAnsi="Times New Roman" w:cs="Times New Roman"/>
                <w:color w:val="000000"/>
                <w:sz w:val="20"/>
                <w:szCs w:val="20"/>
              </w:rPr>
              <w:t xml:space="preserve">Заявка на участие в запросе котировок должна соответствовать </w:t>
            </w:r>
            <w:r>
              <w:rPr>
                <w:rFonts w:ascii="Times New Roman" w:eastAsia="Calibri" w:hAnsi="Times New Roman" w:cs="Times New Roman"/>
                <w:color w:val="000000"/>
                <w:sz w:val="20"/>
                <w:szCs w:val="20"/>
              </w:rPr>
              <w:t>требованиям к содержанию, оформлению и составу заявки на участие в запросе котировок, предусмотренными извещением о проведении запроса котировок, а также требованиями регламента эле</w:t>
            </w:r>
            <w:r>
              <w:rPr>
                <w:rFonts w:ascii="Times New Roman" w:eastAsia="Calibri" w:hAnsi="Times New Roman" w:cs="Times New Roman"/>
                <w:color w:val="000000"/>
                <w:sz w:val="20"/>
                <w:szCs w:val="20"/>
              </w:rPr>
              <w:t>ктронной площадки.</w:t>
            </w:r>
          </w:p>
          <w:p w14:paraId="2D2CC241" w14:textId="77777777" w:rsidR="009F20A4" w:rsidRDefault="00F34441">
            <w:pPr>
              <w:pStyle w:val="Standarduser"/>
              <w:rPr>
                <w:rFonts w:ascii="Times New Roman" w:hAnsi="Times New Roman" w:cs="Times New Roman"/>
                <w:b/>
                <w:color w:val="000000"/>
              </w:rPr>
            </w:pPr>
            <w:r>
              <w:rPr>
                <w:rFonts w:ascii="Times New Roman" w:hAnsi="Times New Roman" w:cs="Times New Roman"/>
                <w:color w:val="000000"/>
                <w:sz w:val="20"/>
                <w:szCs w:val="20"/>
              </w:rPr>
              <w:t>Электронные документы, входящие в состав заявки на участие в закупке должны иметь один из распространенных форматов документов: с расширением (*.doc), (*.docx), (*.xls), (*.xlsx), (*.txt), (*.pdf), (*.jpg). Файлы формируются по принципу:</w:t>
            </w:r>
            <w:r>
              <w:rPr>
                <w:rFonts w:ascii="Times New Roman" w:hAnsi="Times New Roman" w:cs="Times New Roman"/>
                <w:color w:val="000000"/>
                <w:sz w:val="20"/>
                <w:szCs w:val="20"/>
              </w:rPr>
              <w:t xml:space="preserve"> один файл – один документ.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Файл</w:t>
            </w:r>
            <w:r>
              <w:rPr>
                <w:rFonts w:ascii="Times New Roman" w:hAnsi="Times New Roman" w:cs="Times New Roman"/>
                <w:color w:val="000000"/>
                <w:sz w:val="20"/>
                <w:szCs w:val="20"/>
              </w:rPr>
              <w:t>ы должны быть поименованы так, чтобы из их названия ясно следовало, какой документ, требуемый документацией, в каком файле находится. Все файлы не должны иметь защиты от их открытия, изменения, копирования их содержимого или их печати.</w:t>
            </w:r>
          </w:p>
        </w:tc>
      </w:tr>
      <w:tr w:rsidR="009F20A4" w14:paraId="6918FA48" w14:textId="77777777">
        <w:tc>
          <w:tcPr>
            <w:tcW w:w="616" w:type="dxa"/>
          </w:tcPr>
          <w:p w14:paraId="28AEE7D1" w14:textId="77777777" w:rsidR="009F20A4" w:rsidRDefault="00F34441">
            <w:pPr>
              <w:jc w:val="center"/>
              <w:rPr>
                <w:b/>
              </w:rPr>
            </w:pPr>
            <w:r>
              <w:rPr>
                <w:b/>
              </w:rPr>
              <w:lastRenderedPageBreak/>
              <w:t>9.2.</w:t>
            </w:r>
          </w:p>
        </w:tc>
        <w:tc>
          <w:tcPr>
            <w:tcW w:w="9874" w:type="dxa"/>
            <w:gridSpan w:val="2"/>
          </w:tcPr>
          <w:p w14:paraId="7C14BFEB" w14:textId="77777777" w:rsidR="009F20A4" w:rsidRDefault="00F34441">
            <w:pPr>
              <w:jc w:val="center"/>
              <w:rPr>
                <w:b/>
                <w:color w:val="000000"/>
              </w:rPr>
            </w:pPr>
            <w:r>
              <w:rPr>
                <w:b/>
                <w:color w:val="000000"/>
              </w:rPr>
              <w:t xml:space="preserve">Требования к </w:t>
            </w:r>
            <w:r>
              <w:rPr>
                <w:b/>
                <w:color w:val="000000"/>
              </w:rPr>
              <w:t>содержанию, оформлению и составу заявки на участие в закупке</w:t>
            </w:r>
          </w:p>
        </w:tc>
      </w:tr>
      <w:tr w:rsidR="009F20A4" w14:paraId="3136C5DC" w14:textId="77777777">
        <w:trPr>
          <w:trHeight w:val="985"/>
        </w:trPr>
        <w:tc>
          <w:tcPr>
            <w:tcW w:w="616" w:type="dxa"/>
          </w:tcPr>
          <w:p w14:paraId="0C967780" w14:textId="77777777" w:rsidR="009F20A4" w:rsidRDefault="009F20A4">
            <w:pPr>
              <w:jc w:val="center"/>
            </w:pPr>
          </w:p>
        </w:tc>
        <w:tc>
          <w:tcPr>
            <w:tcW w:w="9874" w:type="dxa"/>
            <w:gridSpan w:val="2"/>
          </w:tcPr>
          <w:p w14:paraId="0F19B403" w14:textId="77777777" w:rsidR="009F20A4" w:rsidRDefault="00F34441">
            <w:pPr>
              <w:ind w:firstLine="567"/>
              <w:jc w:val="both"/>
              <w:rPr>
                <w:rStyle w:val="11"/>
                <w:color w:val="000000"/>
              </w:rPr>
            </w:pPr>
            <w:r>
              <w:rPr>
                <w:rStyle w:val="11"/>
                <w:color w:val="000000"/>
              </w:rPr>
              <w:t>Заявка на участие в запросе котировок в электронной форме должна содержать следующие информацию и документы:</w:t>
            </w:r>
          </w:p>
          <w:p w14:paraId="07862703" w14:textId="77777777" w:rsidR="009F20A4" w:rsidRDefault="00F34441">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1) наименование, фирменное наименование (при наличии), адрес юридического лица в пре</w:t>
            </w:r>
            <w:r>
              <w:rPr>
                <w:rFonts w:ascii="Times New Roman" w:hAnsi="Times New Roman" w:cs="Times New Roman"/>
                <w:color w:val="000000"/>
                <w:sz w:val="20"/>
                <w:szCs w:val="20"/>
              </w:rPr>
              <w:t xml:space="preserve">делах места нахождения юридического лица если участником закупки является юридическое лицо, </w:t>
            </w:r>
            <w:r>
              <w:rPr>
                <w:rStyle w:val="11"/>
                <w:rFonts w:ascii="Times New Roman" w:hAnsi="Times New Roman" w:cs="Times New Roman"/>
                <w:color w:val="000000"/>
                <w:sz w:val="20"/>
                <w:szCs w:val="20"/>
              </w:rPr>
              <w:t>если участником конкурентной закупки с участием СМСП является юридическое лицо</w:t>
            </w:r>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u w:val="single"/>
              </w:rPr>
              <w:t>по форме № 1 Приложения № 4 к Извещению и документации о проведении закупки</w:t>
            </w:r>
            <w:r>
              <w:rPr>
                <w:rFonts w:ascii="Times New Roman" w:hAnsi="Times New Roman" w:cs="Times New Roman"/>
                <w:iCs/>
                <w:color w:val="000000"/>
                <w:sz w:val="20"/>
                <w:szCs w:val="20"/>
              </w:rPr>
              <w:t>)</w:t>
            </w:r>
            <w:r>
              <w:rPr>
                <w:rFonts w:ascii="Times New Roman" w:hAnsi="Times New Roman" w:cs="Times New Roman"/>
                <w:color w:val="000000"/>
                <w:sz w:val="20"/>
                <w:szCs w:val="20"/>
              </w:rPr>
              <w:t>;</w:t>
            </w:r>
          </w:p>
          <w:p w14:paraId="77EFE0C7" w14:textId="77777777" w:rsidR="009F20A4" w:rsidRDefault="00F34441">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2) учр</w:t>
            </w:r>
            <w:r>
              <w:rPr>
                <w:rFonts w:ascii="Times New Roman" w:hAnsi="Times New Roman" w:cs="Times New Roman"/>
                <w:color w:val="000000"/>
                <w:sz w:val="20"/>
                <w:szCs w:val="20"/>
              </w:rPr>
              <w:t xml:space="preserve">едительный документ, если участником закупки является юридическое лицо, </w:t>
            </w:r>
            <w:r>
              <w:rPr>
                <w:rStyle w:val="11"/>
                <w:rFonts w:ascii="Times New Roman" w:hAnsi="Times New Roman" w:cs="Times New Roman"/>
                <w:color w:val="000000"/>
                <w:sz w:val="20"/>
                <w:szCs w:val="20"/>
              </w:rPr>
              <w:t>если участником конкурентной закупки с участием СМСП является юридическое лицо</w:t>
            </w:r>
            <w:r>
              <w:rPr>
                <w:rFonts w:ascii="Times New Roman" w:hAnsi="Times New Roman" w:cs="Times New Roman"/>
                <w:color w:val="000000"/>
                <w:sz w:val="20"/>
                <w:szCs w:val="20"/>
              </w:rPr>
              <w:t>;</w:t>
            </w:r>
          </w:p>
          <w:p w14:paraId="080F17D0" w14:textId="77777777" w:rsidR="009F20A4" w:rsidRDefault="00F34441">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3) фамилия, имя, отчество (при наличии), паспортные данные, адрес места жительства физического лица, зар</w:t>
            </w:r>
            <w:r>
              <w:rPr>
                <w:rFonts w:ascii="Times New Roman" w:hAnsi="Times New Roman" w:cs="Times New Roman"/>
                <w:color w:val="000000"/>
                <w:sz w:val="20"/>
                <w:szCs w:val="20"/>
              </w:rPr>
              <w:t xml:space="preserve">егистрированного в качестве индивидуального предпринимателя, если участником закупки является индивидуальный предприниматель, </w:t>
            </w:r>
            <w:r>
              <w:rPr>
                <w:rStyle w:val="11"/>
                <w:rFonts w:ascii="Times New Roman" w:hAnsi="Times New Roman" w:cs="Times New Roman"/>
                <w:color w:val="000000"/>
                <w:sz w:val="20"/>
                <w:szCs w:val="20"/>
              </w:rPr>
              <w:t>если участником конкурентной закупки с участием СМСП является индивидуальный предприниматель</w:t>
            </w:r>
            <w:r>
              <w:rPr>
                <w:rFonts w:ascii="Times New Roman" w:hAnsi="Times New Roman" w:cs="Times New Roman"/>
                <w:color w:val="000000"/>
                <w:sz w:val="20"/>
                <w:szCs w:val="20"/>
              </w:rPr>
              <w:t xml:space="preserve"> </w:t>
            </w:r>
            <w:r>
              <w:rPr>
                <w:rFonts w:ascii="Times New Roman" w:hAnsi="Times New Roman" w:cs="Times New Roman"/>
                <w:iCs/>
                <w:color w:val="000000"/>
                <w:sz w:val="20"/>
                <w:szCs w:val="20"/>
              </w:rPr>
              <w:t>(</w:t>
            </w:r>
            <w:r>
              <w:rPr>
                <w:rFonts w:ascii="Times New Roman" w:hAnsi="Times New Roman" w:cs="Times New Roman"/>
                <w:i/>
                <w:iCs/>
                <w:color w:val="000000"/>
                <w:sz w:val="20"/>
                <w:szCs w:val="20"/>
                <w:u w:val="single"/>
              </w:rPr>
              <w:t>по форме № 1 Приложения № 4 Извещени</w:t>
            </w:r>
            <w:r>
              <w:rPr>
                <w:rFonts w:ascii="Times New Roman" w:hAnsi="Times New Roman" w:cs="Times New Roman"/>
                <w:i/>
                <w:iCs/>
                <w:color w:val="000000"/>
                <w:sz w:val="20"/>
                <w:szCs w:val="20"/>
                <w:u w:val="single"/>
              </w:rPr>
              <w:t>ю и документации о проведении закупки</w:t>
            </w:r>
            <w:r>
              <w:rPr>
                <w:rFonts w:ascii="Times New Roman" w:hAnsi="Times New Roman" w:cs="Times New Roman"/>
                <w:iCs/>
                <w:color w:val="000000"/>
                <w:sz w:val="20"/>
                <w:szCs w:val="20"/>
              </w:rPr>
              <w:t>);</w:t>
            </w:r>
          </w:p>
          <w:p w14:paraId="4197682A" w14:textId="77777777" w:rsidR="009F20A4" w:rsidRDefault="00F34441">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4) идентификационный номер налогоплательщика участника конкурентной закупки с участием СМСП или в соответствии с законодательством соответствующего иностранного государства аналог идентификационного номера налогоплат</w:t>
            </w:r>
            <w:r>
              <w:rPr>
                <w:rFonts w:ascii="Times New Roman" w:hAnsi="Times New Roman" w:cs="Times New Roman"/>
                <w:color w:val="000000"/>
                <w:sz w:val="20"/>
                <w:szCs w:val="20"/>
              </w:rPr>
              <w:t xml:space="preserve">ельщика (для иностранного лица) </w:t>
            </w:r>
            <w:r>
              <w:rPr>
                <w:rFonts w:ascii="Times New Roman" w:hAnsi="Times New Roman" w:cs="Times New Roman"/>
                <w:iCs/>
                <w:color w:val="000000"/>
                <w:sz w:val="20"/>
                <w:szCs w:val="20"/>
              </w:rPr>
              <w:t>(</w:t>
            </w:r>
            <w:r>
              <w:rPr>
                <w:rFonts w:ascii="Times New Roman" w:hAnsi="Times New Roman" w:cs="Times New Roman"/>
                <w:i/>
                <w:iCs/>
                <w:color w:val="000000"/>
                <w:sz w:val="20"/>
                <w:szCs w:val="20"/>
                <w:u w:val="single"/>
              </w:rPr>
              <w:t>по форме № 1 Приложения № 4 Извещению и документации о проведении закупки</w:t>
            </w:r>
            <w:r>
              <w:rPr>
                <w:rFonts w:ascii="Times New Roman" w:hAnsi="Times New Roman" w:cs="Times New Roman"/>
                <w:iCs/>
                <w:color w:val="000000"/>
                <w:sz w:val="20"/>
                <w:szCs w:val="20"/>
              </w:rPr>
              <w:t>);</w:t>
            </w:r>
          </w:p>
          <w:p w14:paraId="312E2FA9" w14:textId="77777777" w:rsidR="009F20A4" w:rsidRDefault="00F34441">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5) идентификационный номер налогоплательщика (при наличии) учредителей, членов коллегиального исполнительного органа, лица, исполняющего функции ед</w:t>
            </w:r>
            <w:r>
              <w:rPr>
                <w:rFonts w:ascii="Times New Roman" w:hAnsi="Times New Roman" w:cs="Times New Roman"/>
                <w:color w:val="000000"/>
                <w:sz w:val="20"/>
                <w:szCs w:val="20"/>
              </w:rPr>
              <w:t>иноличного исполнительного органа юридического лица, если участником конкурентной закупки с участие СМСП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w:t>
            </w:r>
            <w:r>
              <w:rPr>
                <w:rFonts w:ascii="Times New Roman" w:hAnsi="Times New Roman" w:cs="Times New Roman"/>
                <w:color w:val="000000"/>
                <w:sz w:val="20"/>
                <w:szCs w:val="20"/>
              </w:rPr>
              <w:t xml:space="preserve">ельщика таких лиц </w:t>
            </w:r>
            <w:r>
              <w:rPr>
                <w:rFonts w:ascii="Times New Roman" w:hAnsi="Times New Roman" w:cs="Times New Roman"/>
                <w:iCs/>
                <w:color w:val="000000"/>
                <w:sz w:val="20"/>
                <w:szCs w:val="20"/>
              </w:rPr>
              <w:t>(</w:t>
            </w:r>
            <w:r>
              <w:rPr>
                <w:rFonts w:ascii="Times New Roman" w:hAnsi="Times New Roman" w:cs="Times New Roman"/>
                <w:i/>
                <w:iCs/>
                <w:color w:val="000000"/>
                <w:sz w:val="20"/>
                <w:szCs w:val="20"/>
                <w:u w:val="single"/>
              </w:rPr>
              <w:t>по форме № 1 Приложения № 4 Извещению и документации о проведении закупки</w:t>
            </w:r>
            <w:r>
              <w:rPr>
                <w:rFonts w:ascii="Times New Roman" w:hAnsi="Times New Roman" w:cs="Times New Roman"/>
                <w:iCs/>
                <w:color w:val="000000"/>
                <w:sz w:val="20"/>
                <w:szCs w:val="20"/>
              </w:rPr>
              <w:t>);</w:t>
            </w:r>
          </w:p>
          <w:p w14:paraId="26771155" w14:textId="77777777" w:rsidR="009F20A4" w:rsidRDefault="00F34441">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6) копия документа, подтверждающего полномочия лица действовать от имени участника конкурентной закупки с участием СМСП, за исключением случаев подписания заявки</w:t>
            </w:r>
            <w:r>
              <w:rPr>
                <w:rFonts w:ascii="Times New Roman" w:hAnsi="Times New Roman" w:cs="Times New Roman"/>
                <w:color w:val="000000"/>
                <w:sz w:val="20"/>
                <w:szCs w:val="20"/>
              </w:rPr>
              <w:t>:</w:t>
            </w:r>
          </w:p>
          <w:p w14:paraId="3BEF95D2" w14:textId="77777777" w:rsidR="009F20A4" w:rsidRDefault="00F34441">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а) индивидуальным предпринимателем, если участником такой закупки является индивидуальный предприниматель;</w:t>
            </w:r>
          </w:p>
          <w:p w14:paraId="2A8FD472" w14:textId="77777777" w:rsidR="009F20A4" w:rsidRDefault="00F34441">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б) лицом, указанным в едином государственном реестре юридических лиц в качестве лица, имеющего право без доверенности действовать от имени </w:t>
            </w:r>
            <w:r>
              <w:rPr>
                <w:rFonts w:ascii="Times New Roman" w:hAnsi="Times New Roman" w:cs="Times New Roman"/>
                <w:color w:val="000000"/>
                <w:sz w:val="20"/>
                <w:szCs w:val="20"/>
              </w:rPr>
              <w:t>юридического лица, если участником такой закупки является юридическое лицо;</w:t>
            </w:r>
          </w:p>
          <w:p w14:paraId="1B511B0E" w14:textId="77777777" w:rsidR="009F20A4" w:rsidRDefault="00F34441">
            <w:pPr>
              <w:pStyle w:val="Standarduser"/>
              <w:ind w:firstLine="596"/>
              <w:jc w:val="both"/>
              <w:rPr>
                <w:rFonts w:ascii="Times New Roman" w:hAnsi="Times New Roman" w:cs="Times New Roman"/>
                <w:color w:val="auto"/>
                <w:sz w:val="20"/>
                <w:szCs w:val="20"/>
              </w:rPr>
            </w:pPr>
            <w:r>
              <w:rPr>
                <w:rFonts w:ascii="Times New Roman" w:hAnsi="Times New Roman" w:cs="Times New Roman"/>
                <w:color w:val="000000"/>
                <w:sz w:val="20"/>
                <w:szCs w:val="20"/>
              </w:rPr>
              <w:t>7)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w:t>
            </w:r>
            <w:r>
              <w:rPr>
                <w:rFonts w:ascii="Times New Roman" w:hAnsi="Times New Roman" w:cs="Times New Roman"/>
                <w:color w:val="000000"/>
                <w:sz w:val="20"/>
                <w:szCs w:val="20"/>
              </w:rPr>
              <w:t xml:space="preserve">ку товара, выполнение работы, оказание услуги, являющихся предметом закупки, за исключением случая, если </w:t>
            </w:r>
            <w:r>
              <w:rPr>
                <w:rFonts w:ascii="Times New Roman" w:hAnsi="Times New Roman" w:cs="Times New Roman"/>
                <w:sz w:val="20"/>
                <w:szCs w:val="20"/>
              </w:rPr>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w:t>
            </w:r>
            <w:r>
              <w:rPr>
                <w:rFonts w:ascii="Times New Roman" w:hAnsi="Times New Roman" w:cs="Times New Roman"/>
                <w:sz w:val="20"/>
                <w:szCs w:val="20"/>
              </w:rPr>
              <w:t xml:space="preserve">х государственных реестрах, размещенных в информационно-телекоммуникационной сети Интернет и информация о таком сайте, или странице сайта информационно-телекоммуникационной сети Интернет предоставлена участником закупки в составе заявки на закупку </w:t>
            </w:r>
            <w:r>
              <w:rPr>
                <w:rFonts w:ascii="Times New Roman" w:hAnsi="Times New Roman" w:cs="Times New Roman"/>
                <w:sz w:val="20"/>
                <w:szCs w:val="20"/>
              </w:rPr>
              <w:t>- не уст</w:t>
            </w:r>
            <w:r>
              <w:rPr>
                <w:rFonts w:ascii="Times New Roman" w:hAnsi="Times New Roman" w:cs="Times New Roman"/>
                <w:sz w:val="20"/>
                <w:szCs w:val="20"/>
              </w:rPr>
              <w:t xml:space="preserve">анавливается. </w:t>
            </w:r>
          </w:p>
          <w:p w14:paraId="2F8ED37F" w14:textId="77777777" w:rsidR="009F20A4" w:rsidRDefault="00F34441">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8)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w:t>
            </w:r>
            <w:r>
              <w:rPr>
                <w:rFonts w:ascii="Times New Roman" w:hAnsi="Times New Roman" w:cs="Times New Roman"/>
                <w:color w:val="000000"/>
                <w:sz w:val="20"/>
                <w:szCs w:val="20"/>
              </w:rPr>
              <w:t xml:space="preserve"> СМСП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w:t>
            </w:r>
            <w:r>
              <w:rPr>
                <w:rFonts w:ascii="Times New Roman" w:hAnsi="Times New Roman" w:cs="Times New Roman"/>
                <w:color w:val="000000"/>
                <w:sz w:val="20"/>
                <w:szCs w:val="20"/>
              </w:rPr>
              <w:t>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14:paraId="795107FA" w14:textId="77777777" w:rsidR="009F20A4" w:rsidRDefault="00F34441">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9) информация и документы об обеспечении заявки на участие </w:t>
            </w:r>
            <w:r>
              <w:rPr>
                <w:rFonts w:ascii="Times New Roman" w:hAnsi="Times New Roman" w:cs="Times New Roman"/>
                <w:color w:val="000000"/>
                <w:sz w:val="20"/>
                <w:szCs w:val="20"/>
              </w:rPr>
              <w:t>в закупке, если соответствующее требование предусмотрено извещением об осуществлении такой закупки, документацией о закупке:</w:t>
            </w:r>
          </w:p>
          <w:p w14:paraId="628CB167" w14:textId="77777777" w:rsidR="009F20A4" w:rsidRDefault="00F34441">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а) реквизиты специального банковского счета участника конкурентной закупки с участием СМСП, если обеспечение заявки на участие в та</w:t>
            </w:r>
            <w:r>
              <w:rPr>
                <w:rFonts w:ascii="Times New Roman" w:hAnsi="Times New Roman" w:cs="Times New Roman"/>
                <w:color w:val="000000"/>
                <w:sz w:val="20"/>
                <w:szCs w:val="20"/>
              </w:rPr>
              <w:t>кой закупке предоставляется участником такой закупки путем внесения денежных средств;</w:t>
            </w:r>
          </w:p>
          <w:p w14:paraId="14D1E661" w14:textId="77777777" w:rsidR="009F20A4" w:rsidRDefault="00F34441">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б) независимая гарантия или ее копия, если в качестве обеспечения заявки на участие в конкурентной закупке с участием СМСП участником такой закупки предоставляется незави</w:t>
            </w:r>
            <w:r>
              <w:rPr>
                <w:rFonts w:ascii="Times New Roman" w:hAnsi="Times New Roman" w:cs="Times New Roman"/>
                <w:color w:val="000000"/>
                <w:sz w:val="20"/>
                <w:szCs w:val="20"/>
              </w:rPr>
              <w:t>симая гарантия.</w:t>
            </w:r>
          </w:p>
          <w:p w14:paraId="583BA74D" w14:textId="77777777" w:rsidR="009F20A4" w:rsidRDefault="00F34441">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10) декларация, подтверждающая на дату подачи заявки на участие в конкурентной закупке с участием СМСП соответствие участника закупки требованиям, установленным разделом 12 извещения о закупке. Декларация представляется в составе заявки уча</w:t>
            </w:r>
            <w:r>
              <w:rPr>
                <w:rFonts w:ascii="Times New Roman" w:hAnsi="Times New Roman" w:cs="Times New Roman"/>
                <w:color w:val="000000"/>
                <w:sz w:val="20"/>
                <w:szCs w:val="20"/>
              </w:rPr>
              <w:t>стником конкурентной закупки с участием СМСП с использованием программно-аппаратных средств электронной площадки. В случае отсутствия технической возможности на электронной площадке декларация участника закупки представляется по форме, согласно приложению,</w:t>
            </w:r>
            <w:r>
              <w:rPr>
                <w:rFonts w:ascii="Times New Roman" w:hAnsi="Times New Roman" w:cs="Times New Roman"/>
                <w:color w:val="000000"/>
                <w:sz w:val="20"/>
                <w:szCs w:val="20"/>
              </w:rPr>
              <w:t xml:space="preserve"> к извещению и документации о проведении закупки </w:t>
            </w:r>
            <w:r>
              <w:rPr>
                <w:rFonts w:ascii="Times New Roman" w:hAnsi="Times New Roman" w:cs="Times New Roman"/>
                <w:iCs/>
                <w:color w:val="000000"/>
                <w:sz w:val="20"/>
                <w:szCs w:val="20"/>
              </w:rPr>
              <w:t>(</w:t>
            </w:r>
            <w:r>
              <w:rPr>
                <w:rFonts w:ascii="Times New Roman" w:hAnsi="Times New Roman" w:cs="Times New Roman"/>
                <w:i/>
                <w:iCs/>
                <w:color w:val="000000"/>
                <w:sz w:val="20"/>
                <w:szCs w:val="20"/>
                <w:u w:val="single"/>
              </w:rPr>
              <w:t>по форме № 2 Приложения № 4 к Извещению и документации о проведении закупки</w:t>
            </w:r>
            <w:r>
              <w:rPr>
                <w:rFonts w:ascii="Times New Roman" w:hAnsi="Times New Roman" w:cs="Times New Roman"/>
                <w:iCs/>
                <w:color w:val="000000"/>
                <w:sz w:val="20"/>
                <w:szCs w:val="20"/>
              </w:rPr>
              <w:t>)</w:t>
            </w:r>
            <w:r>
              <w:rPr>
                <w:rFonts w:ascii="Times New Roman" w:hAnsi="Times New Roman" w:cs="Times New Roman"/>
                <w:color w:val="000000"/>
                <w:sz w:val="20"/>
                <w:szCs w:val="20"/>
              </w:rPr>
              <w:t xml:space="preserve">. </w:t>
            </w:r>
          </w:p>
          <w:p w14:paraId="6F6D448A" w14:textId="77777777" w:rsidR="009F20A4" w:rsidRDefault="00F34441">
            <w:pPr>
              <w:ind w:firstLine="567"/>
              <w:jc w:val="both"/>
              <w:rPr>
                <w:rStyle w:val="11"/>
                <w:color w:val="000000"/>
              </w:rPr>
            </w:pPr>
            <w:r>
              <w:rPr>
                <w:rStyle w:val="11"/>
                <w:color w:val="000000"/>
              </w:rPr>
              <w:t xml:space="preserve">11) предложение участника конкурентной закупки с участием СМСП в отношении предмета такой закупки </w:t>
            </w:r>
            <w:r>
              <w:rPr>
                <w:color w:val="000000"/>
              </w:rPr>
              <w:t>(</w:t>
            </w:r>
            <w:r>
              <w:rPr>
                <w:i/>
                <w:iCs/>
                <w:color w:val="000000"/>
                <w:u w:val="single"/>
              </w:rPr>
              <w:t xml:space="preserve">по форме № 3 Приложения № 4 </w:t>
            </w:r>
            <w:r>
              <w:rPr>
                <w:i/>
                <w:iCs/>
                <w:color w:val="000000"/>
                <w:u w:val="single"/>
              </w:rPr>
              <w:t>к Извещению о проведении закупки).</w:t>
            </w:r>
          </w:p>
          <w:p w14:paraId="12AA5A80" w14:textId="77777777" w:rsidR="009F20A4" w:rsidRDefault="00F34441">
            <w:pPr>
              <w:pStyle w:val="Standard"/>
              <w:ind w:firstLine="567"/>
              <w:jc w:val="both"/>
              <w:rPr>
                <w:rFonts w:ascii="Times New Roman" w:hAnsi="Times New Roman" w:cs="Times New Roman"/>
                <w:b/>
                <w:i/>
                <w:color w:val="000000"/>
                <w:sz w:val="20"/>
                <w:szCs w:val="20"/>
              </w:rPr>
            </w:pPr>
            <w:r>
              <w:rPr>
                <w:rFonts w:ascii="Times New Roman" w:hAnsi="Times New Roman" w:cs="Times New Roman"/>
                <w:color w:val="000000"/>
                <w:sz w:val="20"/>
                <w:szCs w:val="20"/>
              </w:rPr>
              <w:t>12)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w:t>
            </w:r>
            <w:r>
              <w:rPr>
                <w:rFonts w:ascii="Times New Roman" w:hAnsi="Times New Roman" w:cs="Times New Roman"/>
                <w:color w:val="000000"/>
                <w:sz w:val="20"/>
                <w:szCs w:val="20"/>
              </w:rPr>
              <w:t xml:space="preserve">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w:t>
            </w:r>
            <w:r>
              <w:rPr>
                <w:rFonts w:ascii="Times New Roman" w:hAnsi="Times New Roman" w:cs="Times New Roman"/>
                <w:color w:val="000000"/>
                <w:sz w:val="20"/>
                <w:szCs w:val="20"/>
              </w:rPr>
              <w:lastRenderedPageBreak/>
              <w:t>При этом не допускается требовать представление указанных документов, если в с</w:t>
            </w:r>
            <w:r>
              <w:rPr>
                <w:rFonts w:ascii="Times New Roman" w:hAnsi="Times New Roman" w:cs="Times New Roman"/>
                <w:color w:val="000000"/>
                <w:sz w:val="20"/>
                <w:szCs w:val="20"/>
              </w:rPr>
              <w:t xml:space="preserve">оответствии с законодательством Российской Федерации они передаются вместе с товаром - </w:t>
            </w:r>
            <w:r>
              <w:rPr>
                <w:rFonts w:ascii="Times New Roman" w:hAnsi="Times New Roman" w:cs="Times New Roman"/>
                <w:b/>
                <w:i/>
                <w:color w:val="000000"/>
                <w:sz w:val="20"/>
                <w:szCs w:val="20"/>
              </w:rPr>
              <w:t>не устанавливается.</w:t>
            </w:r>
          </w:p>
          <w:p w14:paraId="68ED4575" w14:textId="77777777" w:rsidR="009F20A4" w:rsidRDefault="00F34441">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rPr>
              <w:t>3</w:t>
            </w:r>
            <w:r>
              <w:rPr>
                <w:rFonts w:ascii="Times New Roman" w:hAnsi="Times New Roman" w:cs="Times New Roman"/>
                <w:color w:val="000000"/>
                <w:sz w:val="20"/>
                <w:szCs w:val="20"/>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w:t>
            </w:r>
            <w:r>
              <w:rPr>
                <w:rFonts w:ascii="Times New Roman" w:hAnsi="Times New Roman" w:cs="Times New Roman"/>
                <w:color w:val="000000"/>
                <w:sz w:val="20"/>
                <w:szCs w:val="20"/>
              </w:rPr>
              <w:t>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 в соответствии с требованиями Постановления Правительства РФ от 23.12.2024 № 1875 «О мерах по</w:t>
            </w:r>
            <w:r>
              <w:rPr>
                <w:rFonts w:ascii="Times New Roman" w:hAnsi="Times New Roman" w:cs="Times New Roman"/>
                <w:color w:val="000000"/>
                <w:sz w:val="20"/>
                <w:szCs w:val="20"/>
              </w:rPr>
              <w:t xml:space="preserve">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по тексту Постановление правительства РФ  от </w:t>
            </w:r>
            <w:r>
              <w:rPr>
                <w:rFonts w:ascii="Times New Roman" w:hAnsi="Times New Roman" w:cs="Times New Roman"/>
                <w:color w:val="000000"/>
                <w:sz w:val="20"/>
                <w:szCs w:val="20"/>
              </w:rPr>
              <w:t>23.12.2024 № 1875; (</w:t>
            </w:r>
            <w:r>
              <w:rPr>
                <w:rFonts w:ascii="Times New Roman" w:hAnsi="Times New Roman" w:cs="Times New Roman"/>
                <w:i/>
                <w:iCs/>
                <w:color w:val="000000"/>
                <w:sz w:val="20"/>
                <w:szCs w:val="20"/>
                <w:u w:val="single"/>
              </w:rPr>
              <w:t>по форме № 4 Приложения № 4 к Извещению и документации о проведении закупки)</w:t>
            </w:r>
            <w:r>
              <w:rPr>
                <w:rFonts w:ascii="Times New Roman" w:hAnsi="Times New Roman" w:cs="Times New Roman"/>
                <w:color w:val="000000"/>
                <w:sz w:val="20"/>
                <w:szCs w:val="20"/>
              </w:rPr>
              <w:t>. Заявка, не содержащая наименование страны происхождения товара, рассматривается комиссией по закупкам как заявка, содержащая предложение о поставке иностранны</w:t>
            </w:r>
            <w:r>
              <w:rPr>
                <w:rFonts w:ascii="Times New Roman" w:hAnsi="Times New Roman" w:cs="Times New Roman"/>
                <w:color w:val="000000"/>
                <w:sz w:val="20"/>
                <w:szCs w:val="20"/>
              </w:rPr>
              <w:t>х товаров.</w:t>
            </w:r>
          </w:p>
          <w:p w14:paraId="5E8F86A0" w14:textId="77777777" w:rsidR="009F20A4" w:rsidRDefault="00F34441">
            <w:pPr>
              <w:pStyle w:val="Standard"/>
              <w:ind w:firstLine="567"/>
              <w:jc w:val="both"/>
              <w:rPr>
                <w:rFonts w:ascii="Times New Roman" w:hAnsi="Times New Roman" w:cs="Times New Roman"/>
                <w:bCs/>
                <w:color w:val="000000"/>
              </w:rPr>
            </w:pPr>
            <w:r>
              <w:rPr>
                <w:rFonts w:ascii="Times New Roman" w:hAnsi="Times New Roman" w:cs="Times New Roman"/>
                <w:bCs/>
                <w:color w:val="000000"/>
                <w:sz w:val="20"/>
                <w:szCs w:val="20"/>
              </w:rPr>
              <w:t>1</w:t>
            </w:r>
            <w:r>
              <w:rPr>
                <w:rFonts w:ascii="Times New Roman" w:hAnsi="Times New Roman" w:cs="Times New Roman"/>
                <w:bCs/>
                <w:color w:val="000000"/>
                <w:sz w:val="20"/>
                <w:szCs w:val="20"/>
              </w:rPr>
              <w:t>4</w:t>
            </w:r>
            <w:r>
              <w:rPr>
                <w:rFonts w:ascii="Times New Roman" w:hAnsi="Times New Roman" w:cs="Times New Roman"/>
                <w:bCs/>
                <w:color w:val="000000"/>
                <w:sz w:val="20"/>
                <w:szCs w:val="20"/>
              </w:rPr>
              <w:t>) предложение о цене договора (единицы товара, работы, услуги) (по форме № 4 Приложения № 4 к настоящему Извещению).</w:t>
            </w:r>
          </w:p>
        </w:tc>
      </w:tr>
      <w:tr w:rsidR="009F20A4" w14:paraId="50FFBDF6" w14:textId="77777777">
        <w:tc>
          <w:tcPr>
            <w:tcW w:w="616" w:type="dxa"/>
          </w:tcPr>
          <w:p w14:paraId="73F9795A" w14:textId="77777777" w:rsidR="009F20A4" w:rsidRDefault="00F34441">
            <w:pPr>
              <w:jc w:val="center"/>
            </w:pPr>
            <w:r>
              <w:lastRenderedPageBreak/>
              <w:t>9.3.</w:t>
            </w:r>
          </w:p>
        </w:tc>
        <w:tc>
          <w:tcPr>
            <w:tcW w:w="4771" w:type="dxa"/>
          </w:tcPr>
          <w:p w14:paraId="1522C8D4" w14:textId="77777777" w:rsidR="009F20A4" w:rsidRDefault="00F34441">
            <w:pPr>
              <w:rPr>
                <w:color w:val="000000"/>
              </w:rPr>
            </w:pPr>
            <w:r>
              <w:rPr>
                <w:color w:val="000000"/>
              </w:rPr>
              <w:t>Инструкция по заполнению заявки на участие в закупке</w:t>
            </w:r>
          </w:p>
        </w:tc>
        <w:tc>
          <w:tcPr>
            <w:tcW w:w="5103" w:type="dxa"/>
          </w:tcPr>
          <w:p w14:paraId="5BAFE6B1" w14:textId="77777777" w:rsidR="009F20A4" w:rsidRDefault="00F34441">
            <w:pPr>
              <w:pStyle w:val="Standard"/>
              <w:rPr>
                <w:rFonts w:ascii="Times New Roman" w:hAnsi="Times New Roman" w:cs="Times New Roman"/>
                <w:color w:val="000000"/>
                <w:sz w:val="20"/>
                <w:szCs w:val="20"/>
              </w:rPr>
            </w:pPr>
            <w:r>
              <w:rPr>
                <w:rFonts w:ascii="Times New Roman" w:hAnsi="Times New Roman" w:cs="Times New Roman"/>
                <w:color w:val="000000"/>
                <w:sz w:val="20"/>
                <w:szCs w:val="20"/>
              </w:rPr>
              <w:t>Заявка на участие в закупке должна включать в себя документы и инфо</w:t>
            </w:r>
            <w:r>
              <w:rPr>
                <w:rFonts w:ascii="Times New Roman" w:hAnsi="Times New Roman" w:cs="Times New Roman"/>
                <w:color w:val="000000"/>
                <w:sz w:val="20"/>
                <w:szCs w:val="20"/>
              </w:rPr>
              <w:t>рмацию, установленные в извещении о проведении закупки, в том числе описание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w:t>
            </w:r>
            <w:r>
              <w:rPr>
                <w:rFonts w:ascii="Times New Roman" w:hAnsi="Times New Roman" w:cs="Times New Roman"/>
                <w:color w:val="000000"/>
                <w:sz w:val="20"/>
                <w:szCs w:val="20"/>
              </w:rPr>
              <w:t>ачественных характеристик описание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w:t>
            </w:r>
            <w:r>
              <w:rPr>
                <w:rFonts w:ascii="Times New Roman" w:hAnsi="Times New Roman" w:cs="Times New Roman"/>
                <w:i/>
                <w:iCs/>
                <w:color w:val="000000"/>
                <w:sz w:val="20"/>
                <w:szCs w:val="20"/>
                <w:u w:val="single"/>
              </w:rPr>
              <w:t>по форме № 3 Приложения № 4 к настоящему Извещению)</w:t>
            </w:r>
            <w:r>
              <w:rPr>
                <w:rFonts w:ascii="Times New Roman" w:hAnsi="Times New Roman" w:cs="Times New Roman"/>
                <w:color w:val="000000"/>
                <w:sz w:val="20"/>
                <w:szCs w:val="20"/>
              </w:rPr>
              <w:t xml:space="preserve">; </w:t>
            </w:r>
          </w:p>
          <w:p w14:paraId="5F213E7B" w14:textId="77777777" w:rsidR="009F20A4" w:rsidRDefault="00F34441">
            <w:pPr>
              <w:pStyle w:val="Standard"/>
              <w:rPr>
                <w:rFonts w:ascii="Times New Roman" w:hAnsi="Times New Roman" w:cs="Times New Roman"/>
                <w:sz w:val="20"/>
                <w:szCs w:val="20"/>
              </w:rPr>
            </w:pPr>
            <w:r>
              <w:rPr>
                <w:rFonts w:ascii="Times New Roman" w:hAnsi="Times New Roman" w:cs="Times New Roman"/>
                <w:color w:val="000000"/>
                <w:sz w:val="20"/>
                <w:szCs w:val="20"/>
              </w:rPr>
              <w:t>Такая заявка представляется согласно требованиям к содержанию, оформлению и составу заявки на участие в закупке, указанным в подпункте 9.2. настоящего извещении, с приложением указанных в данном подпункте документов и информации.</w:t>
            </w:r>
          </w:p>
          <w:p w14:paraId="5B6333CF" w14:textId="77777777" w:rsidR="009F20A4" w:rsidRDefault="00F34441">
            <w:pPr>
              <w:rPr>
                <w:b/>
                <w:color w:val="000000"/>
              </w:rPr>
            </w:pPr>
            <w:r>
              <w:rPr>
                <w:iCs/>
                <w:color w:val="000000"/>
              </w:rPr>
              <w:t xml:space="preserve">Заявка на участие в запросе котировок в электронной форме подается участником закупки, получившим аккредитацию на электронной торговой площадке, </w:t>
            </w:r>
            <w:r>
              <w:t>в форме электронного документа</w:t>
            </w:r>
            <w:r>
              <w:rPr>
                <w:iCs/>
                <w:color w:val="000000"/>
              </w:rPr>
              <w:t xml:space="preserve"> в соответствии с регламентом электронной торговой площадки.</w:t>
            </w:r>
          </w:p>
        </w:tc>
      </w:tr>
      <w:tr w:rsidR="009F20A4" w14:paraId="54236CB0" w14:textId="77777777">
        <w:tc>
          <w:tcPr>
            <w:tcW w:w="616" w:type="dxa"/>
          </w:tcPr>
          <w:p w14:paraId="1EF0BBEF" w14:textId="77777777" w:rsidR="009F20A4" w:rsidRDefault="00F34441">
            <w:pPr>
              <w:jc w:val="center"/>
            </w:pPr>
            <w:r>
              <w:t xml:space="preserve">9.4. </w:t>
            </w:r>
          </w:p>
        </w:tc>
        <w:tc>
          <w:tcPr>
            <w:tcW w:w="9874" w:type="dxa"/>
            <w:gridSpan w:val="2"/>
          </w:tcPr>
          <w:p w14:paraId="0B5FDD67" w14:textId="77777777" w:rsidR="009F20A4" w:rsidRDefault="00F34441">
            <w:pPr>
              <w:jc w:val="center"/>
              <w:rPr>
                <w:b/>
                <w:color w:val="000000"/>
              </w:rPr>
            </w:pPr>
            <w:r>
              <w:rPr>
                <w:b/>
                <w:iCs/>
                <w:color w:val="000000"/>
              </w:rPr>
              <w:t xml:space="preserve">Требования к </w:t>
            </w:r>
            <w:r>
              <w:rPr>
                <w:b/>
                <w:iCs/>
                <w:color w:val="000000"/>
              </w:rPr>
              <w:t>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w:t>
            </w:r>
            <w:r>
              <w:rPr>
                <w:b/>
                <w:iCs/>
                <w:color w:val="000000"/>
              </w:rPr>
              <w:t>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0B48B384" w14:textId="77777777" w:rsidR="009F20A4" w:rsidRDefault="00F34441">
            <w:pPr>
              <w:ind w:firstLine="627"/>
              <w:jc w:val="both"/>
            </w:pPr>
            <w:r>
              <w:t>Предоставляемые Участником закупки значения минимальных и (или) максимальных показателей характеристик товара не</w:t>
            </w:r>
            <w:r>
              <w:t xml:space="preserve"> должны допускать разночтения или двусмысленное толкование и не должны сопровождаться словами «эквивалент», «аналог», «хуже», «лучше», «выше», «ниже», «шире», «уже», «свыше», «не более», «не менее», «более», «менее», «или», «либо», «от», «до», «≥» (больше </w:t>
            </w:r>
            <w:r>
              <w:t>или равно), «≤» (меньше или равно), то есть должны быть конкретными, за исключением случаев указания остаточного срока годности (срока хранения) и срока гарантии.</w:t>
            </w:r>
          </w:p>
          <w:p w14:paraId="7E754BBD" w14:textId="77777777" w:rsidR="009F20A4" w:rsidRDefault="00F34441">
            <w:pPr>
              <w:ind w:firstLine="627"/>
              <w:jc w:val="both"/>
            </w:pPr>
            <w:r>
              <w:t>При предоставлении участниками закупок сведений по показателям характеристик, установленных в</w:t>
            </w:r>
            <w:r>
              <w:t xml:space="preserve"> описании объекта закупки также следует руководствоваться правилами, указанными ниже:</w:t>
            </w:r>
          </w:p>
          <w:p w14:paraId="7D6B5A15" w14:textId="77777777" w:rsidR="009F20A4" w:rsidRDefault="00F34441">
            <w:pPr>
              <w:ind w:firstLine="627"/>
              <w:jc w:val="both"/>
              <w:rPr>
                <w:u w:val="single"/>
              </w:rPr>
            </w:pPr>
            <w:r>
              <w:rPr>
                <w:u w:val="single"/>
              </w:rPr>
              <w:t>Минимальные и (или) максимальные показатели:</w:t>
            </w:r>
          </w:p>
          <w:p w14:paraId="7A3DE80C" w14:textId="77777777" w:rsidR="009F20A4" w:rsidRDefault="00F34441">
            <w:pPr>
              <w:ind w:firstLine="627"/>
              <w:jc w:val="both"/>
            </w:pPr>
            <w:r>
              <w:t>Если значение показателя установлено как верхний и/или нижний предел, сопровождаясь при этом соответственно словами «не менее</w:t>
            </w:r>
            <w:r>
              <w:t>», «не более», «от», «до», участником закупки в предложении указывается конкретное значение. Например,</w:t>
            </w:r>
          </w:p>
          <w:p w14:paraId="088B2E9E" w14:textId="77777777" w:rsidR="009F20A4" w:rsidRDefault="00F34441">
            <w:pPr>
              <w:ind w:firstLine="627"/>
              <w:jc w:val="both"/>
            </w:pPr>
            <w:r>
              <w:t xml:space="preserve">1) «Беспроводной ультразвуковой датчик с частотой работы не менее 1,5 МГц не более 2,0 МГЦ». Предложение участника - «Беспроводной ультразвуковой датчик </w:t>
            </w:r>
            <w:r>
              <w:t>с частотой работы 2,0 МГц»;</w:t>
            </w:r>
          </w:p>
          <w:p w14:paraId="0349E8E4" w14:textId="77777777" w:rsidR="009F20A4" w:rsidRDefault="00F34441">
            <w:pPr>
              <w:ind w:firstLine="627"/>
              <w:jc w:val="both"/>
            </w:pPr>
            <w:r>
              <w:t>2) «Сок 100% яблочный в упаковке емкостью не менее 0,9л и не более 2л». Предложение участника – «Сок 100% яблочный в упаковке емкостью 1л.»)</w:t>
            </w:r>
          </w:p>
          <w:p w14:paraId="0B42ADA9" w14:textId="77777777" w:rsidR="009F20A4" w:rsidRDefault="00F34441">
            <w:pPr>
              <w:ind w:firstLine="627"/>
              <w:jc w:val="both"/>
            </w:pPr>
            <w:r>
              <w:t>Если устанавливается показатель, значение которого сопровождается фразой «не менее», уч</w:t>
            </w:r>
            <w:r>
              <w:t>астником закупки должен быть предложен товар с точно таким же значением либо значением, «превышающем» заданный в описании объекта закупки показатель, но без сопровождения словами «не менее». Например,</w:t>
            </w:r>
          </w:p>
          <w:p w14:paraId="5CBE6F7F" w14:textId="77777777" w:rsidR="009F20A4" w:rsidRDefault="00F34441">
            <w:pPr>
              <w:ind w:firstLine="627"/>
              <w:jc w:val="both"/>
            </w:pPr>
            <w:r>
              <w:t>1) «В кабинете должны быть установлены светодиодные све</w:t>
            </w:r>
            <w:r>
              <w:t>тильники, имеющие следующие параметры: мощность не менее 45 Вт, угол луча не менее 165 градусов». Предложение участника – «В кабинете устанавливаются светодиодные светильники, имеющие следующие параметры: мощность 60 Вт, угол луча 165 градусов»).</w:t>
            </w:r>
          </w:p>
          <w:p w14:paraId="0D57FCA5" w14:textId="77777777" w:rsidR="009F20A4" w:rsidRDefault="00F34441">
            <w:pPr>
              <w:ind w:firstLine="627"/>
              <w:jc w:val="both"/>
            </w:pPr>
            <w:r>
              <w:t>Если уста</w:t>
            </w:r>
            <w:r>
              <w:t xml:space="preserve">навливается показатель, значение которого сопровождается фразой «не более», участником </w:t>
            </w:r>
            <w:r>
              <w:lastRenderedPageBreak/>
              <w:t>закупки должен быть предложен товар с точно таким же значением либо значением, «не превышающем» заданный в описании объекта закупки показатель, но без сопровождения слов</w:t>
            </w:r>
            <w:r>
              <w:t xml:space="preserve">ами «не более». Пример: «Продолжительность сканирования не более 0,5 сек, уровень шума не более 15 Дб». </w:t>
            </w:r>
          </w:p>
          <w:p w14:paraId="6018357A" w14:textId="77777777" w:rsidR="009F20A4" w:rsidRDefault="00F34441">
            <w:pPr>
              <w:ind w:firstLine="627"/>
              <w:jc w:val="both"/>
            </w:pPr>
            <w:r>
              <w:t>Предложение участника -</w:t>
            </w:r>
          </w:p>
          <w:p w14:paraId="027B0F31" w14:textId="77777777" w:rsidR="009F20A4" w:rsidRDefault="00F34441">
            <w:pPr>
              <w:ind w:firstLine="627"/>
              <w:jc w:val="both"/>
            </w:pPr>
            <w:r>
              <w:t>«Продолжительность сканирования 0,5 сек, уровень шума 14 Дб».)</w:t>
            </w:r>
          </w:p>
          <w:p w14:paraId="14EDF059" w14:textId="77777777" w:rsidR="009F20A4" w:rsidRDefault="00F34441">
            <w:pPr>
              <w:ind w:firstLine="627"/>
              <w:jc w:val="both"/>
            </w:pPr>
            <w:r>
              <w:t>В случае, если требование к показателю сопровождается словом «≥»</w:t>
            </w:r>
            <w:r>
              <w:t xml:space="preserve"> (больше или равно), то участнику закупки следует указать значение такого показателя больше величины, или равную ей, указанной в описании объекта закупки, а в случае если словом «≤» (меньше или равно), то участнику закупки следует указать значение такого п</w:t>
            </w:r>
            <w:r>
              <w:t>оказателя меньше величины, или равную ей, указанной в описании объекта закупки. Пример: «Длительность непрерывной работы аккумулятора ≥ 4 часов». Предложение участника – «Длительность непрерывной работы аккумулятора 6 часов», «Длительность непрерывной рабо</w:t>
            </w:r>
            <w:r>
              <w:t>ты аккумулятора 4 часа».)</w:t>
            </w:r>
          </w:p>
          <w:p w14:paraId="00421EA7" w14:textId="77777777" w:rsidR="009F20A4" w:rsidRDefault="00F34441">
            <w:pPr>
              <w:ind w:firstLine="627"/>
              <w:jc w:val="both"/>
            </w:pPr>
            <w:r>
              <w:t>В случае, если требование к показателю сопровождается словом «более», то участнику закупки следует указать значение такого показателя больше величины, указанной в описании объекта закупки, а в случае если словом «менее», то участн</w:t>
            </w:r>
            <w:r>
              <w:t>ику закупки следует указать значение такого показателя меньше величины, указанной в описании объекта закупки. Пример: «Длительность непрерывной работы аккумулятора более 4 часов». Предложение участника – «Длительность непрерывной работы аккумулятора 6 часо</w:t>
            </w:r>
            <w:r>
              <w:t>в».)</w:t>
            </w:r>
          </w:p>
          <w:p w14:paraId="6ECC0A70" w14:textId="77777777" w:rsidR="009F20A4" w:rsidRDefault="00F34441">
            <w:pPr>
              <w:ind w:firstLine="627"/>
              <w:jc w:val="both"/>
              <w:rPr>
                <w:u w:val="single"/>
              </w:rPr>
            </w:pPr>
            <w:r>
              <w:rPr>
                <w:u w:val="single"/>
              </w:rPr>
              <w:t>Показатели, которые не изменяются:</w:t>
            </w:r>
          </w:p>
          <w:p w14:paraId="209E1BDF" w14:textId="77777777" w:rsidR="009F20A4" w:rsidRDefault="00F34441">
            <w:pPr>
              <w:ind w:firstLine="627"/>
              <w:jc w:val="both"/>
            </w:pPr>
            <w:r>
              <w:t xml:space="preserve">В случае, если характеристики товара отнесены к «показателям, которые не изменяются:» (в соответствующей графе установлено слово «наличие»), в контракт включаются показатели характеристик, установленные заказчиком в </w:t>
            </w:r>
            <w:r>
              <w:t>неизменном виде.</w:t>
            </w:r>
          </w:p>
          <w:p w14:paraId="59FE37EA" w14:textId="77777777" w:rsidR="009F20A4" w:rsidRDefault="00F34441">
            <w:pPr>
              <w:ind w:firstLine="627"/>
              <w:jc w:val="both"/>
            </w:pPr>
            <w:r>
              <w:t>- Запрещается участнику закупки изменять показатели, которые не изменяются. В случае, если участником закупки в нарушение положений извещения и документации о проведении запроса котировок изменены значения неизменных показателей и данные з</w:t>
            </w:r>
            <w:r>
              <w:t>начения не соответствуют значениям, установленным в описании объекта закупки, такая заявка признается несоответствующей требованиям, указанным в извещения и документации о проведении запроса котировок.</w:t>
            </w:r>
          </w:p>
          <w:p w14:paraId="3F6F3FA6" w14:textId="77777777" w:rsidR="009F20A4" w:rsidRDefault="00F34441">
            <w:pPr>
              <w:ind w:firstLine="627"/>
              <w:jc w:val="both"/>
              <w:rPr>
                <w:u w:val="single"/>
              </w:rPr>
            </w:pPr>
            <w:r>
              <w:rPr>
                <w:u w:val="single"/>
              </w:rPr>
              <w:t>Показатели, указанные в диапазоне:</w:t>
            </w:r>
          </w:p>
          <w:p w14:paraId="16EC2BCC" w14:textId="77777777" w:rsidR="009F20A4" w:rsidRDefault="00F34441">
            <w:pPr>
              <w:ind w:firstLine="627"/>
              <w:jc w:val="both"/>
            </w:pPr>
            <w:r>
              <w:t xml:space="preserve">- В случае, если в </w:t>
            </w:r>
            <w:r>
              <w:t>описании объекта закупки Заказчиком установлены показатели, указанные в диапазоне, участнику необходимо указать показатели также в диапазоне.</w:t>
            </w:r>
          </w:p>
          <w:p w14:paraId="666EFC3E" w14:textId="77777777" w:rsidR="009F20A4" w:rsidRDefault="00F34441">
            <w:pPr>
              <w:ind w:firstLine="627"/>
              <w:jc w:val="both"/>
            </w:pPr>
            <w:r>
              <w:t>- Если устанавливается диапазонный показатель, который сопровождается словами «не более», «не шире», участником до</w:t>
            </w:r>
            <w:r>
              <w:t xml:space="preserve">лжно быть предложено значение диапазона равное его предельным значениям либо не превышающее установленный диапазон, но без сопровождения фразой «не более», «не шире». Пример: «Диапазон рабочих температур не более -400С - +500С». Участник закупки указывает </w:t>
            </w:r>
            <w:r>
              <w:t>одно из следующих предложений со следующими показателями:</w:t>
            </w:r>
          </w:p>
          <w:p w14:paraId="6352CCBC" w14:textId="77777777" w:rsidR="009F20A4" w:rsidRDefault="00F34441">
            <w:pPr>
              <w:ind w:firstLine="627"/>
              <w:jc w:val="both"/>
            </w:pPr>
            <w:r>
              <w:t>«Диапазон рабочих температур -400С - +500С». или</w:t>
            </w:r>
          </w:p>
          <w:p w14:paraId="461177EB" w14:textId="77777777" w:rsidR="009F20A4" w:rsidRDefault="00F34441">
            <w:pPr>
              <w:ind w:firstLine="627"/>
              <w:jc w:val="both"/>
            </w:pPr>
            <w:r>
              <w:t>«Диапазон рабочих температур -350С - +400С».</w:t>
            </w:r>
          </w:p>
          <w:p w14:paraId="02F5BA9D" w14:textId="77777777" w:rsidR="009F20A4" w:rsidRDefault="00F34441">
            <w:pPr>
              <w:ind w:firstLine="627"/>
              <w:jc w:val="both"/>
            </w:pPr>
            <w:r>
              <w:t>- Если устанавливается диапазонный показатель, который сопровождается словами «не менее», «не уже», учас</w:t>
            </w:r>
            <w:r>
              <w:t>тником должно быть предложено значение диапазона равное его предельным значениям либо превышающее установленный диапазон, но без сопровождения фразой «не менее», «не уже». Пример: «Диапазон рабочих температур не менее -200С - +400С». Участник закупки указы</w:t>
            </w:r>
            <w:r>
              <w:t>вает одно из следующих предложений со следующими показателями:</w:t>
            </w:r>
          </w:p>
          <w:p w14:paraId="0B1BDB17" w14:textId="77777777" w:rsidR="009F20A4" w:rsidRDefault="00F34441">
            <w:pPr>
              <w:ind w:firstLine="627"/>
              <w:jc w:val="both"/>
            </w:pPr>
            <w:r>
              <w:t>«Диапазон рабочих температур -200С - +400С». или</w:t>
            </w:r>
          </w:p>
          <w:p w14:paraId="48E549AF" w14:textId="77777777" w:rsidR="009F20A4" w:rsidRDefault="00F34441">
            <w:pPr>
              <w:ind w:firstLine="627"/>
              <w:jc w:val="both"/>
            </w:pPr>
            <w:r>
              <w:t>«Диапазон рабочих температур -400С - +500С».</w:t>
            </w:r>
          </w:p>
          <w:p w14:paraId="0A7D3D1E" w14:textId="77777777" w:rsidR="009F20A4" w:rsidRDefault="00F34441">
            <w:pPr>
              <w:ind w:firstLine="627"/>
              <w:jc w:val="both"/>
            </w:pPr>
            <w:r>
              <w:t>- Если устанавливается диапазонный показатель, который сопровождается словами «шире», «уже», «более</w:t>
            </w:r>
            <w:r>
              <w:t>», «менее» участнику закупки следует указать значение показателя в диапазонном значении, которое будет больше/меньше предельных величин диапазона, установленных в описании объекта закупки, но без слов «шире», «уже», «более», «менее». Пример: «Диапазон рабо</w:t>
            </w:r>
            <w:r>
              <w:t>чих температур шире -400&gt;С - +500С». Предложение участника: «Диапазон рабочих температур -450С - +550С».</w:t>
            </w:r>
          </w:p>
          <w:p w14:paraId="0168EE77" w14:textId="77777777" w:rsidR="009F20A4" w:rsidRDefault="00F34441">
            <w:pPr>
              <w:ind w:firstLine="627"/>
              <w:jc w:val="both"/>
            </w:pPr>
            <w:r>
              <w:t>- В случае, если устанавливается диапазонный показатель, который сопровождается словами «не выше», «не ниже», «участнику закупки следует указать значен</w:t>
            </w:r>
            <w:r>
              <w:t xml:space="preserve">ие показателя в диапазонном значении, которое будет больше/меньше, либо равно предельным величинам диапазона, установленных в описании объекта закупки. Пример: </w:t>
            </w:r>
          </w:p>
          <w:p w14:paraId="401E072E" w14:textId="77777777" w:rsidR="009F20A4" w:rsidRDefault="00F34441">
            <w:pPr>
              <w:ind w:firstLine="627"/>
              <w:jc w:val="both"/>
            </w:pPr>
            <w:r>
              <w:t>«Диапазон действия вещества не выше 00&gt;С – и не ниже +250С».</w:t>
            </w:r>
          </w:p>
          <w:p w14:paraId="3C93A234" w14:textId="77777777" w:rsidR="009F20A4" w:rsidRDefault="00F34441">
            <w:pPr>
              <w:ind w:firstLine="627"/>
              <w:jc w:val="both"/>
            </w:pPr>
            <w:r>
              <w:t>Участник закупки указывает одно из</w:t>
            </w:r>
            <w:r>
              <w:t xml:space="preserve"> следующих предложений со следующими показателями:</w:t>
            </w:r>
          </w:p>
          <w:p w14:paraId="6D016E3D" w14:textId="77777777" w:rsidR="009F20A4" w:rsidRDefault="00F34441">
            <w:pPr>
              <w:ind w:firstLine="627"/>
              <w:jc w:val="both"/>
            </w:pPr>
            <w:r>
              <w:t>1) «Диапазон действия вещества 00С - +250С» или</w:t>
            </w:r>
          </w:p>
          <w:p w14:paraId="5F7B7568" w14:textId="77777777" w:rsidR="009F20A4" w:rsidRDefault="00F34441">
            <w:pPr>
              <w:ind w:firstLine="627"/>
              <w:jc w:val="both"/>
            </w:pPr>
            <w:r>
              <w:t>2) «Диапазон действия вещества -20&gt;С – +280С».</w:t>
            </w:r>
          </w:p>
          <w:p w14:paraId="136D0C96" w14:textId="77777777" w:rsidR="009F20A4" w:rsidRDefault="00F34441">
            <w:pPr>
              <w:ind w:firstLine="627"/>
              <w:jc w:val="both"/>
              <w:rPr>
                <w:u w:val="single"/>
              </w:rPr>
            </w:pPr>
            <w:r>
              <w:rPr>
                <w:u w:val="single"/>
              </w:rPr>
              <w:t>Иные показатели:</w:t>
            </w:r>
          </w:p>
          <w:p w14:paraId="42310F7D" w14:textId="77777777" w:rsidR="009F20A4" w:rsidRDefault="00F34441">
            <w:pPr>
              <w:ind w:firstLine="627"/>
              <w:jc w:val="both"/>
            </w:pPr>
            <w:r>
              <w:t>- Если два и более показателя перечислены с использованием союза «или», то участник закупки д</w:t>
            </w:r>
            <w:r>
              <w:t>олжен выбрать один показатель и без союза «или». Пример: «Цвет белый или желтый». Предложение участника закупки «Цвет белый»).</w:t>
            </w:r>
          </w:p>
          <w:p w14:paraId="0320C198" w14:textId="77777777" w:rsidR="009F20A4" w:rsidRDefault="00F34441">
            <w:pPr>
              <w:ind w:firstLine="627"/>
              <w:jc w:val="both"/>
            </w:pPr>
            <w:r>
              <w:t>- Если устанавливаются показатели со словами «не менее», «не более» и разделены союзом «или», участнику закупки при подготовке за</w:t>
            </w:r>
            <w:r>
              <w:t>явки необходимо указать один конкретный показатель без слов «не менее», «не более», а также без союза «или». Пример: «Состав дезинфицирующего вещества: «изопропиловый спирт не менее 70% или группа пропиловых спиртов не менее 70%.»</w:t>
            </w:r>
          </w:p>
          <w:p w14:paraId="32C7BCDD" w14:textId="77777777" w:rsidR="009F20A4" w:rsidRDefault="00F34441">
            <w:pPr>
              <w:ind w:firstLine="627"/>
              <w:jc w:val="both"/>
            </w:pPr>
            <w:r>
              <w:t>Участник закупки указывае</w:t>
            </w:r>
            <w:r>
              <w:t>т одно из следующих предложений со следующими показателями:</w:t>
            </w:r>
          </w:p>
          <w:p w14:paraId="7F0F89E4" w14:textId="77777777" w:rsidR="009F20A4" w:rsidRDefault="00F34441">
            <w:pPr>
              <w:ind w:firstLine="627"/>
              <w:jc w:val="both"/>
            </w:pPr>
            <w:r>
              <w:t>1) «Состав дезинфицирующего вещества: «изопропиловый спирт 70%»; или</w:t>
            </w:r>
          </w:p>
          <w:p w14:paraId="114DF1A5" w14:textId="77777777" w:rsidR="009F20A4" w:rsidRDefault="00F34441">
            <w:pPr>
              <w:ind w:firstLine="627"/>
              <w:jc w:val="both"/>
            </w:pPr>
            <w:r>
              <w:t>2) «Состав дезинфицирующего вещества: группа пропиловых спиртов 70%».</w:t>
            </w:r>
          </w:p>
          <w:p w14:paraId="7A4DEAC8" w14:textId="77777777" w:rsidR="009F20A4" w:rsidRDefault="00F34441">
            <w:pPr>
              <w:ind w:firstLine="627"/>
              <w:jc w:val="both"/>
            </w:pPr>
            <w:r>
              <w:lastRenderedPageBreak/>
              <w:t xml:space="preserve">Правила заполнения заявки для показателей, которые </w:t>
            </w:r>
            <w:r>
              <w:t>указаны в КТРУ (каталога товаров, работ, услуг):</w:t>
            </w:r>
          </w:p>
          <w:p w14:paraId="1F2F2C90" w14:textId="77777777" w:rsidR="009F20A4" w:rsidRDefault="00F34441">
            <w:pPr>
              <w:ind w:firstLine="627"/>
              <w:jc w:val="both"/>
            </w:pPr>
            <w:r>
              <w:t>Если показатели характеристик используются Заказчиком из каталога товаров, работ, услуг участнику закупки следует руководствоваться следующим:</w:t>
            </w:r>
          </w:p>
          <w:p w14:paraId="7DADD67D" w14:textId="77777777" w:rsidR="009F20A4" w:rsidRDefault="00F34441">
            <w:pPr>
              <w:ind w:firstLine="627"/>
              <w:jc w:val="both"/>
            </w:pPr>
            <w:r>
              <w:t>В минимальных и (или) максимальных параметрах: должно быть указа</w:t>
            </w:r>
            <w:r>
              <w:t>ние на конкретное значение характеристик.</w:t>
            </w:r>
          </w:p>
          <w:p w14:paraId="658EFAA9" w14:textId="77777777" w:rsidR="009F20A4" w:rsidRDefault="00F34441">
            <w:pPr>
              <w:ind w:firstLine="627"/>
              <w:jc w:val="both"/>
            </w:pPr>
            <w:r>
              <w:t>Показатели, которые не изменяются: следует руководствоваться инструкцией, указанной выше.</w:t>
            </w:r>
          </w:p>
          <w:p w14:paraId="0B87ED14" w14:textId="77777777" w:rsidR="009F20A4" w:rsidRDefault="00F34441">
            <w:pPr>
              <w:ind w:firstLine="627"/>
              <w:jc w:val="both"/>
            </w:pPr>
            <w:r>
              <w:t>Показатели, указанные в диапазоне: показатели должны быть указаны, соответствующие значениям диапазона.</w:t>
            </w:r>
          </w:p>
          <w:p w14:paraId="367AB6FF" w14:textId="77777777" w:rsidR="009F20A4" w:rsidRDefault="00F34441">
            <w:pPr>
              <w:ind w:firstLine="627"/>
              <w:jc w:val="both"/>
            </w:pPr>
            <w:r>
              <w:t>В случае, если в опи</w:t>
            </w:r>
            <w:r>
              <w:t>сании объекта закупки «Характеристики товаров (материалов), используемых при выполнении работ» Заказчиком дополнительно указаны правила заполнения первой части заявки, участнику при подготовке заявки необходимо руководствоваться положениями настоящей инстр</w:t>
            </w:r>
            <w:r>
              <w:t>укции и дополнительной информацией указанной в Описании объекта закупки «Характеристики товаров (материалов), используемых при выполнении работ».</w:t>
            </w:r>
          </w:p>
          <w:p w14:paraId="51840F4F" w14:textId="77777777" w:rsidR="009F20A4" w:rsidRDefault="00F34441">
            <w:pPr>
              <w:ind w:firstLine="627"/>
              <w:jc w:val="both"/>
              <w:rPr>
                <w:color w:val="000000"/>
              </w:rPr>
            </w:pPr>
            <w:r>
              <w:t>В случае, если в описании объекта закупки «Характеристики товаров (материалов), используемых при выполнении ра</w:t>
            </w:r>
            <w:r>
              <w:t>бот» Заказчиком установлены показатели характеристик товара, которые не описаны в настоящей инструкции по заполнению заявки, участник закупки указывает значения показателей характеристик товара в соответствии с установленными требованиями заказчика.»</w:t>
            </w:r>
          </w:p>
        </w:tc>
      </w:tr>
      <w:tr w:rsidR="009F20A4" w14:paraId="5AFF45A1" w14:textId="77777777">
        <w:tc>
          <w:tcPr>
            <w:tcW w:w="616" w:type="dxa"/>
          </w:tcPr>
          <w:p w14:paraId="5E6A7A7B" w14:textId="77777777" w:rsidR="009F20A4" w:rsidRDefault="00F34441">
            <w:pPr>
              <w:jc w:val="center"/>
              <w:rPr>
                <w:b/>
              </w:rPr>
            </w:pPr>
            <w:r>
              <w:rPr>
                <w:b/>
              </w:rPr>
              <w:lastRenderedPageBreak/>
              <w:t>10</w:t>
            </w:r>
          </w:p>
        </w:tc>
        <w:tc>
          <w:tcPr>
            <w:tcW w:w="9874" w:type="dxa"/>
            <w:gridSpan w:val="2"/>
          </w:tcPr>
          <w:p w14:paraId="52CC09D9" w14:textId="77777777" w:rsidR="009F20A4" w:rsidRDefault="00F34441">
            <w:pPr>
              <w:jc w:val="center"/>
              <w:rPr>
                <w:b/>
                <w:bCs/>
                <w:color w:val="000000"/>
              </w:rPr>
            </w:pPr>
            <w:r>
              <w:rPr>
                <w:b/>
              </w:rPr>
              <w:t>О</w:t>
            </w:r>
            <w:r>
              <w:rPr>
                <w:b/>
              </w:rPr>
              <w:t>беспечение заявок на участие в закупке</w:t>
            </w:r>
          </w:p>
        </w:tc>
      </w:tr>
      <w:tr w:rsidR="009F20A4" w14:paraId="5742301D" w14:textId="77777777">
        <w:tc>
          <w:tcPr>
            <w:tcW w:w="616" w:type="dxa"/>
            <w:vMerge w:val="restart"/>
          </w:tcPr>
          <w:p w14:paraId="34640CF9" w14:textId="77777777" w:rsidR="009F20A4" w:rsidRDefault="009F20A4">
            <w:pPr>
              <w:jc w:val="center"/>
            </w:pPr>
          </w:p>
        </w:tc>
        <w:tc>
          <w:tcPr>
            <w:tcW w:w="4771" w:type="dxa"/>
          </w:tcPr>
          <w:p w14:paraId="5274A007" w14:textId="77777777" w:rsidR="009F20A4" w:rsidRDefault="00F34441">
            <w:pPr>
              <w:jc w:val="both"/>
            </w:pPr>
            <w:r>
              <w:t>Размер обеспечения заявки на участие в закупке</w:t>
            </w:r>
          </w:p>
        </w:tc>
        <w:tc>
          <w:tcPr>
            <w:tcW w:w="5103" w:type="dxa"/>
            <w:vMerge w:val="restart"/>
          </w:tcPr>
          <w:p w14:paraId="1AD8B047" w14:textId="77777777" w:rsidR="009F20A4" w:rsidRDefault="00F34441">
            <w:pPr>
              <w:jc w:val="both"/>
              <w:rPr>
                <w:bCs/>
                <w:color w:val="000000"/>
              </w:rPr>
            </w:pPr>
            <w:r>
              <w:rPr>
                <w:bCs/>
                <w:color w:val="000000"/>
              </w:rPr>
              <w:t>не устанавливается</w:t>
            </w:r>
          </w:p>
        </w:tc>
      </w:tr>
      <w:tr w:rsidR="009F20A4" w14:paraId="2E3F9513" w14:textId="77777777">
        <w:tc>
          <w:tcPr>
            <w:tcW w:w="616" w:type="dxa"/>
            <w:vMerge/>
          </w:tcPr>
          <w:p w14:paraId="28C6E3CC" w14:textId="77777777" w:rsidR="009F20A4" w:rsidRDefault="009F20A4">
            <w:pPr>
              <w:jc w:val="center"/>
            </w:pPr>
          </w:p>
        </w:tc>
        <w:tc>
          <w:tcPr>
            <w:tcW w:w="4771" w:type="dxa"/>
          </w:tcPr>
          <w:p w14:paraId="7FFD57DB" w14:textId="77777777" w:rsidR="009F20A4" w:rsidRDefault="00F34441">
            <w:r>
              <w:t>Порядок предоставления обеспечения заявки на участие закупке</w:t>
            </w:r>
          </w:p>
        </w:tc>
        <w:tc>
          <w:tcPr>
            <w:tcW w:w="5103" w:type="dxa"/>
            <w:vMerge/>
          </w:tcPr>
          <w:p w14:paraId="70BF7D7E" w14:textId="77777777" w:rsidR="009F20A4" w:rsidRDefault="009F20A4">
            <w:pPr>
              <w:jc w:val="both"/>
              <w:rPr>
                <w:bCs/>
                <w:color w:val="000000"/>
              </w:rPr>
            </w:pPr>
          </w:p>
        </w:tc>
      </w:tr>
      <w:tr w:rsidR="009F20A4" w14:paraId="147AE54C" w14:textId="77777777">
        <w:tc>
          <w:tcPr>
            <w:tcW w:w="616" w:type="dxa"/>
            <w:vMerge/>
          </w:tcPr>
          <w:p w14:paraId="1FAD4869" w14:textId="77777777" w:rsidR="009F20A4" w:rsidRDefault="009F20A4">
            <w:pPr>
              <w:jc w:val="center"/>
            </w:pPr>
          </w:p>
        </w:tc>
        <w:tc>
          <w:tcPr>
            <w:tcW w:w="4771" w:type="dxa"/>
          </w:tcPr>
          <w:p w14:paraId="0E606237" w14:textId="77777777" w:rsidR="009F20A4" w:rsidRDefault="00F34441">
            <w:r>
              <w:t>Срок возврата обеспечения заявки на участие в закупке</w:t>
            </w:r>
          </w:p>
        </w:tc>
        <w:tc>
          <w:tcPr>
            <w:tcW w:w="5103" w:type="dxa"/>
            <w:vMerge/>
          </w:tcPr>
          <w:p w14:paraId="56DE405C" w14:textId="77777777" w:rsidR="009F20A4" w:rsidRDefault="009F20A4">
            <w:pPr>
              <w:jc w:val="both"/>
              <w:rPr>
                <w:bCs/>
                <w:color w:val="000000"/>
              </w:rPr>
            </w:pPr>
          </w:p>
        </w:tc>
      </w:tr>
      <w:tr w:rsidR="009F20A4" w14:paraId="420892A5" w14:textId="77777777">
        <w:tc>
          <w:tcPr>
            <w:tcW w:w="616" w:type="dxa"/>
          </w:tcPr>
          <w:p w14:paraId="0EBC67A4" w14:textId="77777777" w:rsidR="009F20A4" w:rsidRDefault="00F34441">
            <w:pPr>
              <w:jc w:val="center"/>
              <w:rPr>
                <w:b/>
              </w:rPr>
            </w:pPr>
            <w:r>
              <w:rPr>
                <w:b/>
              </w:rPr>
              <w:t xml:space="preserve">11. </w:t>
            </w:r>
          </w:p>
        </w:tc>
        <w:tc>
          <w:tcPr>
            <w:tcW w:w="9874" w:type="dxa"/>
            <w:gridSpan w:val="2"/>
          </w:tcPr>
          <w:p w14:paraId="01D84EE5" w14:textId="77777777" w:rsidR="009F20A4" w:rsidRDefault="00F34441">
            <w:pPr>
              <w:jc w:val="center"/>
              <w:rPr>
                <w:b/>
                <w:bCs/>
                <w:color w:val="000000"/>
              </w:rPr>
            </w:pPr>
            <w:r>
              <w:rPr>
                <w:b/>
                <w:bCs/>
                <w:color w:val="000000"/>
              </w:rPr>
              <w:t xml:space="preserve">Срок и порядок </w:t>
            </w:r>
            <w:r>
              <w:rPr>
                <w:b/>
                <w:bCs/>
                <w:color w:val="000000"/>
              </w:rPr>
              <w:t>заключения договора по результатам конкурентной закупки</w:t>
            </w:r>
          </w:p>
        </w:tc>
      </w:tr>
      <w:tr w:rsidR="009F20A4" w14:paraId="1A44C719" w14:textId="77777777">
        <w:tc>
          <w:tcPr>
            <w:tcW w:w="616" w:type="dxa"/>
          </w:tcPr>
          <w:p w14:paraId="6EB2C98B" w14:textId="77777777" w:rsidR="009F20A4" w:rsidRDefault="00F34441">
            <w:pPr>
              <w:jc w:val="center"/>
            </w:pPr>
            <w:r>
              <w:t>11.1.</w:t>
            </w:r>
          </w:p>
        </w:tc>
        <w:tc>
          <w:tcPr>
            <w:tcW w:w="4771" w:type="dxa"/>
          </w:tcPr>
          <w:p w14:paraId="473075D4" w14:textId="77777777" w:rsidR="009F20A4" w:rsidRDefault="00F34441">
            <w:pPr>
              <w:rPr>
                <w:bCs/>
                <w:color w:val="000000"/>
              </w:rPr>
            </w:pPr>
            <w:r>
              <w:rPr>
                <w:bCs/>
                <w:color w:val="000000"/>
              </w:rPr>
              <w:t>Порядок заключения Договора по результатам конкурентной закупки</w:t>
            </w:r>
          </w:p>
        </w:tc>
        <w:tc>
          <w:tcPr>
            <w:tcW w:w="5103" w:type="dxa"/>
          </w:tcPr>
          <w:p w14:paraId="405DC87C" w14:textId="77777777" w:rsidR="009F20A4" w:rsidRDefault="00F34441">
            <w:pPr>
              <w:rPr>
                <w:rFonts w:eastAsia="Calibri"/>
                <w:lang w:eastAsia="en-US"/>
              </w:rPr>
            </w:pPr>
            <w:r>
              <w:rPr>
                <w:rFonts w:eastAsia="Calibri"/>
                <w:lang w:eastAsia="en-US"/>
              </w:rPr>
              <w:t xml:space="preserve">договор по результатам конкурентной закупки заключается на условиях, предусмотренных извещением об осуществлении закупки, </w:t>
            </w:r>
            <w:r>
              <w:rPr>
                <w:rFonts w:eastAsia="Calibri"/>
                <w:lang w:eastAsia="en-US"/>
              </w:rPr>
              <w:t>документацией о закупке, заявкой участника закупки, с которым заключается договор, в порядке и сроки, предусмотренные настоящим разделом Извещения.</w:t>
            </w:r>
          </w:p>
          <w:p w14:paraId="5DC8A3E3" w14:textId="77777777" w:rsidR="009F20A4" w:rsidRDefault="00F34441">
            <w:pPr>
              <w:rPr>
                <w:rFonts w:eastAsia="Calibri"/>
                <w:bCs/>
                <w:iCs/>
                <w:lang w:eastAsia="en-US"/>
              </w:rPr>
            </w:pPr>
            <w:r>
              <w:rPr>
                <w:rFonts w:eastAsia="Calibri"/>
                <w:lang w:eastAsia="en-US"/>
              </w:rPr>
              <w:t xml:space="preserve">Договор </w:t>
            </w:r>
            <w:r>
              <w:rPr>
                <w:rFonts w:eastAsia="Calibri"/>
                <w:bCs/>
                <w:iCs/>
                <w:lang w:eastAsia="en-US"/>
              </w:rPr>
              <w:t>по результатам конкурентной закупки заключается с использованием программно-аппаратных средств элект</w:t>
            </w:r>
            <w:r>
              <w:rPr>
                <w:rFonts w:eastAsia="Calibri"/>
                <w:bCs/>
                <w:iCs/>
                <w:lang w:eastAsia="en-US"/>
              </w:rPr>
              <w:t>ронной площадки и должен быть подписан электронной подписью лица, имеющего право действовать от имени участника закупки и заказчика.</w:t>
            </w:r>
          </w:p>
          <w:p w14:paraId="1CDD9482" w14:textId="77777777" w:rsidR="009F20A4" w:rsidRDefault="00F34441">
            <w:r>
              <w:rPr>
                <w:rFonts w:eastAsia="Calibri"/>
                <w:bCs/>
                <w:iCs/>
                <w:lang w:eastAsia="en-US"/>
              </w:rPr>
              <w:t xml:space="preserve">В случае установления в </w:t>
            </w:r>
            <w:r>
              <w:rPr>
                <w:rFonts w:eastAsia="Calibri"/>
                <w:lang w:eastAsia="en-US"/>
              </w:rPr>
              <w:t xml:space="preserve">извещении об осуществлении закупки, документации о закупке </w:t>
            </w:r>
            <w:r>
              <w:rPr>
                <w:rFonts w:eastAsia="Calibri"/>
                <w:bCs/>
                <w:iCs/>
                <w:lang w:eastAsia="en-US"/>
              </w:rPr>
              <w:t xml:space="preserve">требования о предоставлении обеспечения </w:t>
            </w:r>
            <w:r>
              <w:rPr>
                <w:rFonts w:eastAsia="Calibri"/>
                <w:bCs/>
                <w:iCs/>
                <w:lang w:eastAsia="en-US"/>
              </w:rPr>
              <w:t>договора, договор заключается только после предоставления участником закупки такого обеспечения в соответствии с разделом 13 настоящего Извещения.</w:t>
            </w:r>
          </w:p>
          <w:p w14:paraId="16BFA637" w14:textId="77777777" w:rsidR="009F20A4" w:rsidRDefault="00F34441">
            <w:r>
              <w:rPr>
                <w:rFonts w:eastAsia="Calibri"/>
                <w:lang w:eastAsia="en-US"/>
              </w:rPr>
              <w:t xml:space="preserve">В случае если </w:t>
            </w:r>
            <w:r>
              <w:rPr>
                <w:rFonts w:eastAsia="Calibri"/>
                <w:bCs/>
                <w:iCs/>
                <w:lang w:eastAsia="en-US"/>
              </w:rPr>
              <w:t xml:space="preserve">в </w:t>
            </w:r>
            <w:r>
              <w:rPr>
                <w:rFonts w:eastAsia="Calibri"/>
                <w:lang w:eastAsia="en-US"/>
              </w:rPr>
              <w:t xml:space="preserve">извещении об осуществлении закупки, документации о закупке </w:t>
            </w:r>
            <w:r>
              <w:rPr>
                <w:rStyle w:val="11"/>
                <w:rFonts w:eastAsia="Calibri"/>
                <w:color w:val="000000"/>
                <w:lang w:eastAsia="en-US"/>
              </w:rPr>
              <w:t xml:space="preserve">заказчиком предусмотрены антидемпинговые меры, </w:t>
            </w:r>
            <w:r>
              <w:rPr>
                <w:rStyle w:val="11"/>
                <w:rFonts w:eastAsia="Calibri"/>
                <w:bCs/>
                <w:iCs/>
                <w:color w:val="000000"/>
                <w:lang w:eastAsia="en-US"/>
              </w:rPr>
              <w:t xml:space="preserve">договор заключается только после предоставления участником закупки обеспечения исполнения договора, с учетом требований, предусмотренных </w:t>
            </w:r>
            <w:r>
              <w:rPr>
                <w:rStyle w:val="11"/>
                <w:rFonts w:eastAsia="Calibri"/>
                <w:color w:val="000000"/>
                <w:lang w:eastAsia="en-US"/>
              </w:rPr>
              <w:t xml:space="preserve">разделом 13 настоящего Извещения. </w:t>
            </w:r>
          </w:p>
          <w:p w14:paraId="2079DCF7" w14:textId="77777777" w:rsidR="009F20A4" w:rsidRDefault="00F34441">
            <w:pPr>
              <w:rPr>
                <w:b/>
                <w:bCs/>
                <w:color w:val="000000"/>
              </w:rPr>
            </w:pPr>
            <w:r>
              <w:rPr>
                <w:rFonts w:eastAsia="Calibri"/>
                <w:bCs/>
                <w:iCs/>
                <w:color w:val="000000"/>
              </w:rPr>
              <w:t>В случае неисполнения установленных т</w:t>
            </w:r>
            <w:r>
              <w:rPr>
                <w:rFonts w:eastAsia="Calibri"/>
                <w:bCs/>
                <w:iCs/>
                <w:color w:val="000000"/>
              </w:rPr>
              <w:t xml:space="preserve">ребований о предоставлении обеспечения исполнения договора, в том числе </w:t>
            </w:r>
            <w:r>
              <w:rPr>
                <w:rStyle w:val="11"/>
                <w:rFonts w:eastAsia="Calibri"/>
                <w:bCs/>
                <w:iCs/>
                <w:color w:val="000000"/>
                <w:lang w:eastAsia="en-US"/>
              </w:rPr>
              <w:t>с учетом требований</w:t>
            </w:r>
            <w:r>
              <w:rPr>
                <w:rFonts w:eastAsia="Calibri"/>
                <w:bCs/>
                <w:iCs/>
                <w:color w:val="000000"/>
              </w:rPr>
              <w:t xml:space="preserve"> об обеспечении исполнения договора с применением </w:t>
            </w:r>
            <w:r>
              <w:rPr>
                <w:rStyle w:val="11"/>
                <w:rFonts w:eastAsia="Calibri"/>
                <w:color w:val="000000"/>
                <w:lang w:eastAsia="en-US"/>
              </w:rPr>
              <w:t>антидемпинговых мер</w:t>
            </w:r>
            <w:r>
              <w:rPr>
                <w:rFonts w:eastAsia="Calibri"/>
                <w:bCs/>
                <w:iCs/>
                <w:color w:val="000000"/>
              </w:rPr>
              <w:t>, если такие меры и обеспечение исполнения договора установлены Извещением и/или документацией о</w:t>
            </w:r>
            <w:r>
              <w:rPr>
                <w:rFonts w:eastAsia="Calibri"/>
                <w:bCs/>
                <w:iCs/>
                <w:color w:val="000000"/>
              </w:rPr>
              <w:t xml:space="preserve"> проведении закупки, такой участник признается уклонившимся от заключения договора.</w:t>
            </w:r>
          </w:p>
        </w:tc>
      </w:tr>
      <w:tr w:rsidR="009F20A4" w14:paraId="6ED974F2" w14:textId="77777777">
        <w:tc>
          <w:tcPr>
            <w:tcW w:w="616" w:type="dxa"/>
          </w:tcPr>
          <w:p w14:paraId="5169EFFE" w14:textId="77777777" w:rsidR="009F20A4" w:rsidRDefault="00F34441">
            <w:pPr>
              <w:jc w:val="center"/>
            </w:pPr>
            <w:r>
              <w:t>11.2</w:t>
            </w:r>
          </w:p>
        </w:tc>
        <w:tc>
          <w:tcPr>
            <w:tcW w:w="4771" w:type="dxa"/>
          </w:tcPr>
          <w:p w14:paraId="6229EDC3" w14:textId="77777777" w:rsidR="009F20A4" w:rsidRDefault="00F34441">
            <w:pPr>
              <w:rPr>
                <w:bCs/>
              </w:rPr>
            </w:pPr>
            <w:r>
              <w:rPr>
                <w:bCs/>
              </w:rPr>
              <w:t xml:space="preserve">Срок заключения договора с </w:t>
            </w:r>
            <w:r>
              <w:rPr>
                <w:bCs/>
                <w:color w:val="000000"/>
              </w:rPr>
              <w:t xml:space="preserve">победителем конкурентной закупки (единственным участником конкурентной закупки) </w:t>
            </w:r>
          </w:p>
        </w:tc>
        <w:tc>
          <w:tcPr>
            <w:tcW w:w="5103" w:type="dxa"/>
          </w:tcPr>
          <w:p w14:paraId="6ED9D9D2" w14:textId="77777777" w:rsidR="009F20A4" w:rsidRDefault="00F34441">
            <w:pPr>
              <w:rPr>
                <w:bCs/>
                <w:color w:val="000000"/>
              </w:rPr>
            </w:pPr>
            <w:r>
              <w:rPr>
                <w:rFonts w:eastAsia="Calibri"/>
                <w:lang w:eastAsia="en-US"/>
              </w:rPr>
              <w:t xml:space="preserve">не позднее 20 (двадцати) дней и не ранее 10 (десяти) дней </w:t>
            </w:r>
            <w:r>
              <w:rPr>
                <w:rFonts w:eastAsia="Calibri"/>
                <w:lang w:eastAsia="en-US"/>
              </w:rPr>
              <w:t>с даты размещения в ЕИС итогового протокола, составленного по результатам конкурентной закупки на основании, которого заключается договор.</w:t>
            </w:r>
          </w:p>
        </w:tc>
      </w:tr>
      <w:tr w:rsidR="009F20A4" w14:paraId="0FB08B41" w14:textId="77777777">
        <w:tc>
          <w:tcPr>
            <w:tcW w:w="616" w:type="dxa"/>
          </w:tcPr>
          <w:p w14:paraId="21A5C3D7" w14:textId="77777777" w:rsidR="009F20A4" w:rsidRDefault="00F34441">
            <w:pPr>
              <w:jc w:val="center"/>
            </w:pPr>
            <w:r>
              <w:t>11.3</w:t>
            </w:r>
          </w:p>
        </w:tc>
        <w:tc>
          <w:tcPr>
            <w:tcW w:w="4771" w:type="dxa"/>
          </w:tcPr>
          <w:p w14:paraId="67226817" w14:textId="77777777" w:rsidR="009F20A4" w:rsidRDefault="00F34441">
            <w:pPr>
              <w:rPr>
                <w:bCs/>
              </w:rPr>
            </w:pPr>
            <w:r>
              <w:rPr>
                <w:bCs/>
              </w:rPr>
              <w:t>Срок и порядок размещения проекта договора</w:t>
            </w:r>
          </w:p>
        </w:tc>
        <w:tc>
          <w:tcPr>
            <w:tcW w:w="5103" w:type="dxa"/>
          </w:tcPr>
          <w:p w14:paraId="6E1E4664" w14:textId="77777777" w:rsidR="009F20A4" w:rsidRDefault="00F34441">
            <w:pPr>
              <w:rPr>
                <w:bCs/>
                <w:color w:val="000000"/>
              </w:rPr>
            </w:pPr>
            <w:r>
              <w:rPr>
                <w:rFonts w:eastAsia="Calibri"/>
                <w:bCs/>
                <w:iCs/>
                <w:lang w:eastAsia="en-US"/>
              </w:rPr>
              <w:t xml:space="preserve">Заказчик в течение 5 (пяти) дней с даты размещения в ЕИС </w:t>
            </w:r>
            <w:r>
              <w:rPr>
                <w:bCs/>
                <w:iCs/>
              </w:rPr>
              <w:t>итогового п</w:t>
            </w:r>
            <w:r>
              <w:rPr>
                <w:bCs/>
                <w:iCs/>
              </w:rPr>
              <w:t xml:space="preserve">ротокола </w:t>
            </w:r>
            <w:r>
              <w:rPr>
                <w:rFonts w:eastAsia="Calibri"/>
                <w:bCs/>
                <w:iCs/>
                <w:lang w:eastAsia="en-US"/>
              </w:rPr>
              <w:t>размещает на электронной площадке проект договора без своей подписи</w:t>
            </w:r>
          </w:p>
        </w:tc>
      </w:tr>
      <w:tr w:rsidR="009F20A4" w14:paraId="043F412D" w14:textId="77777777">
        <w:tc>
          <w:tcPr>
            <w:tcW w:w="616" w:type="dxa"/>
          </w:tcPr>
          <w:p w14:paraId="014C0B23" w14:textId="77777777" w:rsidR="009F20A4" w:rsidRDefault="00F34441">
            <w:pPr>
              <w:jc w:val="center"/>
            </w:pPr>
            <w:r>
              <w:t>11.4</w:t>
            </w:r>
          </w:p>
        </w:tc>
        <w:tc>
          <w:tcPr>
            <w:tcW w:w="4771" w:type="dxa"/>
          </w:tcPr>
          <w:p w14:paraId="6BF0CB39" w14:textId="77777777" w:rsidR="009F20A4" w:rsidRDefault="00F34441">
            <w:pPr>
              <w:rPr>
                <w:bCs/>
              </w:rPr>
            </w:pPr>
            <w:r>
              <w:rPr>
                <w:bCs/>
              </w:rPr>
              <w:t>Срок и порядок подписания проекта договора победителем закупки (единственным участником закупки)</w:t>
            </w:r>
          </w:p>
        </w:tc>
        <w:tc>
          <w:tcPr>
            <w:tcW w:w="5103" w:type="dxa"/>
          </w:tcPr>
          <w:p w14:paraId="6FFEC8A0" w14:textId="77777777" w:rsidR="009F20A4" w:rsidRDefault="00F34441">
            <w:r>
              <w:rPr>
                <w:rFonts w:eastAsia="Calibri"/>
                <w:bCs/>
                <w:iCs/>
                <w:lang w:eastAsia="en-US"/>
              </w:rPr>
              <w:t>уч</w:t>
            </w:r>
            <w:r>
              <w:t>аст</w:t>
            </w:r>
            <w:r>
              <w:rPr>
                <w:rFonts w:eastAsia="Calibri"/>
                <w:bCs/>
                <w:iCs/>
                <w:lang w:eastAsia="en-US"/>
              </w:rPr>
              <w:t>ник закупки</w:t>
            </w:r>
            <w:r>
              <w:rPr>
                <w:bCs/>
                <w:iCs/>
              </w:rPr>
              <w:t xml:space="preserve"> в течение 10 (десяти) дней с даты размещения в ЕИС итоговог</w:t>
            </w:r>
            <w:r>
              <w:rPr>
                <w:bCs/>
                <w:iCs/>
              </w:rPr>
              <w:t xml:space="preserve">о протокола подписывает проект договора, размещенный заказчиком на электронной площадке, размещает на электронной </w:t>
            </w:r>
            <w:r>
              <w:rPr>
                <w:bCs/>
                <w:iCs/>
              </w:rPr>
              <w:lastRenderedPageBreak/>
              <w:t>площадке документ, подтверждающий предоставление обеспечения исполнения договора (при установлении в извещении об осуществлении конкурентной з</w:t>
            </w:r>
            <w:r>
              <w:rPr>
                <w:bCs/>
                <w:iCs/>
              </w:rPr>
              <w:t>акупки, документации о конкурентной закупке требования о предоставлении обеспечения договора).</w:t>
            </w:r>
          </w:p>
          <w:p w14:paraId="3D63FDD3" w14:textId="77777777" w:rsidR="009F20A4" w:rsidRDefault="00F34441">
            <w:pPr>
              <w:rPr>
                <w:iCs/>
                <w:color w:val="000000"/>
              </w:rPr>
            </w:pPr>
            <w:r>
              <w:rPr>
                <w:bCs/>
                <w:iCs/>
              </w:rPr>
              <w:t>В случае использования в качестве обеспечения исполнения договора банковской гарантии, участник закупки предоставляет заказчику банковскую гарантию в соответстви</w:t>
            </w:r>
            <w:r>
              <w:rPr>
                <w:bCs/>
                <w:iCs/>
              </w:rPr>
              <w:t>и с разделом 13 настоящего Извещения.</w:t>
            </w:r>
          </w:p>
        </w:tc>
      </w:tr>
      <w:tr w:rsidR="009F20A4" w14:paraId="1206160C" w14:textId="77777777">
        <w:tc>
          <w:tcPr>
            <w:tcW w:w="616" w:type="dxa"/>
          </w:tcPr>
          <w:p w14:paraId="7B33A4D3" w14:textId="77777777" w:rsidR="009F20A4" w:rsidRDefault="00F34441">
            <w:pPr>
              <w:jc w:val="center"/>
            </w:pPr>
            <w:r>
              <w:lastRenderedPageBreak/>
              <w:t>11.5</w:t>
            </w:r>
          </w:p>
        </w:tc>
        <w:tc>
          <w:tcPr>
            <w:tcW w:w="4771" w:type="dxa"/>
          </w:tcPr>
          <w:p w14:paraId="11127ABA" w14:textId="77777777" w:rsidR="009F20A4" w:rsidRDefault="00F34441">
            <w:pPr>
              <w:rPr>
                <w:bCs/>
              </w:rPr>
            </w:pPr>
            <w:r>
              <w:rPr>
                <w:bCs/>
              </w:rPr>
              <w:t>Срок и порядок направления протокола разногласий к проекту договора закупки (единственным участником закупки)</w:t>
            </w:r>
          </w:p>
        </w:tc>
        <w:tc>
          <w:tcPr>
            <w:tcW w:w="5103" w:type="dxa"/>
          </w:tcPr>
          <w:p w14:paraId="66608775" w14:textId="77777777" w:rsidR="009F20A4" w:rsidRDefault="00F34441">
            <w:pPr>
              <w:rPr>
                <w:iCs/>
                <w:color w:val="000000"/>
              </w:rPr>
            </w:pPr>
            <w:r>
              <w:rPr>
                <w:bCs/>
                <w:iCs/>
              </w:rPr>
              <w:t xml:space="preserve">в течение 5 (пяти) дней с даты размещения Заказчиком </w:t>
            </w:r>
            <w:r>
              <w:rPr>
                <w:rFonts w:eastAsia="Calibri"/>
                <w:bCs/>
                <w:iCs/>
                <w:lang w:eastAsia="en-US"/>
              </w:rPr>
              <w:t>на электронной площадке</w:t>
            </w:r>
            <w:r>
              <w:rPr>
                <w:bCs/>
                <w:iCs/>
              </w:rPr>
              <w:t xml:space="preserve"> проекта договора участник закупки,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w:t>
            </w:r>
            <w:r>
              <w:rPr>
                <w:bCs/>
                <w:iCs/>
              </w:rPr>
              <w:t>казанием соответствующих положений данных документов, и направляет его заказчику с использованием программно-аппаратных средств электронной площадки.</w:t>
            </w:r>
            <w:r>
              <w:t xml:space="preserve"> </w:t>
            </w:r>
            <w:r>
              <w:rPr>
                <w:bCs/>
                <w:iCs/>
              </w:rPr>
              <w:t>Протокол разногласий может быть направлен заказчику в отношении соответствующего проекта договора не более</w:t>
            </w:r>
            <w:r>
              <w:rPr>
                <w:bCs/>
                <w:iCs/>
              </w:rPr>
              <w:t xml:space="preserve"> чем один раз.</w:t>
            </w:r>
          </w:p>
        </w:tc>
      </w:tr>
      <w:tr w:rsidR="009F20A4" w14:paraId="06F3F66F" w14:textId="77777777">
        <w:tc>
          <w:tcPr>
            <w:tcW w:w="616" w:type="dxa"/>
          </w:tcPr>
          <w:p w14:paraId="5B22BD7E" w14:textId="77777777" w:rsidR="009F20A4" w:rsidRDefault="00F34441">
            <w:pPr>
              <w:jc w:val="center"/>
            </w:pPr>
            <w:r>
              <w:t>11.6</w:t>
            </w:r>
          </w:p>
        </w:tc>
        <w:tc>
          <w:tcPr>
            <w:tcW w:w="4771" w:type="dxa"/>
          </w:tcPr>
          <w:p w14:paraId="4B24DD30" w14:textId="77777777" w:rsidR="009F20A4" w:rsidRDefault="00F34441">
            <w:pPr>
              <w:rPr>
                <w:bCs/>
              </w:rPr>
            </w:pPr>
            <w:r>
              <w:rPr>
                <w:bCs/>
              </w:rPr>
              <w:t xml:space="preserve">Срок и порядок рассмотрения и подписания Заказчиком протокола разногласий к проекту договора, размещенного победителем закупки (единственным участником) </w:t>
            </w:r>
          </w:p>
        </w:tc>
        <w:tc>
          <w:tcPr>
            <w:tcW w:w="5103" w:type="dxa"/>
          </w:tcPr>
          <w:p w14:paraId="6B38964D" w14:textId="77777777" w:rsidR="009F20A4" w:rsidRDefault="00F34441">
            <w:r>
              <w:rPr>
                <w:bCs/>
                <w:iCs/>
              </w:rPr>
              <w:t xml:space="preserve">в течение 3 (трех) рабочих дней с даты направления </w:t>
            </w:r>
            <w:r>
              <w:rPr>
                <w:rFonts w:eastAsia="Calibri"/>
                <w:bCs/>
                <w:iCs/>
                <w:lang w:eastAsia="en-US"/>
              </w:rPr>
              <w:t>участником закупки</w:t>
            </w:r>
            <w:r>
              <w:rPr>
                <w:bCs/>
                <w:iCs/>
              </w:rPr>
              <w:t xml:space="preserve"> в соответст</w:t>
            </w:r>
            <w:r>
              <w:rPr>
                <w:bCs/>
                <w:iCs/>
              </w:rPr>
              <w:t>вии с пунктом 11.5 настоящего Извещения протокола разногласий заказчик рассматривает протокол разногласий и без своей подписи  направляет участнику закупки с использованием программно-аппаратных средств электронной площадки доработанный проект договора либ</w:t>
            </w:r>
            <w:r>
              <w:rPr>
                <w:bCs/>
                <w:iCs/>
              </w:rPr>
              <w:t>о повторно направляет проект договора в первоначальном варианте с указанием в отдельном документе причин отказа учесть полностью или частично содержащиеся в протоколе разногласий замечания.</w:t>
            </w:r>
          </w:p>
          <w:p w14:paraId="21B12545" w14:textId="77777777" w:rsidR="009F20A4" w:rsidRDefault="00F34441">
            <w:pPr>
              <w:rPr>
                <w:color w:val="000000"/>
              </w:rPr>
            </w:pPr>
            <w:r>
              <w:rPr>
                <w:bCs/>
                <w:iCs/>
              </w:rPr>
              <w:t>При этом рассмотрение заказчиком протокола разногласий участника з</w:t>
            </w:r>
            <w:r>
              <w:rPr>
                <w:bCs/>
                <w:iCs/>
              </w:rPr>
              <w:t xml:space="preserve">акупки осуществляется при условии, что такой </w:t>
            </w:r>
            <w:r>
              <w:rPr>
                <w:rFonts w:eastAsia="Calibri"/>
                <w:bCs/>
                <w:iCs/>
                <w:lang w:eastAsia="en-US"/>
              </w:rPr>
              <w:t>участник закупки</w:t>
            </w:r>
            <w:r>
              <w:rPr>
                <w:bCs/>
                <w:iCs/>
              </w:rPr>
              <w:t xml:space="preserve"> направил протокол разногласий в соответствии с пунктом 11.5 настоящего Извещения.</w:t>
            </w:r>
          </w:p>
        </w:tc>
      </w:tr>
      <w:tr w:rsidR="009F20A4" w14:paraId="42642F89" w14:textId="77777777">
        <w:tc>
          <w:tcPr>
            <w:tcW w:w="616" w:type="dxa"/>
          </w:tcPr>
          <w:p w14:paraId="623F0432" w14:textId="77777777" w:rsidR="009F20A4" w:rsidRDefault="00F34441">
            <w:pPr>
              <w:jc w:val="center"/>
            </w:pPr>
            <w:r>
              <w:t>11.7</w:t>
            </w:r>
          </w:p>
        </w:tc>
        <w:tc>
          <w:tcPr>
            <w:tcW w:w="4771" w:type="dxa"/>
          </w:tcPr>
          <w:p w14:paraId="78537501" w14:textId="77777777" w:rsidR="009F20A4" w:rsidRDefault="00F34441">
            <w:pPr>
              <w:rPr>
                <w:bCs/>
              </w:rPr>
            </w:pPr>
            <w:r>
              <w:rPr>
                <w:bCs/>
              </w:rPr>
              <w:t xml:space="preserve">Срок и порядок подписания договора Заказчиком </w:t>
            </w:r>
          </w:p>
        </w:tc>
        <w:tc>
          <w:tcPr>
            <w:tcW w:w="5103" w:type="dxa"/>
          </w:tcPr>
          <w:p w14:paraId="446BB0FA" w14:textId="77777777" w:rsidR="009F20A4" w:rsidRDefault="00F34441">
            <w:r>
              <w:rPr>
                <w:bCs/>
                <w:iCs/>
              </w:rPr>
              <w:t>Заказчик в течение 10 (десяти) дней со дня подписания участ</w:t>
            </w:r>
            <w:r>
              <w:rPr>
                <w:bCs/>
                <w:iCs/>
              </w:rPr>
              <w:t>ником закупки договора на электронной площадке при условии исполнения участником закупки требований, установленных пунктом 11.4 настоящего Извещения, подписывает договор.</w:t>
            </w:r>
          </w:p>
          <w:p w14:paraId="7D8562C2" w14:textId="77777777" w:rsidR="009F20A4" w:rsidRDefault="00F34441">
            <w:pPr>
              <w:rPr>
                <w:color w:val="000000"/>
              </w:rPr>
            </w:pPr>
            <w:r>
              <w:rPr>
                <w:bCs/>
                <w:iCs/>
              </w:rPr>
              <w:t>С</w:t>
            </w:r>
            <w:r>
              <w:rPr>
                <w:rFonts w:eastAsia="Calibri"/>
                <w:bCs/>
                <w:iCs/>
                <w:lang w:eastAsia="en-US"/>
              </w:rPr>
              <w:t xml:space="preserve"> момента подписания </w:t>
            </w:r>
            <w:r>
              <w:rPr>
                <w:bCs/>
                <w:iCs/>
              </w:rPr>
              <w:t>договора заказчиком</w:t>
            </w:r>
            <w:r>
              <w:rPr>
                <w:rFonts w:eastAsia="Calibri"/>
                <w:bCs/>
                <w:iCs/>
                <w:lang w:eastAsia="en-US"/>
              </w:rPr>
              <w:t xml:space="preserve"> на электронной площадке договор считается за</w:t>
            </w:r>
            <w:r>
              <w:rPr>
                <w:rFonts w:eastAsia="Calibri"/>
                <w:bCs/>
                <w:iCs/>
                <w:lang w:eastAsia="en-US"/>
              </w:rPr>
              <w:t>ключенным.</w:t>
            </w:r>
          </w:p>
        </w:tc>
      </w:tr>
      <w:tr w:rsidR="009F20A4" w14:paraId="3FE60875" w14:textId="77777777">
        <w:tc>
          <w:tcPr>
            <w:tcW w:w="616" w:type="dxa"/>
          </w:tcPr>
          <w:p w14:paraId="002C79E5" w14:textId="77777777" w:rsidR="009F20A4" w:rsidRDefault="00F34441">
            <w:pPr>
              <w:jc w:val="center"/>
              <w:rPr>
                <w:b/>
              </w:rPr>
            </w:pPr>
            <w:r>
              <w:rPr>
                <w:b/>
              </w:rPr>
              <w:t xml:space="preserve">12. </w:t>
            </w:r>
          </w:p>
        </w:tc>
        <w:tc>
          <w:tcPr>
            <w:tcW w:w="9874" w:type="dxa"/>
            <w:gridSpan w:val="2"/>
          </w:tcPr>
          <w:p w14:paraId="0971D3F2" w14:textId="77777777" w:rsidR="009F20A4" w:rsidRDefault="00F34441">
            <w:pPr>
              <w:jc w:val="center"/>
              <w:rPr>
                <w:b/>
                <w:color w:val="000000"/>
              </w:rPr>
            </w:pPr>
            <w:r>
              <w:rPr>
                <w:b/>
                <w:color w:val="000000"/>
              </w:rPr>
              <w:t xml:space="preserve">Единые требования к участникам закупки </w:t>
            </w:r>
          </w:p>
        </w:tc>
      </w:tr>
      <w:tr w:rsidR="009F20A4" w14:paraId="079118DD" w14:textId="77777777">
        <w:tc>
          <w:tcPr>
            <w:tcW w:w="616" w:type="dxa"/>
          </w:tcPr>
          <w:p w14:paraId="495C2F25" w14:textId="77777777" w:rsidR="009F20A4" w:rsidRDefault="009F20A4">
            <w:pPr>
              <w:jc w:val="center"/>
            </w:pPr>
          </w:p>
        </w:tc>
        <w:tc>
          <w:tcPr>
            <w:tcW w:w="4771" w:type="dxa"/>
          </w:tcPr>
          <w:p w14:paraId="199CA044" w14:textId="77777777" w:rsidR="009F20A4" w:rsidRDefault="00F34441">
            <w:pPr>
              <w:rPr>
                <w:b/>
                <w:color w:val="000000"/>
              </w:rPr>
            </w:pPr>
            <w:r>
              <w:rPr>
                <w:color w:val="000000"/>
              </w:rPr>
              <w:t xml:space="preserve">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отвечать требованиям, установленным в </w:t>
            </w:r>
            <w:r>
              <w:rPr>
                <w:color w:val="000000"/>
              </w:rPr>
              <w:t>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tc>
        <w:tc>
          <w:tcPr>
            <w:tcW w:w="5103" w:type="dxa"/>
          </w:tcPr>
          <w:p w14:paraId="2C0B1273" w14:textId="77777777" w:rsidR="009F20A4" w:rsidRDefault="00F34441">
            <w:pPr>
              <w:rPr>
                <w:color w:val="000000"/>
              </w:rPr>
            </w:pPr>
            <w:r>
              <w:rPr>
                <w:color w:val="000000"/>
              </w:rPr>
              <w:t>устанавливается,</w:t>
            </w:r>
          </w:p>
          <w:p w14:paraId="5CCC8B76" w14:textId="77777777" w:rsidR="009F20A4" w:rsidRDefault="00F34441">
            <w:pPr>
              <w:rPr>
                <w:b/>
                <w:color w:val="000000"/>
              </w:rPr>
            </w:pPr>
            <w:r>
              <w:rPr>
                <w:color w:val="000000"/>
              </w:rPr>
              <w:t>подтверждением соответствия участника закупки установленному требованию являетс</w:t>
            </w:r>
            <w:r>
              <w:rPr>
                <w:color w:val="000000"/>
              </w:rPr>
              <w:t xml:space="preserve">я предоставленная в составе заявки на участие закупки в соответствии с разделом 2 документации о проведении закупки декларация </w:t>
            </w:r>
          </w:p>
        </w:tc>
      </w:tr>
      <w:tr w:rsidR="009F20A4" w14:paraId="6E31A785" w14:textId="77777777">
        <w:tc>
          <w:tcPr>
            <w:tcW w:w="616" w:type="dxa"/>
          </w:tcPr>
          <w:p w14:paraId="27CC8D4E" w14:textId="77777777" w:rsidR="009F20A4" w:rsidRDefault="009F20A4">
            <w:pPr>
              <w:jc w:val="center"/>
            </w:pPr>
          </w:p>
        </w:tc>
        <w:tc>
          <w:tcPr>
            <w:tcW w:w="4771" w:type="dxa"/>
          </w:tcPr>
          <w:p w14:paraId="17660889" w14:textId="77777777" w:rsidR="009F20A4" w:rsidRDefault="00F34441">
            <w:pPr>
              <w:rPr>
                <w:bCs/>
              </w:rPr>
            </w:pPr>
            <w:r>
              <w:rPr>
                <w:rFonts w:eastAsia="Calibri"/>
                <w:bCs/>
              </w:rPr>
              <w:t xml:space="preserve">Требование о </w:t>
            </w:r>
            <w:r>
              <w:t>соответствии участников закупки требованиям, устанавливаемым в соответствии с законодательством Российской Федера</w:t>
            </w:r>
            <w:r>
              <w:t>ции к лицам, осуществляющим поставки товаров, выполнение работ, оказание услуг, являющихся предметом закупки</w:t>
            </w:r>
          </w:p>
        </w:tc>
        <w:tc>
          <w:tcPr>
            <w:tcW w:w="5103" w:type="dxa"/>
          </w:tcPr>
          <w:p w14:paraId="1EC27D02" w14:textId="77777777" w:rsidR="009F20A4" w:rsidRDefault="00F34441">
            <w:r>
              <w:t>Не устанавливается</w:t>
            </w:r>
          </w:p>
        </w:tc>
      </w:tr>
      <w:tr w:rsidR="009F20A4" w14:paraId="5C062013" w14:textId="77777777">
        <w:tc>
          <w:tcPr>
            <w:tcW w:w="616" w:type="dxa"/>
          </w:tcPr>
          <w:p w14:paraId="5E739FB3" w14:textId="77777777" w:rsidR="009F20A4" w:rsidRDefault="009F20A4">
            <w:pPr>
              <w:jc w:val="center"/>
            </w:pPr>
          </w:p>
        </w:tc>
        <w:tc>
          <w:tcPr>
            <w:tcW w:w="4771" w:type="dxa"/>
          </w:tcPr>
          <w:p w14:paraId="60EA246F" w14:textId="77777777" w:rsidR="009F20A4" w:rsidRDefault="00F34441">
            <w:pPr>
              <w:pStyle w:val="Standard"/>
              <w:rPr>
                <w:rFonts w:ascii="Times New Roman" w:hAnsi="Times New Roman" w:cs="Times New Roman"/>
                <w:bCs/>
                <w:sz w:val="20"/>
                <w:szCs w:val="20"/>
              </w:rPr>
            </w:pPr>
            <w:r>
              <w:rPr>
                <w:rFonts w:ascii="Times New Roman" w:hAnsi="Times New Roman" w:cs="Times New Roman"/>
                <w:color w:val="000000"/>
                <w:sz w:val="20"/>
                <w:szCs w:val="20"/>
              </w:rPr>
              <w:t xml:space="preserve">непроведение ликвидации участника закупки - юридического лица и отсутствие решения арбитражного суда о признании участника </w:t>
            </w:r>
            <w:r>
              <w:rPr>
                <w:rFonts w:ascii="Times New Roman" w:hAnsi="Times New Roman" w:cs="Times New Roman"/>
                <w:color w:val="000000"/>
                <w:sz w:val="20"/>
                <w:szCs w:val="20"/>
              </w:rPr>
              <w:t xml:space="preserve">закупки - юридического лица или индивидуального предпринимателя несостоятельным (банкротом) и об </w:t>
            </w:r>
            <w:r>
              <w:rPr>
                <w:rFonts w:ascii="Times New Roman" w:hAnsi="Times New Roman" w:cs="Times New Roman"/>
                <w:color w:val="000000"/>
                <w:sz w:val="20"/>
                <w:szCs w:val="20"/>
              </w:rPr>
              <w:lastRenderedPageBreak/>
              <w:t>открытии конкурсного производства</w:t>
            </w:r>
          </w:p>
        </w:tc>
        <w:tc>
          <w:tcPr>
            <w:tcW w:w="5103" w:type="dxa"/>
          </w:tcPr>
          <w:p w14:paraId="3AFFA174" w14:textId="77777777" w:rsidR="009F20A4" w:rsidRDefault="00F34441">
            <w:pPr>
              <w:rPr>
                <w:color w:val="000000"/>
              </w:rPr>
            </w:pPr>
            <w:r>
              <w:rPr>
                <w:color w:val="000000"/>
              </w:rPr>
              <w:lastRenderedPageBreak/>
              <w:t>устанавливается,</w:t>
            </w:r>
          </w:p>
          <w:p w14:paraId="34F95022" w14:textId="77777777" w:rsidR="009F20A4" w:rsidRDefault="00F34441">
            <w:pPr>
              <w:rPr>
                <w:color w:val="000000"/>
              </w:rPr>
            </w:pPr>
            <w:r>
              <w:rPr>
                <w:color w:val="000000"/>
              </w:rPr>
              <w:t>подтверждением соответствия участника закупки установленному требованию является предоставленная в составе з</w:t>
            </w:r>
            <w:r>
              <w:rPr>
                <w:color w:val="000000"/>
              </w:rPr>
              <w:t xml:space="preserve">аявки на участие закупки в соответствии с разделом 2 документации о проведении закупки </w:t>
            </w:r>
            <w:r>
              <w:rPr>
                <w:color w:val="000000"/>
              </w:rPr>
              <w:lastRenderedPageBreak/>
              <w:t>декларация</w:t>
            </w:r>
          </w:p>
        </w:tc>
      </w:tr>
      <w:tr w:rsidR="009F20A4" w14:paraId="5B5F4AE1" w14:textId="77777777">
        <w:tc>
          <w:tcPr>
            <w:tcW w:w="616" w:type="dxa"/>
          </w:tcPr>
          <w:p w14:paraId="259A914C" w14:textId="77777777" w:rsidR="009F20A4" w:rsidRDefault="009F20A4">
            <w:pPr>
              <w:jc w:val="center"/>
            </w:pPr>
          </w:p>
        </w:tc>
        <w:tc>
          <w:tcPr>
            <w:tcW w:w="4771" w:type="dxa"/>
          </w:tcPr>
          <w:p w14:paraId="2063E9D1" w14:textId="77777777" w:rsidR="009F20A4" w:rsidRDefault="00F34441">
            <w:pPr>
              <w:rPr>
                <w:bCs/>
              </w:rPr>
            </w:pPr>
            <w:r>
              <w:rPr>
                <w:rStyle w:val="11"/>
                <w:rFonts w:eastAsia="Calibri"/>
                <w:color w:val="000000"/>
                <w:lang w:eastAsia="en-US"/>
              </w:rPr>
              <w:t xml:space="preserve">неприостановление деятельности участника закупки в порядке, установленном </w:t>
            </w:r>
            <w:r>
              <w:rPr>
                <w:rStyle w:val="a6"/>
                <w:rFonts w:eastAsia="Calibri"/>
                <w:color w:val="000000"/>
                <w:u w:val="none"/>
                <w:lang w:eastAsia="en-US"/>
              </w:rPr>
              <w:t>Кодексом</w:t>
            </w:r>
            <w:r>
              <w:rPr>
                <w:rStyle w:val="11"/>
                <w:rFonts w:eastAsia="Calibri"/>
                <w:color w:val="000000"/>
                <w:lang w:eastAsia="en-US"/>
              </w:rPr>
              <w:t xml:space="preserve"> Российской Федерации об административных правонарушениях, на дату подачи </w:t>
            </w:r>
            <w:r>
              <w:rPr>
                <w:rStyle w:val="11"/>
                <w:rFonts w:eastAsia="Calibri"/>
                <w:color w:val="000000"/>
                <w:lang w:eastAsia="en-US"/>
              </w:rPr>
              <w:t>заявки на участие в закупке</w:t>
            </w:r>
          </w:p>
        </w:tc>
        <w:tc>
          <w:tcPr>
            <w:tcW w:w="5103" w:type="dxa"/>
          </w:tcPr>
          <w:p w14:paraId="3236F7AA" w14:textId="77777777" w:rsidR="009F20A4" w:rsidRDefault="00F34441">
            <w:pPr>
              <w:rPr>
                <w:color w:val="000000"/>
              </w:rPr>
            </w:pPr>
            <w:r>
              <w:rPr>
                <w:color w:val="000000"/>
              </w:rPr>
              <w:t>устанавливается,</w:t>
            </w:r>
          </w:p>
          <w:p w14:paraId="05086B55" w14:textId="77777777" w:rsidR="009F20A4" w:rsidRDefault="00F34441">
            <w:r>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9F20A4" w14:paraId="20D8534B" w14:textId="77777777">
        <w:tc>
          <w:tcPr>
            <w:tcW w:w="616" w:type="dxa"/>
          </w:tcPr>
          <w:p w14:paraId="0D401967" w14:textId="77777777" w:rsidR="009F20A4" w:rsidRDefault="009F20A4">
            <w:pPr>
              <w:jc w:val="center"/>
            </w:pPr>
          </w:p>
        </w:tc>
        <w:tc>
          <w:tcPr>
            <w:tcW w:w="4771" w:type="dxa"/>
          </w:tcPr>
          <w:p w14:paraId="7B113557" w14:textId="77777777" w:rsidR="009F20A4" w:rsidRDefault="00F34441">
            <w:pPr>
              <w:rPr>
                <w:bCs/>
              </w:rPr>
            </w:pPr>
            <w:r>
              <w:rPr>
                <w:rStyle w:val="11"/>
                <w:rFonts w:eastAsia="Calibri"/>
                <w:color w:val="000000"/>
                <w:lang w:eastAsia="en-US"/>
              </w:rPr>
              <w:t>отс</w:t>
            </w:r>
            <w:r>
              <w:rPr>
                <w:rStyle w:val="11"/>
                <w:rFonts w:eastAsia="Calibri"/>
                <w:color w:val="000000"/>
                <w:lang w:eastAsia="en-US"/>
              </w:rPr>
              <w:t>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w:t>
            </w:r>
            <w:r>
              <w:rPr>
                <w:rStyle w:val="11"/>
                <w:rFonts w:eastAsia="Calibri"/>
                <w:color w:val="000000"/>
                <w:lang w:eastAsia="en-US"/>
              </w:rPr>
              <w:t xml:space="preserve">ветствии с </w:t>
            </w:r>
            <w:r>
              <w:rPr>
                <w:rStyle w:val="a6"/>
                <w:rFonts w:eastAsia="Calibri"/>
                <w:color w:val="000000"/>
                <w:u w:val="none"/>
                <w:lang w:eastAsia="en-US"/>
              </w:rPr>
              <w:t>законодательством</w:t>
            </w:r>
            <w:r>
              <w:rPr>
                <w:rStyle w:val="11"/>
                <w:rFonts w:eastAsia="Calibri"/>
                <w:color w:val="000000"/>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w:t>
            </w:r>
            <w:r>
              <w:rPr>
                <w:rStyle w:val="11"/>
                <w:rFonts w:eastAsia="Calibri"/>
                <w:color w:val="000000"/>
                <w:lang w:eastAsia="en-US"/>
              </w:rPr>
              <w:t xml:space="preserve">этих сумм исполненной или которые признаны безнадежными к взысканию в соответствии с </w:t>
            </w:r>
            <w:r>
              <w:rPr>
                <w:rStyle w:val="a6"/>
                <w:rFonts w:eastAsia="Calibri"/>
                <w:color w:val="000000"/>
                <w:u w:val="none"/>
                <w:lang w:eastAsia="en-US"/>
              </w:rPr>
              <w:t>законодательством</w:t>
            </w:r>
            <w:r>
              <w:rPr>
                <w:rStyle w:val="11"/>
                <w:rFonts w:eastAsia="Calibri"/>
                <w:color w:val="000000"/>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w:t>
            </w:r>
            <w:r>
              <w:rPr>
                <w:rStyle w:val="11"/>
                <w:rFonts w:eastAsia="Calibri"/>
                <w:color w:val="000000"/>
                <w:lang w:eastAsia="en-US"/>
              </w:rPr>
              <w:t>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w:t>
            </w:r>
            <w:r>
              <w:rPr>
                <w:rStyle w:val="11"/>
                <w:rFonts w:eastAsia="Calibri"/>
                <w:color w:val="000000"/>
                <w:lang w:eastAsia="en-US"/>
              </w:rPr>
              <w:t xml:space="preserve"> и решение по такому заявлению на дату рассмотрения заявки на участие в определении поставщика (исполнителя, подрядчика) не принято</w:t>
            </w:r>
          </w:p>
        </w:tc>
        <w:tc>
          <w:tcPr>
            <w:tcW w:w="5103" w:type="dxa"/>
          </w:tcPr>
          <w:p w14:paraId="43DF27D3" w14:textId="77777777" w:rsidR="009F20A4" w:rsidRDefault="00F34441">
            <w:pPr>
              <w:rPr>
                <w:color w:val="000000"/>
              </w:rPr>
            </w:pPr>
            <w:r>
              <w:rPr>
                <w:color w:val="000000"/>
              </w:rPr>
              <w:t>устанавливается,</w:t>
            </w:r>
          </w:p>
          <w:p w14:paraId="75E92270" w14:textId="77777777" w:rsidR="009F20A4" w:rsidRDefault="00F34441">
            <w:r>
              <w:rPr>
                <w:color w:val="000000"/>
              </w:rPr>
              <w:t xml:space="preserve">подтверждением соответствия участника закупки установленному требованию является предоставленная в составе </w:t>
            </w:r>
            <w:r>
              <w:rPr>
                <w:color w:val="000000"/>
              </w:rPr>
              <w:t>заявки на участие закупки в соответствии с разделом 2 документации о проведении закупки декларация</w:t>
            </w:r>
          </w:p>
        </w:tc>
      </w:tr>
      <w:tr w:rsidR="009F20A4" w14:paraId="3904EFE8" w14:textId="77777777">
        <w:tc>
          <w:tcPr>
            <w:tcW w:w="616" w:type="dxa"/>
          </w:tcPr>
          <w:p w14:paraId="3C66E76D" w14:textId="77777777" w:rsidR="009F20A4" w:rsidRDefault="009F20A4">
            <w:pPr>
              <w:jc w:val="center"/>
            </w:pPr>
          </w:p>
        </w:tc>
        <w:tc>
          <w:tcPr>
            <w:tcW w:w="4771" w:type="dxa"/>
          </w:tcPr>
          <w:p w14:paraId="32EC6329" w14:textId="77777777" w:rsidR="009F20A4" w:rsidRDefault="00F34441">
            <w:pPr>
              <w:rPr>
                <w:rFonts w:eastAsia="Calibri"/>
                <w:iCs/>
              </w:rPr>
            </w:pPr>
            <w:r>
              <w:rPr>
                <w:rStyle w:val="11"/>
                <w:rFonts w:eastAsia="Calibri"/>
                <w:color w:val="000000"/>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w:t>
            </w:r>
            <w:r>
              <w:rPr>
                <w:rStyle w:val="11"/>
                <w:rFonts w:eastAsia="Calibri"/>
                <w:color w:val="000000"/>
                <w:lang w:eastAsia="en-US"/>
              </w:rPr>
              <w:t xml:space="preserve">преступления в сфере экономики и (или) преступления, предусмотренные </w:t>
            </w:r>
            <w:r>
              <w:rPr>
                <w:rStyle w:val="a6"/>
                <w:rFonts w:eastAsia="Calibri"/>
                <w:color w:val="000000"/>
                <w:u w:val="none"/>
                <w:lang w:eastAsia="en-US"/>
              </w:rPr>
              <w:t>статьями 289</w:t>
            </w:r>
            <w:r>
              <w:rPr>
                <w:rStyle w:val="11"/>
                <w:rFonts w:eastAsia="Calibri"/>
                <w:color w:val="000000"/>
                <w:lang w:eastAsia="en-US"/>
              </w:rPr>
              <w:t xml:space="preserve">, </w:t>
            </w:r>
            <w:r>
              <w:rPr>
                <w:rStyle w:val="a6"/>
                <w:rFonts w:eastAsia="Calibri"/>
                <w:color w:val="000000"/>
                <w:u w:val="none"/>
                <w:lang w:eastAsia="en-US"/>
              </w:rPr>
              <w:t>290</w:t>
            </w:r>
            <w:r>
              <w:rPr>
                <w:rStyle w:val="11"/>
                <w:rFonts w:eastAsia="Calibri"/>
                <w:color w:val="000000"/>
                <w:lang w:eastAsia="en-US"/>
              </w:rPr>
              <w:t xml:space="preserve">, </w:t>
            </w:r>
            <w:r>
              <w:rPr>
                <w:rStyle w:val="a6"/>
                <w:rFonts w:eastAsia="Calibri"/>
                <w:color w:val="000000"/>
                <w:u w:val="none"/>
                <w:lang w:eastAsia="en-US"/>
              </w:rPr>
              <w:t>291</w:t>
            </w:r>
            <w:r>
              <w:rPr>
                <w:rStyle w:val="11"/>
                <w:rFonts w:eastAsia="Calibri"/>
                <w:color w:val="000000"/>
                <w:lang w:eastAsia="en-US"/>
              </w:rPr>
              <w:t xml:space="preserve">, </w:t>
            </w:r>
            <w:r>
              <w:rPr>
                <w:rStyle w:val="a6"/>
                <w:rFonts w:eastAsia="Calibri"/>
                <w:color w:val="000000"/>
                <w:u w:val="none"/>
                <w:lang w:eastAsia="en-US"/>
              </w:rPr>
              <w:t>291.1</w:t>
            </w:r>
            <w:r>
              <w:rPr>
                <w:rStyle w:val="11"/>
                <w:rFonts w:eastAsia="Calibri"/>
                <w:color w:val="000000"/>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w:t>
            </w:r>
            <w:r>
              <w:rPr>
                <w:rStyle w:val="11"/>
                <w:rFonts w:eastAsia="Calibri"/>
                <w:color w:val="000000"/>
                <w:lang w:eastAsia="en-US"/>
              </w:rPr>
              <w:t>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w:t>
            </w:r>
            <w:r>
              <w:rPr>
                <w:rStyle w:val="11"/>
                <w:rFonts w:eastAsia="Calibri"/>
                <w:color w:val="000000"/>
                <w:lang w:eastAsia="en-US"/>
              </w:rPr>
              <w:t>азания в виде дисквалификации</w:t>
            </w:r>
          </w:p>
        </w:tc>
        <w:tc>
          <w:tcPr>
            <w:tcW w:w="5103" w:type="dxa"/>
          </w:tcPr>
          <w:p w14:paraId="438A969A" w14:textId="77777777" w:rsidR="009F20A4" w:rsidRDefault="00F34441">
            <w:pPr>
              <w:rPr>
                <w:color w:val="000000"/>
              </w:rPr>
            </w:pPr>
            <w:r>
              <w:rPr>
                <w:color w:val="000000"/>
              </w:rPr>
              <w:t>устанавливается,</w:t>
            </w:r>
          </w:p>
          <w:p w14:paraId="5496E860" w14:textId="77777777" w:rsidR="009F20A4" w:rsidRDefault="00F34441">
            <w:r>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9F20A4" w14:paraId="35DF977E" w14:textId="77777777">
        <w:tc>
          <w:tcPr>
            <w:tcW w:w="616" w:type="dxa"/>
          </w:tcPr>
          <w:p w14:paraId="38E37798" w14:textId="77777777" w:rsidR="009F20A4" w:rsidRDefault="009F20A4">
            <w:pPr>
              <w:jc w:val="center"/>
            </w:pPr>
          </w:p>
        </w:tc>
        <w:tc>
          <w:tcPr>
            <w:tcW w:w="4771" w:type="dxa"/>
          </w:tcPr>
          <w:p w14:paraId="61EDBB14" w14:textId="77777777" w:rsidR="009F20A4" w:rsidRDefault="00F34441">
            <w:pPr>
              <w:rPr>
                <w:rFonts w:eastAsia="Calibri"/>
                <w:iCs/>
              </w:rPr>
            </w:pPr>
            <w:r>
              <w:rPr>
                <w:rStyle w:val="11"/>
                <w:rFonts w:eastAsia="Calibri"/>
                <w:color w:val="000000"/>
                <w:lang w:eastAsia="en-US"/>
              </w:rPr>
              <w:t>о</w:t>
            </w:r>
            <w:r>
              <w:rPr>
                <w:rStyle w:val="11"/>
                <w:rFonts w:eastAsia="Calibri"/>
                <w:color w:val="000000"/>
                <w:lang w:eastAsia="en-US"/>
              </w:rPr>
              <w:t>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w:t>
            </w:r>
            <w:r>
              <w:rPr>
                <w:rStyle w:val="11"/>
                <w:rFonts w:eastAsia="Calibri"/>
                <w:color w:val="000000"/>
                <w:lang w:eastAsia="en-US"/>
              </w:rPr>
              <w:t>кса Российской Федерации об административных правонарушениях</w:t>
            </w:r>
          </w:p>
        </w:tc>
        <w:tc>
          <w:tcPr>
            <w:tcW w:w="5103" w:type="dxa"/>
          </w:tcPr>
          <w:p w14:paraId="7205F86B" w14:textId="77777777" w:rsidR="009F20A4" w:rsidRDefault="00F34441">
            <w:pPr>
              <w:rPr>
                <w:color w:val="000000"/>
              </w:rPr>
            </w:pPr>
            <w:r>
              <w:rPr>
                <w:color w:val="000000"/>
              </w:rPr>
              <w:t>устанавливается,</w:t>
            </w:r>
          </w:p>
          <w:p w14:paraId="35832879" w14:textId="77777777" w:rsidR="009F20A4" w:rsidRDefault="00F34441">
            <w:r>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w:t>
            </w:r>
            <w:r>
              <w:rPr>
                <w:color w:val="000000"/>
              </w:rPr>
              <w:t>оведении закупки декларация</w:t>
            </w:r>
          </w:p>
        </w:tc>
      </w:tr>
      <w:tr w:rsidR="009F20A4" w14:paraId="334A535F" w14:textId="77777777">
        <w:tc>
          <w:tcPr>
            <w:tcW w:w="616" w:type="dxa"/>
          </w:tcPr>
          <w:p w14:paraId="50D19135" w14:textId="77777777" w:rsidR="009F20A4" w:rsidRDefault="009F20A4">
            <w:pPr>
              <w:jc w:val="center"/>
            </w:pPr>
          </w:p>
        </w:tc>
        <w:tc>
          <w:tcPr>
            <w:tcW w:w="4771" w:type="dxa"/>
          </w:tcPr>
          <w:p w14:paraId="0C43590E" w14:textId="77777777" w:rsidR="009F20A4" w:rsidRDefault="00F34441">
            <w:pPr>
              <w:rPr>
                <w:rStyle w:val="11"/>
                <w:rFonts w:eastAsia="Calibri"/>
                <w:color w:val="000000"/>
                <w:lang w:eastAsia="en-US"/>
              </w:rPr>
            </w:pPr>
            <w:r>
              <w:rPr>
                <w:rStyle w:val="11"/>
                <w:rFonts w:eastAsia="Calibri"/>
                <w:color w:val="000000"/>
                <w:lang w:eastAsia="en-US"/>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tc>
        <w:tc>
          <w:tcPr>
            <w:tcW w:w="5103" w:type="dxa"/>
          </w:tcPr>
          <w:p w14:paraId="568B820B" w14:textId="77777777" w:rsidR="009F20A4" w:rsidRDefault="00F34441">
            <w:pPr>
              <w:rPr>
                <w:color w:val="000000"/>
              </w:rPr>
            </w:pPr>
            <w:r>
              <w:rPr>
                <w:color w:val="000000"/>
              </w:rPr>
              <w:t>не устанавливается</w:t>
            </w:r>
          </w:p>
        </w:tc>
      </w:tr>
      <w:tr w:rsidR="009F20A4" w14:paraId="144CAEA9" w14:textId="77777777">
        <w:tc>
          <w:tcPr>
            <w:tcW w:w="616" w:type="dxa"/>
          </w:tcPr>
          <w:p w14:paraId="295733EE" w14:textId="77777777" w:rsidR="009F20A4" w:rsidRDefault="009F20A4">
            <w:pPr>
              <w:jc w:val="center"/>
            </w:pPr>
          </w:p>
        </w:tc>
        <w:tc>
          <w:tcPr>
            <w:tcW w:w="4771" w:type="dxa"/>
          </w:tcPr>
          <w:p w14:paraId="4F8261D7" w14:textId="77777777" w:rsidR="009F20A4" w:rsidRDefault="00F34441">
            <w:pPr>
              <w:rPr>
                <w:rStyle w:val="11"/>
                <w:rFonts w:eastAsia="Calibri"/>
                <w:color w:val="000000"/>
                <w:lang w:eastAsia="en-US"/>
              </w:rPr>
            </w:pPr>
            <w:r>
              <w:rPr>
                <w:rStyle w:val="11"/>
                <w:rFonts w:eastAsia="Calibri"/>
                <w:color w:val="000000"/>
                <w:lang w:eastAsia="en-US"/>
              </w:rPr>
              <w:t xml:space="preserve">обладание участником закупки исключительными </w:t>
            </w:r>
            <w:r>
              <w:rPr>
                <w:rStyle w:val="11"/>
                <w:rFonts w:eastAsia="Calibri"/>
                <w:color w:val="000000"/>
                <w:lang w:eastAsia="en-US"/>
              </w:rPr>
              <w:lastRenderedPageBreak/>
              <w:t>правами на результаты интеллектуальной деятельности, если в связи с исполнением договора заказчик приобретает права на такие результаты</w:t>
            </w:r>
          </w:p>
        </w:tc>
        <w:tc>
          <w:tcPr>
            <w:tcW w:w="5103" w:type="dxa"/>
          </w:tcPr>
          <w:p w14:paraId="7FA0D293" w14:textId="77777777" w:rsidR="009F20A4" w:rsidRDefault="00F34441">
            <w:pPr>
              <w:rPr>
                <w:b/>
                <w:color w:val="000000"/>
              </w:rPr>
            </w:pPr>
            <w:r>
              <w:rPr>
                <w:color w:val="000000"/>
              </w:rPr>
              <w:lastRenderedPageBreak/>
              <w:t>не устанавливается</w:t>
            </w:r>
          </w:p>
        </w:tc>
      </w:tr>
      <w:tr w:rsidR="009F20A4" w14:paraId="50AE7A65" w14:textId="77777777">
        <w:tc>
          <w:tcPr>
            <w:tcW w:w="616" w:type="dxa"/>
          </w:tcPr>
          <w:p w14:paraId="36A28B20" w14:textId="77777777" w:rsidR="009F20A4" w:rsidRDefault="009F20A4">
            <w:pPr>
              <w:jc w:val="center"/>
            </w:pPr>
          </w:p>
        </w:tc>
        <w:tc>
          <w:tcPr>
            <w:tcW w:w="4771" w:type="dxa"/>
          </w:tcPr>
          <w:p w14:paraId="2FCF211A" w14:textId="77777777" w:rsidR="009F20A4" w:rsidRDefault="00F34441">
            <w:pPr>
              <w:rPr>
                <w:color w:val="000000"/>
              </w:rPr>
            </w:pPr>
            <w:r>
              <w:rPr>
                <w:rStyle w:val="11"/>
                <w:rFonts w:eastAsia="Calibri"/>
                <w:color w:val="000000"/>
                <w:lang w:eastAsia="en-US"/>
              </w:rPr>
              <w:t xml:space="preserve">отсутствие между участником закупки и заказчиком конфликта интересов, под которым понимаются </w:t>
            </w:r>
            <w:r>
              <w:rPr>
                <w:rStyle w:val="11"/>
                <w:rFonts w:eastAsia="Calibri"/>
                <w:color w:val="000000"/>
                <w:lang w:eastAsia="en-US"/>
              </w:rPr>
              <w:t>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w:t>
            </w:r>
            <w:r>
              <w:rPr>
                <w:rStyle w:val="11"/>
                <w:rFonts w:eastAsia="Calibri"/>
                <w:color w:val="000000"/>
                <w:lang w:eastAsia="en-US"/>
              </w:rPr>
              <w:t>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w:t>
            </w:r>
            <w:r>
              <w:rPr>
                <w:rStyle w:val="11"/>
                <w:rFonts w:eastAsia="Calibri"/>
                <w:color w:val="000000"/>
                <w:lang w:eastAsia="en-US"/>
              </w:rPr>
              <w:t>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w:t>
            </w:r>
            <w:r>
              <w:rPr>
                <w:rStyle w:val="11"/>
                <w:rFonts w:eastAsia="Calibri"/>
                <w:color w:val="000000"/>
                <w:lang w:eastAsia="en-US"/>
              </w:rPr>
              <w:t>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w:t>
            </w:r>
            <w:r>
              <w:rPr>
                <w:rStyle w:val="11"/>
                <w:rFonts w:eastAsia="Calibri"/>
                <w:color w:val="000000"/>
                <w:lang w:eastAsia="en-US"/>
              </w:rPr>
              <w:t>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5103" w:type="dxa"/>
          </w:tcPr>
          <w:p w14:paraId="319F519A" w14:textId="77777777" w:rsidR="009F20A4" w:rsidRDefault="00F34441">
            <w:pPr>
              <w:rPr>
                <w:color w:val="000000"/>
              </w:rPr>
            </w:pPr>
            <w:r>
              <w:rPr>
                <w:color w:val="000000"/>
              </w:rPr>
              <w:t>устанавливается,</w:t>
            </w:r>
          </w:p>
          <w:p w14:paraId="766AE846" w14:textId="77777777" w:rsidR="009F20A4" w:rsidRDefault="00F34441">
            <w:r>
              <w:rPr>
                <w:color w:val="000000"/>
              </w:rPr>
              <w:t>подтвер</w:t>
            </w:r>
            <w:r>
              <w:rPr>
                <w:color w:val="000000"/>
              </w:rPr>
              <w:t>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9F20A4" w14:paraId="5A8230AC" w14:textId="77777777">
        <w:tc>
          <w:tcPr>
            <w:tcW w:w="616" w:type="dxa"/>
          </w:tcPr>
          <w:p w14:paraId="1A0B4D5C" w14:textId="77777777" w:rsidR="009F20A4" w:rsidRDefault="009F20A4">
            <w:pPr>
              <w:jc w:val="center"/>
            </w:pPr>
          </w:p>
        </w:tc>
        <w:tc>
          <w:tcPr>
            <w:tcW w:w="4771" w:type="dxa"/>
          </w:tcPr>
          <w:p w14:paraId="6E52A7A6" w14:textId="77777777" w:rsidR="009F20A4" w:rsidRDefault="00F34441">
            <w:pPr>
              <w:rPr>
                <w:color w:val="000000"/>
              </w:rPr>
            </w:pPr>
            <w:r>
              <w:rPr>
                <w:rStyle w:val="11"/>
                <w:rFonts w:eastAsia="Calibri"/>
                <w:color w:val="000000"/>
                <w:lang w:eastAsia="en-US"/>
              </w:rPr>
              <w:t xml:space="preserve">отсутствие </w:t>
            </w:r>
            <w:r>
              <w:t>сведений об участнике закупки в реестре недо</w:t>
            </w:r>
            <w:r>
              <w:t>бросовестных поставщиков, предусмотренном Федеральным законом № 223-ФЗ и</w:t>
            </w:r>
            <w:r>
              <w:t xml:space="preserve"> </w:t>
            </w:r>
            <w:r>
              <w:t>отсутствие сведений об участнике закупки в реестре недобросовестных поставщиков, предусмотренном Федеральным законом № 44-ФЗ</w:t>
            </w:r>
          </w:p>
        </w:tc>
        <w:tc>
          <w:tcPr>
            <w:tcW w:w="5103" w:type="dxa"/>
          </w:tcPr>
          <w:p w14:paraId="3D8488E0" w14:textId="77777777" w:rsidR="009F20A4" w:rsidRDefault="00F34441">
            <w:pPr>
              <w:rPr>
                <w:color w:val="000000"/>
              </w:rPr>
            </w:pPr>
            <w:r>
              <w:rPr>
                <w:color w:val="000000"/>
              </w:rPr>
              <w:t>устанавливается,</w:t>
            </w:r>
          </w:p>
          <w:p w14:paraId="3DD32B7E" w14:textId="77777777" w:rsidR="009F20A4" w:rsidRDefault="00F34441">
            <w:r>
              <w:rPr>
                <w:color w:val="000000"/>
              </w:rPr>
              <w:t>подтверждением соответствия участника зак</w:t>
            </w:r>
            <w:r>
              <w:rPr>
                <w:color w:val="000000"/>
              </w:rPr>
              <w:t>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9F20A4" w14:paraId="5CAA3FF5" w14:textId="77777777">
        <w:tc>
          <w:tcPr>
            <w:tcW w:w="616" w:type="dxa"/>
          </w:tcPr>
          <w:p w14:paraId="5E1813B1" w14:textId="77777777" w:rsidR="009F20A4" w:rsidRDefault="009F20A4">
            <w:pPr>
              <w:jc w:val="center"/>
            </w:pPr>
          </w:p>
        </w:tc>
        <w:tc>
          <w:tcPr>
            <w:tcW w:w="4771" w:type="dxa"/>
          </w:tcPr>
          <w:p w14:paraId="30701212" w14:textId="77777777" w:rsidR="009F20A4" w:rsidRDefault="00F34441">
            <w:pPr>
              <w:rPr>
                <w:color w:val="000000"/>
              </w:rPr>
            </w:pPr>
            <w:r>
              <w:rPr>
                <w:color w:val="000000"/>
              </w:rPr>
              <w:t>отсутствии аффилированности между участником закупки и Заказчиком</w:t>
            </w:r>
          </w:p>
        </w:tc>
        <w:tc>
          <w:tcPr>
            <w:tcW w:w="5103" w:type="dxa"/>
          </w:tcPr>
          <w:p w14:paraId="6E11CDF0" w14:textId="77777777" w:rsidR="009F20A4" w:rsidRDefault="00F34441">
            <w:pPr>
              <w:rPr>
                <w:color w:val="000000"/>
              </w:rPr>
            </w:pPr>
            <w:r>
              <w:rPr>
                <w:color w:val="000000"/>
              </w:rPr>
              <w:t>устанавливается,</w:t>
            </w:r>
          </w:p>
          <w:p w14:paraId="5EB6C01D" w14:textId="77777777" w:rsidR="009F20A4" w:rsidRDefault="00F34441">
            <w:r>
              <w:rPr>
                <w:color w:val="000000"/>
              </w:rPr>
              <w:t>подтве</w:t>
            </w:r>
            <w:r>
              <w:rPr>
                <w:color w:val="000000"/>
              </w:rPr>
              <w:t>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9F20A4" w14:paraId="07200014" w14:textId="77777777">
        <w:tc>
          <w:tcPr>
            <w:tcW w:w="616" w:type="dxa"/>
          </w:tcPr>
          <w:p w14:paraId="2E339B89" w14:textId="77777777" w:rsidR="009F20A4" w:rsidRDefault="009F20A4">
            <w:pPr>
              <w:jc w:val="center"/>
            </w:pPr>
          </w:p>
        </w:tc>
        <w:tc>
          <w:tcPr>
            <w:tcW w:w="4771" w:type="dxa"/>
          </w:tcPr>
          <w:p w14:paraId="62A1C4AC" w14:textId="77777777" w:rsidR="009F20A4" w:rsidRDefault="00F34441">
            <w:r>
              <w:t>наличие у участника закупки положительной деловой репу</w:t>
            </w:r>
            <w:r>
              <w:t>тации, заключающееся в отсутствии за предыдущие два года до даты размещения извещения о закупке отрицательного опыта работы с заказчиком и (или) с третьими лицами, по договорам с предметом, аналогичным предмету закупки, в том числе:</w:t>
            </w:r>
          </w:p>
          <w:p w14:paraId="78178C7E" w14:textId="77777777" w:rsidR="009F20A4" w:rsidRDefault="00F34441">
            <w:r>
              <w:rPr>
                <w:rStyle w:val="11"/>
                <w:rFonts w:eastAsia="Calibri"/>
                <w:color w:val="000000"/>
                <w:lang w:eastAsia="en-US"/>
              </w:rPr>
              <w:t>отсутствие</w:t>
            </w:r>
            <w:r>
              <w:t xml:space="preserve"> у участника </w:t>
            </w:r>
            <w:r>
              <w:t>закупки случаев уклонения от заключения договора с заказчиком;</w:t>
            </w:r>
          </w:p>
          <w:p w14:paraId="65714E21" w14:textId="77777777" w:rsidR="009F20A4" w:rsidRDefault="00F34441">
            <w:r>
              <w:t xml:space="preserve">отсутствие у участника закупки случаев расторжения договора с заказчиком при одностороннем отказе заказчика от исполнения договора, в связи с неисполнением , в том числе когда участник закупки </w:t>
            </w:r>
            <w:r>
              <w:t>не приступил / несвоевременно приступил к исполнению обязательств по договору;</w:t>
            </w:r>
          </w:p>
          <w:p w14:paraId="285A744F" w14:textId="77777777" w:rsidR="009F20A4" w:rsidRDefault="00F34441">
            <w:r>
              <w:rPr>
                <w:rStyle w:val="11"/>
                <w:rFonts w:eastAsia="Calibri"/>
                <w:color w:val="000000"/>
                <w:lang w:eastAsia="en-US"/>
              </w:rPr>
              <w:t xml:space="preserve">отсутствие у участника закупки неисполненного в добровольном порядке требования (претензии) Заказчика о взыскания неустойки (пеней, штрафа) </w:t>
            </w:r>
            <w:r>
              <w:rPr>
                <w:rStyle w:val="11"/>
                <w:rFonts w:eastAsia="Calibri"/>
                <w:color w:val="000000"/>
                <w:lang w:eastAsia="en-US"/>
              </w:rPr>
              <w:lastRenderedPageBreak/>
              <w:t xml:space="preserve">вследствие неисполнения и (или) </w:t>
            </w:r>
            <w:r>
              <w:rPr>
                <w:rStyle w:val="11"/>
                <w:rFonts w:eastAsia="Calibri"/>
                <w:color w:val="000000"/>
                <w:lang w:eastAsia="en-US"/>
              </w:rPr>
              <w:t>ненадлежащего исполнения участником закупки договорных обязательств;</w:t>
            </w:r>
          </w:p>
          <w:p w14:paraId="3E60BB81" w14:textId="77777777" w:rsidR="009F20A4" w:rsidRDefault="00F34441">
            <w:pPr>
              <w:rPr>
                <w:rStyle w:val="11"/>
                <w:rFonts w:eastAsia="Calibri"/>
                <w:color w:val="000000"/>
                <w:lang w:eastAsia="en-US"/>
              </w:rPr>
            </w:pPr>
            <w:r>
              <w:rPr>
                <w:rStyle w:val="11"/>
                <w:rFonts w:eastAsia="Calibri"/>
                <w:color w:val="000000"/>
                <w:lang w:eastAsia="en-US"/>
              </w:rPr>
              <w:t xml:space="preserve">отсутствие вступившего </w:t>
            </w:r>
            <w:r>
              <w:rPr>
                <w:rStyle w:val="11"/>
                <w:rFonts w:eastAsia="Calibri"/>
                <w:color w:val="000000"/>
              </w:rPr>
              <w:t>в законную силу судебного акта о расторжении с участником закупки договора в связи с неисполнением и (или) ненадлежащим исполнением им обязательств по договору, в т</w:t>
            </w:r>
            <w:r>
              <w:rPr>
                <w:rStyle w:val="11"/>
                <w:rFonts w:eastAsia="Calibri"/>
                <w:color w:val="000000"/>
              </w:rPr>
              <w:t>ом числе, когда участник закупки не приступил / несвоевременно приступил к исполнению обязательств по договору</w:t>
            </w:r>
          </w:p>
        </w:tc>
        <w:tc>
          <w:tcPr>
            <w:tcW w:w="5103" w:type="dxa"/>
          </w:tcPr>
          <w:p w14:paraId="6C80F80E" w14:textId="77777777" w:rsidR="009F20A4" w:rsidRDefault="00F34441">
            <w:pPr>
              <w:rPr>
                <w:color w:val="000000"/>
              </w:rPr>
            </w:pPr>
            <w:r>
              <w:rPr>
                <w:color w:val="000000"/>
              </w:rPr>
              <w:lastRenderedPageBreak/>
              <w:t>устанавливается,</w:t>
            </w:r>
          </w:p>
          <w:p w14:paraId="2ABFC2F2" w14:textId="77777777" w:rsidR="009F20A4" w:rsidRDefault="00F34441">
            <w:pPr>
              <w:rPr>
                <w:color w:val="000000"/>
              </w:rPr>
            </w:pPr>
            <w:r>
              <w:rPr>
                <w:color w:val="000000"/>
              </w:rPr>
              <w:t>подтверждением соответствия участника закупки установленному требованию является предоставленная в составе заявки на участие зак</w:t>
            </w:r>
            <w:r>
              <w:rPr>
                <w:color w:val="000000"/>
              </w:rPr>
              <w:t>упки в соответствии с разделом 2 документации о проведении закупки декларация</w:t>
            </w:r>
          </w:p>
        </w:tc>
      </w:tr>
      <w:tr w:rsidR="009F20A4" w14:paraId="1541C786" w14:textId="77777777">
        <w:tc>
          <w:tcPr>
            <w:tcW w:w="616" w:type="dxa"/>
          </w:tcPr>
          <w:p w14:paraId="3E583C0D" w14:textId="77777777" w:rsidR="009F20A4" w:rsidRDefault="009F20A4">
            <w:pPr>
              <w:jc w:val="center"/>
            </w:pPr>
          </w:p>
        </w:tc>
        <w:tc>
          <w:tcPr>
            <w:tcW w:w="4771" w:type="dxa"/>
          </w:tcPr>
          <w:p w14:paraId="5B48419C" w14:textId="77777777" w:rsidR="009F20A4" w:rsidRDefault="00F34441">
            <w:pPr>
              <w:rPr>
                <w:color w:val="000000"/>
              </w:rPr>
            </w:pPr>
            <w:r>
              <w:rPr>
                <w:color w:val="000000"/>
              </w:rPr>
              <w:t xml:space="preserve">участником закупки не может быть юридическое лицо, физическое лицо и находящиеся под их контролем организации, в отношении которых применяются специальные экономические меры в </w:t>
            </w:r>
            <w:r>
              <w:rPr>
                <w:color w:val="000000"/>
              </w:rPr>
              <w:t>соответствии с законодательством Российской Федерации</w:t>
            </w:r>
          </w:p>
        </w:tc>
        <w:tc>
          <w:tcPr>
            <w:tcW w:w="5103" w:type="dxa"/>
          </w:tcPr>
          <w:p w14:paraId="4242192B" w14:textId="77777777" w:rsidR="009F20A4" w:rsidRDefault="00F34441">
            <w:pPr>
              <w:rPr>
                <w:color w:val="000000"/>
              </w:rPr>
            </w:pPr>
            <w:r>
              <w:rPr>
                <w:color w:val="000000"/>
              </w:rPr>
              <w:t>устанавливается,</w:t>
            </w:r>
          </w:p>
          <w:p w14:paraId="182AD734" w14:textId="77777777" w:rsidR="009F20A4" w:rsidRDefault="00F34441">
            <w:r>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w:t>
            </w:r>
            <w:r>
              <w:rPr>
                <w:color w:val="000000"/>
              </w:rPr>
              <w:t>и закупки декларация</w:t>
            </w:r>
          </w:p>
        </w:tc>
      </w:tr>
      <w:tr w:rsidR="009F20A4" w14:paraId="2C527561" w14:textId="77777777">
        <w:tc>
          <w:tcPr>
            <w:tcW w:w="616" w:type="dxa"/>
          </w:tcPr>
          <w:p w14:paraId="2DA80BE8" w14:textId="77777777" w:rsidR="009F20A4" w:rsidRDefault="009F20A4">
            <w:pPr>
              <w:jc w:val="center"/>
            </w:pPr>
          </w:p>
        </w:tc>
        <w:tc>
          <w:tcPr>
            <w:tcW w:w="4771" w:type="dxa"/>
          </w:tcPr>
          <w:p w14:paraId="1C9544FC" w14:textId="77777777" w:rsidR="009F20A4" w:rsidRDefault="00F34441">
            <w:r>
              <w:t>участник закупки не является иностранным агентом, в соответствии с Федеральным законом № 255-ФЗ</w:t>
            </w:r>
          </w:p>
        </w:tc>
        <w:tc>
          <w:tcPr>
            <w:tcW w:w="5103" w:type="dxa"/>
          </w:tcPr>
          <w:p w14:paraId="78BA6D51" w14:textId="77777777" w:rsidR="009F20A4" w:rsidRDefault="00F34441">
            <w:pPr>
              <w:rPr>
                <w:color w:val="000000"/>
              </w:rPr>
            </w:pPr>
            <w:r>
              <w:rPr>
                <w:color w:val="000000"/>
              </w:rPr>
              <w:t>устанавливается,</w:t>
            </w:r>
          </w:p>
          <w:p w14:paraId="69D90371" w14:textId="77777777" w:rsidR="009F20A4" w:rsidRDefault="00F34441">
            <w:pPr>
              <w:rPr>
                <w:color w:val="000000"/>
              </w:rPr>
            </w:pPr>
            <w:r>
              <w:rPr>
                <w:color w:val="000000"/>
              </w:rPr>
              <w:t>подтверждением соответствия участника закупки установленному требованию является предоставленная в составе заявки на уча</w:t>
            </w:r>
            <w:r>
              <w:rPr>
                <w:color w:val="000000"/>
              </w:rPr>
              <w:t>стие закупки в соответствии с разделом 2 документации о проведении закупки декларация</w:t>
            </w:r>
          </w:p>
        </w:tc>
      </w:tr>
      <w:tr w:rsidR="009F20A4" w14:paraId="24B37BCA" w14:textId="77777777">
        <w:tc>
          <w:tcPr>
            <w:tcW w:w="616" w:type="dxa"/>
          </w:tcPr>
          <w:p w14:paraId="26BC5EAF" w14:textId="77777777" w:rsidR="009F20A4" w:rsidRDefault="009F20A4">
            <w:pPr>
              <w:jc w:val="center"/>
            </w:pPr>
          </w:p>
        </w:tc>
        <w:tc>
          <w:tcPr>
            <w:tcW w:w="4771" w:type="dxa"/>
          </w:tcPr>
          <w:p w14:paraId="2D4DCC33" w14:textId="77777777" w:rsidR="009F20A4" w:rsidRDefault="00F34441">
            <w:pPr>
              <w:rPr>
                <w:color w:val="000000"/>
              </w:rPr>
            </w:pPr>
            <w:r>
              <w:rPr>
                <w:color w:val="000000"/>
              </w:rPr>
              <w:t>участником закупки не может быть юридическое лицо, физическое лицо, имеющее ограничения для участия в закупках, установленные законодательством Российской Федерации</w:t>
            </w:r>
          </w:p>
        </w:tc>
        <w:tc>
          <w:tcPr>
            <w:tcW w:w="5103" w:type="dxa"/>
          </w:tcPr>
          <w:p w14:paraId="0CED4001" w14:textId="77777777" w:rsidR="009F20A4" w:rsidRDefault="00F34441">
            <w:pPr>
              <w:rPr>
                <w:color w:val="000000"/>
              </w:rPr>
            </w:pPr>
            <w:r>
              <w:rPr>
                <w:color w:val="000000"/>
              </w:rPr>
              <w:t>уст</w:t>
            </w:r>
            <w:r>
              <w:rPr>
                <w:color w:val="000000"/>
              </w:rPr>
              <w:t>анавливается,</w:t>
            </w:r>
          </w:p>
          <w:p w14:paraId="61D81602" w14:textId="77777777" w:rsidR="009F20A4" w:rsidRDefault="00F34441">
            <w:r>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9F20A4" w14:paraId="51E16A4C" w14:textId="77777777">
        <w:tc>
          <w:tcPr>
            <w:tcW w:w="616" w:type="dxa"/>
          </w:tcPr>
          <w:p w14:paraId="35B4B9B3" w14:textId="77777777" w:rsidR="009F20A4" w:rsidRDefault="00F34441">
            <w:pPr>
              <w:jc w:val="center"/>
              <w:rPr>
                <w:b/>
              </w:rPr>
            </w:pPr>
            <w:r>
              <w:rPr>
                <w:b/>
              </w:rPr>
              <w:t xml:space="preserve">13. </w:t>
            </w:r>
          </w:p>
        </w:tc>
        <w:tc>
          <w:tcPr>
            <w:tcW w:w="9874" w:type="dxa"/>
            <w:gridSpan w:val="2"/>
          </w:tcPr>
          <w:p w14:paraId="522282AC" w14:textId="77777777" w:rsidR="009F20A4" w:rsidRDefault="00F34441">
            <w:pPr>
              <w:jc w:val="center"/>
              <w:rPr>
                <w:b/>
                <w:color w:val="000000"/>
              </w:rPr>
            </w:pPr>
            <w:r>
              <w:rPr>
                <w:b/>
                <w:color w:val="000000"/>
              </w:rPr>
              <w:t xml:space="preserve">Обеспечение исполнения </w:t>
            </w:r>
            <w:r>
              <w:rPr>
                <w:b/>
                <w:color w:val="000000"/>
              </w:rPr>
              <w:t>договора</w:t>
            </w:r>
          </w:p>
        </w:tc>
      </w:tr>
      <w:tr w:rsidR="009F20A4" w14:paraId="3668BCDD" w14:textId="77777777">
        <w:trPr>
          <w:trHeight w:val="215"/>
        </w:trPr>
        <w:tc>
          <w:tcPr>
            <w:tcW w:w="616" w:type="dxa"/>
            <w:vMerge w:val="restart"/>
          </w:tcPr>
          <w:p w14:paraId="7F243985" w14:textId="77777777" w:rsidR="009F20A4" w:rsidRDefault="00F34441">
            <w:pPr>
              <w:jc w:val="center"/>
            </w:pPr>
            <w:r>
              <w:t>13.1</w:t>
            </w:r>
          </w:p>
        </w:tc>
        <w:tc>
          <w:tcPr>
            <w:tcW w:w="4771" w:type="dxa"/>
          </w:tcPr>
          <w:p w14:paraId="26E77DE1" w14:textId="77777777" w:rsidR="009F20A4" w:rsidRDefault="00F34441">
            <w:pPr>
              <w:rPr>
                <w:rFonts w:eastAsia="Calibri"/>
                <w:iCs/>
              </w:rPr>
            </w:pPr>
            <w:r>
              <w:rPr>
                <w:rFonts w:eastAsia="Calibri"/>
                <w:bCs/>
              </w:rPr>
              <w:t xml:space="preserve">Обеспечение исполнения </w:t>
            </w:r>
            <w:r>
              <w:t>договор</w:t>
            </w:r>
            <w:r>
              <w:rPr>
                <w:rFonts w:eastAsia="Calibri"/>
                <w:bCs/>
              </w:rPr>
              <w:t>а</w:t>
            </w:r>
          </w:p>
        </w:tc>
        <w:tc>
          <w:tcPr>
            <w:tcW w:w="5103" w:type="dxa"/>
          </w:tcPr>
          <w:p w14:paraId="088333B0" w14:textId="77777777" w:rsidR="009F20A4" w:rsidRDefault="00F34441">
            <w:r>
              <w:t xml:space="preserve">не устанавливается </w:t>
            </w:r>
          </w:p>
        </w:tc>
      </w:tr>
      <w:tr w:rsidR="009F20A4" w14:paraId="4881C6E3" w14:textId="77777777">
        <w:tc>
          <w:tcPr>
            <w:tcW w:w="616" w:type="dxa"/>
            <w:vMerge/>
          </w:tcPr>
          <w:p w14:paraId="4B4F9D9F" w14:textId="77777777" w:rsidR="009F20A4" w:rsidRDefault="009F20A4">
            <w:pPr>
              <w:jc w:val="center"/>
            </w:pPr>
          </w:p>
        </w:tc>
        <w:tc>
          <w:tcPr>
            <w:tcW w:w="4771" w:type="dxa"/>
          </w:tcPr>
          <w:p w14:paraId="16E0F505" w14:textId="77777777" w:rsidR="009F20A4" w:rsidRDefault="00F34441">
            <w:pPr>
              <w:rPr>
                <w:rFonts w:eastAsia="Calibri"/>
                <w:bCs/>
              </w:rPr>
            </w:pPr>
            <w:r>
              <w:rPr>
                <w:rFonts w:eastAsia="Calibri"/>
                <w:bCs/>
              </w:rPr>
              <w:t xml:space="preserve">Размер обеспечения исполнения </w:t>
            </w:r>
            <w:r>
              <w:t>договор</w:t>
            </w:r>
            <w:r>
              <w:rPr>
                <w:rFonts w:eastAsia="Calibri"/>
                <w:bCs/>
              </w:rPr>
              <w:t>а:</w:t>
            </w:r>
          </w:p>
        </w:tc>
        <w:tc>
          <w:tcPr>
            <w:tcW w:w="5103" w:type="dxa"/>
          </w:tcPr>
          <w:p w14:paraId="06B9FCF6" w14:textId="77777777" w:rsidR="009F20A4" w:rsidRDefault="00F34441">
            <w:pPr>
              <w:rPr>
                <w:i/>
              </w:rPr>
            </w:pPr>
            <w:r>
              <w:t>не устанавливается</w:t>
            </w:r>
          </w:p>
        </w:tc>
      </w:tr>
      <w:tr w:rsidR="009F20A4" w14:paraId="1615CB55" w14:textId="77777777">
        <w:tc>
          <w:tcPr>
            <w:tcW w:w="616" w:type="dxa"/>
            <w:vMerge/>
          </w:tcPr>
          <w:p w14:paraId="3F215958" w14:textId="77777777" w:rsidR="009F20A4" w:rsidRDefault="009F20A4">
            <w:pPr>
              <w:jc w:val="center"/>
            </w:pPr>
          </w:p>
        </w:tc>
        <w:tc>
          <w:tcPr>
            <w:tcW w:w="4771" w:type="dxa"/>
          </w:tcPr>
          <w:p w14:paraId="557F2EC1" w14:textId="77777777" w:rsidR="009F20A4" w:rsidRDefault="00F34441">
            <w:pPr>
              <w:rPr>
                <w:rFonts w:eastAsia="Calibri"/>
                <w:bCs/>
              </w:rPr>
            </w:pPr>
            <w:r>
              <w:t xml:space="preserve">Порядок и срок предоставления </w:t>
            </w:r>
            <w:r>
              <w:rPr>
                <w:rFonts w:eastAsia="Calibri"/>
                <w:bCs/>
              </w:rPr>
              <w:t xml:space="preserve">обеспечения исполнения </w:t>
            </w:r>
            <w:r>
              <w:t>договор</w:t>
            </w:r>
            <w:r>
              <w:rPr>
                <w:rFonts w:eastAsia="Calibri"/>
                <w:bCs/>
              </w:rPr>
              <w:t>а</w:t>
            </w:r>
          </w:p>
        </w:tc>
        <w:tc>
          <w:tcPr>
            <w:tcW w:w="5103" w:type="dxa"/>
          </w:tcPr>
          <w:p w14:paraId="5479D1F8" w14:textId="77777777" w:rsidR="009F20A4" w:rsidRDefault="00F34441">
            <w:r>
              <w:rPr>
                <w:bCs/>
              </w:rPr>
              <w:t>не устанавливается</w:t>
            </w:r>
          </w:p>
        </w:tc>
      </w:tr>
      <w:tr w:rsidR="009F20A4" w14:paraId="052B7D14" w14:textId="77777777">
        <w:tc>
          <w:tcPr>
            <w:tcW w:w="616" w:type="dxa"/>
            <w:vMerge/>
          </w:tcPr>
          <w:p w14:paraId="7BC19806" w14:textId="77777777" w:rsidR="009F20A4" w:rsidRDefault="009F20A4">
            <w:pPr>
              <w:jc w:val="center"/>
            </w:pPr>
          </w:p>
        </w:tc>
        <w:tc>
          <w:tcPr>
            <w:tcW w:w="4771" w:type="dxa"/>
          </w:tcPr>
          <w:p w14:paraId="7E528A7E" w14:textId="77777777" w:rsidR="009F20A4" w:rsidRDefault="00F34441">
            <w:r>
              <w:t>Основное обязательство, исполнение которого</w:t>
            </w:r>
            <w:r>
              <w:t xml:space="preserve"> обеспечивается (в случае установления требования обеспечения исполнения договора), и срок его исполнения.</w:t>
            </w:r>
          </w:p>
        </w:tc>
        <w:tc>
          <w:tcPr>
            <w:tcW w:w="5103" w:type="dxa"/>
          </w:tcPr>
          <w:p w14:paraId="5E9986C7" w14:textId="77777777" w:rsidR="009F20A4" w:rsidRDefault="00F34441">
            <w:pPr>
              <w:rPr>
                <w:bCs/>
              </w:rPr>
            </w:pPr>
            <w:r>
              <w:rPr>
                <w:bCs/>
              </w:rPr>
              <w:t>поставка товара в соответствии с условиями заключенного Договора</w:t>
            </w:r>
          </w:p>
        </w:tc>
      </w:tr>
      <w:tr w:rsidR="009F20A4" w14:paraId="3A3DA148" w14:textId="77777777">
        <w:tc>
          <w:tcPr>
            <w:tcW w:w="616" w:type="dxa"/>
            <w:vMerge/>
          </w:tcPr>
          <w:p w14:paraId="6694ABE0" w14:textId="77777777" w:rsidR="009F20A4" w:rsidRDefault="009F20A4">
            <w:pPr>
              <w:jc w:val="center"/>
            </w:pPr>
          </w:p>
        </w:tc>
        <w:tc>
          <w:tcPr>
            <w:tcW w:w="4771" w:type="dxa"/>
          </w:tcPr>
          <w:p w14:paraId="469EA6C9" w14:textId="77777777" w:rsidR="009F20A4" w:rsidRDefault="00F34441">
            <w:pPr>
              <w:rPr>
                <w:color w:val="000000"/>
              </w:rPr>
            </w:pPr>
            <w:r>
              <w:rPr>
                <w:color w:val="000000"/>
              </w:rPr>
              <w:t>Срок исполнения основного обязательства (в случае установления требования обеспече</w:t>
            </w:r>
            <w:r>
              <w:rPr>
                <w:color w:val="000000"/>
              </w:rPr>
              <w:t>ния исполнения договора)</w:t>
            </w:r>
          </w:p>
        </w:tc>
        <w:tc>
          <w:tcPr>
            <w:tcW w:w="5103" w:type="dxa"/>
          </w:tcPr>
          <w:p w14:paraId="5972F64E" w14:textId="77777777" w:rsidR="009F20A4" w:rsidRDefault="00F34441">
            <w:pPr>
              <w:rPr>
                <w:bCs/>
                <w:color w:val="000000"/>
              </w:rPr>
            </w:pPr>
            <w:r>
              <w:rPr>
                <w:bCs/>
                <w:color w:val="000000"/>
              </w:rPr>
              <w:t xml:space="preserve">в соответствии с условиями заключенного Договора </w:t>
            </w:r>
            <w:r>
              <w:rPr>
                <w:color w:val="000000"/>
              </w:rPr>
              <w:t>сроком исполнения основного обязательства является дата надлежащего исполнения Поставщиком (исполнителем, Подрядчиком) принятых на себя обязательств по договору, а также их приемка З</w:t>
            </w:r>
            <w:r>
              <w:rPr>
                <w:color w:val="000000"/>
              </w:rPr>
              <w:t>аказчиком, путем подписания документов о приемке товара (результатов выполненных работ, оказанных услуг)</w:t>
            </w:r>
          </w:p>
        </w:tc>
      </w:tr>
      <w:tr w:rsidR="009F20A4" w14:paraId="5330ACD5" w14:textId="77777777">
        <w:tc>
          <w:tcPr>
            <w:tcW w:w="616" w:type="dxa"/>
          </w:tcPr>
          <w:p w14:paraId="4296BA6F" w14:textId="77777777" w:rsidR="009F20A4" w:rsidRDefault="00F34441">
            <w:pPr>
              <w:jc w:val="center"/>
            </w:pPr>
            <w:r>
              <w:t>13.2</w:t>
            </w:r>
          </w:p>
        </w:tc>
        <w:tc>
          <w:tcPr>
            <w:tcW w:w="9874" w:type="dxa"/>
            <w:gridSpan w:val="2"/>
          </w:tcPr>
          <w:p w14:paraId="6D0632CB" w14:textId="77777777" w:rsidR="009F20A4" w:rsidRDefault="00F34441">
            <w:pPr>
              <w:jc w:val="center"/>
              <w:rPr>
                <w:rFonts w:eastAsia="Calibri"/>
                <w:b/>
                <w:bCs/>
                <w:color w:val="000000"/>
              </w:rPr>
            </w:pPr>
            <w:r>
              <w:rPr>
                <w:rFonts w:eastAsia="Calibri"/>
                <w:b/>
                <w:bCs/>
                <w:color w:val="000000"/>
              </w:rPr>
              <w:t xml:space="preserve">Требования к обеспечению исполнения </w:t>
            </w:r>
            <w:r>
              <w:rPr>
                <w:b/>
                <w:color w:val="000000"/>
              </w:rPr>
              <w:t>договор</w:t>
            </w:r>
            <w:r>
              <w:rPr>
                <w:rFonts w:eastAsia="Calibri"/>
                <w:b/>
                <w:bCs/>
                <w:color w:val="000000"/>
              </w:rPr>
              <w:t>а:</w:t>
            </w:r>
          </w:p>
          <w:p w14:paraId="5038F7A3" w14:textId="77777777" w:rsidR="009F20A4" w:rsidRDefault="00F34441">
            <w:pPr>
              <w:ind w:firstLine="602"/>
              <w:jc w:val="both"/>
            </w:pPr>
            <w:r>
              <w:t xml:space="preserve">Если при осуществлении конкурентной закупки в извещении о закупке, документации о закупке </w:t>
            </w:r>
            <w:r>
              <w:t>установлено требование об обеспечении исполнения договора, такое обеспечение может предоставляться участником закупки посредством:</w:t>
            </w:r>
          </w:p>
          <w:p w14:paraId="63C484CB" w14:textId="77777777" w:rsidR="009F20A4" w:rsidRDefault="00F34441">
            <w:pPr>
              <w:ind w:firstLine="602"/>
              <w:jc w:val="both"/>
            </w:pPr>
            <w:r>
              <w:t>1) внесения денежных средств на счет заказчика, указанный в извещении о закупке, документации о закупке;</w:t>
            </w:r>
          </w:p>
          <w:p w14:paraId="58A2E4FE" w14:textId="77777777" w:rsidR="009F20A4" w:rsidRDefault="00F34441">
            <w:pPr>
              <w:ind w:firstLine="602"/>
              <w:jc w:val="both"/>
            </w:pPr>
            <w:r>
              <w:t>2) предоставления не</w:t>
            </w:r>
            <w:r>
              <w:t>зависимой гарантии.</w:t>
            </w:r>
          </w:p>
          <w:p w14:paraId="57709CAF" w14:textId="77777777" w:rsidR="009F20A4" w:rsidRDefault="00F34441">
            <w:pPr>
              <w:ind w:firstLine="602"/>
              <w:jc w:val="both"/>
              <w:rPr>
                <w:rStyle w:val="11"/>
                <w:rFonts w:eastAsia="Calibri"/>
                <w:color w:val="000000"/>
                <w:lang w:eastAsia="en-US"/>
              </w:rPr>
            </w:pPr>
            <w:r>
              <w:rPr>
                <w:rStyle w:val="11"/>
                <w:rFonts w:eastAsia="Calibri"/>
                <w:color w:val="000000"/>
                <w:lang w:eastAsia="en-US"/>
              </w:rPr>
              <w:t xml:space="preserve">Выбор способа обеспечения исполнения договора на участие в конкурентной закупке из числа, предусмотренных заказчиком в извещении о закупке, документации о закупке осуществляется участником закупки. </w:t>
            </w:r>
          </w:p>
          <w:p w14:paraId="1590B870" w14:textId="77777777" w:rsidR="009F20A4" w:rsidRDefault="00F34441">
            <w:pPr>
              <w:ind w:firstLine="602"/>
              <w:jc w:val="both"/>
            </w:pPr>
            <w:r>
              <w:rPr>
                <w:rStyle w:val="11"/>
                <w:rFonts w:eastAsia="Calibri"/>
                <w:color w:val="000000"/>
                <w:lang w:eastAsia="en-US"/>
              </w:rPr>
              <w:t xml:space="preserve">Договор заключается после </w:t>
            </w:r>
            <w:r>
              <w:rPr>
                <w:rStyle w:val="11"/>
                <w:rFonts w:eastAsia="Calibri"/>
                <w:color w:val="000000"/>
                <w:lang w:eastAsia="en-US"/>
              </w:rPr>
              <w:t>предоставления участником закупки, с которым заключается договор, обеспечения исполнения договора в соответствии с требованиями, установленными Федеральным законом № 223-ФЗ, разделом 25 Положения о закупке товаров, работ, услуг Заказчика, извещением о заку</w:t>
            </w:r>
            <w:r>
              <w:rPr>
                <w:rStyle w:val="11"/>
                <w:rFonts w:eastAsia="Calibri"/>
                <w:color w:val="000000"/>
                <w:lang w:eastAsia="en-US"/>
              </w:rPr>
              <w:t>пке, документацией о закупке.</w:t>
            </w:r>
          </w:p>
          <w:p w14:paraId="763E69F5" w14:textId="77777777" w:rsidR="009F20A4" w:rsidRDefault="00F34441">
            <w:pPr>
              <w:ind w:firstLine="602"/>
              <w:jc w:val="both"/>
            </w:pPr>
            <w:r>
              <w:rPr>
                <w:rStyle w:val="11"/>
                <w:rFonts w:eastAsia="Calibri"/>
                <w:color w:val="000000"/>
                <w:lang w:eastAsia="en-US"/>
              </w:rPr>
              <w:t>Требования, предъявляемые к обеспечению исполнения договора, установленные в извещении о закупке, документации о закупке, являются одинаковыми для всех участников закупки.</w:t>
            </w:r>
          </w:p>
          <w:p w14:paraId="2D9CB363" w14:textId="77777777" w:rsidR="009F20A4" w:rsidRDefault="00F34441">
            <w:pPr>
              <w:ind w:firstLine="602"/>
              <w:jc w:val="both"/>
            </w:pPr>
            <w:r>
              <w:rPr>
                <w:rStyle w:val="11"/>
                <w:rFonts w:eastAsia="Calibri"/>
                <w:color w:val="000000"/>
                <w:lang w:eastAsia="en-US"/>
              </w:rPr>
              <w:t>В случае непредоставления участником закупки, с которы</w:t>
            </w:r>
            <w:r>
              <w:rPr>
                <w:rStyle w:val="11"/>
                <w:rFonts w:eastAsia="Calibri"/>
                <w:color w:val="000000"/>
                <w:lang w:eastAsia="en-US"/>
              </w:rPr>
              <w:t>м заключается договор, обеспечения исполнения договора в срок, установленный для заключения договора, и (или) предоставления обеспечения исполнения договора с нарушением условий, установленных Федеральным законом № 223-ФЗ, Положением о закупке товаров, раб</w:t>
            </w:r>
            <w:r>
              <w:rPr>
                <w:rStyle w:val="11"/>
                <w:rFonts w:eastAsia="Calibri"/>
                <w:color w:val="000000"/>
                <w:lang w:eastAsia="en-US"/>
              </w:rPr>
              <w:t>от, услуг Заказчика, требованиями извещения о закупке, документации о закупке, такой участник считается уклонившимся от заключения договора.</w:t>
            </w:r>
          </w:p>
        </w:tc>
      </w:tr>
      <w:tr w:rsidR="009F20A4" w14:paraId="2453CBBD" w14:textId="77777777">
        <w:tc>
          <w:tcPr>
            <w:tcW w:w="616" w:type="dxa"/>
          </w:tcPr>
          <w:p w14:paraId="4B135047" w14:textId="77777777" w:rsidR="009F20A4" w:rsidRDefault="00F34441">
            <w:pPr>
              <w:jc w:val="center"/>
            </w:pPr>
            <w:r>
              <w:lastRenderedPageBreak/>
              <w:t>13.3</w:t>
            </w:r>
          </w:p>
        </w:tc>
        <w:tc>
          <w:tcPr>
            <w:tcW w:w="9874" w:type="dxa"/>
            <w:gridSpan w:val="2"/>
          </w:tcPr>
          <w:p w14:paraId="46C30134" w14:textId="77777777" w:rsidR="009F20A4" w:rsidRDefault="00F34441">
            <w:pPr>
              <w:pStyle w:val="Standard"/>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Срок и порядок предоставления обеспечения исполнения </w:t>
            </w:r>
            <w:r>
              <w:rPr>
                <w:rFonts w:ascii="Times New Roman" w:hAnsi="Times New Roman" w:cs="Times New Roman"/>
                <w:b/>
                <w:color w:val="000000"/>
                <w:sz w:val="20"/>
                <w:szCs w:val="20"/>
              </w:rPr>
              <w:t>договор</w:t>
            </w:r>
            <w:r>
              <w:rPr>
                <w:rFonts w:ascii="Times New Roman" w:hAnsi="Times New Roman" w:cs="Times New Roman"/>
                <w:b/>
                <w:bCs/>
                <w:color w:val="000000"/>
                <w:sz w:val="20"/>
                <w:szCs w:val="20"/>
              </w:rPr>
              <w:t>а в виде независимой гарантии</w:t>
            </w:r>
          </w:p>
          <w:p w14:paraId="5E0026D3" w14:textId="77777777" w:rsidR="009F20A4" w:rsidRDefault="00F34441">
            <w:pPr>
              <w:ind w:firstLine="602"/>
              <w:jc w:val="both"/>
              <w:rPr>
                <w:rStyle w:val="11"/>
                <w:rFonts w:eastAsia="Calibri"/>
                <w:color w:val="000000"/>
                <w:lang w:eastAsia="en-US"/>
              </w:rPr>
            </w:pPr>
            <w:r>
              <w:rPr>
                <w:rStyle w:val="11"/>
                <w:rFonts w:eastAsia="Calibri"/>
                <w:color w:val="000000"/>
                <w:lang w:eastAsia="en-US"/>
              </w:rPr>
              <w:t>Независимая гаранти</w:t>
            </w:r>
            <w:r>
              <w:rPr>
                <w:rStyle w:val="11"/>
                <w:rFonts w:eastAsia="Calibri"/>
                <w:color w:val="000000"/>
                <w:lang w:eastAsia="en-US"/>
              </w:rPr>
              <w:t>я, предоставляемая в качестве обеспечения исполнения договора, заключаемого по результатам конкурентной закупки, в электронной форме, участниками которой являются только СМСП, должна соответствовать следующим требованиям:</w:t>
            </w:r>
          </w:p>
          <w:p w14:paraId="5C8A0090" w14:textId="77777777" w:rsidR="009F20A4" w:rsidRDefault="00F34441">
            <w:pPr>
              <w:ind w:firstLine="602"/>
              <w:jc w:val="both"/>
              <w:rPr>
                <w:rStyle w:val="11"/>
                <w:rFonts w:eastAsia="Calibri"/>
                <w:color w:val="000000"/>
                <w:lang w:eastAsia="en-US"/>
              </w:rPr>
            </w:pPr>
            <w:r>
              <w:rPr>
                <w:rStyle w:val="11"/>
                <w:rFonts w:eastAsia="Calibri"/>
                <w:color w:val="000000"/>
                <w:lang w:eastAsia="en-US"/>
              </w:rPr>
              <w:t>1) независимая гарантия должна быт</w:t>
            </w:r>
            <w:r>
              <w:rPr>
                <w:rStyle w:val="11"/>
                <w:rFonts w:eastAsia="Calibri"/>
                <w:color w:val="000000"/>
                <w:lang w:eastAsia="en-US"/>
              </w:rPr>
              <w:t>ь выдана гарантом, предусмотренным частью 1 статьи 45 Федерального закона № 44-ФЗ;</w:t>
            </w:r>
          </w:p>
          <w:p w14:paraId="741B5463" w14:textId="77777777" w:rsidR="009F20A4" w:rsidRDefault="00F34441">
            <w:pPr>
              <w:ind w:firstLine="602"/>
              <w:jc w:val="both"/>
              <w:rPr>
                <w:rStyle w:val="11"/>
                <w:rFonts w:eastAsia="Calibri"/>
                <w:color w:val="000000"/>
                <w:lang w:eastAsia="en-US"/>
              </w:rPr>
            </w:pPr>
            <w:r>
              <w:rPr>
                <w:rStyle w:val="11"/>
                <w:rFonts w:eastAsia="Calibri"/>
                <w:color w:val="000000"/>
                <w:lang w:eastAsia="en-US"/>
              </w:rPr>
              <w:t>2)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14:paraId="1614EB3D" w14:textId="77777777" w:rsidR="009F20A4" w:rsidRDefault="00F34441">
            <w:pPr>
              <w:ind w:firstLine="602"/>
              <w:jc w:val="both"/>
              <w:rPr>
                <w:rStyle w:val="11"/>
                <w:rFonts w:eastAsia="Calibri"/>
                <w:color w:val="000000"/>
                <w:lang w:eastAsia="en-US"/>
              </w:rPr>
            </w:pPr>
            <w:r>
              <w:rPr>
                <w:rStyle w:val="11"/>
                <w:rFonts w:eastAsia="Calibri"/>
                <w:color w:val="000000"/>
                <w:lang w:eastAsia="en-US"/>
              </w:rPr>
              <w:t>3) независимая гаран</w:t>
            </w:r>
            <w:r>
              <w:rPr>
                <w:rStyle w:val="11"/>
                <w:rFonts w:eastAsia="Calibri"/>
                <w:color w:val="000000"/>
                <w:lang w:eastAsia="en-US"/>
              </w:rPr>
              <w:t>тия не может быть отозвана выдавшим ее гарантом;</w:t>
            </w:r>
          </w:p>
          <w:p w14:paraId="59D50D17" w14:textId="77777777" w:rsidR="009F20A4" w:rsidRDefault="00F34441">
            <w:pPr>
              <w:ind w:firstLine="602"/>
              <w:jc w:val="both"/>
              <w:rPr>
                <w:rStyle w:val="11"/>
                <w:rFonts w:eastAsia="Calibri"/>
                <w:color w:val="000000"/>
                <w:lang w:eastAsia="en-US"/>
              </w:rPr>
            </w:pPr>
            <w:r>
              <w:rPr>
                <w:rStyle w:val="11"/>
                <w:rFonts w:eastAsia="Calibri"/>
                <w:color w:val="000000"/>
                <w:lang w:eastAsia="en-US"/>
              </w:rPr>
              <w:t>4) независимая гарантия должна содержать:</w:t>
            </w:r>
          </w:p>
          <w:p w14:paraId="7BDA6D2C" w14:textId="77777777" w:rsidR="009F20A4" w:rsidRDefault="00F34441">
            <w:pPr>
              <w:ind w:firstLine="602"/>
              <w:jc w:val="both"/>
              <w:rPr>
                <w:rStyle w:val="11"/>
                <w:rFonts w:eastAsia="Calibri"/>
                <w:color w:val="000000"/>
                <w:lang w:eastAsia="en-US"/>
              </w:rPr>
            </w:pPr>
            <w:r>
              <w:rPr>
                <w:rStyle w:val="11"/>
                <w:rFonts w:eastAsia="Calibri"/>
                <w:color w:val="000000"/>
                <w:lang w:eastAsia="en-US"/>
              </w:rPr>
              <w:t>а)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w:t>
            </w:r>
            <w:r>
              <w:rPr>
                <w:rStyle w:val="11"/>
                <w:rFonts w:eastAsia="Calibri"/>
                <w:color w:val="000000"/>
                <w:lang w:eastAsia="en-US"/>
              </w:rPr>
              <w:t>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РФ оснований для отказа в удовлетворении этого требования;</w:t>
            </w:r>
          </w:p>
          <w:p w14:paraId="51E0F2B2" w14:textId="77777777" w:rsidR="009F20A4" w:rsidRDefault="00F34441">
            <w:pPr>
              <w:ind w:firstLine="602"/>
              <w:jc w:val="both"/>
              <w:rPr>
                <w:rStyle w:val="11"/>
                <w:rFonts w:eastAsia="Calibri"/>
                <w:color w:val="000000"/>
                <w:lang w:eastAsia="en-US"/>
              </w:rPr>
            </w:pPr>
            <w:r>
              <w:rPr>
                <w:rStyle w:val="11"/>
                <w:rFonts w:eastAsia="Calibri"/>
                <w:color w:val="000000"/>
                <w:lang w:eastAsia="en-US"/>
              </w:rPr>
              <w:t>б) перечень документов, подлежащ</w:t>
            </w:r>
            <w:r>
              <w:rPr>
                <w:rStyle w:val="11"/>
                <w:rFonts w:eastAsia="Calibri"/>
                <w:color w:val="000000"/>
                <w:lang w:eastAsia="en-US"/>
              </w:rPr>
              <w:t>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РФ в соответствии с пунктом 4 части 32 статьи 3.4. Федерального закона № 223-ФЗ;</w:t>
            </w:r>
          </w:p>
          <w:p w14:paraId="2EC293A2" w14:textId="77777777" w:rsidR="009F20A4" w:rsidRDefault="00F34441">
            <w:pPr>
              <w:ind w:firstLine="602"/>
              <w:jc w:val="both"/>
              <w:rPr>
                <w:rStyle w:val="11"/>
                <w:rFonts w:eastAsia="Calibri"/>
                <w:color w:val="000000"/>
                <w:lang w:eastAsia="en-US"/>
              </w:rPr>
            </w:pPr>
            <w:r>
              <w:rPr>
                <w:rStyle w:val="11"/>
                <w:rFonts w:eastAsia="Calibri"/>
                <w:color w:val="000000"/>
                <w:lang w:eastAsia="en-US"/>
              </w:rPr>
              <w:t>в) указани</w:t>
            </w:r>
            <w:r>
              <w:rPr>
                <w:rStyle w:val="11"/>
                <w:rFonts w:eastAsia="Calibri"/>
                <w:color w:val="000000"/>
                <w:lang w:eastAsia="en-US"/>
              </w:rPr>
              <w:t>е на срок ее действия, который не может составлять менее 1 месяца с даты окончания предусмотренного извещением об осуществлении конкурентной закупки с участием СМСП, документацией о такой закупке срока исполнения основного обязательства;</w:t>
            </w:r>
          </w:p>
          <w:p w14:paraId="67A97201" w14:textId="77777777" w:rsidR="009F20A4" w:rsidRDefault="00F34441">
            <w:pPr>
              <w:ind w:firstLine="602"/>
              <w:jc w:val="both"/>
              <w:rPr>
                <w:rStyle w:val="11"/>
                <w:rFonts w:eastAsia="Calibri"/>
                <w:color w:val="000000"/>
                <w:lang w:eastAsia="en-US"/>
              </w:rPr>
            </w:pPr>
            <w:r>
              <w:rPr>
                <w:rStyle w:val="11"/>
                <w:rFonts w:eastAsia="Calibri"/>
                <w:color w:val="000000"/>
                <w:lang w:eastAsia="en-US"/>
              </w:rPr>
              <w:t>5) независимая гар</w:t>
            </w:r>
            <w:r>
              <w:rPr>
                <w:rStyle w:val="11"/>
                <w:rFonts w:eastAsia="Calibri"/>
                <w:color w:val="000000"/>
                <w:lang w:eastAsia="en-US"/>
              </w:rPr>
              <w:t>антия не должна содержать:</w:t>
            </w:r>
          </w:p>
          <w:p w14:paraId="7BCF3D43" w14:textId="77777777" w:rsidR="009F20A4" w:rsidRDefault="00F34441">
            <w:pPr>
              <w:ind w:firstLine="602"/>
              <w:jc w:val="both"/>
              <w:rPr>
                <w:rStyle w:val="11"/>
                <w:rFonts w:eastAsia="Calibri"/>
                <w:color w:val="000000"/>
                <w:lang w:eastAsia="en-US"/>
              </w:rPr>
            </w:pPr>
            <w:r>
              <w:rPr>
                <w:rStyle w:val="11"/>
                <w:rFonts w:eastAsia="Calibri"/>
                <w:color w:val="000000"/>
                <w:lang w:eastAsia="en-US"/>
              </w:rPr>
              <w:t>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601FFB3B" w14:textId="77777777" w:rsidR="009F20A4" w:rsidRDefault="00F34441">
            <w:pPr>
              <w:ind w:firstLine="602"/>
              <w:jc w:val="both"/>
              <w:rPr>
                <w:rStyle w:val="11"/>
                <w:rFonts w:eastAsia="Calibri"/>
                <w:color w:val="000000"/>
                <w:lang w:eastAsia="en-US"/>
              </w:rPr>
            </w:pPr>
            <w:r>
              <w:rPr>
                <w:rStyle w:val="11"/>
                <w:rFonts w:eastAsia="Calibri"/>
                <w:color w:val="000000"/>
                <w:lang w:eastAsia="en-US"/>
              </w:rPr>
              <w:t xml:space="preserve">6) независимая гарантия должна соответствовать требованиям Положения о </w:t>
            </w:r>
            <w:r>
              <w:rPr>
                <w:rStyle w:val="11"/>
                <w:rFonts w:eastAsia="Calibri"/>
                <w:color w:val="000000"/>
                <w:lang w:eastAsia="en-US"/>
              </w:rPr>
              <w:t>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w:t>
            </w:r>
            <w:r>
              <w:rPr>
                <w:rStyle w:val="11"/>
                <w:rFonts w:eastAsia="Calibri"/>
                <w:color w:val="000000"/>
                <w:lang w:eastAsia="en-US"/>
              </w:rPr>
              <w:t xml:space="preserve"> обеспечения исполнения договора, заключаемого по результатам такой закупки, утвержденного Постановлением Правительства РФ от 09.08.2022 № 1397.</w:t>
            </w:r>
          </w:p>
          <w:p w14:paraId="7E7466E0" w14:textId="77777777" w:rsidR="009F20A4" w:rsidRDefault="00F34441">
            <w:pPr>
              <w:ind w:firstLine="602"/>
              <w:jc w:val="both"/>
              <w:rPr>
                <w:rStyle w:val="11"/>
                <w:rFonts w:eastAsia="Calibri"/>
                <w:color w:val="000000"/>
                <w:lang w:eastAsia="en-US"/>
              </w:rPr>
            </w:pPr>
            <w:r>
              <w:rPr>
                <w:rStyle w:val="11"/>
                <w:rFonts w:eastAsia="Calibri"/>
                <w:color w:val="000000"/>
                <w:lang w:eastAsia="en-US"/>
              </w:rPr>
              <w:t>Несоответствие независимой гарантии, предоставленной участником закупки с участием СМСП, требованиям, предусмот</w:t>
            </w:r>
            <w:r>
              <w:rPr>
                <w:rStyle w:val="11"/>
                <w:rFonts w:eastAsia="Calibri"/>
                <w:color w:val="000000"/>
                <w:lang w:eastAsia="en-US"/>
              </w:rPr>
              <w:t>ренным настоящим пунктом, является основанием для отказа в принятии ее заказчиком.</w:t>
            </w:r>
          </w:p>
          <w:p w14:paraId="1DB32A69" w14:textId="77777777" w:rsidR="009F20A4" w:rsidRDefault="00F34441">
            <w:pPr>
              <w:ind w:firstLine="602"/>
              <w:jc w:val="both"/>
              <w:rPr>
                <w:rStyle w:val="11"/>
                <w:rFonts w:eastAsia="Calibri"/>
                <w:color w:val="000000"/>
                <w:lang w:eastAsia="en-US"/>
              </w:rPr>
            </w:pPr>
            <w:r>
              <w:rPr>
                <w:rStyle w:val="11"/>
                <w:rFonts w:eastAsia="Calibri"/>
                <w:color w:val="000000"/>
                <w:lang w:eastAsia="en-US"/>
              </w:rPr>
              <w:t xml:space="preserve">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w:t>
            </w:r>
            <w:r>
              <w:rPr>
                <w:rStyle w:val="11"/>
                <w:rFonts w:eastAsia="Calibri"/>
                <w:color w:val="000000"/>
                <w:lang w:eastAsia="en-US"/>
              </w:rPr>
              <w:t>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14:paraId="0EC62788" w14:textId="77777777" w:rsidR="009F20A4" w:rsidRDefault="00F34441">
            <w:pPr>
              <w:ind w:firstLine="602"/>
              <w:jc w:val="both"/>
            </w:pPr>
            <w:r>
              <w:rPr>
                <w:rStyle w:val="11"/>
                <w:rFonts w:eastAsia="Calibri"/>
                <w:color w:val="000000"/>
                <w:lang w:eastAsia="en-US"/>
              </w:rPr>
              <w:t xml:space="preserve">Заказчик рассматривает поступившую независимую </w:t>
            </w:r>
            <w:r>
              <w:rPr>
                <w:rStyle w:val="11"/>
                <w:rFonts w:eastAsia="Calibri"/>
                <w:color w:val="000000"/>
                <w:lang w:eastAsia="en-US"/>
              </w:rPr>
              <w:t>гарантию в срок, не превышающий 3 (трех) рабочих дней со дня ее поступления.</w:t>
            </w:r>
          </w:p>
          <w:p w14:paraId="25E5F351" w14:textId="77777777" w:rsidR="009F20A4" w:rsidRDefault="00F34441">
            <w:pPr>
              <w:ind w:firstLine="602"/>
              <w:jc w:val="both"/>
            </w:pPr>
            <w:r>
              <w:rPr>
                <w:rStyle w:val="11"/>
                <w:rFonts w:eastAsia="Calibri"/>
                <w:color w:val="000000"/>
                <w:lang w:eastAsia="en-US"/>
              </w:rPr>
              <w:t>Основанием для отказа в принятии независимой гарантии заказчиком является:</w:t>
            </w:r>
          </w:p>
          <w:p w14:paraId="6854962C" w14:textId="77777777" w:rsidR="009F20A4" w:rsidRDefault="00F34441">
            <w:pPr>
              <w:ind w:firstLine="602"/>
              <w:jc w:val="both"/>
            </w:pPr>
            <w:r>
              <w:rPr>
                <w:rStyle w:val="11"/>
                <w:rFonts w:eastAsia="Calibri"/>
                <w:color w:val="000000"/>
                <w:lang w:eastAsia="en-US"/>
              </w:rPr>
              <w:t xml:space="preserve">1) несоответствие гарантии законодательству Российской Федерации; </w:t>
            </w:r>
          </w:p>
          <w:p w14:paraId="44267290" w14:textId="77777777" w:rsidR="009F20A4" w:rsidRDefault="00F34441">
            <w:pPr>
              <w:ind w:firstLine="602"/>
              <w:jc w:val="both"/>
              <w:rPr>
                <w:rStyle w:val="11"/>
                <w:rFonts w:eastAsia="Calibri"/>
                <w:color w:val="000000"/>
                <w:lang w:eastAsia="en-US"/>
              </w:rPr>
            </w:pPr>
            <w:r>
              <w:rPr>
                <w:rStyle w:val="11"/>
                <w:rFonts w:eastAsia="Calibri"/>
                <w:color w:val="000000"/>
                <w:lang w:eastAsia="en-US"/>
              </w:rPr>
              <w:t>2) несоответствие независимой гаранти</w:t>
            </w:r>
            <w:r>
              <w:rPr>
                <w:rStyle w:val="11"/>
                <w:rFonts w:eastAsia="Calibri"/>
                <w:color w:val="000000"/>
                <w:lang w:eastAsia="en-US"/>
              </w:rPr>
              <w:t>и требованиям, предусмотренным пунктом 11.9 Положения о закупке товаров, работ, услуг Заказчика;</w:t>
            </w:r>
          </w:p>
          <w:p w14:paraId="2BC866D5" w14:textId="77777777" w:rsidR="009F20A4" w:rsidRDefault="00F34441">
            <w:pPr>
              <w:ind w:firstLine="602"/>
              <w:jc w:val="both"/>
            </w:pPr>
            <w:r>
              <w:rPr>
                <w:rStyle w:val="11"/>
                <w:rFonts w:eastAsia="Calibri"/>
                <w:color w:val="000000"/>
                <w:lang w:eastAsia="en-US"/>
              </w:rPr>
              <w:t>3) несоответствие независимой гарантии требованиям, содержащимся в извещении об осуществлении закупки, документации о закупке.</w:t>
            </w:r>
          </w:p>
          <w:p w14:paraId="574DC2A1" w14:textId="77777777" w:rsidR="009F20A4" w:rsidRDefault="00F34441">
            <w:pPr>
              <w:ind w:firstLine="602"/>
              <w:jc w:val="both"/>
            </w:pPr>
            <w:r>
              <w:rPr>
                <w:rStyle w:val="11"/>
                <w:rFonts w:eastAsia="Calibri"/>
                <w:color w:val="000000"/>
                <w:lang w:eastAsia="en-US"/>
              </w:rPr>
              <w:t>В случае отказа в принятии незав</w:t>
            </w:r>
            <w:r>
              <w:rPr>
                <w:rStyle w:val="11"/>
                <w:rFonts w:eastAsia="Calibri"/>
                <w:color w:val="000000"/>
                <w:lang w:eastAsia="en-US"/>
              </w:rPr>
              <w:t>исимой гарантии заказчик в срок, не превышающий 3 (трех) рабочих дней со дня ее поступления,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w:t>
            </w:r>
            <w:r>
              <w:rPr>
                <w:rStyle w:val="11"/>
                <w:rFonts w:eastAsia="Calibri"/>
                <w:color w:val="000000"/>
                <w:lang w:eastAsia="en-US"/>
              </w:rPr>
              <w:t xml:space="preserve"> отказа.</w:t>
            </w:r>
          </w:p>
        </w:tc>
      </w:tr>
      <w:tr w:rsidR="009F20A4" w14:paraId="78258FC3" w14:textId="77777777">
        <w:tc>
          <w:tcPr>
            <w:tcW w:w="616" w:type="dxa"/>
          </w:tcPr>
          <w:p w14:paraId="5F92723A" w14:textId="77777777" w:rsidR="009F20A4" w:rsidRDefault="00F34441">
            <w:pPr>
              <w:jc w:val="center"/>
            </w:pPr>
            <w:r>
              <w:t>13.4</w:t>
            </w:r>
          </w:p>
        </w:tc>
        <w:tc>
          <w:tcPr>
            <w:tcW w:w="9874" w:type="dxa"/>
            <w:gridSpan w:val="2"/>
          </w:tcPr>
          <w:p w14:paraId="76539633" w14:textId="77777777" w:rsidR="009F20A4" w:rsidRDefault="00F34441">
            <w:pPr>
              <w:pStyle w:val="Standard"/>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 xml:space="preserve">Срок и порядок предоставления обеспечения исполнения </w:t>
            </w:r>
            <w:r>
              <w:rPr>
                <w:rFonts w:ascii="Times New Roman" w:hAnsi="Times New Roman" w:cs="Times New Roman"/>
                <w:b/>
                <w:color w:val="000000"/>
                <w:sz w:val="20"/>
                <w:szCs w:val="20"/>
              </w:rPr>
              <w:t>договор</w:t>
            </w:r>
            <w:r>
              <w:rPr>
                <w:rFonts w:ascii="Times New Roman" w:hAnsi="Times New Roman" w:cs="Times New Roman"/>
                <w:b/>
                <w:bCs/>
                <w:color w:val="000000"/>
                <w:sz w:val="20"/>
                <w:szCs w:val="20"/>
              </w:rPr>
              <w:t xml:space="preserve">а в виде </w:t>
            </w:r>
            <w:r>
              <w:rPr>
                <w:rFonts w:ascii="Times New Roman" w:hAnsi="Times New Roman" w:cs="Times New Roman"/>
                <w:b/>
                <w:color w:val="000000"/>
                <w:sz w:val="20"/>
                <w:szCs w:val="20"/>
              </w:rPr>
              <w:t>внесения денежных средств на счет Заказчика</w:t>
            </w:r>
          </w:p>
          <w:p w14:paraId="31815DCB" w14:textId="77777777" w:rsidR="009F20A4" w:rsidRDefault="00F34441">
            <w:pPr>
              <w:ind w:firstLine="602"/>
              <w:jc w:val="both"/>
            </w:pPr>
            <w:r>
              <w:rPr>
                <w:rStyle w:val="11"/>
                <w:rFonts w:eastAsia="Calibri"/>
                <w:color w:val="000000"/>
                <w:lang w:eastAsia="en-US"/>
              </w:rPr>
              <w:t>В случае выбора способа обеспечения исполнения договора в виде внесения денежных средств на счет заказчика, сумма такого обеспеч</w:t>
            </w:r>
            <w:r>
              <w:rPr>
                <w:rStyle w:val="11"/>
                <w:rFonts w:eastAsia="Calibri"/>
                <w:color w:val="000000"/>
                <w:lang w:eastAsia="en-US"/>
              </w:rPr>
              <w:t>ения должна быть перечислена участником закупки, с которым заключается договор, до заключения этого договора в сроки, установленные извещением о закупке, документацией о закупке.</w:t>
            </w:r>
          </w:p>
          <w:p w14:paraId="5B7073C6" w14:textId="77777777" w:rsidR="009F20A4" w:rsidRDefault="00F34441">
            <w:pPr>
              <w:ind w:firstLine="602"/>
              <w:jc w:val="both"/>
            </w:pPr>
            <w:r>
              <w:rPr>
                <w:rStyle w:val="11"/>
                <w:rFonts w:eastAsia="Calibri"/>
                <w:color w:val="000000"/>
                <w:lang w:eastAsia="en-US"/>
              </w:rPr>
              <w:t>Обеспечение исполнения договора должно распространяться на срок исполнения до</w:t>
            </w:r>
            <w:r>
              <w:rPr>
                <w:rStyle w:val="11"/>
                <w:rFonts w:eastAsia="Calibri"/>
                <w:color w:val="000000"/>
                <w:lang w:eastAsia="en-US"/>
              </w:rPr>
              <w:t>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14:paraId="2666CACB" w14:textId="77777777" w:rsidR="009F20A4" w:rsidRDefault="00F34441">
            <w:pPr>
              <w:ind w:firstLine="602"/>
              <w:jc w:val="both"/>
            </w:pPr>
            <w:r>
              <w:rPr>
                <w:rStyle w:val="11"/>
                <w:rFonts w:eastAsia="Calibri"/>
                <w:color w:val="000000"/>
                <w:lang w:eastAsia="en-US"/>
              </w:rPr>
              <w:t>В случае надлежащего исполнения поставщи</w:t>
            </w:r>
            <w:r>
              <w:rPr>
                <w:rStyle w:val="11"/>
                <w:rFonts w:eastAsia="Calibri"/>
                <w:color w:val="000000"/>
                <w:lang w:eastAsia="en-US"/>
              </w:rPr>
              <w:t>ком (исполнителем, подрядчиком) своих обязательств по заключенному договору, заказчик возвращает поставщику (исполнителю, подрядчику) денежные средства, внесенные на счет заказчика в качестве обеспечения исполнения договора, после предоставления поставщико</w:t>
            </w:r>
            <w:r>
              <w:rPr>
                <w:rStyle w:val="11"/>
                <w:rFonts w:eastAsia="Calibri"/>
                <w:color w:val="000000"/>
                <w:lang w:eastAsia="en-US"/>
              </w:rPr>
              <w:t xml:space="preserve">м (исполнителем, подрядчиком) акта сверки и письменного обращения поставщика (исполнителя, подрядчика) о возврате денежных средств. Возврат денежных средств производится заказчиком по реквизитам, указанным в письменном обращении в течение 7 (семи) рабочих </w:t>
            </w:r>
            <w:r>
              <w:rPr>
                <w:rStyle w:val="11"/>
                <w:rFonts w:eastAsia="Calibri"/>
                <w:color w:val="000000"/>
                <w:lang w:eastAsia="en-US"/>
              </w:rPr>
              <w:t>дней с даты поступления такого обращения.</w:t>
            </w:r>
          </w:p>
          <w:p w14:paraId="7F718F33" w14:textId="77777777" w:rsidR="009F20A4" w:rsidRDefault="00F34441">
            <w:pPr>
              <w:ind w:firstLine="602"/>
              <w:jc w:val="both"/>
            </w:pPr>
            <w:r>
              <w:rPr>
                <w:rStyle w:val="11"/>
                <w:rFonts w:eastAsia="Calibri"/>
                <w:color w:val="000000"/>
                <w:lang w:eastAsia="en-US"/>
              </w:rPr>
              <w:t>В случае неисполнения или ненадлежащего исполнения поставщиком (исполнителем, подрядчиком) обязательств по заключенному договору, заказчик имеет право получить удовлетворение за счет суммы, внесенной в качестве обе</w:t>
            </w:r>
            <w:r>
              <w:rPr>
                <w:rStyle w:val="11"/>
                <w:rFonts w:eastAsia="Calibri"/>
                <w:color w:val="000000"/>
                <w:lang w:eastAsia="en-US"/>
              </w:rPr>
              <w:t>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неисполнение или ненадлежащее исполнение обязательства, и иные согласно соответст</w:t>
            </w:r>
            <w:r>
              <w:rPr>
                <w:rStyle w:val="11"/>
                <w:rFonts w:eastAsia="Calibri"/>
                <w:color w:val="000000"/>
                <w:lang w:eastAsia="en-US"/>
              </w:rPr>
              <w:t xml:space="preserve">вующему разделу </w:t>
            </w:r>
            <w:r>
              <w:rPr>
                <w:rStyle w:val="11"/>
                <w:rFonts w:eastAsia="Calibri"/>
                <w:color w:val="000000"/>
                <w:lang w:eastAsia="en-US"/>
              </w:rPr>
              <w:lastRenderedPageBreak/>
              <w:t>заключенного договора об ответственности сторон, возмещение расходов по их взысканию, а так же понесенные заказчиком убытки в связи с неисполнением обязательств поставщиком (исполнителем, подрядчиком). В таком случае денежные средства, пере</w:t>
            </w:r>
            <w:r>
              <w:rPr>
                <w:rStyle w:val="11"/>
                <w:rFonts w:eastAsia="Calibri"/>
                <w:color w:val="000000"/>
                <w:lang w:eastAsia="en-US"/>
              </w:rPr>
              <w:t>численные в качестве обеспечения исполнения договора поставщику (исполнителю, подрядчику)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заключенного д</w:t>
            </w:r>
            <w:r>
              <w:rPr>
                <w:rStyle w:val="11"/>
                <w:rFonts w:eastAsia="Calibri"/>
                <w:color w:val="000000"/>
                <w:lang w:eastAsia="en-US"/>
              </w:rPr>
              <w:t>оговора об ответственности сторон.</w:t>
            </w:r>
          </w:p>
          <w:p w14:paraId="53A9532D" w14:textId="77777777" w:rsidR="009F20A4" w:rsidRDefault="00F34441">
            <w:pPr>
              <w:ind w:firstLine="602"/>
              <w:jc w:val="both"/>
            </w:pPr>
            <w:r>
              <w:rPr>
                <w:rStyle w:val="11"/>
                <w:rFonts w:eastAsia="Calibri"/>
                <w:color w:val="000000"/>
                <w:lang w:eastAsia="en-US"/>
              </w:rPr>
              <w:t>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поставщика (исполнителя, подрядчика).</w:t>
            </w:r>
          </w:p>
          <w:p w14:paraId="4CC95034" w14:textId="77777777" w:rsidR="009F20A4" w:rsidRDefault="00F34441">
            <w:pPr>
              <w:ind w:firstLine="602"/>
              <w:jc w:val="both"/>
            </w:pPr>
            <w:r>
              <w:rPr>
                <w:rStyle w:val="11"/>
                <w:rFonts w:eastAsia="Calibri"/>
                <w:color w:val="000000"/>
                <w:lang w:eastAsia="en-US"/>
              </w:rPr>
              <w:t xml:space="preserve">Обеспечение исполнения </w:t>
            </w:r>
            <w:r>
              <w:rPr>
                <w:rStyle w:val="11"/>
                <w:rFonts w:eastAsia="Calibri"/>
                <w:color w:val="000000"/>
                <w:lang w:eastAsia="en-US"/>
              </w:rPr>
              <w:t>договора в виде внесения денежных средств на счет заказчика прекращается вследствие:</w:t>
            </w:r>
          </w:p>
          <w:p w14:paraId="4D8E53F9" w14:textId="77777777" w:rsidR="009F20A4" w:rsidRDefault="00F34441">
            <w:pPr>
              <w:ind w:firstLine="602"/>
              <w:jc w:val="both"/>
            </w:pPr>
            <w:r>
              <w:rPr>
                <w:rStyle w:val="11"/>
                <w:rFonts w:eastAsia="Calibri"/>
                <w:color w:val="000000"/>
                <w:lang w:eastAsia="en-US"/>
              </w:rPr>
              <w:t>прекращения обеспеченного денежными средствами основного обязательства по заключенному договору, в том числе его надлежащим исполнением (приемкой Заказчиком товаров, резул</w:t>
            </w:r>
            <w:r>
              <w:rPr>
                <w:rStyle w:val="11"/>
                <w:rFonts w:eastAsia="Calibri"/>
                <w:color w:val="000000"/>
                <w:lang w:eastAsia="en-US"/>
              </w:rPr>
              <w:t>ьтатов выполненных работ, оказанных услуг, путем подписания документов приема-передачи товара, результатов выполненных работ, оказанных услуг и др.);</w:t>
            </w:r>
          </w:p>
          <w:p w14:paraId="341DBC0E" w14:textId="77777777" w:rsidR="009F20A4" w:rsidRDefault="00F34441">
            <w:pPr>
              <w:ind w:firstLine="602"/>
              <w:jc w:val="both"/>
            </w:pPr>
            <w:r>
              <w:rPr>
                <w:rStyle w:val="11"/>
                <w:rFonts w:eastAsia="Calibri"/>
                <w:color w:val="000000"/>
                <w:lang w:eastAsia="en-US"/>
              </w:rPr>
              <w:t>перехода прав на денежные средства к заказчику в соответствии с условиями настоящего Положения.</w:t>
            </w:r>
          </w:p>
          <w:p w14:paraId="659DAFD3" w14:textId="77777777" w:rsidR="009F20A4" w:rsidRDefault="00F34441">
            <w:pPr>
              <w:pStyle w:val="Standard"/>
              <w:ind w:firstLine="602"/>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Реквизиты </w:t>
            </w:r>
            <w:r>
              <w:rPr>
                <w:rFonts w:ascii="Times New Roman" w:hAnsi="Times New Roman" w:cs="Times New Roman"/>
                <w:color w:val="auto"/>
                <w:sz w:val="20"/>
                <w:szCs w:val="20"/>
              </w:rPr>
              <w:t>Заказчика для перечисления денежных средств в качестве обеспечения исполнения Договора:</w:t>
            </w:r>
          </w:p>
          <w:p w14:paraId="0051B237" w14:textId="77777777" w:rsidR="009F20A4" w:rsidRDefault="00F34441">
            <w:pPr>
              <w:ind w:firstLine="602"/>
              <w:jc w:val="both"/>
              <w:rPr>
                <w:b/>
              </w:rPr>
            </w:pPr>
            <w:r>
              <w:rPr>
                <w:b/>
              </w:rPr>
              <w:t>ГАУЗ ТО «ЛРЦ «Светлый»</w:t>
            </w:r>
          </w:p>
          <w:p w14:paraId="37D753BC" w14:textId="77777777" w:rsidR="009F20A4" w:rsidRDefault="00F34441">
            <w:pPr>
              <w:tabs>
                <w:tab w:val="left" w:pos="709"/>
              </w:tabs>
              <w:ind w:firstLine="602"/>
              <w:jc w:val="both"/>
            </w:pPr>
            <w:r>
              <w:t xml:space="preserve">ИНН 7207003603 КПП 720701001 </w:t>
            </w:r>
          </w:p>
          <w:p w14:paraId="37A014FE" w14:textId="77777777" w:rsidR="009F20A4" w:rsidRDefault="00F34441">
            <w:pPr>
              <w:ind w:firstLine="602"/>
            </w:pPr>
            <w:r>
              <w:rPr>
                <w:bCs/>
              </w:rPr>
              <w:t>п/с:</w:t>
            </w:r>
            <w:r>
              <w:rPr>
                <w:b/>
              </w:rPr>
              <w:t xml:space="preserve"> </w:t>
            </w:r>
            <w:r>
              <w:t>Департамент финансов Тюменской области</w:t>
            </w:r>
          </w:p>
          <w:p w14:paraId="33B87CA6" w14:textId="77777777" w:rsidR="009F20A4" w:rsidRDefault="00F34441">
            <w:pPr>
              <w:ind w:firstLine="602"/>
            </w:pPr>
            <w:r>
              <w:t>(ГАУЗ ТО «ЛРЦ «Светлый»</w:t>
            </w:r>
          </w:p>
          <w:p w14:paraId="5F665384" w14:textId="77777777" w:rsidR="009F20A4" w:rsidRDefault="00F34441">
            <w:pPr>
              <w:ind w:firstLine="602"/>
            </w:pPr>
            <w:r>
              <w:t>ЛС031151113ЯСПС)</w:t>
            </w:r>
          </w:p>
          <w:p w14:paraId="59B02AC9" w14:textId="77777777" w:rsidR="009F20A4" w:rsidRDefault="00F34441">
            <w:pPr>
              <w:ind w:firstLine="602"/>
              <w:jc w:val="both"/>
            </w:pPr>
            <w:r>
              <w:t xml:space="preserve">ОКАТО 71415000000 ОКВЭД 86.90.4 </w:t>
            </w:r>
          </w:p>
          <w:p w14:paraId="3A95DFA6" w14:textId="77777777" w:rsidR="009F20A4" w:rsidRDefault="00F34441">
            <w:pPr>
              <w:tabs>
                <w:tab w:val="left" w:pos="2930"/>
              </w:tabs>
              <w:ind w:firstLine="602"/>
              <w:jc w:val="both"/>
            </w:pPr>
            <w:r>
              <w:t>ОКПО 36266334 ОКТМО 71715000001</w:t>
            </w:r>
          </w:p>
          <w:p w14:paraId="7B6BB7EA" w14:textId="77777777" w:rsidR="009F20A4" w:rsidRDefault="00F34441">
            <w:pPr>
              <w:ind w:firstLine="602"/>
              <w:jc w:val="both"/>
            </w:pPr>
            <w:r>
              <w:t>р/с 03224643710000006700</w:t>
            </w:r>
          </w:p>
          <w:p w14:paraId="115A6ADF" w14:textId="77777777" w:rsidR="009F20A4" w:rsidRDefault="00F34441">
            <w:pPr>
              <w:ind w:firstLine="602"/>
              <w:jc w:val="both"/>
            </w:pPr>
            <w:r>
              <w:t>БИК 017102101</w:t>
            </w:r>
          </w:p>
          <w:p w14:paraId="591269DE" w14:textId="77777777" w:rsidR="009F20A4" w:rsidRDefault="00F34441">
            <w:pPr>
              <w:ind w:firstLine="602"/>
              <w:jc w:val="both"/>
              <w:rPr>
                <w:color w:val="000000"/>
              </w:rPr>
            </w:pPr>
            <w:r>
              <w:rPr>
                <w:color w:val="000000"/>
              </w:rPr>
              <w:t>Отделение Тюмень Банка России//</w:t>
            </w:r>
          </w:p>
          <w:p w14:paraId="260ABB95" w14:textId="77777777" w:rsidR="009F20A4" w:rsidRDefault="00F34441">
            <w:pPr>
              <w:ind w:firstLine="602"/>
              <w:jc w:val="both"/>
              <w:rPr>
                <w:b/>
                <w:bCs/>
                <w:color w:val="000000"/>
              </w:rPr>
            </w:pPr>
            <w:r>
              <w:rPr>
                <w:color w:val="000000"/>
              </w:rPr>
              <w:t>УФК по Тюменской области г. Тюмень</w:t>
            </w:r>
          </w:p>
        </w:tc>
      </w:tr>
      <w:tr w:rsidR="009F20A4" w14:paraId="4FE49C04" w14:textId="77777777">
        <w:tc>
          <w:tcPr>
            <w:tcW w:w="616" w:type="dxa"/>
          </w:tcPr>
          <w:p w14:paraId="757D9145" w14:textId="77777777" w:rsidR="009F20A4" w:rsidRDefault="00F34441">
            <w:pPr>
              <w:jc w:val="center"/>
            </w:pPr>
            <w:r>
              <w:lastRenderedPageBreak/>
              <w:t>13.5</w:t>
            </w:r>
          </w:p>
        </w:tc>
        <w:tc>
          <w:tcPr>
            <w:tcW w:w="4771" w:type="dxa"/>
          </w:tcPr>
          <w:p w14:paraId="62175899" w14:textId="77777777" w:rsidR="009F20A4" w:rsidRDefault="00F34441">
            <w:pPr>
              <w:pStyle w:val="Standard"/>
              <w:rPr>
                <w:rFonts w:ascii="Times New Roman" w:hAnsi="Times New Roman" w:cs="Times New Roman"/>
                <w:bCs/>
                <w:color w:val="000000"/>
                <w:sz w:val="20"/>
                <w:szCs w:val="20"/>
              </w:rPr>
            </w:pPr>
            <w:r>
              <w:rPr>
                <w:rFonts w:ascii="Times New Roman" w:hAnsi="Times New Roman" w:cs="Times New Roman"/>
                <w:color w:val="000000"/>
                <w:sz w:val="20"/>
                <w:szCs w:val="20"/>
              </w:rPr>
              <w:t>Требование об обеспечении исполнения гарантийных обязательств</w:t>
            </w:r>
          </w:p>
        </w:tc>
        <w:tc>
          <w:tcPr>
            <w:tcW w:w="5103" w:type="dxa"/>
          </w:tcPr>
          <w:p w14:paraId="1EC5564C" w14:textId="77777777" w:rsidR="009F20A4" w:rsidRDefault="00F34441">
            <w:pPr>
              <w:pStyle w:val="Standard"/>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не устанавливается </w:t>
            </w:r>
          </w:p>
        </w:tc>
      </w:tr>
      <w:tr w:rsidR="009F20A4" w14:paraId="7DB58799" w14:textId="77777777">
        <w:tc>
          <w:tcPr>
            <w:tcW w:w="616" w:type="dxa"/>
          </w:tcPr>
          <w:p w14:paraId="46D5549B" w14:textId="77777777" w:rsidR="009F20A4" w:rsidRDefault="00F34441">
            <w:pPr>
              <w:jc w:val="center"/>
            </w:pPr>
            <w:r>
              <w:t>13.6</w:t>
            </w:r>
          </w:p>
        </w:tc>
        <w:tc>
          <w:tcPr>
            <w:tcW w:w="4771" w:type="dxa"/>
          </w:tcPr>
          <w:p w14:paraId="2D7EBFF8" w14:textId="77777777" w:rsidR="009F20A4" w:rsidRDefault="00F34441">
            <w:pPr>
              <w:pStyle w:val="Standard"/>
              <w:rPr>
                <w:rFonts w:ascii="Times New Roman" w:hAnsi="Times New Roman" w:cs="Times New Roman"/>
                <w:color w:val="000000"/>
                <w:sz w:val="20"/>
                <w:szCs w:val="20"/>
              </w:rPr>
            </w:pPr>
            <w:r>
              <w:rPr>
                <w:rFonts w:ascii="Times New Roman" w:hAnsi="Times New Roman" w:cs="Times New Roman"/>
                <w:color w:val="000000"/>
                <w:sz w:val="20"/>
                <w:szCs w:val="20"/>
              </w:rPr>
              <w:t xml:space="preserve">Антидемпинговые меры </w:t>
            </w:r>
          </w:p>
        </w:tc>
        <w:tc>
          <w:tcPr>
            <w:tcW w:w="5103" w:type="dxa"/>
          </w:tcPr>
          <w:p w14:paraId="444AFA83" w14:textId="77777777" w:rsidR="009F20A4" w:rsidRDefault="00F34441">
            <w:pPr>
              <w:pStyle w:val="Standard"/>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устанавливается </w:t>
            </w:r>
          </w:p>
        </w:tc>
      </w:tr>
      <w:tr w:rsidR="009F20A4" w14:paraId="4956B958" w14:textId="77777777">
        <w:tc>
          <w:tcPr>
            <w:tcW w:w="616" w:type="dxa"/>
          </w:tcPr>
          <w:p w14:paraId="53ABAFA2" w14:textId="77777777" w:rsidR="009F20A4" w:rsidRDefault="00F34441">
            <w:pPr>
              <w:jc w:val="center"/>
            </w:pPr>
            <w:r>
              <w:t>13.7</w:t>
            </w:r>
          </w:p>
        </w:tc>
        <w:tc>
          <w:tcPr>
            <w:tcW w:w="9874" w:type="dxa"/>
            <w:gridSpan w:val="2"/>
          </w:tcPr>
          <w:p w14:paraId="5730E3F8" w14:textId="77777777" w:rsidR="009F20A4" w:rsidRDefault="00F34441">
            <w:pPr>
              <w:pStyle w:val="Standard"/>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Порядок применения антидемпинговых мер </w:t>
            </w:r>
          </w:p>
          <w:p w14:paraId="238BEEF3" w14:textId="77777777" w:rsidR="009F20A4" w:rsidRDefault="00F34441">
            <w:pPr>
              <w:ind w:firstLine="602"/>
              <w:jc w:val="both"/>
            </w:pPr>
            <w:r>
              <w:rPr>
                <w:rStyle w:val="11"/>
                <w:rFonts w:eastAsia="Calibri"/>
                <w:color w:val="000000"/>
                <w:lang w:eastAsia="en-US"/>
              </w:rPr>
              <w:t xml:space="preserve">В случае если в </w:t>
            </w:r>
            <w:r>
              <w:rPr>
                <w:rStyle w:val="11"/>
                <w:rFonts w:eastAsia="Calibri"/>
                <w:bCs/>
                <w:color w:val="000000"/>
                <w:lang w:eastAsia="en-US"/>
              </w:rPr>
              <w:t xml:space="preserve">извещении о закупке, документации о закупке </w:t>
            </w:r>
            <w:r>
              <w:rPr>
                <w:rStyle w:val="11"/>
                <w:rFonts w:eastAsia="Calibri"/>
                <w:color w:val="000000"/>
                <w:lang w:eastAsia="en-US"/>
              </w:rPr>
              <w:t xml:space="preserve">заказчиком установлены антидемпинговые меры, и участником закупки, с которым </w:t>
            </w:r>
            <w:r>
              <w:rPr>
                <w:rStyle w:val="11"/>
                <w:rFonts w:eastAsia="Calibri"/>
                <w:color w:val="000000"/>
                <w:lang w:eastAsia="en-US"/>
              </w:rPr>
              <w:t xml:space="preserve">заключается договор, предложена цена договора, которая на 25% и более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w:t>
            </w:r>
            <w:r>
              <w:rPr>
                <w:rStyle w:val="11"/>
                <w:rFonts w:eastAsia="Calibri"/>
                <w:color w:val="000000"/>
                <w:lang w:eastAsia="en-US"/>
              </w:rPr>
              <w:t>указанный в извещении о закупке, документации о закупке, но не менее чем в размере аванса (если договором предусмотрена выплата аванса).</w:t>
            </w:r>
          </w:p>
          <w:p w14:paraId="5066C00E" w14:textId="77777777" w:rsidR="009F20A4" w:rsidRDefault="00F34441">
            <w:pPr>
              <w:ind w:firstLine="602"/>
              <w:jc w:val="both"/>
            </w:pPr>
            <w:r>
              <w:rPr>
                <w:rStyle w:val="11"/>
                <w:rFonts w:eastAsia="Calibri"/>
                <w:color w:val="000000"/>
                <w:lang w:eastAsia="en-US"/>
              </w:rPr>
              <w:t>Обеспечение исполнения договора с применением антидемпинговых мер, предоставляется участником закупки до заключения дог</w:t>
            </w:r>
            <w:r>
              <w:rPr>
                <w:rStyle w:val="11"/>
                <w:rFonts w:eastAsia="Calibri"/>
                <w:color w:val="000000"/>
                <w:lang w:eastAsia="en-US"/>
              </w:rPr>
              <w:t xml:space="preserve">овора, условиями извещения о закупке, документации о закупке. При невыполнении указанного требования, договор с таким участником закупки не заключается, и он признается уклонившимся от заключения договора. При этом, такой </w:t>
            </w:r>
            <w:r>
              <w:t>участник закупки утрачивает внесен</w:t>
            </w:r>
            <w:r>
              <w:t xml:space="preserve">ные им денежные средства в качестве обеспечения заявки на участие </w:t>
            </w:r>
            <w:r>
              <w:rPr>
                <w:rStyle w:val="11"/>
                <w:rFonts w:eastAsia="Calibri"/>
                <w:color w:val="000000"/>
                <w:lang w:eastAsia="en-US"/>
              </w:rPr>
              <w:t xml:space="preserve">в </w:t>
            </w:r>
            <w:r>
              <w:t>закупке денежные средства не возвращаются), а сведения о таком участнике направляются заказчиком в реестр недобросовестных поставщиков.</w:t>
            </w:r>
          </w:p>
          <w:p w14:paraId="2F0AE5A6" w14:textId="77777777" w:rsidR="009F20A4" w:rsidRDefault="00F34441">
            <w:pPr>
              <w:widowControl w:val="0"/>
              <w:ind w:firstLine="602"/>
              <w:jc w:val="both"/>
            </w:pPr>
            <w:r>
              <w:rPr>
                <w:rStyle w:val="11"/>
                <w:rFonts w:eastAsia="Calibri"/>
                <w:color w:val="000000"/>
              </w:rPr>
              <w:t>Факт уклонения участника закупки от заключения догов</w:t>
            </w:r>
            <w:r>
              <w:rPr>
                <w:rStyle w:val="11"/>
                <w:rFonts w:eastAsia="Calibri"/>
                <w:color w:val="000000"/>
              </w:rPr>
              <w:t>ора фиксируется в протоколе, который размещается заказчиком в ЕИС в течение 3 (трех) дней после дня его подписания.</w:t>
            </w:r>
          </w:p>
          <w:p w14:paraId="695AB499" w14:textId="77777777" w:rsidR="009F20A4" w:rsidRDefault="00F34441">
            <w:pPr>
              <w:ind w:firstLine="602"/>
              <w:jc w:val="both"/>
              <w:rPr>
                <w:bCs/>
                <w:color w:val="000000"/>
              </w:rPr>
            </w:pPr>
            <w:r>
              <w:rPr>
                <w:rStyle w:val="11"/>
                <w:rFonts w:eastAsia="Calibri"/>
                <w:color w:val="000000"/>
                <w:lang w:eastAsia="en-US"/>
              </w:rPr>
              <w:t>В случае, если заказчиком в соответствии с требованиями настоящего Положения принято решение о заключении договора с участником, занявшим вт</w:t>
            </w:r>
            <w:r>
              <w:rPr>
                <w:rStyle w:val="11"/>
                <w:rFonts w:eastAsia="Calibri"/>
                <w:color w:val="000000"/>
                <w:lang w:eastAsia="en-US"/>
              </w:rPr>
              <w:t xml:space="preserve">орое место по результатам проведения закупки, решение о применении к такому участнику закупки антидемпинговых мер принимается заказчиком самостоятельно. </w:t>
            </w:r>
          </w:p>
        </w:tc>
      </w:tr>
      <w:tr w:rsidR="009F20A4" w14:paraId="52813F3D" w14:textId="77777777">
        <w:tc>
          <w:tcPr>
            <w:tcW w:w="616" w:type="dxa"/>
            <w:vMerge w:val="restart"/>
          </w:tcPr>
          <w:p w14:paraId="09868678" w14:textId="77777777" w:rsidR="009F20A4" w:rsidRDefault="00F34441">
            <w:pPr>
              <w:jc w:val="center"/>
              <w:rPr>
                <w:b/>
              </w:rPr>
            </w:pPr>
            <w:r>
              <w:rPr>
                <w:b/>
              </w:rPr>
              <w:t>14.</w:t>
            </w:r>
          </w:p>
        </w:tc>
        <w:tc>
          <w:tcPr>
            <w:tcW w:w="9874" w:type="dxa"/>
            <w:gridSpan w:val="2"/>
          </w:tcPr>
          <w:p w14:paraId="2D93A97A" w14:textId="77777777" w:rsidR="009F20A4" w:rsidRDefault="00F34441">
            <w:pPr>
              <w:jc w:val="center"/>
              <w:rPr>
                <w:b/>
              </w:rPr>
            </w:pPr>
            <w:r>
              <w:rPr>
                <w:b/>
              </w:rPr>
              <w:t>Разъяснения положений извещения о проведении запроса котировок в электронной форме</w:t>
            </w:r>
          </w:p>
        </w:tc>
      </w:tr>
      <w:tr w:rsidR="009F20A4" w14:paraId="237E0788" w14:textId="77777777">
        <w:tc>
          <w:tcPr>
            <w:tcW w:w="616" w:type="dxa"/>
            <w:vMerge/>
          </w:tcPr>
          <w:p w14:paraId="1720E5A2" w14:textId="77777777" w:rsidR="009F20A4" w:rsidRDefault="009F20A4">
            <w:pPr>
              <w:jc w:val="center"/>
            </w:pPr>
          </w:p>
        </w:tc>
        <w:tc>
          <w:tcPr>
            <w:tcW w:w="4771" w:type="dxa"/>
          </w:tcPr>
          <w:p w14:paraId="2E773414" w14:textId="77777777" w:rsidR="009F20A4" w:rsidRDefault="00F34441">
            <w:r>
              <w:t xml:space="preserve">Форма и </w:t>
            </w:r>
            <w:r>
              <w:t>порядок направления запроса участником закупки о предоставлении разъяснения положений извещения</w:t>
            </w:r>
          </w:p>
        </w:tc>
        <w:tc>
          <w:tcPr>
            <w:tcW w:w="5103" w:type="dxa"/>
          </w:tcPr>
          <w:p w14:paraId="36A44EA3" w14:textId="77777777" w:rsidR="009F20A4" w:rsidRDefault="00F34441">
            <w:r>
              <w:rPr>
                <w:color w:val="000000"/>
              </w:rPr>
              <w:t>любой участник закупки вправе направить заказчику в порядке запрос о даче разъяснений положений извещения об осуществлении закупки и (или) документации о закупк</w:t>
            </w:r>
            <w:r>
              <w:rPr>
                <w:color w:val="000000"/>
              </w:rPr>
              <w:t>е.</w:t>
            </w:r>
          </w:p>
          <w:p w14:paraId="1DAE194F" w14:textId="77777777" w:rsidR="009F20A4" w:rsidRDefault="00F34441">
            <w:pPr>
              <w:rPr>
                <w:b/>
              </w:rPr>
            </w:pPr>
            <w:r>
              <w:rPr>
                <w:color w:val="000000"/>
              </w:rPr>
              <w:t>Данный запрос направляется посредством программно-аппаратных средств электронной площадки</w:t>
            </w:r>
          </w:p>
        </w:tc>
      </w:tr>
      <w:tr w:rsidR="009F20A4" w14:paraId="52D502DF" w14:textId="77777777">
        <w:tc>
          <w:tcPr>
            <w:tcW w:w="616" w:type="dxa"/>
            <w:vMerge/>
          </w:tcPr>
          <w:p w14:paraId="47058D9A" w14:textId="77777777" w:rsidR="009F20A4" w:rsidRDefault="009F20A4">
            <w:pPr>
              <w:jc w:val="center"/>
            </w:pPr>
          </w:p>
        </w:tc>
        <w:tc>
          <w:tcPr>
            <w:tcW w:w="4771" w:type="dxa"/>
          </w:tcPr>
          <w:p w14:paraId="310F78B1" w14:textId="77777777" w:rsidR="009F20A4" w:rsidRDefault="00F34441">
            <w:pPr>
              <w:rPr>
                <w:rFonts w:eastAsia="Calibri"/>
                <w:bCs/>
              </w:rPr>
            </w:pPr>
            <w:r>
              <w:rPr>
                <w:rFonts w:eastAsia="Calibri"/>
                <w:bCs/>
              </w:rPr>
              <w:t>Форма и порядок предоставления участникам закупки разъяснений положений настоящего Извещения</w:t>
            </w:r>
          </w:p>
        </w:tc>
        <w:tc>
          <w:tcPr>
            <w:tcW w:w="5103" w:type="dxa"/>
          </w:tcPr>
          <w:p w14:paraId="5D656967" w14:textId="77777777" w:rsidR="009F20A4" w:rsidRDefault="00F34441">
            <w:r>
              <w:t>в течение 3 (трех) рабочих дней с даты поступления запроса, заказчик</w:t>
            </w:r>
            <w:r>
              <w:t xml:space="preserve">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w:t>
            </w:r>
            <w:r>
              <w:t>нение в случае, если указанный запрос поступил позднее чем за 3 (три) рабочих дня до даты окончания срока подачи заявок на участие в такой закупке.</w:t>
            </w:r>
          </w:p>
          <w:p w14:paraId="4FF1EBC8" w14:textId="77777777" w:rsidR="009F20A4" w:rsidRDefault="00F34441">
            <w:r>
              <w:t xml:space="preserve">Разъяснения положений документации о конкурентной </w:t>
            </w:r>
            <w:r>
              <w:lastRenderedPageBreak/>
              <w:t xml:space="preserve">закупке не должны изменять предмет закупки и существенные </w:t>
            </w:r>
            <w:r>
              <w:t>условия проекта договора</w:t>
            </w:r>
            <w:r>
              <w:rPr>
                <w:color w:val="000000"/>
              </w:rPr>
              <w:t>.</w:t>
            </w:r>
          </w:p>
        </w:tc>
      </w:tr>
      <w:tr w:rsidR="009F20A4" w14:paraId="30359D04" w14:textId="77777777">
        <w:tc>
          <w:tcPr>
            <w:tcW w:w="616" w:type="dxa"/>
            <w:vMerge/>
          </w:tcPr>
          <w:p w14:paraId="15A9CDAA" w14:textId="77777777" w:rsidR="009F20A4" w:rsidRDefault="009F20A4">
            <w:pPr>
              <w:jc w:val="center"/>
            </w:pPr>
          </w:p>
        </w:tc>
        <w:tc>
          <w:tcPr>
            <w:tcW w:w="4771" w:type="dxa"/>
          </w:tcPr>
          <w:p w14:paraId="128126D4" w14:textId="77777777" w:rsidR="009F20A4" w:rsidRDefault="00F34441">
            <w:pPr>
              <w:rPr>
                <w:rFonts w:eastAsia="Calibri"/>
                <w:bCs/>
              </w:rPr>
            </w:pPr>
            <w:r>
              <w:rPr>
                <w:rFonts w:eastAsia="Calibri"/>
                <w:bCs/>
              </w:rPr>
              <w:t>Дата и время окончания срока предоставления участникам закупки разъяснений положений настоящего Извещения</w:t>
            </w:r>
          </w:p>
        </w:tc>
        <w:tc>
          <w:tcPr>
            <w:tcW w:w="5103" w:type="dxa"/>
          </w:tcPr>
          <w:p w14:paraId="483F37E0" w14:textId="063E627D" w:rsidR="009F20A4" w:rsidRDefault="00FB3AC4" w:rsidP="00FB3AC4">
            <w:pPr>
              <w:rPr>
                <w:highlight w:val="yellow"/>
              </w:rPr>
            </w:pPr>
            <w:r>
              <w:rPr>
                <w:bCs/>
                <w:color w:val="000000"/>
                <w:highlight w:val="yellow"/>
              </w:rPr>
              <w:t xml:space="preserve">11 </w:t>
            </w:r>
            <w:r w:rsidR="00F34441">
              <w:rPr>
                <w:bCs/>
                <w:color w:val="000000"/>
                <w:highlight w:val="yellow"/>
              </w:rPr>
              <w:t xml:space="preserve"> </w:t>
            </w:r>
            <w:r w:rsidR="00F34441">
              <w:rPr>
                <w:bCs/>
                <w:color w:val="000000"/>
                <w:highlight w:val="yellow"/>
              </w:rPr>
              <w:t>ию</w:t>
            </w:r>
            <w:r>
              <w:rPr>
                <w:bCs/>
                <w:color w:val="000000"/>
                <w:highlight w:val="yellow"/>
              </w:rPr>
              <w:t>л</w:t>
            </w:r>
            <w:r w:rsidR="00F34441">
              <w:rPr>
                <w:bCs/>
                <w:color w:val="000000"/>
                <w:highlight w:val="yellow"/>
              </w:rPr>
              <w:t xml:space="preserve">я </w:t>
            </w:r>
            <w:r w:rsidR="00F34441">
              <w:rPr>
                <w:bCs/>
                <w:color w:val="000000"/>
                <w:highlight w:val="yellow"/>
              </w:rPr>
              <w:t xml:space="preserve">2025 года в 08 часов 00 минут (время местное) в </w:t>
            </w:r>
            <w:r>
              <w:rPr>
                <w:bCs/>
                <w:color w:val="000000"/>
                <w:highlight w:val="yellow"/>
              </w:rPr>
              <w:t>09</w:t>
            </w:r>
            <w:r w:rsidR="00F34441">
              <w:rPr>
                <w:bCs/>
                <w:color w:val="000000"/>
                <w:highlight w:val="yellow"/>
              </w:rPr>
              <w:t xml:space="preserve"> часов 00 минут (время местное)</w:t>
            </w:r>
          </w:p>
        </w:tc>
      </w:tr>
      <w:tr w:rsidR="009F20A4" w14:paraId="649A4563" w14:textId="77777777">
        <w:tc>
          <w:tcPr>
            <w:tcW w:w="616" w:type="dxa"/>
            <w:vMerge/>
          </w:tcPr>
          <w:p w14:paraId="4EC000F6" w14:textId="77777777" w:rsidR="009F20A4" w:rsidRDefault="009F20A4">
            <w:pPr>
              <w:jc w:val="center"/>
            </w:pPr>
          </w:p>
        </w:tc>
        <w:tc>
          <w:tcPr>
            <w:tcW w:w="4771" w:type="dxa"/>
          </w:tcPr>
          <w:p w14:paraId="000438B4" w14:textId="77777777" w:rsidR="009F20A4" w:rsidRDefault="00F34441">
            <w:pPr>
              <w:rPr>
                <w:rFonts w:eastAsia="Calibri"/>
                <w:bCs/>
              </w:rPr>
            </w:pPr>
            <w:r>
              <w:rPr>
                <w:rFonts w:eastAsia="Calibri"/>
                <w:bCs/>
              </w:rPr>
              <w:t xml:space="preserve">Форма предоставления </w:t>
            </w:r>
            <w:r>
              <w:rPr>
                <w:rFonts w:eastAsia="Calibri"/>
                <w:bCs/>
              </w:rPr>
              <w:t>участникам закупки разъяснений положений настоящего Извещения</w:t>
            </w:r>
          </w:p>
        </w:tc>
        <w:tc>
          <w:tcPr>
            <w:tcW w:w="5103" w:type="dxa"/>
          </w:tcPr>
          <w:p w14:paraId="56846775" w14:textId="77777777" w:rsidR="009F20A4" w:rsidRDefault="00F34441">
            <w:pPr>
              <w:rPr>
                <w:bCs/>
                <w:color w:val="000000"/>
              </w:rPr>
            </w:pPr>
            <w:r>
              <w:rPr>
                <w:bCs/>
                <w:color w:val="000000"/>
              </w:rPr>
              <w:t>в электронной форме</w:t>
            </w:r>
          </w:p>
        </w:tc>
      </w:tr>
      <w:tr w:rsidR="009F20A4" w14:paraId="22B5AA0A" w14:textId="77777777">
        <w:tc>
          <w:tcPr>
            <w:tcW w:w="616" w:type="dxa"/>
          </w:tcPr>
          <w:p w14:paraId="4BA69E8C" w14:textId="77777777" w:rsidR="009F20A4" w:rsidRDefault="00F34441">
            <w:pPr>
              <w:jc w:val="center"/>
              <w:rPr>
                <w:b/>
              </w:rPr>
            </w:pPr>
            <w:r>
              <w:rPr>
                <w:b/>
              </w:rPr>
              <w:t>15</w:t>
            </w:r>
          </w:p>
        </w:tc>
        <w:tc>
          <w:tcPr>
            <w:tcW w:w="9874" w:type="dxa"/>
            <w:gridSpan w:val="2"/>
          </w:tcPr>
          <w:p w14:paraId="3CE1DC5F" w14:textId="77777777" w:rsidR="009F20A4" w:rsidRDefault="00F34441">
            <w:pPr>
              <w:jc w:val="center"/>
              <w:rPr>
                <w:b/>
                <w:bCs/>
                <w:color w:val="000000"/>
              </w:rPr>
            </w:pPr>
            <w:r>
              <w:rPr>
                <w:b/>
                <w:bCs/>
                <w:color w:val="000000"/>
              </w:rPr>
              <w:t xml:space="preserve">Отмена процедуры закупки </w:t>
            </w:r>
          </w:p>
        </w:tc>
      </w:tr>
      <w:tr w:rsidR="009F20A4" w14:paraId="0F9892D7" w14:textId="77777777">
        <w:tc>
          <w:tcPr>
            <w:tcW w:w="616" w:type="dxa"/>
            <w:vMerge w:val="restart"/>
          </w:tcPr>
          <w:p w14:paraId="34B2F25F" w14:textId="77777777" w:rsidR="009F20A4" w:rsidRDefault="009F20A4">
            <w:pPr>
              <w:jc w:val="center"/>
            </w:pPr>
          </w:p>
        </w:tc>
        <w:tc>
          <w:tcPr>
            <w:tcW w:w="4771" w:type="dxa"/>
          </w:tcPr>
          <w:p w14:paraId="73C67EAA" w14:textId="77777777" w:rsidR="009F20A4" w:rsidRDefault="00F34441">
            <w:pPr>
              <w:rPr>
                <w:rFonts w:eastAsia="Calibri"/>
                <w:bCs/>
              </w:rPr>
            </w:pPr>
            <w:r>
              <w:rPr>
                <w:rFonts w:eastAsia="Calibri"/>
                <w:bCs/>
              </w:rPr>
              <w:t xml:space="preserve">Сроки отмены процедуры закупки </w:t>
            </w:r>
          </w:p>
        </w:tc>
        <w:tc>
          <w:tcPr>
            <w:tcW w:w="5103" w:type="dxa"/>
          </w:tcPr>
          <w:p w14:paraId="65E35659" w14:textId="77777777" w:rsidR="009F20A4" w:rsidRDefault="00F34441">
            <w:r>
              <w:t xml:space="preserve">Заказчик вправе отменить конкурентную закупку по одному и более предмету закупки (лоту) до наступления даты и </w:t>
            </w:r>
            <w:r>
              <w:t>времени окончания срока подачи заявок на участие в конкурентной закупке.</w:t>
            </w:r>
          </w:p>
          <w:p w14:paraId="11A74422" w14:textId="77777777" w:rsidR="009F20A4" w:rsidRDefault="00F34441">
            <w:pPr>
              <w:rPr>
                <w:bCs/>
                <w:color w:val="000000"/>
              </w:rPr>
            </w:pPr>
            <w:r>
              <w:t>По истечении срока отмены конкурентной закупки и до заключения договора заказчик вправе отменить определение поставщика (ис</w:t>
            </w:r>
            <w:bookmarkStart w:id="0" w:name="_GoBack"/>
            <w:bookmarkEnd w:id="0"/>
            <w:r>
              <w:t>полнителя, подрядчика) только в случае возникновения обстоят</w:t>
            </w:r>
            <w:r>
              <w:t>ельств непреодолимой силы в соответствии с гражданским законодательством.</w:t>
            </w:r>
          </w:p>
        </w:tc>
      </w:tr>
      <w:tr w:rsidR="009F20A4" w14:paraId="61995D1C" w14:textId="77777777">
        <w:tc>
          <w:tcPr>
            <w:tcW w:w="616" w:type="dxa"/>
            <w:vMerge/>
          </w:tcPr>
          <w:p w14:paraId="37682DDC" w14:textId="77777777" w:rsidR="009F20A4" w:rsidRDefault="009F20A4">
            <w:pPr>
              <w:jc w:val="center"/>
            </w:pPr>
          </w:p>
        </w:tc>
        <w:tc>
          <w:tcPr>
            <w:tcW w:w="4771" w:type="dxa"/>
          </w:tcPr>
          <w:p w14:paraId="4868948F" w14:textId="77777777" w:rsidR="009F20A4" w:rsidRDefault="00F34441">
            <w:pPr>
              <w:rPr>
                <w:rFonts w:eastAsia="Calibri"/>
                <w:bCs/>
              </w:rPr>
            </w:pPr>
            <w:r>
              <w:rPr>
                <w:rFonts w:eastAsia="Calibri"/>
                <w:bCs/>
              </w:rPr>
              <w:t>Порядок отмены процедуры закупки</w:t>
            </w:r>
          </w:p>
        </w:tc>
        <w:tc>
          <w:tcPr>
            <w:tcW w:w="5103" w:type="dxa"/>
          </w:tcPr>
          <w:p w14:paraId="4345AFF8" w14:textId="77777777" w:rsidR="009F20A4" w:rsidRDefault="00F34441">
            <w:pPr>
              <w:rPr>
                <w:bCs/>
                <w:color w:val="000000"/>
              </w:rPr>
            </w:pPr>
            <w:r>
              <w:rPr>
                <w:bCs/>
                <w:color w:val="000000"/>
              </w:rPr>
              <w:t>Решение об отмене конкурентной закупки размещается в ЕИС системе в день принятия этого решения.</w:t>
            </w:r>
          </w:p>
          <w:p w14:paraId="6F2FC7A9" w14:textId="77777777" w:rsidR="009F20A4" w:rsidRDefault="00F34441">
            <w:pPr>
              <w:rPr>
                <w:bCs/>
                <w:color w:val="000000"/>
              </w:rPr>
            </w:pPr>
            <w:r>
              <w:rPr>
                <w:rStyle w:val="11"/>
                <w:color w:val="000000"/>
              </w:rPr>
              <w:t>В случае отмены проведения конкурентной закупки в с</w:t>
            </w:r>
            <w:r>
              <w:rPr>
                <w:rStyle w:val="11"/>
                <w:color w:val="000000"/>
              </w:rPr>
              <w:t xml:space="preserve">оответствии с разделом настоящего Извещения, заказчик </w:t>
            </w:r>
            <w:r>
              <w:rPr>
                <w:rStyle w:val="11"/>
                <w:rFonts w:eastAsia="Calibri"/>
                <w:color w:val="000000"/>
              </w:rPr>
              <w:t>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закупке</w:t>
            </w:r>
          </w:p>
        </w:tc>
      </w:tr>
      <w:tr w:rsidR="009F20A4" w14:paraId="63B0C423" w14:textId="77777777">
        <w:trPr>
          <w:trHeight w:val="109"/>
        </w:trPr>
        <w:tc>
          <w:tcPr>
            <w:tcW w:w="616" w:type="dxa"/>
          </w:tcPr>
          <w:p w14:paraId="5805ACEB" w14:textId="77777777" w:rsidR="009F20A4" w:rsidRDefault="00F34441">
            <w:pPr>
              <w:jc w:val="center"/>
              <w:rPr>
                <w:b/>
              </w:rPr>
            </w:pPr>
            <w:r>
              <w:rPr>
                <w:b/>
              </w:rPr>
              <w:t>16</w:t>
            </w:r>
          </w:p>
        </w:tc>
        <w:tc>
          <w:tcPr>
            <w:tcW w:w="9874" w:type="dxa"/>
            <w:gridSpan w:val="2"/>
          </w:tcPr>
          <w:p w14:paraId="77940851" w14:textId="77777777" w:rsidR="009F20A4" w:rsidRDefault="00F34441">
            <w:pPr>
              <w:jc w:val="center"/>
              <w:rPr>
                <w:b/>
                <w:bCs/>
                <w:color w:val="000000"/>
              </w:rPr>
            </w:pPr>
            <w:r>
              <w:rPr>
                <w:rFonts w:eastAsia="Calibri"/>
                <w:b/>
                <w:bCs/>
              </w:rPr>
              <w:t xml:space="preserve">Внесение изменений в </w:t>
            </w:r>
            <w:r>
              <w:rPr>
                <w:rFonts w:eastAsia="Calibri"/>
                <w:b/>
                <w:bCs/>
              </w:rPr>
              <w:t>извещение о проведении закупки</w:t>
            </w:r>
          </w:p>
        </w:tc>
      </w:tr>
      <w:tr w:rsidR="009F20A4" w14:paraId="396D4971" w14:textId="77777777">
        <w:tc>
          <w:tcPr>
            <w:tcW w:w="616" w:type="dxa"/>
            <w:vMerge w:val="restart"/>
          </w:tcPr>
          <w:p w14:paraId="7E458916" w14:textId="77777777" w:rsidR="009F20A4" w:rsidRDefault="009F20A4">
            <w:pPr>
              <w:jc w:val="center"/>
            </w:pPr>
          </w:p>
        </w:tc>
        <w:tc>
          <w:tcPr>
            <w:tcW w:w="4771" w:type="dxa"/>
          </w:tcPr>
          <w:p w14:paraId="1C2F93C2" w14:textId="77777777" w:rsidR="009F20A4" w:rsidRDefault="00F34441">
            <w:r>
              <w:t xml:space="preserve">Порядок </w:t>
            </w:r>
            <w:r>
              <w:rPr>
                <w:rFonts w:eastAsia="Calibri"/>
                <w:iCs/>
              </w:rPr>
              <w:t>внесения изменений в извещение о проведении закупки</w:t>
            </w:r>
          </w:p>
        </w:tc>
        <w:tc>
          <w:tcPr>
            <w:tcW w:w="5103" w:type="dxa"/>
          </w:tcPr>
          <w:p w14:paraId="21DA6C9C" w14:textId="77777777" w:rsidR="009F20A4" w:rsidRDefault="00F34441">
            <w:pPr>
              <w:rPr>
                <w:color w:val="000000"/>
              </w:rPr>
            </w:pPr>
            <w:r>
              <w:rPr>
                <w:color w:val="000000"/>
              </w:rPr>
              <w:t>Заказчик по собственной инициативе либо в связи с поступившим в его адрес запросом, указанным в разделе 14 настоящего Извещения, вправе принять решение о внесении изменений в извещение об осуществлении закупки и (или) документацию о такой закупке не поздне</w:t>
            </w:r>
            <w:r>
              <w:rPr>
                <w:color w:val="000000"/>
              </w:rPr>
              <w:t xml:space="preserve">е даты окончания подачи заявок на участие в закупке. </w:t>
            </w:r>
          </w:p>
          <w:p w14:paraId="126E63EF" w14:textId="77777777" w:rsidR="009F20A4" w:rsidRDefault="00F34441">
            <w:pPr>
              <w:rPr>
                <w:bCs/>
                <w:color w:val="22272F"/>
              </w:rPr>
            </w:pPr>
            <w:r>
              <w:rPr>
                <w:color w:val="000000"/>
              </w:rPr>
              <w:t xml:space="preserve">Изменение </w:t>
            </w:r>
            <w:r>
              <w:rPr>
                <w:bCs/>
                <w:color w:val="22272F"/>
              </w:rPr>
              <w:t>предмета закупки и увеличение размера обеспечения заявки на участие в конкурентной закупке (при установлении такого обеспечения) не допускается.</w:t>
            </w:r>
          </w:p>
          <w:p w14:paraId="4480C501" w14:textId="77777777" w:rsidR="009F20A4" w:rsidRDefault="00F34441">
            <w:pPr>
              <w:rPr>
                <w:rFonts w:eastAsia="Calibri"/>
                <w:iCs/>
              </w:rPr>
            </w:pPr>
            <w:r>
              <w:rPr>
                <w:bCs/>
                <w:color w:val="000000"/>
              </w:rPr>
              <w:t>Заказчик не несет ответственности в случае не о</w:t>
            </w:r>
            <w:r>
              <w:rPr>
                <w:bCs/>
                <w:color w:val="000000"/>
              </w:rPr>
              <w:t>знакомления потенциальными участниками закупки с изменениями извещения об осуществлении закупки и (или) документации о закупке.</w:t>
            </w:r>
          </w:p>
        </w:tc>
      </w:tr>
      <w:tr w:rsidR="009F20A4" w14:paraId="007C3B66" w14:textId="77777777">
        <w:tc>
          <w:tcPr>
            <w:tcW w:w="616" w:type="dxa"/>
            <w:vMerge/>
          </w:tcPr>
          <w:p w14:paraId="4522C439" w14:textId="77777777" w:rsidR="009F20A4" w:rsidRDefault="009F20A4">
            <w:pPr>
              <w:jc w:val="center"/>
            </w:pPr>
          </w:p>
        </w:tc>
        <w:tc>
          <w:tcPr>
            <w:tcW w:w="4771" w:type="dxa"/>
          </w:tcPr>
          <w:p w14:paraId="029EC86F" w14:textId="77777777" w:rsidR="009F20A4" w:rsidRDefault="00F34441">
            <w:pPr>
              <w:rPr>
                <w:rFonts w:eastAsia="Calibri"/>
                <w:iCs/>
              </w:rPr>
            </w:pPr>
            <w:r>
              <w:rPr>
                <w:rFonts w:eastAsia="Calibri"/>
                <w:iCs/>
              </w:rPr>
              <w:t xml:space="preserve">Срок внесения изменений в извещение о проведении закупки </w:t>
            </w:r>
          </w:p>
        </w:tc>
        <w:tc>
          <w:tcPr>
            <w:tcW w:w="5103" w:type="dxa"/>
          </w:tcPr>
          <w:p w14:paraId="101953CA" w14:textId="77777777" w:rsidR="009F20A4" w:rsidRDefault="00F34441">
            <w:r>
              <w:rPr>
                <w:bCs/>
                <w:color w:val="000000"/>
              </w:rPr>
              <w:t xml:space="preserve">в течение 3 (трех) дней с даты принятия заказчиком решения о </w:t>
            </w:r>
            <w:r>
              <w:rPr>
                <w:bCs/>
                <w:color w:val="000000"/>
              </w:rPr>
              <w:t>внесении изменений в извещение об осуществлении конкурентной закупки и (или) документацию о конкурентной закупке указанные изменения размещаются заказчиком в ЕИС, за исключением случаев, предусмотренных Федеральным законом № 223-ФЗ.</w:t>
            </w:r>
          </w:p>
          <w:p w14:paraId="25E7EEE1" w14:textId="77777777" w:rsidR="009F20A4" w:rsidRDefault="00F34441">
            <w:r>
              <w:rPr>
                <w:bCs/>
                <w:color w:val="000000"/>
              </w:rPr>
              <w:t>В данном случае заказчи</w:t>
            </w:r>
            <w:r>
              <w:rPr>
                <w:bCs/>
                <w:color w:val="000000"/>
              </w:rPr>
              <w:t xml:space="preserve">к обязан продлить срок подачи заявок на участие в закупке таким образом, чтобы с даты размещения соответствующих изменений до даты окончания срока подачи заявок на участие в закупке оставалось не менее половины срока, предусмотренного для подачи заявок на </w:t>
            </w:r>
            <w:r>
              <w:rPr>
                <w:bCs/>
                <w:color w:val="000000"/>
              </w:rPr>
              <w:t>участие в закупке.</w:t>
            </w:r>
          </w:p>
        </w:tc>
      </w:tr>
      <w:tr w:rsidR="009F20A4" w14:paraId="45073BB5" w14:textId="77777777">
        <w:tc>
          <w:tcPr>
            <w:tcW w:w="616" w:type="dxa"/>
          </w:tcPr>
          <w:p w14:paraId="5BF2E141" w14:textId="77777777" w:rsidR="009F20A4" w:rsidRDefault="00F34441">
            <w:pPr>
              <w:jc w:val="center"/>
              <w:rPr>
                <w:b/>
              </w:rPr>
            </w:pPr>
            <w:r>
              <w:rPr>
                <w:b/>
              </w:rPr>
              <w:t>17.</w:t>
            </w:r>
          </w:p>
        </w:tc>
        <w:tc>
          <w:tcPr>
            <w:tcW w:w="9874" w:type="dxa"/>
            <w:gridSpan w:val="2"/>
          </w:tcPr>
          <w:p w14:paraId="445B0204" w14:textId="77777777" w:rsidR="009F20A4" w:rsidRDefault="00F34441">
            <w:pPr>
              <w:jc w:val="center"/>
              <w:rPr>
                <w:rFonts w:eastAsia="Calibri"/>
                <w:b/>
                <w:iCs/>
              </w:rPr>
            </w:pPr>
            <w:r>
              <w:rPr>
                <w:b/>
                <w:bCs/>
              </w:rPr>
              <w:t>Ограничения участия участников в закупке</w:t>
            </w:r>
          </w:p>
        </w:tc>
      </w:tr>
      <w:tr w:rsidR="009F20A4" w14:paraId="2B3712FD" w14:textId="77777777">
        <w:tc>
          <w:tcPr>
            <w:tcW w:w="616" w:type="dxa"/>
            <w:vMerge w:val="restart"/>
          </w:tcPr>
          <w:p w14:paraId="626D897D" w14:textId="77777777" w:rsidR="009F20A4" w:rsidRDefault="009F20A4">
            <w:pPr>
              <w:jc w:val="center"/>
            </w:pPr>
          </w:p>
        </w:tc>
        <w:tc>
          <w:tcPr>
            <w:tcW w:w="4771" w:type="dxa"/>
          </w:tcPr>
          <w:p w14:paraId="69D3DF94" w14:textId="77777777" w:rsidR="009F20A4" w:rsidRDefault="00F34441">
            <w:pPr>
              <w:rPr>
                <w:bCs/>
              </w:rPr>
            </w:pPr>
            <w:r>
              <w:rPr>
                <w:lang w:val="ru" w:eastAsia="ru" w:bidi="ar"/>
              </w:rPr>
              <w:t xml:space="preserve">Закупка проводится только среди субъектов малого и среднего предпринимательства, соответствующих требованиям статьи 4 Федерального закона от 24.07.2007 года № 209-ФЗ «О развитии малого и </w:t>
            </w:r>
            <w:r>
              <w:rPr>
                <w:lang w:val="ru" w:eastAsia="ru" w:bidi="ar"/>
              </w:rPr>
              <w:t>среднего предпринимательства Российской Федерации</w:t>
            </w:r>
          </w:p>
        </w:tc>
        <w:tc>
          <w:tcPr>
            <w:tcW w:w="5103" w:type="dxa"/>
          </w:tcPr>
          <w:p w14:paraId="705F4756" w14:textId="77777777" w:rsidR="009F20A4" w:rsidRDefault="00F34441">
            <w:r>
              <w:t xml:space="preserve">Не </w:t>
            </w:r>
            <w:r>
              <w:t>установлено</w:t>
            </w:r>
          </w:p>
        </w:tc>
      </w:tr>
      <w:tr w:rsidR="009F20A4" w14:paraId="7264F161" w14:textId="77777777">
        <w:tc>
          <w:tcPr>
            <w:tcW w:w="616" w:type="dxa"/>
            <w:vMerge/>
            <w:tcBorders>
              <w:bottom w:val="single" w:sz="4" w:space="0" w:color="auto"/>
            </w:tcBorders>
          </w:tcPr>
          <w:p w14:paraId="12A44B91" w14:textId="77777777" w:rsidR="009F20A4" w:rsidRDefault="009F20A4">
            <w:pPr>
              <w:jc w:val="center"/>
            </w:pPr>
          </w:p>
        </w:tc>
        <w:tc>
          <w:tcPr>
            <w:tcW w:w="4771" w:type="dxa"/>
            <w:tcBorders>
              <w:bottom w:val="single" w:sz="4" w:space="0" w:color="auto"/>
            </w:tcBorders>
          </w:tcPr>
          <w:p w14:paraId="0FBA015D" w14:textId="77777777" w:rsidR="009F20A4" w:rsidRDefault="00F34441">
            <w:pPr>
              <w:rPr>
                <w:bCs/>
              </w:rPr>
            </w:pPr>
            <w:r>
              <w:t>Обязанность участника закупки привлекать к исполнению договора субподрядчиков, соисполнителей из числа субъектов малого предпринимательства:</w:t>
            </w:r>
          </w:p>
        </w:tc>
        <w:tc>
          <w:tcPr>
            <w:tcW w:w="5103" w:type="dxa"/>
            <w:tcBorders>
              <w:bottom w:val="single" w:sz="4" w:space="0" w:color="auto"/>
            </w:tcBorders>
          </w:tcPr>
          <w:p w14:paraId="7A1DADC9" w14:textId="77777777" w:rsidR="009F20A4" w:rsidRDefault="00F34441">
            <w:r>
              <w:t xml:space="preserve">Не </w:t>
            </w:r>
            <w:r>
              <w:t>установлено</w:t>
            </w:r>
          </w:p>
        </w:tc>
      </w:tr>
      <w:tr w:rsidR="009F20A4" w14:paraId="1511871B" w14:textId="77777777">
        <w:trPr>
          <w:trHeight w:val="206"/>
        </w:trPr>
        <w:tc>
          <w:tcPr>
            <w:tcW w:w="616" w:type="dxa"/>
            <w:vMerge w:val="restart"/>
            <w:tcBorders>
              <w:top w:val="single" w:sz="4" w:space="0" w:color="auto"/>
              <w:left w:val="single" w:sz="4" w:space="0" w:color="auto"/>
              <w:bottom w:val="single" w:sz="4" w:space="0" w:color="auto"/>
              <w:right w:val="single" w:sz="4" w:space="0" w:color="auto"/>
            </w:tcBorders>
          </w:tcPr>
          <w:p w14:paraId="113D4E8D" w14:textId="77777777" w:rsidR="009F20A4" w:rsidRDefault="00F34441">
            <w:pPr>
              <w:jc w:val="center"/>
              <w:rPr>
                <w:b/>
              </w:rPr>
            </w:pPr>
            <w:r>
              <w:rPr>
                <w:b/>
              </w:rPr>
              <w:t>18</w:t>
            </w:r>
          </w:p>
        </w:tc>
        <w:tc>
          <w:tcPr>
            <w:tcW w:w="9874" w:type="dxa"/>
            <w:gridSpan w:val="2"/>
            <w:tcBorders>
              <w:top w:val="single" w:sz="4" w:space="0" w:color="auto"/>
              <w:left w:val="single" w:sz="4" w:space="0" w:color="auto"/>
              <w:bottom w:val="single" w:sz="4" w:space="0" w:color="auto"/>
              <w:right w:val="single" w:sz="4" w:space="0" w:color="auto"/>
            </w:tcBorders>
          </w:tcPr>
          <w:p w14:paraId="623B0BAC" w14:textId="77777777" w:rsidR="009F20A4" w:rsidRDefault="00F34441">
            <w:pPr>
              <w:jc w:val="center"/>
              <w:rPr>
                <w:b/>
              </w:rPr>
            </w:pPr>
            <w:r>
              <w:rPr>
                <w:b/>
                <w:bCs/>
              </w:rPr>
              <w:t xml:space="preserve">Условия предоставление </w:t>
            </w:r>
            <w:r>
              <w:rPr>
                <w:b/>
                <w:bCs/>
              </w:rPr>
              <w:t>национального режима при осуществлении закупок</w:t>
            </w:r>
          </w:p>
        </w:tc>
      </w:tr>
      <w:tr w:rsidR="009F20A4" w14:paraId="47BD7AC7" w14:textId="77777777">
        <w:trPr>
          <w:trHeight w:val="846"/>
        </w:trPr>
        <w:tc>
          <w:tcPr>
            <w:tcW w:w="616" w:type="dxa"/>
            <w:vMerge/>
            <w:tcBorders>
              <w:top w:val="single" w:sz="4" w:space="0" w:color="auto"/>
            </w:tcBorders>
          </w:tcPr>
          <w:p w14:paraId="0AD65F71" w14:textId="77777777" w:rsidR="009F20A4" w:rsidRDefault="009F20A4">
            <w:pPr>
              <w:jc w:val="center"/>
              <w:rPr>
                <w:b/>
              </w:rPr>
            </w:pPr>
          </w:p>
        </w:tc>
        <w:tc>
          <w:tcPr>
            <w:tcW w:w="9874" w:type="dxa"/>
            <w:gridSpan w:val="2"/>
            <w:tcBorders>
              <w:top w:val="single" w:sz="4" w:space="0" w:color="auto"/>
            </w:tcBorders>
          </w:tcPr>
          <w:p w14:paraId="230B08E6" w14:textId="77777777" w:rsidR="009F20A4" w:rsidRDefault="00F34441">
            <w:pPr>
              <w:ind w:firstLine="602"/>
              <w:jc w:val="both"/>
              <w:rPr>
                <w:bCs/>
              </w:rPr>
            </w:pPr>
            <w:r>
              <w:rPr>
                <w:bCs/>
              </w:rPr>
              <w:t xml:space="preserve">Предоставление национального режима при осуществлении закупок осуществляется заказчиком в соответствии с требованиями статьи 3.1-4 Федерального закона № 223-ФЗ, и принятым в соответствии с данными статьями </w:t>
            </w:r>
            <w:r>
              <w:rPr>
                <w:bCs/>
              </w:rPr>
              <w:t>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w:t>
            </w:r>
            <w:r>
              <w:rPr>
                <w:bCs/>
              </w:rPr>
              <w:t>ческих лиц».</w:t>
            </w:r>
          </w:p>
          <w:p w14:paraId="2EB453AA" w14:textId="77777777" w:rsidR="009F20A4" w:rsidRDefault="00F34441">
            <w:pPr>
              <w:ind w:firstLine="602"/>
              <w:jc w:val="both"/>
              <w:rPr>
                <w:bCs/>
              </w:rPr>
            </w:pPr>
            <w:r>
              <w:rPr>
                <w:bCs/>
              </w:rPr>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w:t>
            </w:r>
            <w:r>
              <w:rPr>
                <w:bCs/>
              </w:rPr>
              <w:t>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w:t>
            </w:r>
            <w:r>
              <w:rPr>
                <w:bCs/>
              </w:rPr>
              <w:t xml:space="preserve">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w:t>
            </w:r>
            <w:r>
              <w:rPr>
                <w:bCs/>
              </w:rPr>
              <w:t>Федерации в соответствии с пунктом 1 части 2 статьи 3.1-4 Федерального закона № 223-ФЗ, положения статьи 3.1-4 Федерального закона № 223-ФЗ, касающиеся товара российского происхождения, работы, услуги, соответственно выполняемой, оказываемой российским лиц</w:t>
            </w:r>
            <w:r>
              <w:rPr>
                <w:bCs/>
              </w:rPr>
              <w:t>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w:t>
            </w:r>
            <w:r>
              <w:rPr>
                <w:bCs/>
              </w:rPr>
              <w:t>ответственно выполняемой, оказываемой российским лицом.</w:t>
            </w:r>
          </w:p>
          <w:p w14:paraId="2F6A0956" w14:textId="77777777" w:rsidR="009F20A4" w:rsidRDefault="00F34441">
            <w:pPr>
              <w:ind w:firstLine="602"/>
              <w:jc w:val="both"/>
              <w:rPr>
                <w:bCs/>
              </w:rPr>
            </w:pPr>
            <w:r>
              <w:rPr>
                <w:bCs/>
              </w:rPr>
              <w:t>При осуществлении закупки товара:</w:t>
            </w:r>
          </w:p>
          <w:p w14:paraId="5C6192DE" w14:textId="77777777" w:rsidR="009F20A4" w:rsidRDefault="00F34441">
            <w:pPr>
              <w:ind w:firstLine="602"/>
              <w:jc w:val="both"/>
              <w:rPr>
                <w:bCs/>
              </w:rPr>
            </w:pPr>
            <w:r>
              <w:rPr>
                <w:bCs/>
              </w:rPr>
              <w:t>1) если Правительством Российской Федерации установлен предусмотренный подпунктом «а» пункта 1 части 2 статьи 3.1-4 Федерального закона № 223-ФЗ запрет закупок товара</w:t>
            </w:r>
            <w:r>
              <w:rPr>
                <w:bCs/>
              </w:rPr>
              <w:t>, не допускаются:</w:t>
            </w:r>
          </w:p>
          <w:p w14:paraId="4204A6D6" w14:textId="77777777" w:rsidR="009F20A4" w:rsidRDefault="00F34441">
            <w:pPr>
              <w:ind w:firstLine="602"/>
              <w:jc w:val="both"/>
              <w:rPr>
                <w:bCs/>
              </w:rPr>
            </w:pPr>
            <w:r>
              <w:rPr>
                <w:bCs/>
              </w:rPr>
              <w:t>а) заключение договора на поставку такого товара;</w:t>
            </w:r>
          </w:p>
          <w:p w14:paraId="1E26262B" w14:textId="77777777" w:rsidR="009F20A4" w:rsidRDefault="00F34441">
            <w:pPr>
              <w:ind w:firstLine="602"/>
              <w:jc w:val="both"/>
              <w:rPr>
                <w:bCs/>
              </w:rPr>
            </w:pPr>
            <w:r>
              <w:rPr>
                <w:bCs/>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6699A681" w14:textId="77777777" w:rsidR="009F20A4" w:rsidRDefault="00F34441">
            <w:pPr>
              <w:ind w:firstLine="602"/>
              <w:jc w:val="both"/>
              <w:rPr>
                <w:bCs/>
              </w:rPr>
            </w:pPr>
            <w:r>
              <w:rPr>
                <w:bCs/>
              </w:rPr>
              <w:t>2) если Правительством Российской Федераци</w:t>
            </w:r>
            <w:r>
              <w:rPr>
                <w:bCs/>
              </w:rPr>
              <w:t>и установлено предусмотренное подпунктом «б» пункта 1 части 2 статьи 3.1-4 Федерального закона № 223-ФЗ ограничение закупок товара, не допускаются:</w:t>
            </w:r>
          </w:p>
          <w:p w14:paraId="7CB0454D" w14:textId="77777777" w:rsidR="009F20A4" w:rsidRDefault="00F34441">
            <w:pPr>
              <w:ind w:firstLine="602"/>
              <w:jc w:val="both"/>
              <w:rPr>
                <w:bCs/>
              </w:rPr>
            </w:pPr>
            <w:r>
              <w:rPr>
                <w:bCs/>
              </w:rPr>
              <w:t xml:space="preserve">а) заключение договора на поставку товара, происходящего из иностранного государства, если поданы заявка на </w:t>
            </w:r>
            <w:r>
              <w:rPr>
                <w:bCs/>
              </w:rPr>
              <w:t>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w:t>
            </w:r>
            <w:r>
              <w:rPr>
                <w:bCs/>
              </w:rPr>
              <w:t>й закупке (в случае проведения конкурентной закупки) и содержащие предложения о поставке товара российского происхождения;</w:t>
            </w:r>
          </w:p>
          <w:p w14:paraId="2C3698DE" w14:textId="77777777" w:rsidR="009F20A4" w:rsidRDefault="00F34441">
            <w:pPr>
              <w:ind w:firstLine="602"/>
              <w:jc w:val="both"/>
              <w:rPr>
                <w:bCs/>
              </w:rPr>
            </w:pPr>
            <w:r>
              <w:rPr>
                <w:bCs/>
              </w:rPr>
              <w:t>б) при исполнении договора замена товара на происходящий из иностранного государства товар, в отношении которого установлено данное о</w:t>
            </w:r>
            <w:r>
              <w:rPr>
                <w:bCs/>
              </w:rPr>
              <w:t>граничение, если договор предусматривает поставку товара российского происхождения;</w:t>
            </w:r>
          </w:p>
          <w:p w14:paraId="1C850630" w14:textId="77777777" w:rsidR="009F20A4" w:rsidRDefault="00F34441">
            <w:pPr>
              <w:ind w:firstLine="602"/>
              <w:jc w:val="both"/>
              <w:rPr>
                <w:bCs/>
              </w:rPr>
            </w:pPr>
            <w:r>
              <w:rPr>
                <w:bCs/>
              </w:rPr>
              <w:t>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w:t>
            </w:r>
            <w:r>
              <w:rPr>
                <w:bCs/>
              </w:rPr>
              <w:t>овара российского происхождения:</w:t>
            </w:r>
          </w:p>
          <w:p w14:paraId="775EA6CE" w14:textId="77777777" w:rsidR="009F20A4" w:rsidRDefault="00F34441">
            <w:pPr>
              <w:ind w:firstLine="602"/>
              <w:jc w:val="both"/>
              <w:rPr>
                <w:bCs/>
              </w:rPr>
            </w:pPr>
            <w:r>
              <w:rPr>
                <w:bC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w:t>
            </w:r>
            <w:r>
              <w:rPr>
                <w:bCs/>
              </w:rPr>
              <w:t>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w:t>
            </w:r>
            <w:r>
              <w:rPr>
                <w:bCs/>
              </w:rPr>
              <w:t>сению за заключение договора;</w:t>
            </w:r>
          </w:p>
          <w:p w14:paraId="65B506E0" w14:textId="77777777" w:rsidR="009F20A4" w:rsidRDefault="00F34441">
            <w:pPr>
              <w:ind w:firstLine="602"/>
              <w:jc w:val="both"/>
              <w:rPr>
                <w:bCs/>
              </w:rPr>
            </w:pPr>
            <w:r>
              <w:rPr>
                <w:bCs/>
              </w:rPr>
              <w:t xml:space="preserve">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w:t>
            </w:r>
            <w:r>
              <w:rPr>
                <w:bCs/>
              </w:rPr>
              <w:t>настоящего подпункта;</w:t>
            </w:r>
          </w:p>
          <w:p w14:paraId="44A22AFA" w14:textId="77777777" w:rsidR="009F20A4" w:rsidRDefault="00F34441">
            <w:pPr>
              <w:ind w:firstLine="602"/>
              <w:jc w:val="both"/>
              <w:rPr>
                <w:bCs/>
              </w:rPr>
            </w:pPr>
            <w:r>
              <w:rPr>
                <w:b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68819A0C" w14:textId="77777777" w:rsidR="009F20A4" w:rsidRDefault="00F34441">
            <w:pPr>
              <w:ind w:firstLine="602"/>
              <w:jc w:val="both"/>
              <w:rPr>
                <w:bCs/>
              </w:rPr>
            </w:pPr>
            <w:r>
              <w:rPr>
                <w:bCs/>
              </w:rPr>
              <w:t>При осуществлении закупки работы, услуги:</w:t>
            </w:r>
          </w:p>
          <w:p w14:paraId="28D7D398" w14:textId="77777777" w:rsidR="009F20A4" w:rsidRDefault="00F34441">
            <w:pPr>
              <w:ind w:firstLine="602"/>
              <w:jc w:val="both"/>
              <w:rPr>
                <w:bCs/>
              </w:rPr>
            </w:pPr>
            <w:r>
              <w:rPr>
                <w:bCs/>
              </w:rPr>
              <w:t>1) если Правитель</w:t>
            </w:r>
            <w:r>
              <w:rPr>
                <w:bCs/>
              </w:rPr>
              <w:t>ством Российской Федерации установлен предусмотренный подпунктом «а» пункта 1 части 2 статьи 3.1-4 Федерального закона № 223-ФЗ запрет закупки таких работы, услуги, соответственно выполняемой, оказываемой иностранным лицом, не допускаются:</w:t>
            </w:r>
          </w:p>
          <w:p w14:paraId="3194F1EF" w14:textId="77777777" w:rsidR="009F20A4" w:rsidRDefault="00F34441">
            <w:pPr>
              <w:ind w:firstLine="602"/>
              <w:jc w:val="both"/>
              <w:rPr>
                <w:bCs/>
              </w:rPr>
            </w:pPr>
            <w:r>
              <w:rPr>
                <w:bCs/>
              </w:rPr>
              <w:t>а) заключение до</w:t>
            </w:r>
            <w:r>
              <w:rPr>
                <w:bCs/>
              </w:rPr>
              <w:t>говора на выполнение такой работы, оказание такой услуги с подрядчиком (исполнителем), являющимся иностранным лицом;</w:t>
            </w:r>
          </w:p>
          <w:p w14:paraId="7E13586B" w14:textId="77777777" w:rsidR="009F20A4" w:rsidRDefault="00F34441">
            <w:pPr>
              <w:ind w:firstLine="602"/>
              <w:jc w:val="both"/>
              <w:rPr>
                <w:bCs/>
              </w:rPr>
            </w:pPr>
            <w:r>
              <w:rPr>
                <w:bCs/>
              </w:rPr>
              <w:t xml:space="preserve">б) перемена подрядчика (исполнителя) (в случае, если эта перемена допускается гражданским законодательством), с которым заключен указанный </w:t>
            </w:r>
            <w:r>
              <w:rPr>
                <w:bCs/>
              </w:rPr>
              <w:t>договор, на иностранное лицо, которое зарегистрировано на территории иностранного государства, в отношении которого установлен запрет;</w:t>
            </w:r>
          </w:p>
          <w:p w14:paraId="2C2A2A5A" w14:textId="77777777" w:rsidR="009F20A4" w:rsidRDefault="00F34441">
            <w:pPr>
              <w:ind w:firstLine="602"/>
              <w:jc w:val="both"/>
              <w:rPr>
                <w:bCs/>
              </w:rPr>
            </w:pPr>
            <w:r>
              <w:rPr>
                <w:bCs/>
              </w:rPr>
              <w:t>2) если Правительством Российской Федерации установлено предусмотренное подпунктом «б» пункта 1 части 2 статьи 3.1-4 Феде</w:t>
            </w:r>
            <w:r>
              <w:rPr>
                <w:bCs/>
              </w:rPr>
              <w:t>рального закона № 223-ФЗ ограничение закупки таких работы, услуги, соответственно выполняемой, оказываемой иностранным лицом, не допускаются:</w:t>
            </w:r>
          </w:p>
          <w:p w14:paraId="77FAECC1" w14:textId="77777777" w:rsidR="009F20A4" w:rsidRDefault="00F34441">
            <w:pPr>
              <w:ind w:firstLine="602"/>
              <w:jc w:val="both"/>
              <w:rPr>
                <w:bCs/>
              </w:rPr>
            </w:pPr>
            <w:r>
              <w:rPr>
                <w:bCs/>
              </w:rPr>
              <w:t xml:space="preserve">а) заключение договора с участником закупки, являющимся иностранным лицом, если российским лицом поданы заявка на </w:t>
            </w:r>
            <w:r>
              <w:rPr>
                <w:bCs/>
              </w:rPr>
              <w:t>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w:t>
            </w:r>
            <w:r>
              <w:rPr>
                <w:bCs/>
              </w:rPr>
              <w:t>й закупке (в случае проведения конкурентной закупки);</w:t>
            </w:r>
          </w:p>
          <w:p w14:paraId="4CA73780" w14:textId="77777777" w:rsidR="009F20A4" w:rsidRDefault="00F34441">
            <w:pPr>
              <w:ind w:firstLine="602"/>
              <w:jc w:val="both"/>
              <w:rPr>
                <w:bCs/>
              </w:rPr>
            </w:pPr>
            <w:r>
              <w:rPr>
                <w:bCs/>
              </w:rPr>
              <w:lastRenderedPageBreak/>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w:t>
            </w:r>
            <w:r>
              <w:rPr>
                <w:bCs/>
              </w:rPr>
              <w:t>транного государства, в отношении которого установлено данное ограничение, если договор заключен с российским лицом;</w:t>
            </w:r>
          </w:p>
          <w:p w14:paraId="729A88C0" w14:textId="77777777" w:rsidR="009F20A4" w:rsidRDefault="00F34441">
            <w:pPr>
              <w:ind w:firstLine="602"/>
              <w:jc w:val="both"/>
              <w:rPr>
                <w:bCs/>
              </w:rPr>
            </w:pPr>
            <w:r>
              <w:rPr>
                <w:bCs/>
              </w:rPr>
              <w:t xml:space="preserve">3) если Правительством Российской Федерации установлено предусмотренное подпунктом «в» пункта 1 части 2 статьи 3.1-4 Федерального закона № </w:t>
            </w:r>
            <w:r>
              <w:rPr>
                <w:bCs/>
              </w:rPr>
              <w:t>223-ФЗ преимущество в отношении таких работы, услуги, соответственно выполняемой, оказываемой российским лицом:</w:t>
            </w:r>
          </w:p>
          <w:p w14:paraId="5171FDF1" w14:textId="77777777" w:rsidR="009F20A4" w:rsidRDefault="00F34441">
            <w:pPr>
              <w:ind w:firstLine="602"/>
              <w:jc w:val="both"/>
              <w:rPr>
                <w:bCs/>
              </w:rPr>
            </w:pPr>
            <w:r>
              <w:rPr>
                <w:bCs/>
              </w:rPr>
              <w:t>а) при рассмотрении, оценке, сопоставлении заявок на участие в конкурентной закупке, заявок на участие в неконкурентной закупке, окончательных п</w:t>
            </w:r>
            <w:r>
              <w:rPr>
                <w:bCs/>
              </w:rPr>
              <w:t>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w:t>
            </w:r>
            <w:r>
              <w:rPr>
                <w:bCs/>
              </w:rPr>
              <w:t>го предложения этого участника закупки в случае подачи им предложения о размере платы, подлежащей внесению за заключение с ним договора;</w:t>
            </w:r>
          </w:p>
          <w:p w14:paraId="0A26D33D" w14:textId="77777777" w:rsidR="009F20A4" w:rsidRDefault="00F34441">
            <w:pPr>
              <w:ind w:firstLine="602"/>
              <w:jc w:val="both"/>
              <w:rPr>
                <w:bCs/>
              </w:rPr>
            </w:pPr>
            <w:r>
              <w:rPr>
                <w:bCs/>
              </w:rPr>
              <w:t>б) в случае заключения договора с участником закупки, указанным в подпункте «а» настоящего подпункта, договор заключает</w:t>
            </w:r>
            <w:r>
              <w:rPr>
                <w:bCs/>
              </w:rPr>
              <w:t>ся без учета снижения либо увеличения ценового предложения, осуществленных в соответствии с подпунктом «а» настоящего подпункта;</w:t>
            </w:r>
          </w:p>
          <w:p w14:paraId="0368A544" w14:textId="77777777" w:rsidR="009F20A4" w:rsidRDefault="00F34441">
            <w:pPr>
              <w:ind w:firstLine="602"/>
              <w:jc w:val="both"/>
              <w:rPr>
                <w:bCs/>
              </w:rPr>
            </w:pPr>
            <w:r>
              <w:rPr>
                <w:bCs/>
              </w:rPr>
              <w:t>в) перемена подрядчика (исполнителя) (в случае, если эта перемена допускается гражданским законодательством), с которым заключе</w:t>
            </w:r>
            <w:r>
              <w:rPr>
                <w:bCs/>
              </w:rPr>
              <w:t>н договор, допускается исключительно на российское лицо, если договор заключен с российским лицом.</w:t>
            </w:r>
          </w:p>
          <w:p w14:paraId="06E05E2F" w14:textId="77777777" w:rsidR="009F20A4" w:rsidRDefault="00F34441">
            <w:pPr>
              <w:autoSpaceDE w:val="0"/>
              <w:autoSpaceDN w:val="0"/>
              <w:adjustRightInd w:val="0"/>
              <w:ind w:firstLine="602"/>
              <w:jc w:val="both"/>
              <w:rPr>
                <w:bCs/>
              </w:rPr>
            </w:pPr>
            <w:r>
              <w:rPr>
                <w:bCs/>
              </w:rPr>
              <w:t>Меры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w:t>
            </w:r>
            <w:r>
              <w:rPr>
                <w:bCs/>
              </w:rPr>
              <w:t xml:space="preserve">аров, работ, услуг отдельными видами юридических лиц установлены </w:t>
            </w:r>
            <w:r>
              <w:t>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w:t>
            </w:r>
            <w:r>
              <w:t>льных нужд, закупок товаров, работ, услуг отдельными видами юридических лиц" (далее по тексту Постановление правительства РФ  от 23.12.2024  № 1875).</w:t>
            </w:r>
            <w:r>
              <w:rPr>
                <w:bCs/>
              </w:rPr>
              <w:t xml:space="preserve"> </w:t>
            </w:r>
          </w:p>
        </w:tc>
      </w:tr>
      <w:tr w:rsidR="009F20A4" w14:paraId="037327FD" w14:textId="77777777">
        <w:trPr>
          <w:trHeight w:val="45"/>
        </w:trPr>
        <w:tc>
          <w:tcPr>
            <w:tcW w:w="616" w:type="dxa"/>
            <w:vMerge w:val="restart"/>
            <w:tcBorders>
              <w:top w:val="single" w:sz="4" w:space="0" w:color="auto"/>
            </w:tcBorders>
          </w:tcPr>
          <w:p w14:paraId="72411419" w14:textId="77777777" w:rsidR="009F20A4" w:rsidRDefault="00F34441">
            <w:pPr>
              <w:jc w:val="center"/>
              <w:rPr>
                <w:b/>
              </w:rPr>
            </w:pPr>
            <w:r>
              <w:rPr>
                <w:b/>
              </w:rPr>
              <w:lastRenderedPageBreak/>
              <w:t>18.1</w:t>
            </w:r>
          </w:p>
        </w:tc>
        <w:tc>
          <w:tcPr>
            <w:tcW w:w="9874" w:type="dxa"/>
            <w:gridSpan w:val="2"/>
            <w:tcBorders>
              <w:top w:val="single" w:sz="4" w:space="0" w:color="auto"/>
            </w:tcBorders>
          </w:tcPr>
          <w:p w14:paraId="40ECBA3E" w14:textId="77777777" w:rsidR="009F20A4" w:rsidRDefault="00F34441">
            <w:pPr>
              <w:ind w:firstLine="445"/>
              <w:jc w:val="center"/>
              <w:rPr>
                <w:bCs/>
              </w:rPr>
            </w:pPr>
            <w:r>
              <w:rPr>
                <w:b/>
                <w:bCs/>
              </w:rPr>
              <w:t xml:space="preserve">Сведения о мерах по предоставлению национального режима при осуществлении закупок товаров, работ, услуг отдельными видами юридических лиц, установленные </w:t>
            </w:r>
            <w:r>
              <w:rPr>
                <w:b/>
              </w:rPr>
              <w:t>Постановлением Правительства РФ от 23.12.2024 № 1875</w:t>
            </w:r>
          </w:p>
        </w:tc>
      </w:tr>
      <w:tr w:rsidR="009F20A4" w14:paraId="075DA644" w14:textId="77777777">
        <w:trPr>
          <w:trHeight w:val="45"/>
        </w:trPr>
        <w:tc>
          <w:tcPr>
            <w:tcW w:w="616" w:type="dxa"/>
            <w:vMerge/>
          </w:tcPr>
          <w:p w14:paraId="791297DF" w14:textId="77777777" w:rsidR="009F20A4" w:rsidRDefault="009F20A4">
            <w:pPr>
              <w:jc w:val="center"/>
              <w:rPr>
                <w:b/>
              </w:rPr>
            </w:pPr>
          </w:p>
        </w:tc>
        <w:tc>
          <w:tcPr>
            <w:tcW w:w="4771" w:type="dxa"/>
            <w:tcBorders>
              <w:top w:val="single" w:sz="4" w:space="0" w:color="auto"/>
            </w:tcBorders>
          </w:tcPr>
          <w:p w14:paraId="1F742DBF" w14:textId="77777777" w:rsidR="009F20A4" w:rsidRDefault="00F34441">
            <w:pPr>
              <w:rPr>
                <w:bCs/>
              </w:rPr>
            </w:pPr>
            <w:r>
              <w:rPr>
                <w:bCs/>
              </w:rPr>
              <w:t>запрет закупок товаров (в том числе поставляемых</w:t>
            </w:r>
            <w:r>
              <w:rPr>
                <w:bCs/>
              </w:rPr>
              <w:t xml:space="preserve">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w:t>
            </w:r>
          </w:p>
        </w:tc>
        <w:tc>
          <w:tcPr>
            <w:tcW w:w="5103" w:type="dxa"/>
            <w:tcBorders>
              <w:top w:val="single" w:sz="4" w:space="0" w:color="auto"/>
            </w:tcBorders>
          </w:tcPr>
          <w:p w14:paraId="7CC7ECD7" w14:textId="77777777" w:rsidR="009F20A4" w:rsidRDefault="00F34441">
            <w:pPr>
              <w:rPr>
                <w:bCs/>
              </w:rPr>
            </w:pPr>
            <w:r>
              <w:rPr>
                <w:bCs/>
              </w:rPr>
              <w:t xml:space="preserve">устанавливается в отношении товаров (работ, услуг), являющихся предметом закупки и закрепленном в Приложении № 1 к </w:t>
            </w:r>
            <w:r>
              <w:t xml:space="preserve">Постановлению Правительства РФ от 23.12.2024 № 1875 </w:t>
            </w:r>
          </w:p>
        </w:tc>
      </w:tr>
      <w:tr w:rsidR="009F20A4" w14:paraId="5D9854BB" w14:textId="77777777">
        <w:trPr>
          <w:trHeight w:val="45"/>
        </w:trPr>
        <w:tc>
          <w:tcPr>
            <w:tcW w:w="616" w:type="dxa"/>
            <w:vMerge/>
          </w:tcPr>
          <w:p w14:paraId="3E083A39" w14:textId="77777777" w:rsidR="009F20A4" w:rsidRDefault="009F20A4">
            <w:pPr>
              <w:jc w:val="center"/>
              <w:rPr>
                <w:b/>
              </w:rPr>
            </w:pPr>
          </w:p>
        </w:tc>
        <w:tc>
          <w:tcPr>
            <w:tcW w:w="4771" w:type="dxa"/>
            <w:tcBorders>
              <w:top w:val="single" w:sz="4" w:space="0" w:color="auto"/>
            </w:tcBorders>
          </w:tcPr>
          <w:p w14:paraId="122E62F9" w14:textId="77777777" w:rsidR="009F20A4" w:rsidRDefault="00F34441">
            <w:pPr>
              <w:rPr>
                <w:bCs/>
              </w:rPr>
            </w:pPr>
            <w:r>
              <w:rPr>
                <w:bCs/>
              </w:rPr>
              <w:t>ограничение закупок товаров (в том числе поставляемых при выполнении закупаемых работ,</w:t>
            </w:r>
            <w:r>
              <w:rPr>
                <w:bCs/>
              </w:rPr>
              <w:t xml:space="preserve">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5103" w:type="dxa"/>
            <w:tcBorders>
              <w:top w:val="single" w:sz="4" w:space="0" w:color="auto"/>
            </w:tcBorders>
          </w:tcPr>
          <w:p w14:paraId="6E44B668" w14:textId="77777777" w:rsidR="009F20A4" w:rsidRDefault="00F34441">
            <w:pPr>
              <w:rPr>
                <w:bCs/>
              </w:rPr>
            </w:pPr>
            <w:r>
              <w:rPr>
                <w:bCs/>
              </w:rPr>
              <w:t xml:space="preserve">устанавливается в отношении товаров (работ, услуг), являющихся предметом закупки и закрепленном в Приложении № 2 </w:t>
            </w:r>
            <w:r>
              <w:rPr>
                <w:bCs/>
              </w:rPr>
              <w:t xml:space="preserve">к </w:t>
            </w:r>
            <w:r>
              <w:t xml:space="preserve">Постановлению Правительства РФ от 23.12.2024 № 1875 </w:t>
            </w:r>
          </w:p>
        </w:tc>
      </w:tr>
      <w:tr w:rsidR="009F20A4" w14:paraId="74F51523" w14:textId="77777777">
        <w:trPr>
          <w:trHeight w:val="45"/>
        </w:trPr>
        <w:tc>
          <w:tcPr>
            <w:tcW w:w="616" w:type="dxa"/>
            <w:vMerge/>
          </w:tcPr>
          <w:p w14:paraId="6F69798D" w14:textId="77777777" w:rsidR="009F20A4" w:rsidRDefault="009F20A4">
            <w:pPr>
              <w:jc w:val="center"/>
              <w:rPr>
                <w:b/>
              </w:rPr>
            </w:pPr>
          </w:p>
        </w:tc>
        <w:tc>
          <w:tcPr>
            <w:tcW w:w="4771" w:type="dxa"/>
            <w:tcBorders>
              <w:top w:val="single" w:sz="4" w:space="0" w:color="auto"/>
            </w:tcBorders>
          </w:tcPr>
          <w:p w14:paraId="7E6462BF" w14:textId="77777777" w:rsidR="009F20A4" w:rsidRDefault="00F34441">
            <w:pPr>
              <w:rPr>
                <w:bCs/>
              </w:rPr>
            </w:pPr>
            <w:r>
              <w:rPr>
                <w:bCs/>
              </w:rPr>
              <w:t>преимущество в отношении товаров российского происхождения (в том числе поставляемых при выполнении закупаемых работ, оказании закупаемых услуг)</w:t>
            </w:r>
          </w:p>
        </w:tc>
        <w:tc>
          <w:tcPr>
            <w:tcW w:w="5103" w:type="dxa"/>
            <w:tcBorders>
              <w:top w:val="single" w:sz="4" w:space="0" w:color="auto"/>
            </w:tcBorders>
          </w:tcPr>
          <w:p w14:paraId="1E348DCF" w14:textId="77777777" w:rsidR="009F20A4" w:rsidRDefault="00F34441">
            <w:pPr>
              <w:rPr>
                <w:bCs/>
              </w:rPr>
            </w:pPr>
            <w:r>
              <w:rPr>
                <w:bCs/>
              </w:rPr>
              <w:t>устанавливается в отношении товаров (работ, услуг), яв</w:t>
            </w:r>
            <w:r>
              <w:rPr>
                <w:bCs/>
              </w:rPr>
              <w:t xml:space="preserve">ляющихся предметом закупки и </w:t>
            </w:r>
            <w:r>
              <w:t xml:space="preserve">не указанных в </w:t>
            </w:r>
            <w:r>
              <w:rPr>
                <w:bCs/>
              </w:rPr>
              <w:t xml:space="preserve">Приложении № 1 и Приложении № 2 к </w:t>
            </w:r>
            <w:r>
              <w:t xml:space="preserve">Постановлению Правительства РФ от 23.12.2024 № 1875 </w:t>
            </w:r>
          </w:p>
        </w:tc>
      </w:tr>
      <w:tr w:rsidR="009F20A4" w14:paraId="1AABB282" w14:textId="77777777">
        <w:tc>
          <w:tcPr>
            <w:tcW w:w="616" w:type="dxa"/>
          </w:tcPr>
          <w:p w14:paraId="73C475B9" w14:textId="77777777" w:rsidR="009F20A4" w:rsidRDefault="00F34441">
            <w:pPr>
              <w:jc w:val="center"/>
              <w:rPr>
                <w:b/>
              </w:rPr>
            </w:pPr>
            <w:r>
              <w:rPr>
                <w:b/>
              </w:rPr>
              <w:t>19</w:t>
            </w:r>
          </w:p>
        </w:tc>
        <w:tc>
          <w:tcPr>
            <w:tcW w:w="4771" w:type="dxa"/>
          </w:tcPr>
          <w:p w14:paraId="78BD6C74" w14:textId="77777777" w:rsidR="009F20A4" w:rsidRDefault="00F34441">
            <w:pPr>
              <w:rPr>
                <w:b/>
                <w:bCs/>
              </w:rPr>
            </w:pPr>
            <w:r>
              <w:rPr>
                <w:color w:val="000000"/>
              </w:rPr>
              <w:t>Срок, место и порядок предоставления документации о закупке, размер, порядок и сроки внесения платы, взимаемой заказчиком</w:t>
            </w:r>
            <w:r>
              <w:rPr>
                <w:color w:val="000000"/>
              </w:rPr>
              <w:t xml:space="preserve"> за предоставление данной документации, если такая плата установлена заказчиком</w:t>
            </w:r>
          </w:p>
        </w:tc>
        <w:tc>
          <w:tcPr>
            <w:tcW w:w="5103" w:type="dxa"/>
          </w:tcPr>
          <w:p w14:paraId="46111C58" w14:textId="77777777" w:rsidR="009F20A4" w:rsidRDefault="00F34441">
            <w:pPr>
              <w:rPr>
                <w:bCs/>
              </w:rPr>
            </w:pPr>
            <w:r>
              <w:rPr>
                <w:bCs/>
              </w:rPr>
              <w:t>не устанавливается, т.к. закупка проводится в электронной форме.</w:t>
            </w:r>
          </w:p>
          <w:p w14:paraId="7FFC12DB" w14:textId="77777777" w:rsidR="009F20A4" w:rsidRDefault="00F34441">
            <w:pPr>
              <w:rPr>
                <w:b/>
                <w:bCs/>
              </w:rPr>
            </w:pPr>
            <w:r>
              <w:rPr>
                <w:color w:val="000000"/>
              </w:rPr>
              <w:t>Документация о конкурентной закупке предоставляется для ознакомления на сайте</w:t>
            </w:r>
            <w:r>
              <w:rPr>
                <w:rStyle w:val="11"/>
                <w:color w:val="000000"/>
              </w:rPr>
              <w:t xml:space="preserve"> </w:t>
            </w:r>
            <w:r>
              <w:rPr>
                <w:rStyle w:val="a6"/>
                <w:color w:val="000000"/>
                <w:u w:val="none"/>
                <w:lang w:val="en-US"/>
              </w:rPr>
              <w:t>www</w:t>
            </w:r>
            <w:r>
              <w:rPr>
                <w:rStyle w:val="a6"/>
                <w:color w:val="000000"/>
                <w:u w:val="none"/>
              </w:rPr>
              <w:t>.</w:t>
            </w:r>
            <w:r>
              <w:rPr>
                <w:rStyle w:val="a6"/>
                <w:color w:val="000000"/>
                <w:u w:val="none"/>
                <w:lang w:val="en-US"/>
              </w:rPr>
              <w:t>zakupki</w:t>
            </w:r>
            <w:r>
              <w:rPr>
                <w:rStyle w:val="a6"/>
                <w:color w:val="000000"/>
                <w:u w:val="none"/>
              </w:rPr>
              <w:t>.</w:t>
            </w:r>
            <w:r>
              <w:rPr>
                <w:rStyle w:val="a6"/>
                <w:color w:val="000000"/>
                <w:u w:val="none"/>
                <w:lang w:val="en-US"/>
              </w:rPr>
              <w:t>gov</w:t>
            </w:r>
            <w:r>
              <w:rPr>
                <w:rStyle w:val="a6"/>
                <w:color w:val="000000"/>
                <w:u w:val="none"/>
              </w:rPr>
              <w:t>.</w:t>
            </w:r>
            <w:r>
              <w:rPr>
                <w:rStyle w:val="a6"/>
                <w:color w:val="000000"/>
                <w:u w:val="none"/>
                <w:lang w:val="en-US"/>
              </w:rPr>
              <w:t>ru</w:t>
            </w:r>
            <w:r>
              <w:rPr>
                <w:color w:val="000000"/>
              </w:rPr>
              <w:t xml:space="preserve">, без взимания </w:t>
            </w:r>
            <w:r>
              <w:rPr>
                <w:color w:val="000000"/>
              </w:rPr>
              <w:t>платы</w:t>
            </w:r>
          </w:p>
        </w:tc>
      </w:tr>
      <w:tr w:rsidR="009F20A4" w14:paraId="17ACA940" w14:textId="77777777">
        <w:tc>
          <w:tcPr>
            <w:tcW w:w="616" w:type="dxa"/>
            <w:vMerge w:val="restart"/>
          </w:tcPr>
          <w:p w14:paraId="380A6A48" w14:textId="77777777" w:rsidR="009F20A4" w:rsidRDefault="00F34441">
            <w:pPr>
              <w:jc w:val="center"/>
              <w:rPr>
                <w:b/>
              </w:rPr>
            </w:pPr>
            <w:r>
              <w:rPr>
                <w:b/>
              </w:rPr>
              <w:t>20</w:t>
            </w:r>
          </w:p>
        </w:tc>
        <w:tc>
          <w:tcPr>
            <w:tcW w:w="9874" w:type="dxa"/>
            <w:gridSpan w:val="2"/>
          </w:tcPr>
          <w:p w14:paraId="2FDE6CF9" w14:textId="77777777" w:rsidR="009F20A4" w:rsidRDefault="00F34441">
            <w:r>
              <w:rPr>
                <w:b/>
                <w:bCs/>
              </w:rPr>
              <w:t xml:space="preserve">Приложения к Извещению о проведении закупки, являющиеся его неотъемлемой частью </w:t>
            </w:r>
          </w:p>
        </w:tc>
      </w:tr>
      <w:tr w:rsidR="009F20A4" w14:paraId="1C8A6D64" w14:textId="77777777">
        <w:tc>
          <w:tcPr>
            <w:tcW w:w="616" w:type="dxa"/>
            <w:vMerge/>
          </w:tcPr>
          <w:p w14:paraId="47A04E5C" w14:textId="77777777" w:rsidR="009F20A4" w:rsidRDefault="009F20A4">
            <w:pPr>
              <w:jc w:val="center"/>
            </w:pPr>
          </w:p>
        </w:tc>
        <w:tc>
          <w:tcPr>
            <w:tcW w:w="4771" w:type="dxa"/>
          </w:tcPr>
          <w:p w14:paraId="62216D48" w14:textId="77777777" w:rsidR="009F20A4" w:rsidRDefault="00F34441">
            <w:pPr>
              <w:rPr>
                <w:bCs/>
              </w:rPr>
            </w:pPr>
            <w:r>
              <w:rPr>
                <w:bCs/>
              </w:rPr>
              <w:t>Приложение № 1</w:t>
            </w:r>
          </w:p>
        </w:tc>
        <w:tc>
          <w:tcPr>
            <w:tcW w:w="5103" w:type="dxa"/>
          </w:tcPr>
          <w:p w14:paraId="72700FBE" w14:textId="77777777" w:rsidR="009F20A4" w:rsidRDefault="00F34441">
            <w:r>
              <w:t>Описание предмета закупки</w:t>
            </w:r>
          </w:p>
        </w:tc>
      </w:tr>
      <w:tr w:rsidR="009F20A4" w14:paraId="43B0D3FC" w14:textId="77777777">
        <w:trPr>
          <w:trHeight w:val="245"/>
        </w:trPr>
        <w:tc>
          <w:tcPr>
            <w:tcW w:w="616" w:type="dxa"/>
            <w:vMerge/>
          </w:tcPr>
          <w:p w14:paraId="0A268C08" w14:textId="77777777" w:rsidR="009F20A4" w:rsidRDefault="009F20A4">
            <w:pPr>
              <w:jc w:val="center"/>
            </w:pPr>
          </w:p>
        </w:tc>
        <w:tc>
          <w:tcPr>
            <w:tcW w:w="4771" w:type="dxa"/>
          </w:tcPr>
          <w:p w14:paraId="52406D1F" w14:textId="77777777" w:rsidR="009F20A4" w:rsidRDefault="00F34441">
            <w:pPr>
              <w:rPr>
                <w:bCs/>
              </w:rPr>
            </w:pPr>
            <w:r>
              <w:rPr>
                <w:bCs/>
              </w:rPr>
              <w:t>Приложение № 2</w:t>
            </w:r>
          </w:p>
        </w:tc>
        <w:tc>
          <w:tcPr>
            <w:tcW w:w="5103" w:type="dxa"/>
          </w:tcPr>
          <w:p w14:paraId="27DAD8D7" w14:textId="77777777" w:rsidR="009F20A4" w:rsidRDefault="00F34441">
            <w:r>
              <w:t>Проект договора</w:t>
            </w:r>
          </w:p>
        </w:tc>
      </w:tr>
      <w:tr w:rsidR="009F20A4" w14:paraId="43709DA1" w14:textId="77777777">
        <w:tc>
          <w:tcPr>
            <w:tcW w:w="616" w:type="dxa"/>
            <w:vMerge/>
          </w:tcPr>
          <w:p w14:paraId="7B6C62E8" w14:textId="77777777" w:rsidR="009F20A4" w:rsidRDefault="009F20A4">
            <w:pPr>
              <w:jc w:val="center"/>
            </w:pPr>
          </w:p>
        </w:tc>
        <w:tc>
          <w:tcPr>
            <w:tcW w:w="4771" w:type="dxa"/>
          </w:tcPr>
          <w:p w14:paraId="5BE6C6EF" w14:textId="77777777" w:rsidR="009F20A4" w:rsidRDefault="00F34441">
            <w:pPr>
              <w:rPr>
                <w:bCs/>
              </w:rPr>
            </w:pPr>
            <w:r>
              <w:rPr>
                <w:bCs/>
              </w:rPr>
              <w:t>Приложение № 3</w:t>
            </w:r>
          </w:p>
        </w:tc>
        <w:tc>
          <w:tcPr>
            <w:tcW w:w="5103" w:type="dxa"/>
          </w:tcPr>
          <w:p w14:paraId="58BB189A" w14:textId="77777777" w:rsidR="009F20A4" w:rsidRDefault="00F34441">
            <w:r>
              <w:t xml:space="preserve">Обоснование начальной (максимальной) цены договора </w:t>
            </w:r>
          </w:p>
        </w:tc>
      </w:tr>
      <w:tr w:rsidR="009F20A4" w14:paraId="171CE086" w14:textId="77777777">
        <w:tc>
          <w:tcPr>
            <w:tcW w:w="616" w:type="dxa"/>
            <w:vMerge/>
          </w:tcPr>
          <w:p w14:paraId="57423816" w14:textId="77777777" w:rsidR="009F20A4" w:rsidRDefault="009F20A4">
            <w:pPr>
              <w:jc w:val="center"/>
            </w:pPr>
          </w:p>
        </w:tc>
        <w:tc>
          <w:tcPr>
            <w:tcW w:w="4771" w:type="dxa"/>
          </w:tcPr>
          <w:p w14:paraId="7CD9B559" w14:textId="77777777" w:rsidR="009F20A4" w:rsidRDefault="00F34441">
            <w:pPr>
              <w:rPr>
                <w:bCs/>
              </w:rPr>
            </w:pPr>
            <w:r>
              <w:rPr>
                <w:bCs/>
              </w:rPr>
              <w:t>Приложение № 4</w:t>
            </w:r>
          </w:p>
        </w:tc>
        <w:tc>
          <w:tcPr>
            <w:tcW w:w="5103" w:type="dxa"/>
          </w:tcPr>
          <w:p w14:paraId="344C5BDC" w14:textId="77777777" w:rsidR="009F20A4" w:rsidRDefault="00F34441">
            <w:r>
              <w:t>Формы документов, установленные в соответствии с Извещением о проведении закупки</w:t>
            </w:r>
          </w:p>
        </w:tc>
      </w:tr>
    </w:tbl>
    <w:p w14:paraId="7D7F9554" w14:textId="77777777" w:rsidR="009F20A4" w:rsidRDefault="00F34441">
      <w:pPr>
        <w:jc w:val="right"/>
        <w:rPr>
          <w:color w:val="000000"/>
        </w:rPr>
      </w:pPr>
      <w:r>
        <w:rPr>
          <w:b/>
          <w:bCs/>
          <w:sz w:val="22"/>
          <w:szCs w:val="22"/>
        </w:rPr>
        <w:br w:type="page"/>
      </w:r>
      <w:r>
        <w:rPr>
          <w:color w:val="000000"/>
        </w:rPr>
        <w:lastRenderedPageBreak/>
        <w:t xml:space="preserve">Приложение № 4 </w:t>
      </w:r>
      <w:r>
        <w:rPr>
          <w:color w:val="000000"/>
        </w:rPr>
        <w:br/>
        <w:t>к извещению о проведении закупки</w:t>
      </w:r>
    </w:p>
    <w:p w14:paraId="29700B70" w14:textId="77777777" w:rsidR="009F20A4" w:rsidRDefault="00F34441">
      <w:pPr>
        <w:ind w:firstLine="708"/>
        <w:jc w:val="center"/>
        <w:rPr>
          <w:b/>
        </w:rPr>
      </w:pPr>
      <w:r>
        <w:rPr>
          <w:b/>
        </w:rPr>
        <w:t xml:space="preserve">Формы документов, установленные в соответствии с Извещением о проведении закупки </w:t>
      </w:r>
    </w:p>
    <w:p w14:paraId="517C6645" w14:textId="77777777" w:rsidR="009F20A4" w:rsidRDefault="009F20A4">
      <w:pPr>
        <w:rPr>
          <w:b/>
          <w:bCs/>
          <w:color w:val="000000"/>
          <w:sz w:val="18"/>
          <w:szCs w:val="18"/>
          <w:u w:val="single"/>
        </w:rPr>
      </w:pPr>
    </w:p>
    <w:p w14:paraId="5C5CFF06" w14:textId="77777777" w:rsidR="009F20A4" w:rsidRDefault="00F34441">
      <w:pPr>
        <w:rPr>
          <w:b/>
          <w:bCs/>
          <w:color w:val="000000"/>
          <w:sz w:val="18"/>
          <w:szCs w:val="18"/>
          <w:u w:val="single"/>
        </w:rPr>
      </w:pPr>
      <w:r>
        <w:rPr>
          <w:b/>
          <w:bCs/>
          <w:color w:val="000000"/>
          <w:sz w:val="18"/>
          <w:szCs w:val="18"/>
          <w:u w:val="single"/>
        </w:rPr>
        <w:t>ФОРМА № 1</w:t>
      </w:r>
    </w:p>
    <w:p w14:paraId="246848B5" w14:textId="77777777" w:rsidR="009F20A4" w:rsidRDefault="00F34441">
      <w:pPr>
        <w:jc w:val="center"/>
        <w:rPr>
          <w:b/>
          <w:bCs/>
          <w:color w:val="000000"/>
          <w:sz w:val="18"/>
          <w:szCs w:val="18"/>
        </w:rPr>
      </w:pPr>
      <w:r>
        <w:rPr>
          <w:b/>
          <w:bCs/>
          <w:color w:val="000000"/>
          <w:sz w:val="18"/>
          <w:szCs w:val="18"/>
        </w:rPr>
        <w:t xml:space="preserve">Заявка на участие в закупке </w:t>
      </w:r>
    </w:p>
    <w:p w14:paraId="65D0FE13" w14:textId="77777777" w:rsidR="009F20A4" w:rsidRDefault="00F34441">
      <w:pPr>
        <w:jc w:val="both"/>
        <w:rPr>
          <w:i/>
          <w:sz w:val="18"/>
          <w:szCs w:val="18"/>
          <w:u w:val="single"/>
        </w:rPr>
      </w:pPr>
      <w:r>
        <w:rPr>
          <w:i/>
          <w:sz w:val="18"/>
          <w:szCs w:val="18"/>
          <w:u w:val="single"/>
        </w:rPr>
        <w:t>*для юридических лиц:</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670"/>
      </w:tblGrid>
      <w:tr w:rsidR="009F20A4" w14:paraId="514FDC25" w14:textId="77777777">
        <w:tc>
          <w:tcPr>
            <w:tcW w:w="4644" w:type="dxa"/>
            <w:shd w:val="clear" w:color="auto" w:fill="auto"/>
          </w:tcPr>
          <w:p w14:paraId="71A6F1D3" w14:textId="77777777" w:rsidR="009F20A4" w:rsidRDefault="00F34441">
            <w:pPr>
              <w:rPr>
                <w:rFonts w:eastAsia="Calibri"/>
                <w:sz w:val="18"/>
                <w:szCs w:val="18"/>
              </w:rPr>
            </w:pPr>
            <w:r>
              <w:rPr>
                <w:rFonts w:eastAsia="Calibri"/>
                <w:bCs/>
                <w:sz w:val="18"/>
                <w:szCs w:val="18"/>
              </w:rPr>
              <w:t>Наименование участника закупки</w:t>
            </w:r>
          </w:p>
        </w:tc>
        <w:tc>
          <w:tcPr>
            <w:tcW w:w="5670" w:type="dxa"/>
            <w:shd w:val="clear" w:color="auto" w:fill="auto"/>
          </w:tcPr>
          <w:p w14:paraId="6C3134DE" w14:textId="77777777" w:rsidR="009F20A4" w:rsidRDefault="009F20A4">
            <w:pPr>
              <w:rPr>
                <w:rFonts w:eastAsia="Calibri"/>
                <w:sz w:val="18"/>
                <w:szCs w:val="18"/>
              </w:rPr>
            </w:pPr>
          </w:p>
        </w:tc>
      </w:tr>
      <w:tr w:rsidR="009F20A4" w14:paraId="03504238" w14:textId="77777777">
        <w:tc>
          <w:tcPr>
            <w:tcW w:w="4644" w:type="dxa"/>
            <w:shd w:val="clear" w:color="auto" w:fill="auto"/>
          </w:tcPr>
          <w:p w14:paraId="27F3D6B1" w14:textId="77777777" w:rsidR="009F20A4" w:rsidRDefault="00F34441">
            <w:pPr>
              <w:rPr>
                <w:rFonts w:eastAsia="Calibri"/>
                <w:sz w:val="18"/>
                <w:szCs w:val="18"/>
              </w:rPr>
            </w:pPr>
            <w:r>
              <w:rPr>
                <w:rFonts w:eastAsia="Calibri"/>
                <w:bCs/>
                <w:sz w:val="18"/>
                <w:szCs w:val="18"/>
              </w:rPr>
              <w:t>Фирменное наименование участника закупки (при наличии)</w:t>
            </w:r>
          </w:p>
        </w:tc>
        <w:tc>
          <w:tcPr>
            <w:tcW w:w="5670" w:type="dxa"/>
            <w:shd w:val="clear" w:color="auto" w:fill="auto"/>
          </w:tcPr>
          <w:p w14:paraId="3B935786" w14:textId="77777777" w:rsidR="009F20A4" w:rsidRDefault="009F20A4">
            <w:pPr>
              <w:rPr>
                <w:rFonts w:eastAsia="Calibri"/>
                <w:sz w:val="18"/>
                <w:szCs w:val="18"/>
              </w:rPr>
            </w:pPr>
          </w:p>
        </w:tc>
      </w:tr>
      <w:tr w:rsidR="009F20A4" w14:paraId="41D33046" w14:textId="77777777">
        <w:tc>
          <w:tcPr>
            <w:tcW w:w="4644" w:type="dxa"/>
            <w:shd w:val="clear" w:color="auto" w:fill="auto"/>
          </w:tcPr>
          <w:p w14:paraId="24A0F734" w14:textId="77777777" w:rsidR="009F20A4" w:rsidRDefault="00F34441">
            <w:pPr>
              <w:rPr>
                <w:rFonts w:eastAsia="Calibri"/>
                <w:sz w:val="18"/>
                <w:szCs w:val="18"/>
              </w:rPr>
            </w:pPr>
            <w:r>
              <w:rPr>
                <w:rFonts w:eastAsia="Calibri"/>
                <w:color w:val="000000"/>
                <w:sz w:val="18"/>
                <w:szCs w:val="18"/>
              </w:rPr>
              <w:t>Адрес юридического лица в пределах места нахождения юридического лица</w:t>
            </w:r>
          </w:p>
        </w:tc>
        <w:tc>
          <w:tcPr>
            <w:tcW w:w="5670" w:type="dxa"/>
            <w:shd w:val="clear" w:color="auto" w:fill="auto"/>
          </w:tcPr>
          <w:p w14:paraId="3F2E0ED1" w14:textId="77777777" w:rsidR="009F20A4" w:rsidRDefault="009F20A4">
            <w:pPr>
              <w:rPr>
                <w:rFonts w:eastAsia="Calibri"/>
                <w:sz w:val="18"/>
                <w:szCs w:val="18"/>
              </w:rPr>
            </w:pPr>
          </w:p>
        </w:tc>
      </w:tr>
      <w:tr w:rsidR="009F20A4" w14:paraId="3F6202AA" w14:textId="77777777">
        <w:tc>
          <w:tcPr>
            <w:tcW w:w="4644" w:type="dxa"/>
            <w:shd w:val="clear" w:color="auto" w:fill="auto"/>
          </w:tcPr>
          <w:p w14:paraId="251080B8" w14:textId="77777777" w:rsidR="009F20A4" w:rsidRDefault="00F34441">
            <w:pPr>
              <w:rPr>
                <w:rFonts w:eastAsia="Calibri"/>
                <w:sz w:val="18"/>
                <w:szCs w:val="18"/>
              </w:rPr>
            </w:pPr>
            <w:r>
              <w:rPr>
                <w:rFonts w:eastAsia="Calibri"/>
                <w:color w:val="000000"/>
                <w:sz w:val="18"/>
                <w:szCs w:val="18"/>
              </w:rPr>
              <w:t xml:space="preserve">Идентификационный номер налогоплательщика участника закупки или в </w:t>
            </w:r>
            <w:r>
              <w:rPr>
                <w:rFonts w:eastAsia="Calibri"/>
                <w:color w:val="000000"/>
                <w:sz w:val="18"/>
                <w:szCs w:val="18"/>
              </w:rPr>
              <w:t>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5670" w:type="dxa"/>
            <w:shd w:val="clear" w:color="auto" w:fill="auto"/>
          </w:tcPr>
          <w:p w14:paraId="2B04C3B4" w14:textId="77777777" w:rsidR="009F20A4" w:rsidRDefault="009F20A4">
            <w:pPr>
              <w:rPr>
                <w:rFonts w:eastAsia="Calibri"/>
                <w:sz w:val="18"/>
                <w:szCs w:val="18"/>
              </w:rPr>
            </w:pPr>
          </w:p>
        </w:tc>
      </w:tr>
      <w:tr w:rsidR="009F20A4" w14:paraId="4FBDE394" w14:textId="77777777">
        <w:tc>
          <w:tcPr>
            <w:tcW w:w="4644" w:type="dxa"/>
            <w:shd w:val="clear" w:color="auto" w:fill="auto"/>
          </w:tcPr>
          <w:p w14:paraId="3C0FA243" w14:textId="77777777" w:rsidR="009F20A4" w:rsidRDefault="00F34441">
            <w:pPr>
              <w:rPr>
                <w:rFonts w:eastAsia="Calibri"/>
                <w:sz w:val="18"/>
                <w:szCs w:val="18"/>
              </w:rPr>
            </w:pPr>
            <w:r>
              <w:rPr>
                <w:rFonts w:eastAsia="Calibri"/>
                <w:bCs/>
                <w:sz w:val="18"/>
                <w:szCs w:val="18"/>
              </w:rPr>
              <w:t xml:space="preserve">Идентификационный номер налогоплательщика учредителей участника закупки (при наличии) </w:t>
            </w:r>
            <w:r>
              <w:rPr>
                <w:rFonts w:eastAsia="Calibri"/>
                <w:color w:val="000000"/>
                <w:sz w:val="18"/>
                <w:szCs w:val="18"/>
              </w:rPr>
              <w:t>или в соответствии</w:t>
            </w:r>
            <w:r>
              <w:rPr>
                <w:rFonts w:eastAsia="Calibri"/>
                <w:color w:val="000000"/>
                <w:sz w:val="18"/>
                <w:szCs w:val="18"/>
              </w:rPr>
              <w:t xml:space="preserve"> с законодательством соответствующего иностранного государства аналог идентификационного номера налогоплательщика таких лиц</w:t>
            </w:r>
          </w:p>
        </w:tc>
        <w:tc>
          <w:tcPr>
            <w:tcW w:w="5670" w:type="dxa"/>
            <w:shd w:val="clear" w:color="auto" w:fill="auto"/>
          </w:tcPr>
          <w:p w14:paraId="7B298ABE" w14:textId="77777777" w:rsidR="009F20A4" w:rsidRDefault="009F20A4">
            <w:pPr>
              <w:rPr>
                <w:rFonts w:eastAsia="Calibri"/>
                <w:sz w:val="18"/>
                <w:szCs w:val="18"/>
              </w:rPr>
            </w:pPr>
          </w:p>
        </w:tc>
      </w:tr>
      <w:tr w:rsidR="009F20A4" w14:paraId="24286F00" w14:textId="77777777">
        <w:tc>
          <w:tcPr>
            <w:tcW w:w="4644" w:type="dxa"/>
            <w:shd w:val="clear" w:color="auto" w:fill="auto"/>
          </w:tcPr>
          <w:p w14:paraId="48F5666A" w14:textId="77777777" w:rsidR="009F20A4" w:rsidRDefault="00F34441">
            <w:pPr>
              <w:rPr>
                <w:rFonts w:eastAsia="Calibri"/>
                <w:sz w:val="18"/>
                <w:szCs w:val="18"/>
              </w:rPr>
            </w:pPr>
            <w:r>
              <w:rPr>
                <w:rFonts w:eastAsia="Calibri"/>
                <w:bCs/>
                <w:sz w:val="18"/>
                <w:szCs w:val="18"/>
              </w:rPr>
              <w:t xml:space="preserve">Идентификационный номер налогоплательщика членов коллегиального исполнительного органа участника закупки (при наличии) </w:t>
            </w:r>
            <w:r>
              <w:rPr>
                <w:rFonts w:eastAsia="Calibri"/>
                <w:color w:val="000000"/>
                <w:sz w:val="18"/>
                <w:szCs w:val="18"/>
              </w:rPr>
              <w:t>или в соотв</w:t>
            </w:r>
            <w:r>
              <w:rPr>
                <w:rFonts w:eastAsia="Calibri"/>
                <w:color w:val="000000"/>
                <w:sz w:val="18"/>
                <w:szCs w:val="18"/>
              </w:rPr>
              <w:t>етствии с законодательством соответствующего иностранного государства аналог идентификационного номера налогоплательщика таких лиц</w:t>
            </w:r>
          </w:p>
        </w:tc>
        <w:tc>
          <w:tcPr>
            <w:tcW w:w="5670" w:type="dxa"/>
            <w:shd w:val="clear" w:color="auto" w:fill="auto"/>
          </w:tcPr>
          <w:p w14:paraId="2B2D1CEE" w14:textId="77777777" w:rsidR="009F20A4" w:rsidRDefault="009F20A4">
            <w:pPr>
              <w:rPr>
                <w:rFonts w:eastAsia="Calibri"/>
                <w:sz w:val="18"/>
                <w:szCs w:val="18"/>
              </w:rPr>
            </w:pPr>
          </w:p>
        </w:tc>
      </w:tr>
      <w:tr w:rsidR="009F20A4" w14:paraId="06EE231B" w14:textId="77777777">
        <w:tc>
          <w:tcPr>
            <w:tcW w:w="4644" w:type="dxa"/>
            <w:shd w:val="clear" w:color="auto" w:fill="auto"/>
          </w:tcPr>
          <w:p w14:paraId="27B25762" w14:textId="77777777" w:rsidR="009F20A4" w:rsidRDefault="00F34441">
            <w:pPr>
              <w:rPr>
                <w:rFonts w:eastAsia="Calibri"/>
                <w:sz w:val="18"/>
                <w:szCs w:val="18"/>
              </w:rPr>
            </w:pPr>
            <w:r>
              <w:rPr>
                <w:rFonts w:eastAsia="Calibri"/>
                <w:bCs/>
                <w:sz w:val="18"/>
                <w:szCs w:val="18"/>
              </w:rPr>
              <w:t xml:space="preserve">Идентификационный номер налогоплательщика лица, исполняющего функции единоличного исполнительного органа участника закупки </w:t>
            </w:r>
            <w:r>
              <w:rPr>
                <w:rFonts w:eastAsia="Calibri"/>
                <w:bCs/>
                <w:sz w:val="18"/>
                <w:szCs w:val="18"/>
              </w:rPr>
              <w:t xml:space="preserve">(при наличии) </w:t>
            </w:r>
            <w:r>
              <w:rPr>
                <w:rFonts w:eastAsia="Calibri"/>
                <w:color w:val="000000"/>
                <w:sz w:val="18"/>
                <w:szCs w:val="18"/>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5670" w:type="dxa"/>
            <w:shd w:val="clear" w:color="auto" w:fill="auto"/>
          </w:tcPr>
          <w:p w14:paraId="0EBBEC8E" w14:textId="77777777" w:rsidR="009F20A4" w:rsidRDefault="009F20A4">
            <w:pPr>
              <w:rPr>
                <w:rFonts w:eastAsia="Calibri"/>
                <w:sz w:val="18"/>
                <w:szCs w:val="18"/>
              </w:rPr>
            </w:pPr>
          </w:p>
        </w:tc>
      </w:tr>
      <w:tr w:rsidR="009F20A4" w14:paraId="1F300303" w14:textId="77777777">
        <w:tc>
          <w:tcPr>
            <w:tcW w:w="4644" w:type="dxa"/>
            <w:shd w:val="clear" w:color="auto" w:fill="auto"/>
          </w:tcPr>
          <w:p w14:paraId="232784BB" w14:textId="77777777" w:rsidR="009F20A4" w:rsidRDefault="00F34441">
            <w:pPr>
              <w:rPr>
                <w:rFonts w:eastAsia="Calibri"/>
                <w:bCs/>
                <w:sz w:val="18"/>
                <w:szCs w:val="18"/>
              </w:rPr>
            </w:pPr>
            <w:r>
              <w:rPr>
                <w:rFonts w:eastAsia="Calibri"/>
                <w:bCs/>
                <w:sz w:val="18"/>
                <w:szCs w:val="18"/>
              </w:rPr>
              <w:t>Банковские реквизиты участника закупки</w:t>
            </w:r>
          </w:p>
        </w:tc>
        <w:tc>
          <w:tcPr>
            <w:tcW w:w="5670" w:type="dxa"/>
            <w:shd w:val="clear" w:color="auto" w:fill="auto"/>
          </w:tcPr>
          <w:p w14:paraId="1A4366EE" w14:textId="77777777" w:rsidR="009F20A4" w:rsidRDefault="00F34441">
            <w:pPr>
              <w:rPr>
                <w:rFonts w:eastAsia="Calibri"/>
                <w:bCs/>
                <w:sz w:val="18"/>
                <w:szCs w:val="18"/>
              </w:rPr>
            </w:pPr>
            <w:r>
              <w:rPr>
                <w:rFonts w:eastAsia="Calibri"/>
                <w:bCs/>
                <w:sz w:val="18"/>
                <w:szCs w:val="18"/>
              </w:rPr>
              <w:t xml:space="preserve">КПП участника закупки </w:t>
            </w:r>
          </w:p>
          <w:p w14:paraId="4F9671AF" w14:textId="77777777" w:rsidR="009F20A4" w:rsidRDefault="00F34441">
            <w:pPr>
              <w:rPr>
                <w:rFonts w:eastAsia="Calibri"/>
                <w:sz w:val="18"/>
                <w:szCs w:val="18"/>
              </w:rPr>
            </w:pPr>
            <w:r>
              <w:rPr>
                <w:rFonts w:eastAsia="Calibri"/>
                <w:bCs/>
                <w:sz w:val="18"/>
                <w:szCs w:val="18"/>
              </w:rPr>
              <w:t xml:space="preserve">ОГРН участника закупки </w:t>
            </w:r>
          </w:p>
          <w:p w14:paraId="5E3019D2" w14:textId="77777777" w:rsidR="009F20A4" w:rsidRDefault="00F34441">
            <w:pPr>
              <w:rPr>
                <w:rFonts w:eastAsia="Calibri"/>
                <w:sz w:val="18"/>
                <w:szCs w:val="18"/>
              </w:rPr>
            </w:pPr>
            <w:r>
              <w:rPr>
                <w:rFonts w:eastAsia="Calibri"/>
                <w:sz w:val="18"/>
                <w:szCs w:val="18"/>
              </w:rPr>
              <w:t xml:space="preserve">Расчетный счет </w:t>
            </w:r>
            <w:r>
              <w:rPr>
                <w:rFonts w:eastAsia="Calibri"/>
                <w:sz w:val="18"/>
                <w:szCs w:val="18"/>
              </w:rPr>
              <w:br/>
              <w:t xml:space="preserve">Корреспондентский счет </w:t>
            </w:r>
            <w:r>
              <w:rPr>
                <w:rFonts w:eastAsia="Calibri"/>
                <w:sz w:val="18"/>
                <w:szCs w:val="18"/>
              </w:rPr>
              <w:br/>
              <w:t xml:space="preserve">БИК </w:t>
            </w:r>
            <w:r>
              <w:rPr>
                <w:rFonts w:eastAsia="Calibri"/>
                <w:sz w:val="18"/>
                <w:szCs w:val="18"/>
              </w:rPr>
              <w:br/>
              <w:t xml:space="preserve">В </w:t>
            </w:r>
            <w:r>
              <w:rPr>
                <w:rFonts w:eastAsia="Calibri"/>
                <w:sz w:val="18"/>
                <w:szCs w:val="18"/>
              </w:rPr>
              <w:br/>
              <w:t>(указывается банк, в котором открыт счет)</w:t>
            </w:r>
          </w:p>
          <w:p w14:paraId="205E3447" w14:textId="77777777" w:rsidR="009F20A4" w:rsidRDefault="00F34441">
            <w:pPr>
              <w:rPr>
                <w:rFonts w:eastAsia="Calibri"/>
                <w:bCs/>
                <w:sz w:val="18"/>
                <w:szCs w:val="18"/>
              </w:rPr>
            </w:pPr>
            <w:r>
              <w:rPr>
                <w:rFonts w:eastAsia="Calibri"/>
                <w:bCs/>
                <w:sz w:val="18"/>
                <w:szCs w:val="18"/>
              </w:rPr>
              <w:t xml:space="preserve">ОКТМО </w:t>
            </w:r>
          </w:p>
          <w:p w14:paraId="16900DBB" w14:textId="77777777" w:rsidR="009F20A4" w:rsidRDefault="00F34441">
            <w:pPr>
              <w:rPr>
                <w:rFonts w:eastAsia="Calibri"/>
                <w:sz w:val="18"/>
                <w:szCs w:val="18"/>
              </w:rPr>
            </w:pPr>
            <w:r>
              <w:rPr>
                <w:rFonts w:eastAsia="Calibri"/>
                <w:bCs/>
                <w:sz w:val="18"/>
                <w:szCs w:val="18"/>
              </w:rPr>
              <w:t xml:space="preserve">ОКПО </w:t>
            </w:r>
          </w:p>
        </w:tc>
      </w:tr>
      <w:tr w:rsidR="009F20A4" w14:paraId="46E6A02B" w14:textId="77777777">
        <w:tc>
          <w:tcPr>
            <w:tcW w:w="4644" w:type="dxa"/>
            <w:shd w:val="clear" w:color="auto" w:fill="auto"/>
          </w:tcPr>
          <w:p w14:paraId="7D940E02" w14:textId="77777777" w:rsidR="009F20A4" w:rsidRDefault="00F34441">
            <w:pPr>
              <w:rPr>
                <w:rFonts w:eastAsia="Calibri"/>
                <w:sz w:val="18"/>
                <w:szCs w:val="18"/>
              </w:rPr>
            </w:pPr>
            <w:r>
              <w:rPr>
                <w:rFonts w:eastAsia="Calibri"/>
                <w:sz w:val="18"/>
                <w:szCs w:val="18"/>
              </w:rPr>
              <w:t>Номер контактного телефона</w:t>
            </w:r>
          </w:p>
        </w:tc>
        <w:tc>
          <w:tcPr>
            <w:tcW w:w="5670" w:type="dxa"/>
            <w:shd w:val="clear" w:color="auto" w:fill="auto"/>
          </w:tcPr>
          <w:p w14:paraId="4FC1F2CD" w14:textId="77777777" w:rsidR="009F20A4" w:rsidRDefault="009F20A4">
            <w:pPr>
              <w:rPr>
                <w:rFonts w:eastAsia="Calibri"/>
                <w:sz w:val="18"/>
                <w:szCs w:val="18"/>
              </w:rPr>
            </w:pPr>
          </w:p>
        </w:tc>
      </w:tr>
      <w:tr w:rsidR="009F20A4" w14:paraId="2C6F2369" w14:textId="77777777">
        <w:tc>
          <w:tcPr>
            <w:tcW w:w="4644" w:type="dxa"/>
            <w:shd w:val="clear" w:color="auto" w:fill="auto"/>
          </w:tcPr>
          <w:p w14:paraId="5533B099" w14:textId="77777777" w:rsidR="009F20A4" w:rsidRDefault="00F34441">
            <w:pPr>
              <w:rPr>
                <w:rFonts w:eastAsia="Calibri"/>
                <w:sz w:val="18"/>
                <w:szCs w:val="18"/>
              </w:rPr>
            </w:pPr>
            <w:r>
              <w:rPr>
                <w:rFonts w:eastAsia="Calibri"/>
                <w:sz w:val="18"/>
                <w:szCs w:val="18"/>
              </w:rPr>
              <w:t xml:space="preserve">Адрес электронной почты </w:t>
            </w:r>
          </w:p>
        </w:tc>
        <w:tc>
          <w:tcPr>
            <w:tcW w:w="5670" w:type="dxa"/>
            <w:shd w:val="clear" w:color="auto" w:fill="auto"/>
          </w:tcPr>
          <w:p w14:paraId="136F2B72" w14:textId="77777777" w:rsidR="009F20A4" w:rsidRDefault="009F20A4">
            <w:pPr>
              <w:rPr>
                <w:rFonts w:eastAsia="Calibri"/>
                <w:sz w:val="18"/>
                <w:szCs w:val="18"/>
              </w:rPr>
            </w:pPr>
          </w:p>
        </w:tc>
      </w:tr>
    </w:tbl>
    <w:p w14:paraId="01F0D568" w14:textId="77777777" w:rsidR="009F20A4" w:rsidRDefault="009F20A4">
      <w:pPr>
        <w:rPr>
          <w:sz w:val="18"/>
          <w:szCs w:val="18"/>
        </w:rPr>
      </w:pPr>
    </w:p>
    <w:p w14:paraId="425E909E" w14:textId="77777777" w:rsidR="009F20A4" w:rsidRDefault="00F34441">
      <w:pPr>
        <w:rPr>
          <w:i/>
          <w:sz w:val="18"/>
          <w:szCs w:val="18"/>
          <w:u w:val="single"/>
        </w:rPr>
      </w:pPr>
      <w:r>
        <w:rPr>
          <w:i/>
          <w:sz w:val="18"/>
          <w:szCs w:val="18"/>
          <w:u w:val="single"/>
        </w:rPr>
        <w:t>*для физических лиц:</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670"/>
      </w:tblGrid>
      <w:tr w:rsidR="009F20A4" w14:paraId="27B049C4" w14:textId="77777777">
        <w:tc>
          <w:tcPr>
            <w:tcW w:w="4644" w:type="dxa"/>
            <w:shd w:val="clear" w:color="auto" w:fill="auto"/>
          </w:tcPr>
          <w:p w14:paraId="20C05580" w14:textId="77777777" w:rsidR="009F20A4" w:rsidRDefault="00F34441">
            <w:pPr>
              <w:rPr>
                <w:rFonts w:eastAsia="Calibri"/>
                <w:sz w:val="18"/>
                <w:szCs w:val="18"/>
              </w:rPr>
            </w:pPr>
            <w:r>
              <w:rPr>
                <w:rFonts w:eastAsia="Calibri"/>
                <w:bCs/>
                <w:sz w:val="18"/>
                <w:szCs w:val="18"/>
              </w:rPr>
              <w:t>Фамилия Имя Отчество (при наличии)</w:t>
            </w:r>
          </w:p>
        </w:tc>
        <w:tc>
          <w:tcPr>
            <w:tcW w:w="5670" w:type="dxa"/>
            <w:shd w:val="clear" w:color="auto" w:fill="auto"/>
          </w:tcPr>
          <w:p w14:paraId="7D8EC286" w14:textId="77777777" w:rsidR="009F20A4" w:rsidRDefault="009F20A4">
            <w:pPr>
              <w:rPr>
                <w:rFonts w:eastAsia="Calibri"/>
                <w:sz w:val="18"/>
                <w:szCs w:val="18"/>
              </w:rPr>
            </w:pPr>
          </w:p>
        </w:tc>
      </w:tr>
      <w:tr w:rsidR="009F20A4" w14:paraId="02019FBB" w14:textId="77777777">
        <w:tc>
          <w:tcPr>
            <w:tcW w:w="4644" w:type="dxa"/>
            <w:shd w:val="clear" w:color="auto" w:fill="auto"/>
          </w:tcPr>
          <w:p w14:paraId="719A274C" w14:textId="77777777" w:rsidR="009F20A4" w:rsidRDefault="00F34441">
            <w:pPr>
              <w:rPr>
                <w:rFonts w:eastAsia="Calibri"/>
                <w:sz w:val="18"/>
                <w:szCs w:val="18"/>
              </w:rPr>
            </w:pPr>
            <w:r>
              <w:rPr>
                <w:rFonts w:eastAsia="Calibri"/>
                <w:bCs/>
                <w:sz w:val="18"/>
                <w:szCs w:val="18"/>
              </w:rPr>
              <w:t>Паспортные данные</w:t>
            </w:r>
          </w:p>
        </w:tc>
        <w:tc>
          <w:tcPr>
            <w:tcW w:w="5670" w:type="dxa"/>
            <w:shd w:val="clear" w:color="auto" w:fill="auto"/>
          </w:tcPr>
          <w:p w14:paraId="6DB8E228" w14:textId="77777777" w:rsidR="009F20A4" w:rsidRDefault="009F20A4">
            <w:pPr>
              <w:rPr>
                <w:rFonts w:eastAsia="Calibri"/>
                <w:sz w:val="18"/>
                <w:szCs w:val="18"/>
              </w:rPr>
            </w:pPr>
          </w:p>
        </w:tc>
      </w:tr>
      <w:tr w:rsidR="009F20A4" w14:paraId="742E1BEF" w14:textId="77777777">
        <w:tc>
          <w:tcPr>
            <w:tcW w:w="4644" w:type="dxa"/>
            <w:shd w:val="clear" w:color="auto" w:fill="auto"/>
          </w:tcPr>
          <w:p w14:paraId="4B9D2EDA" w14:textId="77777777" w:rsidR="009F20A4" w:rsidRDefault="00F34441">
            <w:pPr>
              <w:rPr>
                <w:rFonts w:eastAsia="Calibri"/>
                <w:sz w:val="18"/>
                <w:szCs w:val="18"/>
              </w:rPr>
            </w:pPr>
            <w:r>
              <w:rPr>
                <w:rFonts w:eastAsia="Calibri"/>
                <w:color w:val="000000"/>
                <w:sz w:val="18"/>
                <w:szCs w:val="18"/>
              </w:rPr>
              <w:t xml:space="preserve">Адрес места </w:t>
            </w:r>
            <w:r>
              <w:rPr>
                <w:rFonts w:eastAsia="Calibri"/>
                <w:color w:val="000000"/>
                <w:sz w:val="18"/>
                <w:szCs w:val="18"/>
              </w:rPr>
              <w:t>жительства физического лица, зарегистрированного в качестве индивидуального</w:t>
            </w:r>
          </w:p>
        </w:tc>
        <w:tc>
          <w:tcPr>
            <w:tcW w:w="5670" w:type="dxa"/>
            <w:shd w:val="clear" w:color="auto" w:fill="auto"/>
          </w:tcPr>
          <w:p w14:paraId="14055506" w14:textId="77777777" w:rsidR="009F20A4" w:rsidRDefault="009F20A4">
            <w:pPr>
              <w:rPr>
                <w:rFonts w:eastAsia="Calibri"/>
                <w:sz w:val="18"/>
                <w:szCs w:val="18"/>
              </w:rPr>
            </w:pPr>
          </w:p>
        </w:tc>
      </w:tr>
      <w:tr w:rsidR="009F20A4" w14:paraId="4A2405E9" w14:textId="77777777">
        <w:tc>
          <w:tcPr>
            <w:tcW w:w="4644" w:type="dxa"/>
            <w:shd w:val="clear" w:color="auto" w:fill="auto"/>
          </w:tcPr>
          <w:p w14:paraId="134CDCBC" w14:textId="77777777" w:rsidR="009F20A4" w:rsidRDefault="00F34441">
            <w:pPr>
              <w:rPr>
                <w:rFonts w:eastAsia="Calibri"/>
                <w:sz w:val="18"/>
                <w:szCs w:val="18"/>
              </w:rPr>
            </w:pPr>
            <w:r>
              <w:rPr>
                <w:rFonts w:eastAsia="Calibri"/>
                <w:color w:val="000000"/>
                <w:sz w:val="18"/>
                <w:szCs w:val="18"/>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w:t>
            </w:r>
            <w:r>
              <w:rPr>
                <w:rFonts w:eastAsia="Calibri"/>
                <w:color w:val="000000"/>
                <w:sz w:val="18"/>
                <w:szCs w:val="18"/>
              </w:rPr>
              <w:t>гоплательщика (для иностранного лица)</w:t>
            </w:r>
          </w:p>
        </w:tc>
        <w:tc>
          <w:tcPr>
            <w:tcW w:w="5670" w:type="dxa"/>
            <w:shd w:val="clear" w:color="auto" w:fill="auto"/>
          </w:tcPr>
          <w:p w14:paraId="7E917EE4" w14:textId="77777777" w:rsidR="009F20A4" w:rsidRDefault="009F20A4">
            <w:pPr>
              <w:rPr>
                <w:rFonts w:eastAsia="Calibri"/>
                <w:sz w:val="18"/>
                <w:szCs w:val="18"/>
              </w:rPr>
            </w:pPr>
          </w:p>
        </w:tc>
      </w:tr>
      <w:tr w:rsidR="009F20A4" w14:paraId="618B2048" w14:textId="77777777">
        <w:tc>
          <w:tcPr>
            <w:tcW w:w="4644" w:type="dxa"/>
            <w:shd w:val="clear" w:color="auto" w:fill="auto"/>
          </w:tcPr>
          <w:p w14:paraId="77E11E32" w14:textId="77777777" w:rsidR="009F20A4" w:rsidRDefault="00F34441">
            <w:pPr>
              <w:rPr>
                <w:rFonts w:eastAsia="Calibri"/>
                <w:bCs/>
                <w:sz w:val="18"/>
                <w:szCs w:val="18"/>
              </w:rPr>
            </w:pPr>
            <w:r>
              <w:rPr>
                <w:rFonts w:eastAsia="Calibri"/>
                <w:bCs/>
                <w:sz w:val="18"/>
                <w:szCs w:val="18"/>
              </w:rPr>
              <w:t>Банковские реквизиты участника закупки</w:t>
            </w:r>
          </w:p>
        </w:tc>
        <w:tc>
          <w:tcPr>
            <w:tcW w:w="5670" w:type="dxa"/>
            <w:shd w:val="clear" w:color="auto" w:fill="auto"/>
          </w:tcPr>
          <w:p w14:paraId="28F4376F" w14:textId="77777777" w:rsidR="009F20A4" w:rsidRDefault="00F34441">
            <w:pPr>
              <w:rPr>
                <w:rFonts w:eastAsia="Calibri"/>
                <w:sz w:val="18"/>
                <w:szCs w:val="18"/>
              </w:rPr>
            </w:pPr>
            <w:r>
              <w:rPr>
                <w:rFonts w:eastAsia="Calibri"/>
                <w:bCs/>
                <w:sz w:val="18"/>
                <w:szCs w:val="18"/>
              </w:rPr>
              <w:t xml:space="preserve">ОГРНИП участника закупки </w:t>
            </w:r>
          </w:p>
          <w:p w14:paraId="06BC02D4" w14:textId="77777777" w:rsidR="009F20A4" w:rsidRDefault="00F34441">
            <w:pPr>
              <w:rPr>
                <w:rFonts w:eastAsia="Calibri"/>
                <w:sz w:val="18"/>
                <w:szCs w:val="18"/>
              </w:rPr>
            </w:pPr>
            <w:r>
              <w:rPr>
                <w:rFonts w:eastAsia="Calibri"/>
                <w:sz w:val="18"/>
                <w:szCs w:val="18"/>
              </w:rPr>
              <w:t xml:space="preserve">Расчетный счет </w:t>
            </w:r>
            <w:r>
              <w:rPr>
                <w:rFonts w:eastAsia="Calibri"/>
                <w:sz w:val="18"/>
                <w:szCs w:val="18"/>
              </w:rPr>
              <w:br/>
              <w:t xml:space="preserve">Корреспондентский счет </w:t>
            </w:r>
            <w:r>
              <w:rPr>
                <w:rFonts w:eastAsia="Calibri"/>
                <w:sz w:val="18"/>
                <w:szCs w:val="18"/>
              </w:rPr>
              <w:br/>
              <w:t xml:space="preserve">БИК </w:t>
            </w:r>
            <w:r>
              <w:rPr>
                <w:rFonts w:eastAsia="Calibri"/>
                <w:sz w:val="18"/>
                <w:szCs w:val="18"/>
              </w:rPr>
              <w:br/>
              <w:t xml:space="preserve">В </w:t>
            </w:r>
            <w:r>
              <w:rPr>
                <w:rFonts w:eastAsia="Calibri"/>
                <w:sz w:val="18"/>
                <w:szCs w:val="18"/>
              </w:rPr>
              <w:br/>
              <w:t>(указывается банк, в котором открыт счет)</w:t>
            </w:r>
          </w:p>
          <w:p w14:paraId="6E45E771" w14:textId="77777777" w:rsidR="009F20A4" w:rsidRDefault="00F34441">
            <w:pPr>
              <w:rPr>
                <w:rFonts w:eastAsia="Calibri"/>
                <w:bCs/>
                <w:sz w:val="18"/>
                <w:szCs w:val="18"/>
              </w:rPr>
            </w:pPr>
            <w:r>
              <w:rPr>
                <w:rFonts w:eastAsia="Calibri"/>
                <w:bCs/>
                <w:sz w:val="18"/>
                <w:szCs w:val="18"/>
              </w:rPr>
              <w:t xml:space="preserve">ОКТМО </w:t>
            </w:r>
          </w:p>
          <w:p w14:paraId="7715FA82" w14:textId="77777777" w:rsidR="009F20A4" w:rsidRDefault="00F34441">
            <w:pPr>
              <w:rPr>
                <w:rFonts w:eastAsia="Calibri"/>
                <w:bCs/>
                <w:sz w:val="18"/>
                <w:szCs w:val="18"/>
              </w:rPr>
            </w:pPr>
            <w:r>
              <w:rPr>
                <w:rFonts w:eastAsia="Calibri"/>
                <w:bCs/>
                <w:sz w:val="18"/>
                <w:szCs w:val="18"/>
              </w:rPr>
              <w:t xml:space="preserve">ОКПО </w:t>
            </w:r>
          </w:p>
        </w:tc>
      </w:tr>
      <w:tr w:rsidR="009F20A4" w14:paraId="3271F2B6" w14:textId="77777777">
        <w:tc>
          <w:tcPr>
            <w:tcW w:w="4644" w:type="dxa"/>
            <w:shd w:val="clear" w:color="auto" w:fill="auto"/>
          </w:tcPr>
          <w:p w14:paraId="4D8FB057" w14:textId="77777777" w:rsidR="009F20A4" w:rsidRDefault="00F34441">
            <w:pPr>
              <w:rPr>
                <w:rFonts w:eastAsia="Calibri"/>
                <w:sz w:val="18"/>
                <w:szCs w:val="18"/>
              </w:rPr>
            </w:pPr>
            <w:r>
              <w:rPr>
                <w:rFonts w:eastAsia="Calibri"/>
                <w:sz w:val="18"/>
                <w:szCs w:val="18"/>
              </w:rPr>
              <w:t>Номер контактного телефона</w:t>
            </w:r>
          </w:p>
        </w:tc>
        <w:tc>
          <w:tcPr>
            <w:tcW w:w="5670" w:type="dxa"/>
            <w:shd w:val="clear" w:color="auto" w:fill="auto"/>
          </w:tcPr>
          <w:p w14:paraId="2AFEBF97" w14:textId="77777777" w:rsidR="009F20A4" w:rsidRDefault="009F20A4">
            <w:pPr>
              <w:rPr>
                <w:rFonts w:eastAsia="Calibri"/>
                <w:sz w:val="18"/>
                <w:szCs w:val="18"/>
              </w:rPr>
            </w:pPr>
          </w:p>
        </w:tc>
      </w:tr>
      <w:tr w:rsidR="009F20A4" w14:paraId="7533F57C" w14:textId="77777777">
        <w:tc>
          <w:tcPr>
            <w:tcW w:w="4644" w:type="dxa"/>
            <w:shd w:val="clear" w:color="auto" w:fill="auto"/>
          </w:tcPr>
          <w:p w14:paraId="379B09B6" w14:textId="77777777" w:rsidR="009F20A4" w:rsidRDefault="00F34441">
            <w:pPr>
              <w:rPr>
                <w:rFonts w:eastAsia="Calibri"/>
                <w:sz w:val="18"/>
                <w:szCs w:val="18"/>
              </w:rPr>
            </w:pPr>
            <w:r>
              <w:rPr>
                <w:rFonts w:eastAsia="Calibri"/>
                <w:sz w:val="18"/>
                <w:szCs w:val="18"/>
              </w:rPr>
              <w:t xml:space="preserve">Адрес электронной </w:t>
            </w:r>
            <w:r>
              <w:rPr>
                <w:rFonts w:eastAsia="Calibri"/>
                <w:sz w:val="18"/>
                <w:szCs w:val="18"/>
              </w:rPr>
              <w:t xml:space="preserve">почты </w:t>
            </w:r>
          </w:p>
        </w:tc>
        <w:tc>
          <w:tcPr>
            <w:tcW w:w="5670" w:type="dxa"/>
            <w:shd w:val="clear" w:color="auto" w:fill="auto"/>
          </w:tcPr>
          <w:p w14:paraId="1CD91AD8" w14:textId="77777777" w:rsidR="009F20A4" w:rsidRDefault="009F20A4">
            <w:pPr>
              <w:rPr>
                <w:rFonts w:eastAsia="Calibri"/>
                <w:sz w:val="18"/>
                <w:szCs w:val="18"/>
              </w:rPr>
            </w:pPr>
          </w:p>
        </w:tc>
      </w:tr>
    </w:tbl>
    <w:p w14:paraId="1960DBF1" w14:textId="77777777" w:rsidR="009F20A4" w:rsidRDefault="009F20A4">
      <w:pPr>
        <w:rPr>
          <w:i/>
          <w:sz w:val="18"/>
          <w:szCs w:val="18"/>
          <w:u w:val="single"/>
        </w:rPr>
      </w:pPr>
    </w:p>
    <w:p w14:paraId="65786574" w14:textId="77777777" w:rsidR="009F20A4" w:rsidRDefault="00F34441">
      <w:pPr>
        <w:ind w:firstLine="708"/>
        <w:rPr>
          <w:b/>
          <w:i/>
          <w:sz w:val="18"/>
          <w:szCs w:val="18"/>
          <w:u w:val="single"/>
        </w:rPr>
      </w:pPr>
      <w:r>
        <w:rPr>
          <w:b/>
          <w:bCs/>
          <w:sz w:val="18"/>
          <w:szCs w:val="18"/>
        </w:rPr>
        <w:t>____________________________________________________________ (</w:t>
      </w:r>
      <w:r>
        <w:rPr>
          <w:b/>
          <w:bCs/>
          <w:i/>
          <w:sz w:val="18"/>
          <w:szCs w:val="18"/>
        </w:rPr>
        <w:t>полное наименование участника закупки</w:t>
      </w:r>
      <w:r>
        <w:rPr>
          <w:b/>
          <w:bCs/>
          <w:sz w:val="18"/>
          <w:szCs w:val="18"/>
        </w:rPr>
        <w:t>), изучив извещение о проведении закупки, с</w:t>
      </w:r>
      <w:r>
        <w:rPr>
          <w:b/>
          <w:sz w:val="18"/>
          <w:szCs w:val="18"/>
        </w:rPr>
        <w:t xml:space="preserve">ообщаем о своем согласии на </w:t>
      </w:r>
      <w:r>
        <w:rPr>
          <w:b/>
          <w:iCs/>
          <w:color w:val="000000"/>
          <w:sz w:val="18"/>
          <w:szCs w:val="18"/>
        </w:rPr>
        <w:t xml:space="preserve">поставку товара, выполнение работы или оказание услуги на условиях, </w:t>
      </w:r>
      <w:r>
        <w:rPr>
          <w:b/>
          <w:iCs/>
          <w:color w:val="000000"/>
          <w:sz w:val="18"/>
          <w:szCs w:val="18"/>
        </w:rPr>
        <w:t>предусмотренных извещением о проведении закупки и не подлежащих изменению по результатам ее проведения, в том числе:</w:t>
      </w:r>
    </w:p>
    <w:p w14:paraId="0D567003" w14:textId="77777777" w:rsidR="009F20A4" w:rsidRDefault="00F34441">
      <w:pPr>
        <w:ind w:firstLine="708"/>
        <w:jc w:val="both"/>
        <w:rPr>
          <w:i/>
          <w:sz w:val="18"/>
          <w:szCs w:val="18"/>
        </w:rPr>
      </w:pPr>
      <w:r>
        <w:rPr>
          <w:sz w:val="18"/>
          <w:szCs w:val="18"/>
        </w:rPr>
        <w:lastRenderedPageBreak/>
        <w:t xml:space="preserve">- на выполнение работ или оказание услуг, указанных в извещении о проведении закупки, на условиях, предусмотренных извещением о проведении </w:t>
      </w:r>
      <w:r>
        <w:rPr>
          <w:sz w:val="18"/>
          <w:szCs w:val="18"/>
        </w:rPr>
        <w:t>закупки и не подлежащих изменению по результатам проведения закупки</w:t>
      </w:r>
      <w:r>
        <w:rPr>
          <w:b/>
          <w:sz w:val="18"/>
          <w:szCs w:val="18"/>
        </w:rPr>
        <w:t xml:space="preserve"> (</w:t>
      </w:r>
      <w:r>
        <w:rPr>
          <w:i/>
          <w:sz w:val="18"/>
          <w:szCs w:val="18"/>
        </w:rPr>
        <w:t>в случае, если предметом закупки являются работы или услуги);</w:t>
      </w:r>
    </w:p>
    <w:p w14:paraId="3A31BA97" w14:textId="77777777" w:rsidR="009F20A4" w:rsidRDefault="00F34441">
      <w:pPr>
        <w:ind w:firstLine="708"/>
        <w:jc w:val="both"/>
        <w:rPr>
          <w:sz w:val="18"/>
          <w:szCs w:val="18"/>
        </w:rPr>
      </w:pPr>
      <w:r>
        <w:rPr>
          <w:sz w:val="18"/>
          <w:szCs w:val="18"/>
        </w:rPr>
        <w:t>- на поставку товара, который указан в извещении о проведении закупки и в отношении, которого в таком извещении в соответстви</w:t>
      </w:r>
      <w:r>
        <w:rPr>
          <w:sz w:val="18"/>
          <w:szCs w:val="18"/>
        </w:rPr>
        <w:t>и с требованиями пункта 3 части 6.1. статьи 3 Федерального закона № 223-ФЗ содержатся конкретные характеристики товара, в том числе указание на товарный знак, на условиях, предусмотренных извещением о проведении закупки и не подлежащих изменению по результ</w:t>
      </w:r>
      <w:r>
        <w:rPr>
          <w:sz w:val="18"/>
          <w:szCs w:val="18"/>
        </w:rPr>
        <w:t>атам проведения закупки;</w:t>
      </w:r>
    </w:p>
    <w:p w14:paraId="62645206" w14:textId="77777777" w:rsidR="009F20A4" w:rsidRDefault="00F34441">
      <w:pPr>
        <w:ind w:firstLine="708"/>
        <w:jc w:val="both"/>
        <w:rPr>
          <w:sz w:val="18"/>
          <w:szCs w:val="18"/>
        </w:rPr>
      </w:pPr>
      <w:r>
        <w:rPr>
          <w:sz w:val="18"/>
          <w:szCs w:val="18"/>
        </w:rPr>
        <w:t>- поставку товара, который указан в извещении о проведении закупки и конкретные показатели которого соответствуют значениям эквивалентности, установленным данным извещением (в случае, если участник закупки предлагает поставку товар</w:t>
      </w:r>
      <w:r>
        <w:rPr>
          <w:sz w:val="18"/>
          <w:szCs w:val="18"/>
        </w:rPr>
        <w:t>а, который является эквивалентным товару, указанному в таком извещении), на условиях, предусмотренных извещением о проведении закупки и не подлежащих изменению по результатам проведения закупки.</w:t>
      </w:r>
    </w:p>
    <w:p w14:paraId="549D98B1" w14:textId="77777777" w:rsidR="009F20A4" w:rsidRDefault="009F20A4">
      <w:pPr>
        <w:rPr>
          <w:b/>
          <w:bCs/>
          <w:sz w:val="18"/>
          <w:szCs w:val="18"/>
        </w:rPr>
      </w:pPr>
    </w:p>
    <w:p w14:paraId="34444437" w14:textId="77777777" w:rsidR="009F20A4" w:rsidRDefault="009F20A4">
      <w:pPr>
        <w:rPr>
          <w:b/>
          <w:bCs/>
          <w:sz w:val="18"/>
          <w:szCs w:val="18"/>
        </w:rPr>
      </w:pPr>
    </w:p>
    <w:p w14:paraId="0351CC19" w14:textId="77777777" w:rsidR="009F20A4" w:rsidRDefault="00F34441">
      <w:pPr>
        <w:jc w:val="center"/>
        <w:rPr>
          <w:i/>
          <w:sz w:val="18"/>
          <w:szCs w:val="18"/>
        </w:rPr>
      </w:pPr>
      <w:r>
        <w:rPr>
          <w:i/>
          <w:sz w:val="18"/>
          <w:szCs w:val="18"/>
        </w:rPr>
        <w:t xml:space="preserve">Подписано усиленной электронной квалифицированной подписью </w:t>
      </w:r>
      <w:r>
        <w:rPr>
          <w:i/>
          <w:sz w:val="18"/>
          <w:szCs w:val="18"/>
        </w:rPr>
        <w:t>лица, имеющего право действовать от имени участника закупки</w:t>
      </w:r>
    </w:p>
    <w:p w14:paraId="18B3A105" w14:textId="77777777" w:rsidR="009F20A4" w:rsidRDefault="009F20A4">
      <w:pPr>
        <w:rPr>
          <w:i/>
          <w:sz w:val="18"/>
          <w:szCs w:val="18"/>
          <w:u w:val="single"/>
        </w:rPr>
      </w:pPr>
    </w:p>
    <w:p w14:paraId="0DD5CB70" w14:textId="77777777" w:rsidR="009F20A4" w:rsidRDefault="009F20A4">
      <w:pPr>
        <w:rPr>
          <w:bCs/>
        </w:rPr>
      </w:pPr>
    </w:p>
    <w:p w14:paraId="46D3B66C" w14:textId="77777777" w:rsidR="009F20A4" w:rsidRDefault="009F20A4">
      <w:pPr>
        <w:rPr>
          <w:bCs/>
        </w:rPr>
      </w:pPr>
    </w:p>
    <w:p w14:paraId="5F3F1103" w14:textId="77777777" w:rsidR="009F20A4" w:rsidRDefault="009F20A4">
      <w:pPr>
        <w:rPr>
          <w:bCs/>
        </w:rPr>
      </w:pPr>
    </w:p>
    <w:p w14:paraId="23226C1A" w14:textId="77777777" w:rsidR="009F20A4" w:rsidRDefault="009F20A4">
      <w:pPr>
        <w:rPr>
          <w:bCs/>
        </w:rPr>
      </w:pPr>
    </w:p>
    <w:p w14:paraId="331487EE" w14:textId="77777777" w:rsidR="009F20A4" w:rsidRDefault="009F20A4">
      <w:pPr>
        <w:rPr>
          <w:bCs/>
        </w:rPr>
      </w:pPr>
    </w:p>
    <w:p w14:paraId="42FB7F7E" w14:textId="77777777" w:rsidR="009F20A4" w:rsidRDefault="009F20A4">
      <w:pPr>
        <w:rPr>
          <w:i/>
          <w:u w:val="single"/>
        </w:rPr>
      </w:pPr>
    </w:p>
    <w:p w14:paraId="57BB7EFF" w14:textId="77777777" w:rsidR="009F20A4" w:rsidRDefault="009F20A4">
      <w:pPr>
        <w:rPr>
          <w:i/>
          <w:u w:val="single"/>
        </w:rPr>
      </w:pPr>
    </w:p>
    <w:p w14:paraId="7D801D4C" w14:textId="77777777" w:rsidR="009F20A4" w:rsidRDefault="009F20A4">
      <w:pPr>
        <w:rPr>
          <w:b/>
        </w:rPr>
      </w:pPr>
    </w:p>
    <w:p w14:paraId="2CEF81AB" w14:textId="77777777" w:rsidR="009F20A4" w:rsidRDefault="009F20A4">
      <w:pPr>
        <w:rPr>
          <w:b/>
        </w:rPr>
      </w:pPr>
    </w:p>
    <w:p w14:paraId="028591E4" w14:textId="77777777" w:rsidR="009F20A4" w:rsidRDefault="009F20A4">
      <w:pPr>
        <w:rPr>
          <w:b/>
        </w:rPr>
      </w:pPr>
    </w:p>
    <w:p w14:paraId="18CA1333" w14:textId="77777777" w:rsidR="009F20A4" w:rsidRDefault="009F20A4">
      <w:pPr>
        <w:rPr>
          <w:b/>
        </w:rPr>
      </w:pPr>
    </w:p>
    <w:p w14:paraId="7D38BE4E" w14:textId="77777777" w:rsidR="009F20A4" w:rsidRDefault="009F20A4">
      <w:pPr>
        <w:rPr>
          <w:b/>
        </w:rPr>
      </w:pPr>
    </w:p>
    <w:p w14:paraId="3132070F" w14:textId="77777777" w:rsidR="009F20A4" w:rsidRDefault="009F20A4">
      <w:pPr>
        <w:rPr>
          <w:b/>
        </w:rPr>
      </w:pPr>
    </w:p>
    <w:p w14:paraId="43D6876B" w14:textId="77777777" w:rsidR="009F20A4" w:rsidRDefault="009F20A4">
      <w:pPr>
        <w:rPr>
          <w:b/>
        </w:rPr>
      </w:pPr>
    </w:p>
    <w:p w14:paraId="0A0C9165" w14:textId="77777777" w:rsidR="009F20A4" w:rsidRDefault="009F20A4">
      <w:pPr>
        <w:rPr>
          <w:b/>
        </w:rPr>
      </w:pPr>
    </w:p>
    <w:p w14:paraId="5EDFAF9A" w14:textId="77777777" w:rsidR="009F20A4" w:rsidRDefault="009F20A4">
      <w:pPr>
        <w:rPr>
          <w:b/>
        </w:rPr>
      </w:pPr>
    </w:p>
    <w:p w14:paraId="6DB637EA" w14:textId="77777777" w:rsidR="009F20A4" w:rsidRDefault="009F20A4">
      <w:pPr>
        <w:rPr>
          <w:b/>
        </w:rPr>
      </w:pPr>
    </w:p>
    <w:p w14:paraId="6240651C" w14:textId="77777777" w:rsidR="009F20A4" w:rsidRDefault="009F20A4">
      <w:pPr>
        <w:rPr>
          <w:b/>
        </w:rPr>
      </w:pPr>
    </w:p>
    <w:p w14:paraId="20FB2A10" w14:textId="77777777" w:rsidR="009F20A4" w:rsidRDefault="009F20A4">
      <w:pPr>
        <w:rPr>
          <w:b/>
        </w:rPr>
      </w:pPr>
    </w:p>
    <w:p w14:paraId="4DBE6529" w14:textId="77777777" w:rsidR="009F20A4" w:rsidRDefault="009F20A4">
      <w:pPr>
        <w:rPr>
          <w:b/>
        </w:rPr>
      </w:pPr>
    </w:p>
    <w:p w14:paraId="7BFE63C9" w14:textId="77777777" w:rsidR="009F20A4" w:rsidRDefault="009F20A4">
      <w:pPr>
        <w:rPr>
          <w:b/>
        </w:rPr>
      </w:pPr>
    </w:p>
    <w:p w14:paraId="3ECB3A68" w14:textId="77777777" w:rsidR="009F20A4" w:rsidRDefault="009F20A4">
      <w:pPr>
        <w:rPr>
          <w:b/>
        </w:rPr>
      </w:pPr>
    </w:p>
    <w:p w14:paraId="0D5CF12C" w14:textId="77777777" w:rsidR="009F20A4" w:rsidRDefault="009F20A4">
      <w:pPr>
        <w:rPr>
          <w:b/>
        </w:rPr>
      </w:pPr>
    </w:p>
    <w:p w14:paraId="381AD506" w14:textId="77777777" w:rsidR="009F20A4" w:rsidRDefault="009F20A4">
      <w:pPr>
        <w:rPr>
          <w:b/>
        </w:rPr>
      </w:pPr>
    </w:p>
    <w:p w14:paraId="0FF06D80" w14:textId="77777777" w:rsidR="009F20A4" w:rsidRDefault="009F20A4">
      <w:pPr>
        <w:rPr>
          <w:b/>
        </w:rPr>
      </w:pPr>
    </w:p>
    <w:p w14:paraId="4C902D85" w14:textId="77777777" w:rsidR="009F20A4" w:rsidRDefault="009F20A4">
      <w:pPr>
        <w:rPr>
          <w:b/>
        </w:rPr>
      </w:pPr>
    </w:p>
    <w:p w14:paraId="044C91A7" w14:textId="77777777" w:rsidR="009F20A4" w:rsidRDefault="009F20A4">
      <w:pPr>
        <w:rPr>
          <w:b/>
        </w:rPr>
      </w:pPr>
    </w:p>
    <w:p w14:paraId="4DDE9F21" w14:textId="77777777" w:rsidR="009F20A4" w:rsidRDefault="009F20A4">
      <w:pPr>
        <w:rPr>
          <w:b/>
        </w:rPr>
      </w:pPr>
    </w:p>
    <w:p w14:paraId="20C0A1C6" w14:textId="77777777" w:rsidR="009F20A4" w:rsidRDefault="009F20A4">
      <w:pPr>
        <w:rPr>
          <w:b/>
        </w:rPr>
      </w:pPr>
    </w:p>
    <w:p w14:paraId="042130A8" w14:textId="77777777" w:rsidR="009F20A4" w:rsidRDefault="009F20A4">
      <w:pPr>
        <w:rPr>
          <w:b/>
        </w:rPr>
      </w:pPr>
    </w:p>
    <w:p w14:paraId="66848D1A" w14:textId="77777777" w:rsidR="009F20A4" w:rsidRDefault="009F20A4">
      <w:pPr>
        <w:rPr>
          <w:b/>
        </w:rPr>
      </w:pPr>
    </w:p>
    <w:p w14:paraId="33BC9584" w14:textId="77777777" w:rsidR="009F20A4" w:rsidRDefault="009F20A4">
      <w:pPr>
        <w:rPr>
          <w:b/>
        </w:rPr>
      </w:pPr>
    </w:p>
    <w:p w14:paraId="6C99DAC2" w14:textId="77777777" w:rsidR="009F20A4" w:rsidRDefault="009F20A4">
      <w:pPr>
        <w:rPr>
          <w:b/>
        </w:rPr>
      </w:pPr>
    </w:p>
    <w:p w14:paraId="03C966E7" w14:textId="77777777" w:rsidR="009F20A4" w:rsidRDefault="009F20A4">
      <w:pPr>
        <w:rPr>
          <w:b/>
        </w:rPr>
      </w:pPr>
    </w:p>
    <w:p w14:paraId="559325C5" w14:textId="77777777" w:rsidR="009F20A4" w:rsidRDefault="009F20A4">
      <w:pPr>
        <w:rPr>
          <w:b/>
        </w:rPr>
      </w:pPr>
    </w:p>
    <w:p w14:paraId="449C13CE" w14:textId="77777777" w:rsidR="009F20A4" w:rsidRDefault="009F20A4">
      <w:pPr>
        <w:rPr>
          <w:b/>
        </w:rPr>
      </w:pPr>
    </w:p>
    <w:p w14:paraId="3FDA7828" w14:textId="77777777" w:rsidR="009F20A4" w:rsidRDefault="009F20A4">
      <w:pPr>
        <w:rPr>
          <w:b/>
        </w:rPr>
      </w:pPr>
    </w:p>
    <w:p w14:paraId="0CDF1E03" w14:textId="77777777" w:rsidR="009F20A4" w:rsidRDefault="009F20A4">
      <w:pPr>
        <w:rPr>
          <w:b/>
        </w:rPr>
      </w:pPr>
    </w:p>
    <w:p w14:paraId="64DADA7F" w14:textId="77777777" w:rsidR="009F20A4" w:rsidRDefault="009F20A4">
      <w:pPr>
        <w:rPr>
          <w:b/>
        </w:rPr>
      </w:pPr>
    </w:p>
    <w:p w14:paraId="4AD04AB4" w14:textId="77777777" w:rsidR="009F20A4" w:rsidRDefault="009F20A4">
      <w:pPr>
        <w:rPr>
          <w:b/>
        </w:rPr>
      </w:pPr>
    </w:p>
    <w:p w14:paraId="025D4B18" w14:textId="77777777" w:rsidR="009F20A4" w:rsidRDefault="009F20A4">
      <w:pPr>
        <w:rPr>
          <w:b/>
        </w:rPr>
      </w:pPr>
    </w:p>
    <w:p w14:paraId="2B5E84C5" w14:textId="77777777" w:rsidR="009F20A4" w:rsidRDefault="009F20A4">
      <w:pPr>
        <w:rPr>
          <w:b/>
        </w:rPr>
      </w:pPr>
    </w:p>
    <w:p w14:paraId="42E1B4B2" w14:textId="77777777" w:rsidR="009F20A4" w:rsidRDefault="009F20A4">
      <w:pPr>
        <w:rPr>
          <w:b/>
        </w:rPr>
      </w:pPr>
    </w:p>
    <w:p w14:paraId="098B9C9E" w14:textId="77777777" w:rsidR="009F20A4" w:rsidRDefault="009F20A4">
      <w:pPr>
        <w:rPr>
          <w:b/>
        </w:rPr>
      </w:pPr>
    </w:p>
    <w:p w14:paraId="3C6A7462" w14:textId="77777777" w:rsidR="009F20A4" w:rsidRDefault="009F20A4">
      <w:pPr>
        <w:rPr>
          <w:b/>
        </w:rPr>
      </w:pPr>
    </w:p>
    <w:p w14:paraId="17042659" w14:textId="77777777" w:rsidR="009F20A4" w:rsidRDefault="009F20A4">
      <w:pPr>
        <w:rPr>
          <w:b/>
        </w:rPr>
      </w:pPr>
    </w:p>
    <w:p w14:paraId="7C766268" w14:textId="77777777" w:rsidR="009F20A4" w:rsidRDefault="009F20A4">
      <w:pPr>
        <w:rPr>
          <w:b/>
        </w:rPr>
      </w:pPr>
    </w:p>
    <w:p w14:paraId="6DAC7D1C" w14:textId="77777777" w:rsidR="009F20A4" w:rsidRDefault="009F20A4">
      <w:pPr>
        <w:rPr>
          <w:b/>
        </w:rPr>
      </w:pPr>
    </w:p>
    <w:p w14:paraId="245528E1" w14:textId="77777777" w:rsidR="009F20A4" w:rsidRDefault="009F20A4">
      <w:pPr>
        <w:rPr>
          <w:b/>
        </w:rPr>
      </w:pPr>
    </w:p>
    <w:p w14:paraId="5AE729AE" w14:textId="77777777" w:rsidR="009F20A4" w:rsidRDefault="009F20A4">
      <w:pPr>
        <w:rPr>
          <w:b/>
        </w:rPr>
      </w:pPr>
    </w:p>
    <w:p w14:paraId="681807AB" w14:textId="77777777" w:rsidR="009F20A4" w:rsidRDefault="009F20A4">
      <w:pPr>
        <w:rPr>
          <w:b/>
        </w:rPr>
      </w:pPr>
    </w:p>
    <w:p w14:paraId="0630A884" w14:textId="77777777" w:rsidR="009F20A4" w:rsidRDefault="009F20A4">
      <w:pPr>
        <w:rPr>
          <w:b/>
        </w:rPr>
      </w:pPr>
    </w:p>
    <w:p w14:paraId="3CA79028" w14:textId="77777777" w:rsidR="009F20A4" w:rsidRDefault="009F20A4">
      <w:pPr>
        <w:rPr>
          <w:b/>
        </w:rPr>
      </w:pPr>
    </w:p>
    <w:p w14:paraId="1C0736C8" w14:textId="77777777" w:rsidR="009F20A4" w:rsidRDefault="00F34441">
      <w:pPr>
        <w:rPr>
          <w:b/>
          <w:bCs/>
          <w:color w:val="000000"/>
          <w:u w:val="single"/>
        </w:rPr>
      </w:pPr>
      <w:r>
        <w:rPr>
          <w:b/>
          <w:bCs/>
          <w:color w:val="000000"/>
          <w:u w:val="single"/>
        </w:rPr>
        <w:lastRenderedPageBreak/>
        <w:t>ФОРМА № 2</w:t>
      </w:r>
    </w:p>
    <w:p w14:paraId="168B7A07" w14:textId="77777777" w:rsidR="009F20A4" w:rsidRDefault="009F20A4">
      <w:pPr>
        <w:rPr>
          <w:b/>
        </w:rPr>
      </w:pPr>
    </w:p>
    <w:p w14:paraId="58A899A8" w14:textId="77777777" w:rsidR="009F20A4" w:rsidRDefault="00F34441">
      <w:pPr>
        <w:jc w:val="center"/>
        <w:rPr>
          <w:b/>
          <w:color w:val="000000"/>
          <w:sz w:val="18"/>
          <w:szCs w:val="18"/>
        </w:rPr>
      </w:pPr>
      <w:r>
        <w:rPr>
          <w:b/>
          <w:color w:val="000000"/>
          <w:sz w:val="18"/>
          <w:szCs w:val="18"/>
        </w:rPr>
        <w:t>Декларация, подтверждающая на дату подачи заявки на участие в конкурентной закупке установленным разделом 12 Извещения о проведении</w:t>
      </w:r>
      <w:r>
        <w:rPr>
          <w:b/>
          <w:color w:val="000000"/>
          <w:sz w:val="18"/>
          <w:szCs w:val="18"/>
        </w:rPr>
        <w:t xml:space="preserve"> закупки</w:t>
      </w:r>
    </w:p>
    <w:p w14:paraId="4BCD403D" w14:textId="77777777" w:rsidR="009F20A4" w:rsidRDefault="00F34441">
      <w:pPr>
        <w:autoSpaceDE w:val="0"/>
        <w:autoSpaceDN w:val="0"/>
        <w:adjustRightInd w:val="0"/>
        <w:ind w:firstLine="708"/>
        <w:jc w:val="both"/>
        <w:rPr>
          <w:i/>
          <w:sz w:val="18"/>
          <w:szCs w:val="18"/>
        </w:rPr>
      </w:pPr>
      <w:r>
        <w:rPr>
          <w:sz w:val="18"/>
          <w:szCs w:val="18"/>
        </w:rPr>
        <w:t xml:space="preserve">Настоящим подтверждаем, что на момент подачи заявки на участие в закупке ____________________________________________ </w:t>
      </w:r>
      <w:r>
        <w:rPr>
          <w:b/>
          <w:i/>
          <w:sz w:val="18"/>
          <w:szCs w:val="18"/>
        </w:rPr>
        <w:t>(наименование участника закупки</w:t>
      </w:r>
      <w:r>
        <w:rPr>
          <w:i/>
          <w:sz w:val="18"/>
          <w:szCs w:val="18"/>
        </w:rPr>
        <w:t xml:space="preserve">) </w:t>
      </w:r>
      <w:r>
        <w:rPr>
          <w:sz w:val="18"/>
          <w:szCs w:val="18"/>
        </w:rPr>
        <w:t>обладает</w:t>
      </w:r>
      <w:r>
        <w:rPr>
          <w:i/>
          <w:sz w:val="18"/>
          <w:szCs w:val="18"/>
        </w:rPr>
        <w:t xml:space="preserve"> </w:t>
      </w:r>
      <w:r>
        <w:rPr>
          <w:color w:val="000000"/>
          <w:sz w:val="18"/>
          <w:szCs w:val="18"/>
        </w:rPr>
        <w:t>гражданской правоспособностью в полном объеме для заключения и исполнения договора по р</w:t>
      </w:r>
      <w:r>
        <w:rPr>
          <w:color w:val="000000"/>
          <w:sz w:val="18"/>
          <w:szCs w:val="18"/>
        </w:rPr>
        <w:t>езультатам процедуры закупки, отвечает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а также подтверждает свое со</w:t>
      </w:r>
      <w:r>
        <w:rPr>
          <w:color w:val="000000"/>
          <w:sz w:val="18"/>
          <w:szCs w:val="18"/>
        </w:rPr>
        <w:t xml:space="preserve">ответствие следующим единым требованиям, предъявляемым к участникам закупки, </w:t>
      </w:r>
      <w:r>
        <w:rPr>
          <w:sz w:val="18"/>
          <w:szCs w:val="18"/>
        </w:rPr>
        <w:t>установленным в извещении о проведении закупки, и Положении о закупке товаров, работ, услуг для нужд Государственного автономного учреждения здравоохранения Тюменской области «Мно</w:t>
      </w:r>
      <w:r>
        <w:rPr>
          <w:sz w:val="18"/>
          <w:szCs w:val="18"/>
        </w:rPr>
        <w:t>гопрофильный клинический медицинский центр «Медицинский город, а именно:</w:t>
      </w:r>
    </w:p>
    <w:p w14:paraId="558EAD31" w14:textId="77777777" w:rsidR="009F20A4" w:rsidRDefault="00F34441">
      <w:pPr>
        <w:ind w:firstLine="708"/>
        <w:jc w:val="both"/>
        <w:rPr>
          <w:sz w:val="18"/>
          <w:szCs w:val="18"/>
        </w:rPr>
      </w:pPr>
      <w:r>
        <w:rPr>
          <w:rStyle w:val="11"/>
          <w:rFonts w:eastAsia="Calibri"/>
          <w:color w:val="000000"/>
          <w:sz w:val="18"/>
          <w:szCs w:val="18"/>
          <w:lang w:eastAsia="en-US"/>
        </w:rPr>
        <w:t>1) в отношении участника закупки- юридического лица не проводиться ликвидация и отсутствует решение арбитражного суда о признании участника закупки - юридического лица или индивидуаль</w:t>
      </w:r>
      <w:r>
        <w:rPr>
          <w:rStyle w:val="11"/>
          <w:rFonts w:eastAsia="Calibri"/>
          <w:color w:val="000000"/>
          <w:sz w:val="18"/>
          <w:szCs w:val="18"/>
          <w:lang w:eastAsia="en-US"/>
        </w:rPr>
        <w:t>ного предпринимателя несостоятельным (банкротом) и об открытии конкурсного производства;</w:t>
      </w:r>
    </w:p>
    <w:p w14:paraId="73BBB074" w14:textId="77777777" w:rsidR="009F20A4" w:rsidRDefault="00F34441">
      <w:pPr>
        <w:ind w:firstLine="708"/>
        <w:jc w:val="both"/>
        <w:rPr>
          <w:sz w:val="18"/>
          <w:szCs w:val="18"/>
        </w:rPr>
      </w:pPr>
      <w:r>
        <w:rPr>
          <w:rStyle w:val="11"/>
          <w:rFonts w:eastAsia="Calibri"/>
          <w:color w:val="000000"/>
          <w:sz w:val="18"/>
          <w:szCs w:val="18"/>
          <w:lang w:eastAsia="en-US"/>
        </w:rPr>
        <w:t xml:space="preserve">2) у участника закупки не приостановлена деятельность в порядке, установленном </w:t>
      </w:r>
      <w:r>
        <w:rPr>
          <w:rStyle w:val="a6"/>
          <w:rFonts w:eastAsia="Calibri"/>
          <w:color w:val="000000"/>
          <w:sz w:val="18"/>
          <w:szCs w:val="18"/>
          <w:u w:val="none"/>
          <w:lang w:eastAsia="en-US"/>
        </w:rPr>
        <w:t>Кодексом</w:t>
      </w:r>
      <w:r>
        <w:rPr>
          <w:rStyle w:val="11"/>
          <w:rFonts w:eastAsia="Calibri"/>
          <w:color w:val="000000"/>
          <w:sz w:val="18"/>
          <w:szCs w:val="18"/>
          <w:lang w:eastAsia="en-US"/>
        </w:rPr>
        <w:t xml:space="preserve"> Российской Федерации об административных правонарушениях;</w:t>
      </w:r>
    </w:p>
    <w:p w14:paraId="1886416E" w14:textId="77777777" w:rsidR="009F20A4" w:rsidRDefault="00F34441">
      <w:pPr>
        <w:ind w:firstLine="708"/>
        <w:jc w:val="both"/>
        <w:rPr>
          <w:sz w:val="18"/>
          <w:szCs w:val="18"/>
        </w:rPr>
      </w:pPr>
      <w:r>
        <w:rPr>
          <w:rStyle w:val="11"/>
          <w:rFonts w:eastAsia="Calibri"/>
          <w:color w:val="000000"/>
          <w:sz w:val="18"/>
          <w:szCs w:val="18"/>
          <w:lang w:eastAsia="en-US"/>
        </w:rPr>
        <w:t>3)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w:t>
      </w:r>
      <w:r>
        <w:rPr>
          <w:rStyle w:val="11"/>
          <w:rFonts w:eastAsia="Calibri"/>
          <w:color w:val="000000"/>
          <w:sz w:val="18"/>
          <w:szCs w:val="18"/>
          <w:lang w:eastAsia="en-US"/>
        </w:rPr>
        <w:t xml:space="preserve"> в соответствии с </w:t>
      </w:r>
      <w:r>
        <w:rPr>
          <w:rStyle w:val="a6"/>
          <w:rFonts w:eastAsia="Calibri"/>
          <w:color w:val="000000"/>
          <w:sz w:val="18"/>
          <w:szCs w:val="18"/>
          <w:u w:val="none"/>
          <w:lang w:eastAsia="en-US"/>
        </w:rPr>
        <w:t>законодательством</w:t>
      </w:r>
      <w:r>
        <w:rPr>
          <w:rStyle w:val="11"/>
          <w:rFonts w:eastAsia="Calibri"/>
          <w:color w:val="000000"/>
          <w:sz w:val="18"/>
          <w:szCs w:val="18"/>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w:t>
      </w:r>
      <w:r>
        <w:rPr>
          <w:rStyle w:val="11"/>
          <w:rFonts w:eastAsia="Calibri"/>
          <w:color w:val="000000"/>
          <w:sz w:val="18"/>
          <w:szCs w:val="18"/>
          <w:lang w:eastAsia="en-US"/>
        </w:rPr>
        <w:t xml:space="preserve">уплате этих сумм исполненной или которые признаны безнадежными к взысканию в соответствии с </w:t>
      </w:r>
      <w:r>
        <w:rPr>
          <w:rStyle w:val="a6"/>
          <w:rFonts w:eastAsia="Calibri"/>
          <w:color w:val="000000"/>
          <w:sz w:val="18"/>
          <w:szCs w:val="18"/>
          <w:u w:val="none"/>
          <w:lang w:eastAsia="en-US"/>
        </w:rPr>
        <w:t>законодательством</w:t>
      </w:r>
      <w:r>
        <w:rPr>
          <w:rStyle w:val="11"/>
          <w:rFonts w:eastAsia="Calibri"/>
          <w:color w:val="000000"/>
          <w:sz w:val="18"/>
          <w:szCs w:val="18"/>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w:t>
      </w:r>
      <w:r>
        <w:rPr>
          <w:rStyle w:val="11"/>
          <w:rFonts w:eastAsia="Calibri"/>
          <w:color w:val="000000"/>
          <w:sz w:val="18"/>
          <w:szCs w:val="18"/>
          <w:lang w:eastAsia="en-US"/>
        </w:rPr>
        <w:t>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w:t>
      </w:r>
      <w:r>
        <w:rPr>
          <w:rStyle w:val="11"/>
          <w:rFonts w:eastAsia="Calibri"/>
          <w:color w:val="000000"/>
          <w:sz w:val="18"/>
          <w:szCs w:val="18"/>
          <w:lang w:eastAsia="en-US"/>
        </w:rPr>
        <w:t>енности и решение по такому заявлению на дату рассмотрения заявки на участие в определении поставщика (исполнителя, подрядчика) не принято;</w:t>
      </w:r>
    </w:p>
    <w:p w14:paraId="5731C62B" w14:textId="77777777" w:rsidR="009F20A4" w:rsidRDefault="00F34441">
      <w:pPr>
        <w:ind w:firstLine="708"/>
        <w:jc w:val="both"/>
        <w:rPr>
          <w:sz w:val="18"/>
          <w:szCs w:val="18"/>
        </w:rPr>
      </w:pPr>
      <w:r>
        <w:rPr>
          <w:rStyle w:val="11"/>
          <w:rFonts w:eastAsia="Calibri"/>
          <w:color w:val="000000"/>
          <w:sz w:val="18"/>
          <w:szCs w:val="18"/>
          <w:lang w:eastAsia="en-US"/>
        </w:rPr>
        <w:t>4) у участника закупки - физического лица либо у руководителя, членов коллегиального исполнительного органа, лица, и</w:t>
      </w:r>
      <w:r>
        <w:rPr>
          <w:rStyle w:val="11"/>
          <w:rFonts w:eastAsia="Calibri"/>
          <w:color w:val="000000"/>
          <w:sz w:val="18"/>
          <w:szCs w:val="18"/>
          <w:lang w:eastAsia="en-US"/>
        </w:rPr>
        <w:t xml:space="preserve">сполняющего функции единоличного исполнительного органа, или главного бухгалтера юридического лица - участника закупки отсутствуют судимости за преступления в сфере экономики и (или) преступления, предусмотренные </w:t>
      </w:r>
      <w:r>
        <w:rPr>
          <w:rStyle w:val="a6"/>
          <w:rFonts w:eastAsia="Calibri"/>
          <w:color w:val="000000"/>
          <w:sz w:val="18"/>
          <w:szCs w:val="18"/>
          <w:u w:val="none"/>
          <w:lang w:eastAsia="en-US"/>
        </w:rPr>
        <w:t>статьями 289</w:t>
      </w:r>
      <w:r>
        <w:rPr>
          <w:rStyle w:val="11"/>
          <w:rFonts w:eastAsia="Calibri"/>
          <w:color w:val="000000"/>
          <w:sz w:val="18"/>
          <w:szCs w:val="18"/>
          <w:lang w:eastAsia="en-US"/>
        </w:rPr>
        <w:t xml:space="preserve">, </w:t>
      </w:r>
      <w:r>
        <w:rPr>
          <w:rStyle w:val="a6"/>
          <w:rFonts w:eastAsia="Calibri"/>
          <w:color w:val="000000"/>
          <w:sz w:val="18"/>
          <w:szCs w:val="18"/>
          <w:u w:val="none"/>
          <w:lang w:eastAsia="en-US"/>
        </w:rPr>
        <w:t>290</w:t>
      </w:r>
      <w:r>
        <w:rPr>
          <w:rStyle w:val="11"/>
          <w:rFonts w:eastAsia="Calibri"/>
          <w:color w:val="000000"/>
          <w:sz w:val="18"/>
          <w:szCs w:val="18"/>
          <w:lang w:eastAsia="en-US"/>
        </w:rPr>
        <w:t xml:space="preserve">, </w:t>
      </w:r>
      <w:r>
        <w:rPr>
          <w:rStyle w:val="a6"/>
          <w:rFonts w:eastAsia="Calibri"/>
          <w:color w:val="000000"/>
          <w:sz w:val="18"/>
          <w:szCs w:val="18"/>
          <w:u w:val="none"/>
          <w:lang w:eastAsia="en-US"/>
        </w:rPr>
        <w:t>291</w:t>
      </w:r>
      <w:r>
        <w:rPr>
          <w:rStyle w:val="11"/>
          <w:rFonts w:eastAsia="Calibri"/>
          <w:color w:val="000000"/>
          <w:sz w:val="18"/>
          <w:szCs w:val="18"/>
          <w:lang w:eastAsia="en-US"/>
        </w:rPr>
        <w:t xml:space="preserve">, </w:t>
      </w:r>
      <w:r>
        <w:rPr>
          <w:rStyle w:val="a6"/>
          <w:rFonts w:eastAsia="Calibri"/>
          <w:color w:val="000000"/>
          <w:sz w:val="18"/>
          <w:szCs w:val="18"/>
          <w:u w:val="none"/>
          <w:lang w:eastAsia="en-US"/>
        </w:rPr>
        <w:t>291.1</w:t>
      </w:r>
      <w:r>
        <w:rPr>
          <w:rStyle w:val="11"/>
          <w:rFonts w:eastAsia="Calibri"/>
          <w:color w:val="000000"/>
          <w:sz w:val="18"/>
          <w:szCs w:val="18"/>
          <w:lang w:eastAsia="en-US"/>
        </w:rPr>
        <w:t xml:space="preserve"> Уголовного ко</w:t>
      </w:r>
      <w:r>
        <w:rPr>
          <w:rStyle w:val="11"/>
          <w:rFonts w:eastAsia="Calibri"/>
          <w:color w:val="000000"/>
          <w:sz w:val="18"/>
          <w:szCs w:val="18"/>
          <w:lang w:eastAsia="en-US"/>
        </w:rPr>
        <w:t>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w:t>
      </w:r>
      <w:r>
        <w:rPr>
          <w:rStyle w:val="11"/>
          <w:rFonts w:eastAsia="Calibri"/>
          <w:color w:val="000000"/>
          <w:sz w:val="18"/>
          <w:szCs w:val="18"/>
          <w:lang w:eastAsia="en-US"/>
        </w:rPr>
        <w:t>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5D9BE1F" w14:textId="77777777" w:rsidR="009F20A4" w:rsidRDefault="00F34441">
      <w:pPr>
        <w:ind w:firstLine="708"/>
        <w:jc w:val="both"/>
        <w:rPr>
          <w:sz w:val="18"/>
          <w:szCs w:val="18"/>
        </w:rPr>
      </w:pPr>
      <w:r>
        <w:rPr>
          <w:rStyle w:val="11"/>
          <w:rFonts w:eastAsia="Calibri"/>
          <w:color w:val="000000"/>
          <w:sz w:val="18"/>
          <w:szCs w:val="18"/>
          <w:lang w:eastAsia="en-US"/>
        </w:rPr>
        <w:t xml:space="preserve">5) у участника такой закупки - юридического лица отсутствуют факты привлечения в </w:t>
      </w:r>
      <w:r>
        <w:rPr>
          <w:rStyle w:val="11"/>
          <w:rFonts w:eastAsia="Calibri"/>
          <w:color w:val="000000"/>
          <w:sz w:val="18"/>
          <w:szCs w:val="18"/>
          <w:lang w:eastAsia="en-US"/>
        </w:rPr>
        <w:t>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E0B81EF" w14:textId="77777777" w:rsidR="009F20A4" w:rsidRDefault="00F34441">
      <w:pPr>
        <w:ind w:firstLine="708"/>
        <w:jc w:val="both"/>
        <w:rPr>
          <w:rStyle w:val="11"/>
          <w:rFonts w:eastAsia="Calibri"/>
          <w:color w:val="000000"/>
          <w:sz w:val="18"/>
          <w:szCs w:val="18"/>
          <w:lang w:eastAsia="en-US"/>
        </w:rPr>
      </w:pPr>
      <w:r>
        <w:rPr>
          <w:rStyle w:val="11"/>
          <w:rFonts w:eastAsia="Calibri"/>
          <w:color w:val="000000"/>
          <w:sz w:val="18"/>
          <w:szCs w:val="18"/>
          <w:lang w:eastAsia="en-US"/>
        </w:rPr>
        <w:t>6) участник з</w:t>
      </w:r>
      <w:r>
        <w:rPr>
          <w:rStyle w:val="11"/>
          <w:rFonts w:eastAsia="Calibri"/>
          <w:color w:val="000000"/>
          <w:sz w:val="18"/>
          <w:szCs w:val="18"/>
          <w:lang w:eastAsia="en-US"/>
        </w:rPr>
        <w:t>акупки обладает правами использования результата интеллектуальной деятельности в случае использования такого результата при исполнении договора;</w:t>
      </w:r>
    </w:p>
    <w:p w14:paraId="409D51C8" w14:textId="77777777" w:rsidR="009F20A4" w:rsidRDefault="00F34441">
      <w:pPr>
        <w:pStyle w:val="Standard"/>
        <w:ind w:firstLine="708"/>
        <w:jc w:val="both"/>
        <w:rPr>
          <w:rFonts w:ascii="Times New Roman" w:hAnsi="Times New Roman" w:cs="Times New Roman"/>
          <w:color w:val="auto"/>
          <w:sz w:val="18"/>
          <w:szCs w:val="18"/>
        </w:rPr>
      </w:pPr>
      <w:r>
        <w:rPr>
          <w:rStyle w:val="11"/>
          <w:rFonts w:ascii="Times New Roman" w:hAnsi="Times New Roman" w:cs="Times New Roman"/>
          <w:color w:val="000000"/>
          <w:sz w:val="18"/>
          <w:szCs w:val="18"/>
        </w:rPr>
        <w:t xml:space="preserve">7) </w:t>
      </w:r>
      <w:r>
        <w:rPr>
          <w:rFonts w:ascii="Times New Roman" w:hAnsi="Times New Roman" w:cs="Times New Roman"/>
          <w:color w:val="auto"/>
          <w:sz w:val="18"/>
          <w:szCs w:val="18"/>
        </w:rPr>
        <w:t>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w:t>
      </w:r>
      <w:r>
        <w:rPr>
          <w:rFonts w:ascii="Times New Roman" w:hAnsi="Times New Roman" w:cs="Times New Roman"/>
          <w:color w:val="auto"/>
          <w:sz w:val="18"/>
          <w:szCs w:val="18"/>
        </w:rPr>
        <w:t>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w:t>
      </w:r>
      <w:r>
        <w:rPr>
          <w:rFonts w:ascii="Times New Roman" w:hAnsi="Times New Roman" w:cs="Times New Roman"/>
          <w:color w:val="auto"/>
          <w:sz w:val="18"/>
          <w:szCs w:val="18"/>
        </w:rPr>
        <w:t xml:space="preserve">ационно-телекоммуникационной сети «Интернет» по адресу (сайта, или страницы сайта информационно-телекоммуникационной сети «Интернет») </w:t>
      </w:r>
      <w:r>
        <w:rPr>
          <w:rFonts w:ascii="Times New Roman" w:hAnsi="Times New Roman" w:cs="Times New Roman"/>
          <w:b/>
          <w:color w:val="auto"/>
          <w:sz w:val="18"/>
          <w:szCs w:val="18"/>
        </w:rPr>
        <w:t>______________________________________________________________;</w:t>
      </w:r>
    </w:p>
    <w:p w14:paraId="7824FECF" w14:textId="77777777" w:rsidR="009F20A4" w:rsidRDefault="00F34441">
      <w:pPr>
        <w:ind w:firstLine="708"/>
        <w:jc w:val="both"/>
        <w:rPr>
          <w:rStyle w:val="11"/>
          <w:rFonts w:eastAsia="Calibri"/>
          <w:color w:val="000000"/>
          <w:sz w:val="18"/>
          <w:szCs w:val="18"/>
          <w:lang w:eastAsia="en-US"/>
        </w:rPr>
      </w:pPr>
      <w:r>
        <w:rPr>
          <w:rStyle w:val="11"/>
          <w:rFonts w:eastAsia="Calibri"/>
          <w:color w:val="000000"/>
          <w:sz w:val="18"/>
          <w:szCs w:val="18"/>
          <w:lang w:eastAsia="en-US"/>
        </w:rPr>
        <w:t>8) участник закупки обладает исключительными правами на ре</w:t>
      </w:r>
      <w:r>
        <w:rPr>
          <w:rStyle w:val="11"/>
          <w:rFonts w:eastAsia="Calibri"/>
          <w:color w:val="000000"/>
          <w:sz w:val="18"/>
          <w:szCs w:val="18"/>
          <w:lang w:eastAsia="en-US"/>
        </w:rPr>
        <w:t>зультаты интеллектуальной деятельности, если в связи с исполнением договора заказчик приобретает права на такие результаты;</w:t>
      </w:r>
    </w:p>
    <w:p w14:paraId="216F86AE" w14:textId="77777777" w:rsidR="009F20A4" w:rsidRDefault="00F34441">
      <w:pPr>
        <w:ind w:firstLine="708"/>
        <w:jc w:val="both"/>
        <w:rPr>
          <w:rStyle w:val="11"/>
          <w:rFonts w:eastAsia="Calibri"/>
          <w:color w:val="000000"/>
          <w:sz w:val="18"/>
          <w:szCs w:val="18"/>
          <w:lang w:eastAsia="en-US"/>
        </w:rPr>
      </w:pPr>
      <w:r>
        <w:rPr>
          <w:rStyle w:val="11"/>
          <w:rFonts w:eastAsia="Calibri"/>
          <w:color w:val="000000"/>
          <w:sz w:val="18"/>
          <w:szCs w:val="18"/>
          <w:lang w:eastAsia="en-US"/>
        </w:rPr>
        <w:t xml:space="preserve">9) участник закупки обладает </w:t>
      </w:r>
      <w:r>
        <w:rPr>
          <w:rStyle w:val="11"/>
          <w:color w:val="000000"/>
          <w:sz w:val="18"/>
          <w:szCs w:val="18"/>
        </w:rPr>
        <w:t>правами использования результата интеллектуальной деятельности в случае использования такого результата</w:t>
      </w:r>
      <w:r>
        <w:rPr>
          <w:rStyle w:val="11"/>
          <w:color w:val="000000"/>
          <w:sz w:val="18"/>
          <w:szCs w:val="18"/>
        </w:rPr>
        <w:t xml:space="preserve"> при исполнении договора.</w:t>
      </w:r>
    </w:p>
    <w:p w14:paraId="787997C8" w14:textId="77777777" w:rsidR="009F20A4" w:rsidRDefault="009F20A4">
      <w:pPr>
        <w:pStyle w:val="Standard"/>
        <w:ind w:firstLine="708"/>
        <w:jc w:val="both"/>
        <w:rPr>
          <w:rFonts w:ascii="Times New Roman" w:hAnsi="Times New Roman" w:cs="Times New Roman"/>
          <w:color w:val="000000"/>
          <w:sz w:val="18"/>
          <w:szCs w:val="18"/>
        </w:rPr>
      </w:pPr>
    </w:p>
    <w:p w14:paraId="16BAEB89" w14:textId="77777777" w:rsidR="009F20A4" w:rsidRDefault="009F20A4">
      <w:pPr>
        <w:rPr>
          <w:b/>
        </w:rPr>
      </w:pPr>
    </w:p>
    <w:p w14:paraId="28165533" w14:textId="77777777" w:rsidR="009F20A4" w:rsidRDefault="009F20A4">
      <w:pPr>
        <w:pStyle w:val="Standard"/>
        <w:ind w:firstLine="737"/>
        <w:jc w:val="both"/>
        <w:rPr>
          <w:rFonts w:ascii="Times New Roman" w:hAnsi="Times New Roman" w:cs="Times New Roman"/>
          <w:color w:val="000000"/>
          <w:sz w:val="18"/>
          <w:szCs w:val="18"/>
        </w:rPr>
      </w:pPr>
    </w:p>
    <w:p w14:paraId="1A9AED55" w14:textId="77777777" w:rsidR="009F20A4" w:rsidRDefault="009F20A4">
      <w:pPr>
        <w:rPr>
          <w:b/>
          <w:sz w:val="18"/>
          <w:szCs w:val="18"/>
        </w:rPr>
      </w:pPr>
    </w:p>
    <w:p w14:paraId="7FBA7E34" w14:textId="77777777" w:rsidR="009F20A4" w:rsidRDefault="00F34441">
      <w:pPr>
        <w:pStyle w:val="Standard"/>
        <w:ind w:firstLine="737"/>
        <w:jc w:val="both"/>
        <w:rPr>
          <w:rFonts w:ascii="Times New Roman" w:hAnsi="Times New Roman" w:cs="Times New Roman"/>
          <w:i/>
          <w:color w:val="000000"/>
          <w:sz w:val="18"/>
          <w:szCs w:val="18"/>
        </w:rPr>
      </w:pPr>
      <w:r>
        <w:rPr>
          <w:rFonts w:ascii="Times New Roman" w:eastAsia="Times New Roman" w:hAnsi="Times New Roman" w:cs="Times New Roman"/>
          <w:i/>
          <w:color w:val="auto"/>
          <w:sz w:val="18"/>
          <w:szCs w:val="18"/>
          <w:lang w:eastAsia="ru-RU"/>
        </w:rPr>
        <w:t>Подписано усиленной электронной квалифицированной подписью лица, имеющего право действовать от имени участника закупки</w:t>
      </w:r>
    </w:p>
    <w:p w14:paraId="63DF653E" w14:textId="77777777" w:rsidR="009F20A4" w:rsidRDefault="009F20A4">
      <w:pPr>
        <w:pStyle w:val="Standard"/>
        <w:ind w:firstLine="737"/>
        <w:jc w:val="both"/>
        <w:rPr>
          <w:rFonts w:ascii="Times New Roman" w:hAnsi="Times New Roman" w:cs="Times New Roman"/>
          <w:color w:val="000000"/>
          <w:sz w:val="18"/>
          <w:szCs w:val="18"/>
        </w:rPr>
      </w:pPr>
    </w:p>
    <w:p w14:paraId="30AB8526" w14:textId="77777777" w:rsidR="009F20A4" w:rsidRDefault="009F20A4">
      <w:pPr>
        <w:pStyle w:val="Standard"/>
        <w:ind w:firstLine="737"/>
        <w:jc w:val="both"/>
        <w:rPr>
          <w:rFonts w:ascii="Times New Roman" w:hAnsi="Times New Roman" w:cs="Times New Roman"/>
          <w:color w:val="000000"/>
          <w:sz w:val="18"/>
          <w:szCs w:val="18"/>
        </w:rPr>
      </w:pPr>
    </w:p>
    <w:p w14:paraId="36E45CBA" w14:textId="77777777" w:rsidR="009F20A4" w:rsidRDefault="009F20A4">
      <w:pPr>
        <w:pStyle w:val="Standard"/>
        <w:ind w:firstLine="737"/>
        <w:jc w:val="both"/>
        <w:rPr>
          <w:rFonts w:ascii="Times New Roman" w:hAnsi="Times New Roman" w:cs="Times New Roman"/>
          <w:color w:val="000000"/>
          <w:sz w:val="18"/>
          <w:szCs w:val="18"/>
        </w:rPr>
      </w:pPr>
    </w:p>
    <w:p w14:paraId="2E53A193" w14:textId="77777777" w:rsidR="009F20A4" w:rsidRDefault="009F20A4">
      <w:pPr>
        <w:pStyle w:val="Standard"/>
        <w:ind w:firstLine="737"/>
        <w:jc w:val="both"/>
        <w:rPr>
          <w:rFonts w:ascii="Times New Roman" w:hAnsi="Times New Roman" w:cs="Times New Roman"/>
          <w:color w:val="000000"/>
          <w:sz w:val="18"/>
          <w:szCs w:val="18"/>
        </w:rPr>
      </w:pPr>
    </w:p>
    <w:p w14:paraId="105B63FC" w14:textId="77777777" w:rsidR="009F20A4" w:rsidRDefault="009F20A4">
      <w:pPr>
        <w:pStyle w:val="Standard"/>
        <w:ind w:firstLine="737"/>
        <w:jc w:val="both"/>
        <w:rPr>
          <w:rFonts w:ascii="Times New Roman" w:hAnsi="Times New Roman" w:cs="Times New Roman"/>
          <w:color w:val="000000"/>
          <w:sz w:val="20"/>
          <w:szCs w:val="20"/>
        </w:rPr>
      </w:pPr>
    </w:p>
    <w:p w14:paraId="25307028" w14:textId="77777777" w:rsidR="009F20A4" w:rsidRDefault="009F20A4">
      <w:pPr>
        <w:pStyle w:val="Standard"/>
        <w:ind w:firstLine="737"/>
        <w:jc w:val="both"/>
        <w:rPr>
          <w:rFonts w:ascii="Times New Roman" w:hAnsi="Times New Roman" w:cs="Times New Roman"/>
          <w:color w:val="000000"/>
          <w:sz w:val="20"/>
          <w:szCs w:val="20"/>
        </w:rPr>
        <w:sectPr w:rsidR="009F20A4">
          <w:footerReference w:type="default" r:id="rId8"/>
          <w:footnotePr>
            <w:numFmt w:val="chicago"/>
          </w:footnotePr>
          <w:pgSz w:w="11906" w:h="16838"/>
          <w:pgMar w:top="568" w:right="851" w:bottom="851" w:left="851" w:header="709" w:footer="709" w:gutter="0"/>
          <w:cols w:space="708"/>
          <w:docGrid w:linePitch="360"/>
        </w:sectPr>
      </w:pPr>
    </w:p>
    <w:p w14:paraId="4399C111" w14:textId="77777777" w:rsidR="009F20A4" w:rsidRDefault="00F34441">
      <w:pPr>
        <w:rPr>
          <w:b/>
          <w:bCs/>
          <w:color w:val="000000"/>
          <w:u w:val="single"/>
        </w:rPr>
      </w:pPr>
      <w:r>
        <w:rPr>
          <w:b/>
          <w:bCs/>
          <w:color w:val="000000"/>
          <w:u w:val="single"/>
        </w:rPr>
        <w:lastRenderedPageBreak/>
        <w:t>ФОРМА № 3</w:t>
      </w:r>
    </w:p>
    <w:p w14:paraId="0CF90F3F" w14:textId="77777777" w:rsidR="009F20A4" w:rsidRDefault="009F20A4">
      <w:pPr>
        <w:autoSpaceDE w:val="0"/>
        <w:autoSpaceDN w:val="0"/>
        <w:adjustRightInd w:val="0"/>
        <w:jc w:val="both"/>
      </w:pPr>
    </w:p>
    <w:p w14:paraId="2AED7B89" w14:textId="77777777" w:rsidR="009F20A4" w:rsidRDefault="00F34441">
      <w:pPr>
        <w:jc w:val="center"/>
        <w:rPr>
          <w:b/>
          <w:color w:val="000000"/>
        </w:rPr>
      </w:pPr>
      <w:r>
        <w:rPr>
          <w:b/>
          <w:color w:val="000000"/>
          <w:sz w:val="18"/>
          <w:szCs w:val="18"/>
        </w:rPr>
        <w:t>Предложение участника конкурентной закупки в отношении предмета такой закупки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006"/>
        <w:gridCol w:w="1756"/>
        <w:gridCol w:w="1863"/>
        <w:gridCol w:w="1888"/>
        <w:gridCol w:w="1829"/>
        <w:gridCol w:w="1837"/>
        <w:gridCol w:w="1813"/>
        <w:gridCol w:w="1835"/>
      </w:tblGrid>
      <w:tr w:rsidR="009F20A4" w14:paraId="460D2698" w14:textId="77777777">
        <w:tc>
          <w:tcPr>
            <w:tcW w:w="525" w:type="dxa"/>
            <w:shd w:val="clear" w:color="auto" w:fill="auto"/>
          </w:tcPr>
          <w:p w14:paraId="1927E102" w14:textId="77777777" w:rsidR="009F20A4" w:rsidRDefault="00F34441">
            <w:pPr>
              <w:jc w:val="center"/>
              <w:rPr>
                <w:rFonts w:eastAsia="Calibri"/>
                <w:b/>
                <w:sz w:val="18"/>
                <w:szCs w:val="18"/>
              </w:rPr>
            </w:pPr>
            <w:r>
              <w:rPr>
                <w:rFonts w:eastAsia="Calibri"/>
                <w:b/>
                <w:sz w:val="18"/>
                <w:szCs w:val="18"/>
              </w:rPr>
              <w:t>№ п/п</w:t>
            </w:r>
          </w:p>
        </w:tc>
        <w:tc>
          <w:tcPr>
            <w:tcW w:w="2006" w:type="dxa"/>
            <w:shd w:val="clear" w:color="auto" w:fill="auto"/>
          </w:tcPr>
          <w:p w14:paraId="1D69D98B" w14:textId="77777777" w:rsidR="009F20A4" w:rsidRDefault="00F34441">
            <w:pPr>
              <w:jc w:val="center"/>
              <w:rPr>
                <w:rFonts w:eastAsia="Calibri"/>
                <w:b/>
                <w:color w:val="000000"/>
                <w:sz w:val="18"/>
                <w:szCs w:val="18"/>
              </w:rPr>
            </w:pPr>
            <w:r>
              <w:rPr>
                <w:rFonts w:eastAsia="Calibri"/>
                <w:b/>
                <w:sz w:val="18"/>
                <w:szCs w:val="18"/>
              </w:rPr>
              <w:t xml:space="preserve">Наименование товара, </w:t>
            </w:r>
            <w:r>
              <w:rPr>
                <w:rFonts w:eastAsia="Calibri"/>
                <w:b/>
                <w:color w:val="000000"/>
                <w:sz w:val="18"/>
                <w:szCs w:val="18"/>
              </w:rPr>
              <w:t xml:space="preserve">указание на товарный знак (при наличии), знак обслуживания (при наличии), фирменное наименование (при наличии), </w:t>
            </w:r>
            <w:r>
              <w:rPr>
                <w:rFonts w:eastAsia="Calibri"/>
                <w:b/>
                <w:color w:val="000000"/>
                <w:sz w:val="18"/>
                <w:szCs w:val="18"/>
              </w:rPr>
              <w:t>патенты (при наличии), промышленные образцы (при наличии).</w:t>
            </w:r>
          </w:p>
          <w:p w14:paraId="5D541DC1" w14:textId="77777777" w:rsidR="009F20A4" w:rsidRDefault="00F34441">
            <w:pPr>
              <w:jc w:val="center"/>
              <w:rPr>
                <w:rFonts w:eastAsia="Calibri"/>
                <w:b/>
                <w:sz w:val="18"/>
                <w:szCs w:val="18"/>
              </w:rPr>
            </w:pPr>
            <w:r>
              <w:rPr>
                <w:rFonts w:eastAsia="Calibri"/>
                <w:b/>
                <w:color w:val="000000"/>
                <w:sz w:val="18"/>
                <w:szCs w:val="18"/>
              </w:rPr>
              <w:t>Сведения о регистрационном удостоверении (номер, дата)</w:t>
            </w:r>
          </w:p>
        </w:tc>
        <w:tc>
          <w:tcPr>
            <w:tcW w:w="1756" w:type="dxa"/>
          </w:tcPr>
          <w:p w14:paraId="72BE07BD" w14:textId="77777777" w:rsidR="009F20A4" w:rsidRDefault="00F34441">
            <w:pPr>
              <w:jc w:val="center"/>
              <w:rPr>
                <w:rFonts w:eastAsia="Calibri"/>
                <w:b/>
                <w:sz w:val="18"/>
                <w:szCs w:val="18"/>
              </w:rPr>
            </w:pPr>
            <w:r>
              <w:rPr>
                <w:rFonts w:eastAsia="Calibri"/>
                <w:b/>
                <w:sz w:val="18"/>
                <w:szCs w:val="18"/>
              </w:rPr>
              <w:t>ОКПД 2</w:t>
            </w:r>
          </w:p>
        </w:tc>
        <w:tc>
          <w:tcPr>
            <w:tcW w:w="1863" w:type="dxa"/>
            <w:shd w:val="clear" w:color="auto" w:fill="auto"/>
          </w:tcPr>
          <w:p w14:paraId="1ADB9F43" w14:textId="77777777" w:rsidR="009F20A4" w:rsidRDefault="00F34441">
            <w:pPr>
              <w:jc w:val="center"/>
              <w:rPr>
                <w:rFonts w:eastAsia="Calibri"/>
                <w:b/>
                <w:sz w:val="18"/>
                <w:szCs w:val="18"/>
              </w:rPr>
            </w:pPr>
            <w:r>
              <w:rPr>
                <w:rFonts w:eastAsia="Calibri"/>
                <w:b/>
                <w:sz w:val="18"/>
                <w:szCs w:val="18"/>
              </w:rPr>
              <w:t>Наименование страны происхождения предлагаемых к поставке товаров</w:t>
            </w:r>
          </w:p>
        </w:tc>
        <w:tc>
          <w:tcPr>
            <w:tcW w:w="1888" w:type="dxa"/>
            <w:shd w:val="clear" w:color="auto" w:fill="auto"/>
          </w:tcPr>
          <w:p w14:paraId="47379F7F" w14:textId="77777777" w:rsidR="009F20A4" w:rsidRDefault="00F34441">
            <w:pPr>
              <w:jc w:val="center"/>
              <w:rPr>
                <w:rFonts w:eastAsia="Calibri"/>
                <w:b/>
                <w:sz w:val="18"/>
                <w:szCs w:val="18"/>
              </w:rPr>
            </w:pPr>
            <w:r>
              <w:rPr>
                <w:rFonts w:eastAsia="Calibri"/>
                <w:b/>
                <w:color w:val="000000"/>
                <w:sz w:val="18"/>
                <w:szCs w:val="18"/>
              </w:rPr>
              <w:t>Конкретные показатели товара (</w:t>
            </w:r>
            <w:r>
              <w:rPr>
                <w:rFonts w:eastAsia="Calibri"/>
                <w:b/>
                <w:sz w:val="18"/>
                <w:szCs w:val="18"/>
              </w:rPr>
              <w:t xml:space="preserve">функциональные, технические, </w:t>
            </w:r>
            <w:r>
              <w:rPr>
                <w:rFonts w:eastAsia="Calibri"/>
                <w:b/>
                <w:sz w:val="18"/>
                <w:szCs w:val="18"/>
              </w:rPr>
              <w:t>качественные характеристики, эксплуатационные характеристики</w:t>
            </w:r>
            <w:r>
              <w:rPr>
                <w:rFonts w:eastAsia="Calibri"/>
                <w:b/>
                <w:color w:val="000000"/>
                <w:sz w:val="18"/>
                <w:szCs w:val="18"/>
              </w:rPr>
              <w:t>, соответствующие значениям, установленным в извещении о проведении закупки</w:t>
            </w:r>
          </w:p>
        </w:tc>
        <w:tc>
          <w:tcPr>
            <w:tcW w:w="1829" w:type="dxa"/>
            <w:shd w:val="clear" w:color="auto" w:fill="auto"/>
          </w:tcPr>
          <w:p w14:paraId="51710704" w14:textId="77777777" w:rsidR="009F20A4" w:rsidRDefault="00F34441">
            <w:pPr>
              <w:jc w:val="center"/>
              <w:rPr>
                <w:rFonts w:eastAsia="Calibri"/>
                <w:b/>
                <w:sz w:val="18"/>
                <w:szCs w:val="18"/>
              </w:rPr>
            </w:pPr>
            <w:r>
              <w:rPr>
                <w:rFonts w:eastAsia="Calibri"/>
                <w:b/>
                <w:sz w:val="18"/>
                <w:szCs w:val="18"/>
              </w:rPr>
              <w:t>Единица измерения товара</w:t>
            </w:r>
          </w:p>
        </w:tc>
        <w:tc>
          <w:tcPr>
            <w:tcW w:w="1837" w:type="dxa"/>
            <w:shd w:val="clear" w:color="auto" w:fill="auto"/>
          </w:tcPr>
          <w:p w14:paraId="4D557112" w14:textId="77777777" w:rsidR="009F20A4" w:rsidRDefault="00F34441">
            <w:pPr>
              <w:jc w:val="center"/>
              <w:rPr>
                <w:rFonts w:eastAsia="Calibri"/>
                <w:b/>
                <w:sz w:val="18"/>
                <w:szCs w:val="18"/>
              </w:rPr>
            </w:pPr>
            <w:r>
              <w:rPr>
                <w:rFonts w:eastAsia="Calibri"/>
                <w:b/>
                <w:sz w:val="18"/>
                <w:szCs w:val="18"/>
              </w:rPr>
              <w:t>Количество</w:t>
            </w:r>
          </w:p>
        </w:tc>
        <w:tc>
          <w:tcPr>
            <w:tcW w:w="1813" w:type="dxa"/>
            <w:shd w:val="clear" w:color="auto" w:fill="auto"/>
          </w:tcPr>
          <w:p w14:paraId="7F81B1B9" w14:textId="77777777" w:rsidR="009F20A4" w:rsidRDefault="00F34441">
            <w:pPr>
              <w:jc w:val="center"/>
              <w:rPr>
                <w:rFonts w:eastAsia="Calibri"/>
                <w:b/>
                <w:sz w:val="18"/>
                <w:szCs w:val="18"/>
              </w:rPr>
            </w:pPr>
            <w:r>
              <w:rPr>
                <w:rFonts w:eastAsia="Calibri"/>
                <w:b/>
                <w:sz w:val="18"/>
                <w:szCs w:val="18"/>
              </w:rPr>
              <w:t>Цена за единицу товара, рубли</w:t>
            </w:r>
          </w:p>
        </w:tc>
        <w:tc>
          <w:tcPr>
            <w:tcW w:w="1835" w:type="dxa"/>
            <w:shd w:val="clear" w:color="auto" w:fill="auto"/>
          </w:tcPr>
          <w:p w14:paraId="0C53488A" w14:textId="77777777" w:rsidR="009F20A4" w:rsidRDefault="00F34441">
            <w:pPr>
              <w:jc w:val="center"/>
              <w:rPr>
                <w:rFonts w:eastAsia="Calibri"/>
                <w:b/>
                <w:sz w:val="18"/>
                <w:szCs w:val="18"/>
              </w:rPr>
            </w:pPr>
            <w:r>
              <w:rPr>
                <w:rFonts w:eastAsia="Calibri"/>
                <w:b/>
                <w:sz w:val="18"/>
                <w:szCs w:val="18"/>
              </w:rPr>
              <w:t>Стоимость, рубли</w:t>
            </w:r>
          </w:p>
        </w:tc>
      </w:tr>
      <w:tr w:rsidR="009F20A4" w14:paraId="00E4956E" w14:textId="77777777">
        <w:tc>
          <w:tcPr>
            <w:tcW w:w="525" w:type="dxa"/>
            <w:shd w:val="clear" w:color="auto" w:fill="auto"/>
          </w:tcPr>
          <w:p w14:paraId="07B21E88" w14:textId="77777777" w:rsidR="009F20A4" w:rsidRDefault="009F20A4">
            <w:pPr>
              <w:rPr>
                <w:rFonts w:eastAsia="Calibri"/>
                <w:sz w:val="18"/>
                <w:szCs w:val="18"/>
              </w:rPr>
            </w:pPr>
          </w:p>
        </w:tc>
        <w:tc>
          <w:tcPr>
            <w:tcW w:w="2006" w:type="dxa"/>
            <w:shd w:val="clear" w:color="auto" w:fill="auto"/>
          </w:tcPr>
          <w:p w14:paraId="0F8C6ABC" w14:textId="77777777" w:rsidR="009F20A4" w:rsidRDefault="009F20A4">
            <w:pPr>
              <w:rPr>
                <w:rFonts w:eastAsia="Calibri"/>
                <w:sz w:val="18"/>
                <w:szCs w:val="18"/>
              </w:rPr>
            </w:pPr>
          </w:p>
        </w:tc>
        <w:tc>
          <w:tcPr>
            <w:tcW w:w="1756" w:type="dxa"/>
          </w:tcPr>
          <w:p w14:paraId="21799DEE" w14:textId="77777777" w:rsidR="009F20A4" w:rsidRDefault="009F20A4">
            <w:pPr>
              <w:rPr>
                <w:rFonts w:eastAsia="Calibri"/>
                <w:sz w:val="18"/>
                <w:szCs w:val="18"/>
              </w:rPr>
            </w:pPr>
          </w:p>
        </w:tc>
        <w:tc>
          <w:tcPr>
            <w:tcW w:w="1863" w:type="dxa"/>
            <w:shd w:val="clear" w:color="auto" w:fill="auto"/>
          </w:tcPr>
          <w:p w14:paraId="18E3468F" w14:textId="77777777" w:rsidR="009F20A4" w:rsidRDefault="009F20A4">
            <w:pPr>
              <w:rPr>
                <w:rFonts w:eastAsia="Calibri"/>
                <w:sz w:val="18"/>
                <w:szCs w:val="18"/>
              </w:rPr>
            </w:pPr>
          </w:p>
        </w:tc>
        <w:tc>
          <w:tcPr>
            <w:tcW w:w="1888" w:type="dxa"/>
            <w:shd w:val="clear" w:color="auto" w:fill="auto"/>
          </w:tcPr>
          <w:p w14:paraId="496C187E" w14:textId="77777777" w:rsidR="009F20A4" w:rsidRDefault="009F20A4">
            <w:pPr>
              <w:rPr>
                <w:rFonts w:eastAsia="Calibri"/>
                <w:sz w:val="18"/>
                <w:szCs w:val="18"/>
              </w:rPr>
            </w:pPr>
          </w:p>
        </w:tc>
        <w:tc>
          <w:tcPr>
            <w:tcW w:w="1829" w:type="dxa"/>
            <w:shd w:val="clear" w:color="auto" w:fill="auto"/>
          </w:tcPr>
          <w:p w14:paraId="5251EBDF" w14:textId="77777777" w:rsidR="009F20A4" w:rsidRDefault="009F20A4">
            <w:pPr>
              <w:rPr>
                <w:rFonts w:eastAsia="Calibri"/>
                <w:sz w:val="18"/>
                <w:szCs w:val="18"/>
              </w:rPr>
            </w:pPr>
          </w:p>
        </w:tc>
        <w:tc>
          <w:tcPr>
            <w:tcW w:w="1837" w:type="dxa"/>
            <w:shd w:val="clear" w:color="auto" w:fill="auto"/>
          </w:tcPr>
          <w:p w14:paraId="41DC5E8B" w14:textId="77777777" w:rsidR="009F20A4" w:rsidRDefault="009F20A4">
            <w:pPr>
              <w:rPr>
                <w:rFonts w:eastAsia="Calibri"/>
                <w:sz w:val="18"/>
                <w:szCs w:val="18"/>
              </w:rPr>
            </w:pPr>
          </w:p>
        </w:tc>
        <w:tc>
          <w:tcPr>
            <w:tcW w:w="1813" w:type="dxa"/>
            <w:shd w:val="clear" w:color="auto" w:fill="auto"/>
          </w:tcPr>
          <w:p w14:paraId="28837F3F" w14:textId="77777777" w:rsidR="009F20A4" w:rsidRDefault="009F20A4">
            <w:pPr>
              <w:rPr>
                <w:rFonts w:eastAsia="Calibri"/>
                <w:sz w:val="18"/>
                <w:szCs w:val="18"/>
              </w:rPr>
            </w:pPr>
          </w:p>
        </w:tc>
        <w:tc>
          <w:tcPr>
            <w:tcW w:w="1835" w:type="dxa"/>
            <w:shd w:val="clear" w:color="auto" w:fill="auto"/>
          </w:tcPr>
          <w:p w14:paraId="5254D73E" w14:textId="77777777" w:rsidR="009F20A4" w:rsidRDefault="009F20A4">
            <w:pPr>
              <w:rPr>
                <w:rFonts w:eastAsia="Calibri"/>
                <w:sz w:val="18"/>
                <w:szCs w:val="18"/>
              </w:rPr>
            </w:pPr>
          </w:p>
        </w:tc>
      </w:tr>
    </w:tbl>
    <w:p w14:paraId="1FFC308D" w14:textId="77777777" w:rsidR="009F20A4" w:rsidRDefault="009F20A4">
      <w:pPr>
        <w:rPr>
          <w:b/>
        </w:rPr>
      </w:pPr>
    </w:p>
    <w:p w14:paraId="5CF96664" w14:textId="77777777" w:rsidR="009F20A4" w:rsidRDefault="009F20A4">
      <w:pPr>
        <w:rPr>
          <w:b/>
        </w:rPr>
      </w:pPr>
    </w:p>
    <w:p w14:paraId="5B9F943C" w14:textId="77777777" w:rsidR="009F20A4" w:rsidRDefault="009F20A4">
      <w:pPr>
        <w:rPr>
          <w:b/>
        </w:rPr>
      </w:pPr>
    </w:p>
    <w:p w14:paraId="0B0F731C" w14:textId="77777777" w:rsidR="009F20A4" w:rsidRDefault="009F20A4">
      <w:pPr>
        <w:rPr>
          <w:b/>
        </w:rPr>
      </w:pPr>
    </w:p>
    <w:p w14:paraId="5F7A3088" w14:textId="77777777" w:rsidR="009F20A4" w:rsidRDefault="009F20A4">
      <w:pPr>
        <w:rPr>
          <w:b/>
        </w:rPr>
      </w:pPr>
    </w:p>
    <w:p w14:paraId="3E84C3D0" w14:textId="77777777" w:rsidR="009F20A4" w:rsidRDefault="00F34441">
      <w:pPr>
        <w:jc w:val="center"/>
      </w:pPr>
      <w:r>
        <w:t xml:space="preserve">Подписано </w:t>
      </w:r>
      <w:r>
        <w:rPr>
          <w:color w:val="000000"/>
        </w:rPr>
        <w:t xml:space="preserve">усиленной </w:t>
      </w:r>
      <w:r>
        <w:rPr>
          <w:color w:val="000000"/>
        </w:rPr>
        <w:t>электронной квалифицированной подписью</w:t>
      </w:r>
    </w:p>
    <w:p w14:paraId="670F3932" w14:textId="77777777" w:rsidR="009F20A4" w:rsidRDefault="00F34441">
      <w:pPr>
        <w:jc w:val="center"/>
      </w:pPr>
      <w:r>
        <w:t xml:space="preserve">_____________________________________________________________________________ </w:t>
      </w:r>
    </w:p>
    <w:p w14:paraId="1F1EBC9B" w14:textId="77777777" w:rsidR="009F20A4" w:rsidRDefault="00F34441">
      <w:pPr>
        <w:jc w:val="center"/>
        <w:rPr>
          <w:sz w:val="16"/>
          <w:szCs w:val="16"/>
        </w:rPr>
      </w:pPr>
      <w:r>
        <w:rPr>
          <w:sz w:val="16"/>
          <w:szCs w:val="16"/>
        </w:rPr>
        <w:t>(ФИО лица, имеющего право действовать от имени участника закупки)</w:t>
      </w:r>
    </w:p>
    <w:p w14:paraId="3D5FBA61" w14:textId="77777777" w:rsidR="009F20A4" w:rsidRDefault="009F20A4">
      <w:pPr>
        <w:ind w:firstLine="540"/>
        <w:jc w:val="both"/>
        <w:rPr>
          <w:bCs/>
        </w:rPr>
      </w:pPr>
    </w:p>
    <w:p w14:paraId="12D9AF0C" w14:textId="77777777" w:rsidR="009F20A4" w:rsidRDefault="009F20A4">
      <w:pPr>
        <w:rPr>
          <w:b/>
        </w:rPr>
      </w:pPr>
    </w:p>
    <w:p w14:paraId="58A3D475" w14:textId="77777777" w:rsidR="009F20A4" w:rsidRDefault="009F20A4">
      <w:pPr>
        <w:rPr>
          <w:b/>
        </w:rPr>
      </w:pPr>
    </w:p>
    <w:p w14:paraId="2AAF9280" w14:textId="77777777" w:rsidR="009F20A4" w:rsidRDefault="009F20A4">
      <w:pPr>
        <w:ind w:left="3969"/>
        <w:jc w:val="right"/>
        <w:rPr>
          <w:bCs/>
        </w:rPr>
      </w:pPr>
    </w:p>
    <w:p w14:paraId="2AB98497" w14:textId="77777777" w:rsidR="009F20A4" w:rsidRDefault="009F20A4">
      <w:pPr>
        <w:jc w:val="both"/>
        <w:rPr>
          <w:bCs/>
        </w:rPr>
      </w:pPr>
    </w:p>
    <w:p w14:paraId="146136E8" w14:textId="77777777" w:rsidR="009F20A4" w:rsidRDefault="009F20A4">
      <w:pPr>
        <w:jc w:val="both"/>
        <w:rPr>
          <w:bCs/>
        </w:rPr>
        <w:sectPr w:rsidR="009F20A4">
          <w:footnotePr>
            <w:numFmt w:val="chicago"/>
          </w:footnotePr>
          <w:pgSz w:w="16838" w:h="11906" w:orient="landscape"/>
          <w:pgMar w:top="851" w:right="851" w:bottom="851" w:left="851" w:header="709" w:footer="709" w:gutter="0"/>
          <w:cols w:space="708"/>
          <w:docGrid w:linePitch="360"/>
        </w:sectPr>
      </w:pPr>
    </w:p>
    <w:p w14:paraId="51E510B0" w14:textId="77777777" w:rsidR="009F20A4" w:rsidRDefault="00F34441">
      <w:pPr>
        <w:rPr>
          <w:b/>
          <w:bCs/>
          <w:color w:val="000000"/>
          <w:u w:val="single"/>
        </w:rPr>
      </w:pPr>
      <w:r>
        <w:rPr>
          <w:b/>
          <w:bCs/>
          <w:color w:val="000000"/>
          <w:u w:val="single"/>
        </w:rPr>
        <w:lastRenderedPageBreak/>
        <w:t>ФОРМА № 4</w:t>
      </w:r>
    </w:p>
    <w:p w14:paraId="11B14AF8" w14:textId="77777777" w:rsidR="009F20A4" w:rsidRDefault="009F20A4"/>
    <w:p w14:paraId="317FFB1C" w14:textId="77777777" w:rsidR="009F20A4" w:rsidRDefault="00F34441">
      <w:pPr>
        <w:jc w:val="center"/>
        <w:rPr>
          <w:b/>
          <w:i/>
          <w:color w:val="000000"/>
        </w:rPr>
      </w:pPr>
      <w:r>
        <w:rPr>
          <w:b/>
          <w:i/>
          <w:color w:val="000000"/>
        </w:rPr>
        <w:t xml:space="preserve">ПРЕДЛОЖЕНИЕ УЧАСТНИКА ЗАПРОСА КОТИРОВОК В ЭЛЕКТРОННОЙ ФОРМЕ </w:t>
      </w:r>
    </w:p>
    <w:p w14:paraId="0B92484C" w14:textId="77777777" w:rsidR="009F20A4" w:rsidRDefault="00F34441">
      <w:pPr>
        <w:jc w:val="center"/>
        <w:rPr>
          <w:b/>
          <w:i/>
          <w:color w:val="000000"/>
        </w:rPr>
      </w:pPr>
      <w:r>
        <w:rPr>
          <w:b/>
          <w:i/>
          <w:color w:val="000000"/>
        </w:rPr>
        <w:t>О ЦЕНЕ ДОГОВОРА</w:t>
      </w:r>
    </w:p>
    <w:p w14:paraId="023F8A07" w14:textId="77777777" w:rsidR="009F20A4" w:rsidRDefault="009F20A4">
      <w:pPr>
        <w:rPr>
          <w:b/>
          <w:bCs/>
        </w:rPr>
      </w:pPr>
    </w:p>
    <w:p w14:paraId="4DD59157" w14:textId="77777777" w:rsidR="009F20A4" w:rsidRDefault="00F34441">
      <w:pPr>
        <w:ind w:firstLine="709"/>
        <w:jc w:val="both"/>
      </w:pPr>
      <w:r>
        <w:t>Изучив извещение о проведении запроса котировок в электронной форме</w:t>
      </w:r>
      <w:r>
        <w:t xml:space="preserve"> </w:t>
      </w:r>
      <w:r>
        <w:t>объектом закупки (предметом договора), которого является __________________________________________ (</w:t>
      </w:r>
      <w:r>
        <w:rPr>
          <w:i/>
        </w:rPr>
        <w:t>наименова</w:t>
      </w:r>
      <w:r>
        <w:rPr>
          <w:i/>
        </w:rPr>
        <w:t>ние запроса котировок</w:t>
      </w:r>
      <w:r>
        <w:t>), участник закупки предлагает цену Договора в размере:</w:t>
      </w:r>
    </w:p>
    <w:p w14:paraId="28DBE8C9" w14:textId="77777777" w:rsidR="009F20A4" w:rsidRDefault="009F20A4">
      <w:pPr>
        <w:ind w:firstLine="709"/>
        <w:jc w:val="both"/>
      </w:pPr>
    </w:p>
    <w:p w14:paraId="2E63F1D7" w14:textId="77777777" w:rsidR="009F20A4" w:rsidRDefault="00F34441">
      <w:pPr>
        <w:ind w:firstLine="709"/>
        <w:jc w:val="both"/>
        <w:rPr>
          <w:bCs/>
        </w:rPr>
      </w:pPr>
      <w:r>
        <w:t xml:space="preserve">________________________________________________ </w:t>
      </w:r>
      <w:r>
        <w:rPr>
          <w:bCs/>
        </w:rPr>
        <w:t xml:space="preserve">_______ рублей _______ копеек, в том числе НДС. </w:t>
      </w:r>
      <w:r>
        <w:rPr>
          <w:i/>
        </w:rPr>
        <w:t xml:space="preserve">(В случае если Поставщик, Исполнитель не является плательщиком НДС, указать: НДС </w:t>
      </w:r>
      <w:r>
        <w:rPr>
          <w:i/>
        </w:rPr>
        <w:t>не облагается на основании...)</w:t>
      </w:r>
    </w:p>
    <w:p w14:paraId="42B41105" w14:textId="77777777" w:rsidR="009F20A4" w:rsidRDefault="009F20A4">
      <w:pPr>
        <w:rPr>
          <w:bCs/>
        </w:rPr>
      </w:pPr>
    </w:p>
    <w:p w14:paraId="5F17C178" w14:textId="77777777" w:rsidR="009F20A4" w:rsidRDefault="00F34441">
      <w:pPr>
        <w:ind w:firstLine="708"/>
        <w:jc w:val="both"/>
        <w:rPr>
          <w:bCs/>
        </w:rPr>
      </w:pPr>
      <w:r>
        <w:rPr>
          <w:color w:val="000000"/>
        </w:rPr>
        <w:t xml:space="preserve">Предложенная цена Договора включает в себя стоимость товара (работы, услуги), а также расходы на перевозку, страхование, уплату таможенных пошлин, налогов, сборов и других обязательных платежей, а также все иные расходы, </w:t>
      </w:r>
      <w:r>
        <w:rPr>
          <w:color w:val="000000"/>
        </w:rPr>
        <w:t>предусмотренные извещением о проведении запроса котировок в электронной форме.</w:t>
      </w:r>
    </w:p>
    <w:p w14:paraId="72FACF67" w14:textId="77777777" w:rsidR="009F20A4" w:rsidRDefault="009F20A4">
      <w:pPr>
        <w:rPr>
          <w:bCs/>
        </w:rPr>
      </w:pPr>
    </w:p>
    <w:p w14:paraId="2C84A322" w14:textId="77777777" w:rsidR="009F20A4" w:rsidRDefault="009F20A4">
      <w:pPr>
        <w:jc w:val="center"/>
        <w:rPr>
          <w:b/>
          <w:i/>
          <w:color w:val="000000"/>
        </w:rPr>
      </w:pPr>
    </w:p>
    <w:p w14:paraId="1B65C5A2" w14:textId="77777777" w:rsidR="009F20A4" w:rsidRDefault="00F34441">
      <w:pPr>
        <w:jc w:val="center"/>
      </w:pPr>
      <w:r>
        <w:t xml:space="preserve">Подписано </w:t>
      </w:r>
      <w:r>
        <w:rPr>
          <w:color w:val="000000"/>
        </w:rPr>
        <w:t>усиленной электронной квалифицированной подписью</w:t>
      </w:r>
    </w:p>
    <w:p w14:paraId="44E75102" w14:textId="77777777" w:rsidR="009F20A4" w:rsidRDefault="00F34441">
      <w:pPr>
        <w:jc w:val="center"/>
      </w:pPr>
      <w:r>
        <w:t xml:space="preserve">_____________________________________________________________________________ </w:t>
      </w:r>
    </w:p>
    <w:p w14:paraId="5FE6F309" w14:textId="77777777" w:rsidR="009F20A4" w:rsidRDefault="00F34441">
      <w:pPr>
        <w:jc w:val="center"/>
        <w:rPr>
          <w:sz w:val="16"/>
          <w:szCs w:val="16"/>
        </w:rPr>
      </w:pPr>
      <w:r>
        <w:rPr>
          <w:sz w:val="16"/>
          <w:szCs w:val="16"/>
        </w:rPr>
        <w:t>(ФИО лица, имеющего право действовать</w:t>
      </w:r>
      <w:r>
        <w:rPr>
          <w:sz w:val="16"/>
          <w:szCs w:val="16"/>
        </w:rPr>
        <w:t xml:space="preserve"> от имени участника закупки)</w:t>
      </w:r>
    </w:p>
    <w:p w14:paraId="20E3C94D" w14:textId="77777777" w:rsidR="009F20A4" w:rsidRDefault="009F20A4">
      <w:pPr>
        <w:jc w:val="center"/>
        <w:rPr>
          <w:b/>
          <w:i/>
          <w:color w:val="000000"/>
        </w:rPr>
      </w:pPr>
    </w:p>
    <w:p w14:paraId="7437F71D" w14:textId="77777777" w:rsidR="009F20A4" w:rsidRDefault="009F20A4">
      <w:pPr>
        <w:jc w:val="center"/>
        <w:rPr>
          <w:b/>
          <w:i/>
          <w:color w:val="000000"/>
        </w:rPr>
      </w:pPr>
    </w:p>
    <w:sectPr w:rsidR="009F20A4">
      <w:pgSz w:w="11906" w:h="16838"/>
      <w:pgMar w:top="1134" w:right="99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CB547" w14:textId="77777777" w:rsidR="00F34441" w:rsidRDefault="00F34441">
      <w:r>
        <w:separator/>
      </w:r>
    </w:p>
  </w:endnote>
  <w:endnote w:type="continuationSeparator" w:id="0">
    <w:p w14:paraId="245A3B17" w14:textId="77777777" w:rsidR="00F34441" w:rsidRDefault="00F3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675A2" w14:textId="77777777" w:rsidR="009F20A4" w:rsidRDefault="00F34441">
    <w:pPr>
      <w:pStyle w:val="af4"/>
      <w:jc w:val="right"/>
    </w:pPr>
    <w:r>
      <w:fldChar w:fldCharType="begin"/>
    </w:r>
    <w:r>
      <w:instrText xml:space="preserve"> PAGE   \* MERGEFORMAT </w:instrText>
    </w:r>
    <w:r>
      <w:fldChar w:fldCharType="separate"/>
    </w:r>
    <w:r w:rsidR="00FB3AC4">
      <w:rPr>
        <w:noProof/>
      </w:rP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16227" w14:textId="77777777" w:rsidR="00F34441" w:rsidRDefault="00F34441">
      <w:r>
        <w:separator/>
      </w:r>
    </w:p>
  </w:footnote>
  <w:footnote w:type="continuationSeparator" w:id="0">
    <w:p w14:paraId="14841BD3" w14:textId="77777777" w:rsidR="00F34441" w:rsidRDefault="00F3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characterSpacingControl w:val="doNotCompress"/>
  <w:footnotePr>
    <w:numFmt w:val="chicago"/>
    <w:footnote w:id="-1"/>
    <w:footnote w:id="0"/>
  </w:footnotePr>
  <w:endnotePr>
    <w:endnote w:id="-1"/>
    <w:endnote w:id="0"/>
  </w:endnotePr>
  <w:compat>
    <w:doNotExpandShiftReturn/>
    <w:useFELayout/>
    <w:compatSetting w:name="compatibilityMode" w:uri="http://schemas.microsoft.com/office/word" w:val="12"/>
  </w:compat>
  <w:rsids>
    <w:rsidRoot w:val="00120F0B"/>
    <w:rsid w:val="00030EF7"/>
    <w:rsid w:val="000E5B43"/>
    <w:rsid w:val="00120F0B"/>
    <w:rsid w:val="00292A51"/>
    <w:rsid w:val="003B675B"/>
    <w:rsid w:val="003C731C"/>
    <w:rsid w:val="003F5C7A"/>
    <w:rsid w:val="004651CB"/>
    <w:rsid w:val="00475D73"/>
    <w:rsid w:val="00564164"/>
    <w:rsid w:val="00577895"/>
    <w:rsid w:val="00581730"/>
    <w:rsid w:val="006347FF"/>
    <w:rsid w:val="00643A45"/>
    <w:rsid w:val="0067364F"/>
    <w:rsid w:val="006B2B62"/>
    <w:rsid w:val="00715A71"/>
    <w:rsid w:val="00804FC9"/>
    <w:rsid w:val="009838C4"/>
    <w:rsid w:val="009E63B2"/>
    <w:rsid w:val="009F20A4"/>
    <w:rsid w:val="00A31EA6"/>
    <w:rsid w:val="00A44FB2"/>
    <w:rsid w:val="00A9783E"/>
    <w:rsid w:val="00AA033A"/>
    <w:rsid w:val="00AF7B95"/>
    <w:rsid w:val="00B41BAA"/>
    <w:rsid w:val="00B42766"/>
    <w:rsid w:val="00B833F4"/>
    <w:rsid w:val="00BD0181"/>
    <w:rsid w:val="00C01B66"/>
    <w:rsid w:val="00D47466"/>
    <w:rsid w:val="00D60B32"/>
    <w:rsid w:val="00DC2DB3"/>
    <w:rsid w:val="00EB62E5"/>
    <w:rsid w:val="00EC176B"/>
    <w:rsid w:val="00F03F1E"/>
    <w:rsid w:val="00F34441"/>
    <w:rsid w:val="00FB3AC4"/>
    <w:rsid w:val="11315BBA"/>
    <w:rsid w:val="348456F9"/>
    <w:rsid w:val="3906058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7AD14D-7F60-48C8-8152-F9EBF7849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rPr>
  </w:style>
  <w:style w:type="paragraph" w:styleId="1">
    <w:name w:val="heading 1"/>
    <w:basedOn w:val="a"/>
    <w:next w:val="a"/>
    <w:link w:val="10"/>
    <w:qFormat/>
    <w:pPr>
      <w:keepNext/>
      <w:ind w:right="-567" w:firstLine="1134"/>
      <w:jc w:val="both"/>
      <w:outlineLvl w:val="0"/>
    </w:pPr>
    <w:rPr>
      <w:b/>
      <w:sz w:val="28"/>
    </w:rPr>
  </w:style>
  <w:style w:type="paragraph" w:styleId="2">
    <w:name w:val="heading 2"/>
    <w:basedOn w:val="a"/>
    <w:next w:val="a"/>
    <w:link w:val="20"/>
    <w:qFormat/>
    <w:pPr>
      <w:keepNext/>
      <w:spacing w:before="240" w:after="60"/>
      <w:outlineLvl w:val="1"/>
    </w:pPr>
    <w:rPr>
      <w:rFonts w:ascii="Arial" w:hAnsi="Arial"/>
      <w:b/>
      <w:bCs/>
      <w:i/>
      <w:iCs/>
      <w:sz w:val="28"/>
      <w:szCs w:val="28"/>
    </w:rPr>
  </w:style>
  <w:style w:type="paragraph" w:styleId="3">
    <w:name w:val="heading 3"/>
    <w:basedOn w:val="a"/>
    <w:next w:val="a"/>
    <w:link w:val="30"/>
    <w:qFormat/>
    <w:pPr>
      <w:keepNext/>
      <w:spacing w:before="240" w:after="60"/>
      <w:outlineLvl w:val="2"/>
    </w:pPr>
    <w:rPr>
      <w:rFonts w:ascii="Arial" w:hAnsi="Arial"/>
      <w:b/>
      <w:bCs/>
      <w:sz w:val="26"/>
      <w:szCs w:val="26"/>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qFormat/>
    <w:rPr>
      <w:vertAlign w:val="superscript"/>
    </w:rPr>
  </w:style>
  <w:style w:type="character" w:styleId="a4">
    <w:name w:val="annotation reference"/>
    <w:qFormat/>
    <w:rPr>
      <w:sz w:val="16"/>
      <w:szCs w:val="16"/>
    </w:rPr>
  </w:style>
  <w:style w:type="character" w:styleId="a5">
    <w:name w:val="Emphasis"/>
    <w:uiPriority w:val="20"/>
    <w:qFormat/>
    <w:rPr>
      <w:i/>
      <w:iCs/>
    </w:rPr>
  </w:style>
  <w:style w:type="character" w:styleId="a6">
    <w:name w:val="Hyperlink"/>
    <w:qFormat/>
    <w:rPr>
      <w:color w:val="0563C1"/>
      <w:u w:val="single"/>
    </w:rPr>
  </w:style>
  <w:style w:type="character" w:styleId="a7">
    <w:name w:val="Strong"/>
    <w:uiPriority w:val="22"/>
    <w:qFormat/>
    <w:rPr>
      <w:b/>
      <w:bCs/>
    </w:rPr>
  </w:style>
  <w:style w:type="paragraph" w:styleId="a8">
    <w:name w:val="Balloon Text"/>
    <w:basedOn w:val="a"/>
    <w:semiHidden/>
    <w:qFormat/>
    <w:rPr>
      <w:rFonts w:ascii="Tahoma" w:hAnsi="Tahoma" w:cs="Tahoma"/>
      <w:sz w:val="16"/>
      <w:szCs w:val="16"/>
    </w:rPr>
  </w:style>
  <w:style w:type="paragraph" w:styleId="31">
    <w:name w:val="Body Text Indent 3"/>
    <w:basedOn w:val="a"/>
    <w:link w:val="32"/>
    <w:qFormat/>
    <w:pPr>
      <w:autoSpaceDE w:val="0"/>
      <w:autoSpaceDN w:val="0"/>
      <w:spacing w:after="120"/>
      <w:ind w:left="283"/>
    </w:pPr>
    <w:rPr>
      <w:sz w:val="16"/>
      <w:szCs w:val="16"/>
    </w:rPr>
  </w:style>
  <w:style w:type="paragraph" w:styleId="a9">
    <w:name w:val="annotation text"/>
    <w:basedOn w:val="a"/>
    <w:link w:val="aa"/>
    <w:uiPriority w:val="99"/>
    <w:qFormat/>
  </w:style>
  <w:style w:type="paragraph" w:styleId="ab">
    <w:name w:val="annotation subject"/>
    <w:basedOn w:val="a9"/>
    <w:next w:val="a9"/>
    <w:link w:val="ac"/>
    <w:qFormat/>
    <w:rPr>
      <w:b/>
      <w:bCs/>
    </w:rPr>
  </w:style>
  <w:style w:type="paragraph" w:styleId="ad">
    <w:name w:val="footnote text"/>
    <w:basedOn w:val="a"/>
    <w:link w:val="ae"/>
    <w:uiPriority w:val="99"/>
    <w:qFormat/>
  </w:style>
  <w:style w:type="paragraph" w:styleId="af">
    <w:name w:val="header"/>
    <w:basedOn w:val="a"/>
    <w:link w:val="af0"/>
    <w:qFormat/>
    <w:pPr>
      <w:tabs>
        <w:tab w:val="center" w:pos="4677"/>
        <w:tab w:val="right" w:pos="9355"/>
      </w:tabs>
    </w:pPr>
  </w:style>
  <w:style w:type="paragraph" w:styleId="af1">
    <w:name w:val="Body Text"/>
    <w:basedOn w:val="a"/>
    <w:link w:val="af2"/>
    <w:qFormat/>
    <w:pPr>
      <w:spacing w:after="120"/>
    </w:pPr>
  </w:style>
  <w:style w:type="paragraph" w:styleId="af3">
    <w:name w:val="Title"/>
    <w:basedOn w:val="a"/>
    <w:qFormat/>
    <w:pPr>
      <w:spacing w:before="240" w:after="60"/>
      <w:jc w:val="center"/>
      <w:outlineLvl w:val="0"/>
    </w:pPr>
    <w:rPr>
      <w:rFonts w:ascii="Arial" w:hAnsi="Arial"/>
      <w:b/>
      <w:kern w:val="28"/>
      <w:sz w:val="32"/>
    </w:rPr>
  </w:style>
  <w:style w:type="paragraph" w:styleId="af4">
    <w:name w:val="footer"/>
    <w:basedOn w:val="a"/>
    <w:link w:val="af5"/>
    <w:uiPriority w:val="99"/>
    <w:qFormat/>
    <w:pPr>
      <w:tabs>
        <w:tab w:val="center" w:pos="4677"/>
        <w:tab w:val="right" w:pos="9355"/>
      </w:tabs>
    </w:pPr>
  </w:style>
  <w:style w:type="paragraph" w:styleId="af6">
    <w:name w:val="Normal (Web)"/>
    <w:basedOn w:val="a"/>
    <w:uiPriority w:val="99"/>
    <w:unhideWhenUsed/>
    <w:qFormat/>
    <w:pPr>
      <w:spacing w:before="100" w:beforeAutospacing="1" w:after="100" w:afterAutospacing="1"/>
    </w:pPr>
    <w:rPr>
      <w:sz w:val="24"/>
      <w:szCs w:val="24"/>
    </w:rPr>
  </w:style>
  <w:style w:type="table" w:styleId="af7">
    <w:name w:val="Table Grid"/>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qFormat/>
    <w:rPr>
      <w:rFonts w:ascii="Arial" w:hAnsi="Arial" w:cs="Arial"/>
      <w:b/>
      <w:bCs/>
      <w:i/>
      <w:iCs/>
      <w:sz w:val="28"/>
      <w:szCs w:val="28"/>
    </w:rPr>
  </w:style>
  <w:style w:type="character" w:customStyle="1" w:styleId="30">
    <w:name w:val="Заголовок 3 Знак"/>
    <w:link w:val="3"/>
    <w:qFormat/>
    <w:rPr>
      <w:rFonts w:ascii="Arial" w:hAnsi="Arial" w:cs="Arial"/>
      <w:b/>
      <w:bCs/>
      <w:sz w:val="26"/>
      <w:szCs w:val="26"/>
    </w:rPr>
  </w:style>
  <w:style w:type="paragraph" w:styleId="af8">
    <w:name w:val="List Paragraph"/>
    <w:basedOn w:val="a"/>
    <w:link w:val="af9"/>
    <w:qFormat/>
    <w:pPr>
      <w:ind w:left="720"/>
      <w:contextualSpacing/>
    </w:pPr>
    <w:rPr>
      <w:sz w:val="24"/>
      <w:szCs w:val="24"/>
    </w:rPr>
  </w:style>
  <w:style w:type="character" w:customStyle="1" w:styleId="32">
    <w:name w:val="Основной текст с отступом 3 Знак"/>
    <w:link w:val="31"/>
    <w:qFormat/>
    <w:rPr>
      <w:sz w:val="16"/>
      <w:szCs w:val="16"/>
    </w:rPr>
  </w:style>
  <w:style w:type="character" w:customStyle="1" w:styleId="af2">
    <w:name w:val="Основной текст Знак"/>
    <w:basedOn w:val="a0"/>
    <w:link w:val="af1"/>
    <w:qFormat/>
  </w:style>
  <w:style w:type="character" w:customStyle="1" w:styleId="ae">
    <w:name w:val="Текст сноски Знак"/>
    <w:link w:val="ad"/>
    <w:uiPriority w:val="99"/>
    <w:qFormat/>
  </w:style>
  <w:style w:type="paragraph" w:customStyle="1" w:styleId="ConsPlusNormal">
    <w:name w:val="ConsPlusNormal"/>
    <w:qFormat/>
    <w:pPr>
      <w:widowControl w:val="0"/>
      <w:autoSpaceDE w:val="0"/>
      <w:autoSpaceDN w:val="0"/>
      <w:adjustRightInd w:val="0"/>
      <w:ind w:firstLine="720"/>
    </w:pPr>
    <w:rPr>
      <w:rFonts w:ascii="Arial" w:eastAsia="Times New Roman" w:hAnsi="Arial" w:cs="Arial"/>
    </w:rPr>
  </w:style>
  <w:style w:type="paragraph" w:customStyle="1" w:styleId="text-1">
    <w:name w:val="text-1"/>
    <w:basedOn w:val="a"/>
    <w:qFormat/>
    <w:pPr>
      <w:spacing w:before="100" w:beforeAutospacing="1" w:after="100" w:afterAutospacing="1"/>
    </w:pPr>
    <w:rPr>
      <w:sz w:val="24"/>
      <w:szCs w:val="24"/>
    </w:rPr>
  </w:style>
  <w:style w:type="character" w:customStyle="1" w:styleId="af0">
    <w:name w:val="Верхний колонтитул Знак"/>
    <w:basedOn w:val="a0"/>
    <w:link w:val="af"/>
    <w:qFormat/>
  </w:style>
  <w:style w:type="character" w:customStyle="1" w:styleId="af5">
    <w:name w:val="Нижний колонтитул Знак"/>
    <w:basedOn w:val="a0"/>
    <w:link w:val="af4"/>
    <w:uiPriority w:val="99"/>
    <w:qFormat/>
  </w:style>
  <w:style w:type="paragraph" w:customStyle="1" w:styleId="Njd">
    <w:name w:val="Обычный.Njd"/>
    <w:qFormat/>
    <w:rPr>
      <w:rFonts w:eastAsia="Times New Roman"/>
    </w:rPr>
  </w:style>
  <w:style w:type="character" w:customStyle="1" w:styleId="itemtext">
    <w:name w:val="itemtext"/>
    <w:qFormat/>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character" w:customStyle="1" w:styleId="afa">
    <w:name w:val="Гипертекстовая ссылка"/>
    <w:uiPriority w:val="99"/>
    <w:qFormat/>
    <w:rPr>
      <w:rFonts w:cs="Times New Roman"/>
      <w:color w:val="106BBE"/>
    </w:rPr>
  </w:style>
  <w:style w:type="paragraph" w:customStyle="1" w:styleId="afb">
    <w:name w:val="Нормальный (таблица)"/>
    <w:basedOn w:val="a"/>
    <w:next w:val="a"/>
    <w:uiPriority w:val="99"/>
    <w:qFormat/>
    <w:pPr>
      <w:widowControl w:val="0"/>
      <w:autoSpaceDE w:val="0"/>
      <w:autoSpaceDN w:val="0"/>
      <w:adjustRightInd w:val="0"/>
      <w:jc w:val="both"/>
    </w:pPr>
    <w:rPr>
      <w:rFonts w:ascii="Times New Roman CYR" w:hAnsi="Times New Roman CYR" w:cs="Times New Roman CYR"/>
      <w:sz w:val="24"/>
      <w:szCs w:val="24"/>
    </w:rPr>
  </w:style>
  <w:style w:type="paragraph" w:customStyle="1" w:styleId="afc">
    <w:name w:val="Прижатый влево"/>
    <w:basedOn w:val="a"/>
    <w:next w:val="a"/>
    <w:uiPriority w:val="99"/>
    <w:qFormat/>
    <w:pPr>
      <w:widowControl w:val="0"/>
      <w:autoSpaceDE w:val="0"/>
      <w:autoSpaceDN w:val="0"/>
      <w:adjustRightInd w:val="0"/>
    </w:pPr>
    <w:rPr>
      <w:rFonts w:ascii="Times New Roman CYR" w:hAnsi="Times New Roman CYR" w:cs="Times New Roman CYR"/>
      <w:sz w:val="24"/>
      <w:szCs w:val="24"/>
    </w:rPr>
  </w:style>
  <w:style w:type="paragraph" w:customStyle="1" w:styleId="afd">
    <w:name w:val="Таблицы (моноширинный)"/>
    <w:basedOn w:val="a"/>
    <w:next w:val="a"/>
    <w:uiPriority w:val="99"/>
    <w:qFormat/>
    <w:pPr>
      <w:widowControl w:val="0"/>
      <w:autoSpaceDE w:val="0"/>
      <w:autoSpaceDN w:val="0"/>
      <w:adjustRightInd w:val="0"/>
    </w:pPr>
    <w:rPr>
      <w:rFonts w:ascii="Courier New" w:hAnsi="Courier New" w:cs="Courier New"/>
      <w:sz w:val="24"/>
      <w:szCs w:val="24"/>
    </w:rPr>
  </w:style>
  <w:style w:type="character" w:customStyle="1" w:styleId="aa">
    <w:name w:val="Текст примечания Знак"/>
    <w:basedOn w:val="a0"/>
    <w:link w:val="a9"/>
    <w:uiPriority w:val="99"/>
    <w:qFormat/>
  </w:style>
  <w:style w:type="character" w:customStyle="1" w:styleId="ac">
    <w:name w:val="Тема примечания Знак"/>
    <w:link w:val="ab"/>
    <w:qFormat/>
    <w:rPr>
      <w:b/>
      <w:bCs/>
    </w:rPr>
  </w:style>
  <w:style w:type="paragraph" w:customStyle="1" w:styleId="Standard">
    <w:name w:val="Standard"/>
    <w:qFormat/>
    <w:pPr>
      <w:widowControl w:val="0"/>
      <w:suppressAutoHyphens/>
      <w:autoSpaceDN w:val="0"/>
      <w:textAlignment w:val="baseline"/>
    </w:pPr>
    <w:rPr>
      <w:rFonts w:ascii="Calibri" w:eastAsia="Calibri" w:hAnsi="Calibri" w:cs="Tahoma"/>
      <w:color w:val="00000A"/>
      <w:sz w:val="24"/>
      <w:szCs w:val="24"/>
      <w:lang w:eastAsia="en-US"/>
    </w:rPr>
  </w:style>
  <w:style w:type="character" w:customStyle="1" w:styleId="Internetlink">
    <w:name w:val="Internet link"/>
    <w:qFormat/>
    <w:rPr>
      <w:color w:val="0563C1"/>
      <w:u w:val="single"/>
    </w:rPr>
  </w:style>
  <w:style w:type="paragraph" w:customStyle="1" w:styleId="Textbody">
    <w:name w:val="Text body"/>
    <w:basedOn w:val="Standard"/>
    <w:qFormat/>
    <w:pPr>
      <w:spacing w:after="140" w:line="288" w:lineRule="auto"/>
    </w:pPr>
  </w:style>
  <w:style w:type="paragraph" w:customStyle="1" w:styleId="Standarduser">
    <w:name w:val="Standard (user)"/>
    <w:qFormat/>
    <w:pPr>
      <w:widowControl w:val="0"/>
      <w:suppressAutoHyphens/>
      <w:autoSpaceDN w:val="0"/>
      <w:textAlignment w:val="baseline"/>
    </w:pPr>
    <w:rPr>
      <w:rFonts w:ascii="Liberation Serif" w:hAnsi="Liberation Serif" w:cs="Mangal"/>
      <w:color w:val="00000A"/>
      <w:sz w:val="24"/>
      <w:szCs w:val="24"/>
      <w:lang w:eastAsia="zh-CN" w:bidi="hi-IN"/>
    </w:rPr>
  </w:style>
  <w:style w:type="character" w:customStyle="1" w:styleId="itemtext1">
    <w:name w:val="itemtext1"/>
    <w:qFormat/>
    <w:rPr>
      <w:rFonts w:ascii="Segoe UI" w:hAnsi="Segoe UI" w:cs="Segoe UI" w:hint="default"/>
      <w:color w:val="000000"/>
      <w:sz w:val="20"/>
      <w:szCs w:val="20"/>
    </w:rPr>
  </w:style>
  <w:style w:type="character" w:customStyle="1" w:styleId="10">
    <w:name w:val="Заголовок 1 Знак"/>
    <w:link w:val="1"/>
    <w:qFormat/>
    <w:rPr>
      <w:b/>
      <w:sz w:val="28"/>
    </w:rPr>
  </w:style>
  <w:style w:type="character" w:customStyle="1" w:styleId="11">
    <w:name w:val="Основной шрифт абзаца1"/>
    <w:qFormat/>
  </w:style>
  <w:style w:type="character" w:customStyle="1" w:styleId="af9">
    <w:name w:val="Абзац списка Знак"/>
    <w:link w:val="af8"/>
    <w:qFormat/>
    <w:locked/>
    <w:rPr>
      <w:sz w:val="24"/>
      <w:szCs w:val="24"/>
    </w:rPr>
  </w:style>
  <w:style w:type="paragraph" w:customStyle="1" w:styleId="afe">
    <w:name w:val="Знак"/>
    <w:basedOn w:val="a"/>
    <w:qFormat/>
    <w:pPr>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tosvet@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91D4C-C7D8-42D5-B09B-822CE5FA4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12512</Words>
  <Characters>71325</Characters>
  <Application>Microsoft Office Word</Application>
  <DocSecurity>0</DocSecurity>
  <Lines>594</Lines>
  <Paragraphs>167</Paragraphs>
  <ScaleCrop>false</ScaleCrop>
  <Company>tyumbit</Company>
  <LinksUpToDate>false</LinksUpToDate>
  <CharactersWithSpaces>83670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Воронова Елена Анатольевна</dc:creator>
  <cp:lastModifiedBy>Buh01</cp:lastModifiedBy>
  <cp:revision>12</cp:revision>
  <cp:lastPrinted>2024-07-02T12:16:00Z</cp:lastPrinted>
  <dcterms:created xsi:type="dcterms:W3CDTF">2025-02-24T12:36:00Z</dcterms:created>
  <dcterms:modified xsi:type="dcterms:W3CDTF">2025-07-03T08:27:00Z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31123AEF0E144245938A51C7DE6B5707_12</vt:lpwstr>
  </property>
</Properties>
</file>