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370" w:rsidRPr="007C6370" w:rsidRDefault="007C6370" w:rsidP="007C6370">
      <w:pPr>
        <w:suppressAutoHyphens/>
        <w:autoSpaceDN w:val="0"/>
        <w:ind w:left="6663"/>
        <w:jc w:val="both"/>
        <w:textAlignment w:val="baseline"/>
        <w:rPr>
          <w:rFonts w:ascii="Liberation Serif" w:eastAsia="Times New Roman" w:hAnsi="Liberation Serif" w:cs="Liberation Serif"/>
          <w:i/>
          <w:szCs w:val="24"/>
          <w:lang w:eastAsia="ru-RU"/>
        </w:rPr>
      </w:pPr>
    </w:p>
    <w:p w:rsidR="007C6370" w:rsidRPr="007C6370" w:rsidRDefault="007C6370" w:rsidP="007C6370">
      <w:pPr>
        <w:jc w:val="right"/>
        <w:rPr>
          <w:b/>
          <w:sz w:val="21"/>
          <w:szCs w:val="21"/>
        </w:rPr>
      </w:pPr>
      <w:r w:rsidRPr="007C6370">
        <w:rPr>
          <w:b/>
          <w:sz w:val="21"/>
          <w:szCs w:val="21"/>
        </w:rPr>
        <w:t xml:space="preserve">Приложение №4 </w:t>
      </w:r>
    </w:p>
    <w:p w:rsidR="007C6370" w:rsidRDefault="007C6370" w:rsidP="007C6370">
      <w:pPr>
        <w:jc w:val="right"/>
        <w:rPr>
          <w:b/>
          <w:sz w:val="21"/>
          <w:szCs w:val="21"/>
        </w:rPr>
      </w:pPr>
      <w:r w:rsidRPr="007C6370">
        <w:rPr>
          <w:b/>
          <w:sz w:val="21"/>
          <w:szCs w:val="21"/>
        </w:rPr>
        <w:t>к извещению</w:t>
      </w:r>
    </w:p>
    <w:p w:rsidR="00274358" w:rsidRPr="007C6370" w:rsidRDefault="00274358" w:rsidP="007C6370">
      <w:pPr>
        <w:jc w:val="right"/>
        <w:rPr>
          <w:b/>
          <w:sz w:val="21"/>
          <w:szCs w:val="21"/>
        </w:rPr>
      </w:pPr>
    </w:p>
    <w:p w:rsidR="00274358" w:rsidRPr="00721373" w:rsidRDefault="00274358" w:rsidP="00274358">
      <w:pPr>
        <w:tabs>
          <w:tab w:val="left" w:pos="3594"/>
        </w:tabs>
        <w:jc w:val="center"/>
        <w:rPr>
          <w:b/>
          <w:sz w:val="22"/>
        </w:rPr>
      </w:pPr>
      <w:r w:rsidRPr="00721373">
        <w:rPr>
          <w:b/>
          <w:sz w:val="22"/>
        </w:rPr>
        <w:t>Обоснование начальной (максимальной) цены договора</w:t>
      </w:r>
    </w:p>
    <w:p w:rsidR="00274358" w:rsidRDefault="00274358" w:rsidP="00274358">
      <w:pPr>
        <w:tabs>
          <w:tab w:val="left" w:pos="3594"/>
        </w:tabs>
        <w:jc w:val="center"/>
        <w:rPr>
          <w:rFonts w:ascii="Liberation Serif" w:hAnsi="Liberation Serif"/>
          <w:b/>
        </w:rPr>
      </w:pPr>
    </w:p>
    <w:tbl>
      <w:tblPr>
        <w:tblW w:w="16388" w:type="dxa"/>
        <w:tblInd w:w="-176" w:type="dxa"/>
        <w:tblLayout w:type="fixed"/>
        <w:tblLook w:val="04A0" w:firstRow="1" w:lastRow="0" w:firstColumn="1" w:lastColumn="0" w:noHBand="0" w:noVBand="1"/>
      </w:tblPr>
      <w:tblGrid>
        <w:gridCol w:w="460"/>
        <w:gridCol w:w="1951"/>
        <w:gridCol w:w="1179"/>
        <w:gridCol w:w="856"/>
        <w:gridCol w:w="941"/>
        <w:gridCol w:w="1054"/>
        <w:gridCol w:w="1356"/>
        <w:gridCol w:w="1276"/>
        <w:gridCol w:w="1276"/>
        <w:gridCol w:w="1199"/>
        <w:gridCol w:w="1199"/>
        <w:gridCol w:w="1199"/>
        <w:gridCol w:w="1008"/>
        <w:gridCol w:w="1012"/>
        <w:gridCol w:w="422"/>
      </w:tblGrid>
      <w:tr w:rsidR="00692E13" w:rsidRPr="00692E13" w:rsidTr="00692E13">
        <w:trPr>
          <w:trHeight w:val="705"/>
        </w:trPr>
        <w:tc>
          <w:tcPr>
            <w:tcW w:w="14954" w:type="dxa"/>
            <w:gridSpan w:val="13"/>
            <w:tcBorders>
              <w:top w:val="nil"/>
              <w:left w:val="nil"/>
              <w:bottom w:val="single" w:sz="4" w:space="0" w:color="auto"/>
              <w:right w:val="nil"/>
            </w:tcBorders>
            <w:shd w:val="clear" w:color="auto" w:fill="auto"/>
            <w:vAlign w:val="center"/>
            <w:hideMark/>
          </w:tcPr>
          <w:p w:rsidR="00692E13" w:rsidRPr="00692E13" w:rsidRDefault="00692E13" w:rsidP="00692E13">
            <w:pPr>
              <w:rPr>
                <w:rFonts w:eastAsia="Times New Roman" w:cs="Times New Roman"/>
                <w:sz w:val="20"/>
                <w:szCs w:val="20"/>
                <w:lang w:eastAsia="ru-RU"/>
              </w:rPr>
            </w:pPr>
            <w:r w:rsidRPr="00692E13">
              <w:rPr>
                <w:rFonts w:eastAsia="Times New Roman" w:cs="Times New Roman"/>
                <w:sz w:val="20"/>
                <w:szCs w:val="20"/>
                <w:lang w:eastAsia="ru-RU"/>
              </w:rPr>
              <w:t>Для определения начальной (максимальной) цены договора применён метод сопоставимых рыночных цен (анализа рынка) в соответствии с гл.5 ПОЛОЖЕНИЯ  о закупках товаров, работ, услуг государственным автономным учреждением здравоохранения Свердловской области  «Городская больница город Первоуральск»</w:t>
            </w:r>
          </w:p>
        </w:tc>
        <w:tc>
          <w:tcPr>
            <w:tcW w:w="1012" w:type="dxa"/>
            <w:tcBorders>
              <w:top w:val="nil"/>
              <w:left w:val="nil"/>
              <w:bottom w:val="nil"/>
              <w:right w:val="nil"/>
            </w:tcBorders>
            <w:shd w:val="clear" w:color="auto" w:fill="auto"/>
            <w:vAlign w:val="center"/>
            <w:hideMark/>
          </w:tcPr>
          <w:p w:rsidR="00692E13" w:rsidRPr="00692E13" w:rsidRDefault="00692E13" w:rsidP="00692E13">
            <w:pPr>
              <w:rPr>
                <w:rFonts w:eastAsia="Times New Roman" w:cs="Times New Roman"/>
                <w:sz w:val="20"/>
                <w:szCs w:val="20"/>
                <w:lang w:eastAsia="ru-RU"/>
              </w:rPr>
            </w:pPr>
          </w:p>
        </w:tc>
        <w:tc>
          <w:tcPr>
            <w:tcW w:w="422" w:type="dxa"/>
            <w:tcBorders>
              <w:top w:val="nil"/>
              <w:left w:val="nil"/>
              <w:bottom w:val="nil"/>
              <w:right w:val="nil"/>
            </w:tcBorders>
            <w:shd w:val="clear" w:color="auto" w:fill="auto"/>
            <w:vAlign w:val="center"/>
            <w:hideMark/>
          </w:tcPr>
          <w:p w:rsidR="00692E13" w:rsidRPr="00692E13" w:rsidRDefault="00692E13" w:rsidP="00692E13">
            <w:pPr>
              <w:rPr>
                <w:rFonts w:eastAsia="Times New Roman" w:cs="Times New Roman"/>
                <w:sz w:val="20"/>
                <w:szCs w:val="20"/>
                <w:lang w:eastAsia="ru-RU"/>
              </w:rPr>
            </w:pPr>
          </w:p>
        </w:tc>
      </w:tr>
      <w:tr w:rsidR="00692E13" w:rsidRPr="00692E13" w:rsidTr="00692E13">
        <w:trPr>
          <w:trHeight w:val="900"/>
        </w:trPr>
        <w:tc>
          <w:tcPr>
            <w:tcW w:w="460" w:type="dxa"/>
            <w:vMerge w:val="restart"/>
            <w:tcBorders>
              <w:top w:val="single" w:sz="4" w:space="0" w:color="auto"/>
              <w:left w:val="single" w:sz="4" w:space="0" w:color="auto"/>
              <w:bottom w:val="nil"/>
              <w:right w:val="single" w:sz="4" w:space="0" w:color="auto"/>
            </w:tcBorders>
            <w:shd w:val="clear" w:color="auto" w:fill="auto"/>
            <w:vAlign w:val="center"/>
            <w:hideMark/>
          </w:tcPr>
          <w:p w:rsidR="00692E13" w:rsidRPr="00692E13" w:rsidRDefault="00692E13" w:rsidP="00692E13">
            <w:pPr>
              <w:jc w:val="center"/>
              <w:rPr>
                <w:rFonts w:eastAsia="Times New Roman" w:cs="Times New Roman"/>
                <w:color w:val="000000"/>
                <w:sz w:val="20"/>
                <w:szCs w:val="20"/>
                <w:lang w:eastAsia="ru-RU"/>
              </w:rPr>
            </w:pPr>
            <w:r w:rsidRPr="00692E13">
              <w:rPr>
                <w:rFonts w:eastAsia="Times New Roman" w:cs="Times New Roman"/>
                <w:color w:val="000000"/>
                <w:sz w:val="20"/>
                <w:szCs w:val="20"/>
                <w:lang w:eastAsia="ru-RU"/>
              </w:rPr>
              <w:t>№ п/п</w:t>
            </w:r>
          </w:p>
        </w:tc>
        <w:tc>
          <w:tcPr>
            <w:tcW w:w="1951" w:type="dxa"/>
            <w:vMerge w:val="restart"/>
            <w:tcBorders>
              <w:top w:val="single" w:sz="4" w:space="0" w:color="auto"/>
              <w:left w:val="single" w:sz="4" w:space="0" w:color="auto"/>
              <w:bottom w:val="nil"/>
              <w:right w:val="single" w:sz="4" w:space="0" w:color="auto"/>
            </w:tcBorders>
            <w:shd w:val="clear" w:color="auto" w:fill="auto"/>
            <w:vAlign w:val="center"/>
            <w:hideMark/>
          </w:tcPr>
          <w:p w:rsidR="00692E13" w:rsidRPr="00692E13" w:rsidRDefault="00692E13" w:rsidP="00692E13">
            <w:pPr>
              <w:jc w:val="center"/>
              <w:rPr>
                <w:rFonts w:eastAsia="Times New Roman" w:cs="Times New Roman"/>
                <w:color w:val="000000"/>
                <w:sz w:val="20"/>
                <w:szCs w:val="20"/>
                <w:lang w:eastAsia="ru-RU"/>
              </w:rPr>
            </w:pPr>
            <w:r w:rsidRPr="00692E13">
              <w:rPr>
                <w:rFonts w:eastAsia="Times New Roman" w:cs="Times New Roman"/>
                <w:color w:val="000000"/>
                <w:sz w:val="20"/>
                <w:szCs w:val="20"/>
                <w:lang w:eastAsia="ru-RU"/>
              </w:rPr>
              <w:t>Наименование товара</w:t>
            </w:r>
          </w:p>
        </w:tc>
        <w:tc>
          <w:tcPr>
            <w:tcW w:w="1179" w:type="dxa"/>
            <w:vMerge w:val="restart"/>
            <w:tcBorders>
              <w:top w:val="single" w:sz="4" w:space="0" w:color="auto"/>
              <w:left w:val="single" w:sz="4" w:space="0" w:color="auto"/>
              <w:bottom w:val="nil"/>
              <w:right w:val="single" w:sz="4" w:space="0" w:color="auto"/>
            </w:tcBorders>
            <w:shd w:val="clear" w:color="auto" w:fill="auto"/>
            <w:vAlign w:val="center"/>
            <w:hideMark/>
          </w:tcPr>
          <w:p w:rsidR="00692E13" w:rsidRPr="00692E13" w:rsidRDefault="00692E13" w:rsidP="00692E13">
            <w:pPr>
              <w:jc w:val="center"/>
              <w:rPr>
                <w:rFonts w:eastAsia="Times New Roman" w:cs="Times New Roman"/>
                <w:color w:val="000000"/>
                <w:sz w:val="20"/>
                <w:szCs w:val="20"/>
                <w:lang w:eastAsia="ru-RU"/>
              </w:rPr>
            </w:pPr>
            <w:r w:rsidRPr="00692E13">
              <w:rPr>
                <w:rFonts w:eastAsia="Times New Roman" w:cs="Times New Roman"/>
                <w:color w:val="000000"/>
                <w:sz w:val="20"/>
                <w:szCs w:val="20"/>
                <w:lang w:eastAsia="ru-RU"/>
              </w:rPr>
              <w:t>Ед. изм.</w:t>
            </w:r>
          </w:p>
        </w:tc>
        <w:tc>
          <w:tcPr>
            <w:tcW w:w="856" w:type="dxa"/>
            <w:vMerge w:val="restart"/>
            <w:tcBorders>
              <w:top w:val="single" w:sz="4" w:space="0" w:color="auto"/>
              <w:left w:val="single" w:sz="4" w:space="0" w:color="auto"/>
              <w:bottom w:val="nil"/>
              <w:right w:val="single" w:sz="4" w:space="0" w:color="auto"/>
            </w:tcBorders>
            <w:shd w:val="clear" w:color="auto" w:fill="auto"/>
            <w:vAlign w:val="center"/>
            <w:hideMark/>
          </w:tcPr>
          <w:p w:rsidR="00692E13" w:rsidRPr="00692E13" w:rsidRDefault="00692E13" w:rsidP="00692E13">
            <w:pPr>
              <w:jc w:val="center"/>
              <w:rPr>
                <w:rFonts w:eastAsia="Times New Roman" w:cs="Times New Roman"/>
                <w:color w:val="000000"/>
                <w:sz w:val="20"/>
                <w:szCs w:val="20"/>
                <w:lang w:eastAsia="ru-RU"/>
              </w:rPr>
            </w:pPr>
            <w:r w:rsidRPr="00692E13">
              <w:rPr>
                <w:rFonts w:eastAsia="Times New Roman" w:cs="Times New Roman"/>
                <w:color w:val="000000"/>
                <w:sz w:val="20"/>
                <w:szCs w:val="20"/>
                <w:lang w:eastAsia="ru-RU"/>
              </w:rPr>
              <w:t>Кол-во</w:t>
            </w:r>
          </w:p>
        </w:tc>
        <w:tc>
          <w:tcPr>
            <w:tcW w:w="1995" w:type="dxa"/>
            <w:gridSpan w:val="2"/>
            <w:tcBorders>
              <w:top w:val="single" w:sz="4" w:space="0" w:color="auto"/>
              <w:left w:val="nil"/>
              <w:bottom w:val="nil"/>
              <w:right w:val="single" w:sz="4" w:space="0" w:color="000000"/>
            </w:tcBorders>
            <w:shd w:val="clear" w:color="auto" w:fill="auto"/>
            <w:vAlign w:val="center"/>
            <w:hideMark/>
          </w:tcPr>
          <w:p w:rsidR="00692E13" w:rsidRPr="00692E13" w:rsidRDefault="00692E13" w:rsidP="00692E13">
            <w:pPr>
              <w:jc w:val="center"/>
              <w:rPr>
                <w:rFonts w:eastAsia="Times New Roman" w:cs="Times New Roman"/>
                <w:color w:val="000000"/>
                <w:sz w:val="20"/>
                <w:szCs w:val="20"/>
                <w:lang w:eastAsia="ru-RU"/>
              </w:rPr>
            </w:pPr>
            <w:r w:rsidRPr="00692E13">
              <w:rPr>
                <w:rFonts w:eastAsia="Times New Roman" w:cs="Times New Roman"/>
                <w:color w:val="000000"/>
                <w:sz w:val="20"/>
                <w:szCs w:val="20"/>
                <w:lang w:eastAsia="ru-RU"/>
              </w:rPr>
              <w:t>Цены для расчёта НМЦД</w:t>
            </w:r>
            <w:r w:rsidRPr="00692E13">
              <w:rPr>
                <w:rFonts w:eastAsia="Times New Roman" w:cs="Times New Roman"/>
                <w:color w:val="000000"/>
                <w:sz w:val="20"/>
                <w:szCs w:val="20"/>
                <w:lang w:eastAsia="ru-RU"/>
              </w:rPr>
              <w:br/>
              <w:t xml:space="preserve">(определены по </w:t>
            </w:r>
            <w:r w:rsidRPr="00692E13">
              <w:rPr>
                <w:rFonts w:eastAsia="Times New Roman" w:cs="Times New Roman"/>
                <w:sz w:val="20"/>
                <w:szCs w:val="20"/>
                <w:lang w:eastAsia="ru-RU"/>
              </w:rPr>
              <w:t>средней</w:t>
            </w:r>
            <w:r w:rsidRPr="00692E13">
              <w:rPr>
                <w:rFonts w:eastAsia="Times New Roman" w:cs="Times New Roman"/>
                <w:color w:val="000000"/>
                <w:sz w:val="20"/>
                <w:szCs w:val="20"/>
                <w:lang w:eastAsia="ru-RU"/>
              </w:rPr>
              <w:t xml:space="preserve"> цене)</w:t>
            </w:r>
          </w:p>
        </w:tc>
        <w:tc>
          <w:tcPr>
            <w:tcW w:w="3908" w:type="dxa"/>
            <w:gridSpan w:val="3"/>
            <w:tcBorders>
              <w:top w:val="single" w:sz="4" w:space="0" w:color="auto"/>
              <w:left w:val="nil"/>
              <w:bottom w:val="single" w:sz="4" w:space="0" w:color="auto"/>
              <w:right w:val="nil"/>
            </w:tcBorders>
            <w:shd w:val="clear" w:color="auto" w:fill="auto"/>
            <w:vAlign w:val="center"/>
            <w:hideMark/>
          </w:tcPr>
          <w:p w:rsidR="00692E13" w:rsidRPr="00692E13" w:rsidRDefault="00692E13" w:rsidP="00692E13">
            <w:pPr>
              <w:jc w:val="center"/>
              <w:rPr>
                <w:rFonts w:eastAsia="Times New Roman" w:cs="Times New Roman"/>
                <w:color w:val="000000"/>
                <w:sz w:val="20"/>
                <w:szCs w:val="20"/>
                <w:lang w:eastAsia="ru-RU"/>
              </w:rPr>
            </w:pPr>
            <w:r w:rsidRPr="00692E13">
              <w:rPr>
                <w:rFonts w:eastAsia="Times New Roman" w:cs="Times New Roman"/>
                <w:color w:val="000000"/>
                <w:sz w:val="20"/>
                <w:szCs w:val="20"/>
                <w:lang w:eastAsia="ru-RU"/>
              </w:rPr>
              <w:t>Источник ценовой информации</w:t>
            </w:r>
          </w:p>
        </w:tc>
        <w:tc>
          <w:tcPr>
            <w:tcW w:w="1199" w:type="dxa"/>
            <w:tcBorders>
              <w:top w:val="single" w:sz="4" w:space="0" w:color="auto"/>
              <w:left w:val="nil"/>
              <w:bottom w:val="single" w:sz="4" w:space="0" w:color="auto"/>
              <w:right w:val="nil"/>
            </w:tcBorders>
            <w:shd w:val="clear" w:color="auto" w:fill="auto"/>
            <w:vAlign w:val="center"/>
            <w:hideMark/>
          </w:tcPr>
          <w:p w:rsidR="00692E13" w:rsidRPr="00692E13" w:rsidRDefault="00692E13" w:rsidP="00692E13">
            <w:pPr>
              <w:jc w:val="center"/>
              <w:rPr>
                <w:rFonts w:eastAsia="Times New Roman" w:cs="Times New Roman"/>
                <w:color w:val="000000"/>
                <w:sz w:val="20"/>
                <w:szCs w:val="20"/>
                <w:lang w:eastAsia="ru-RU"/>
              </w:rPr>
            </w:pPr>
            <w:r w:rsidRPr="00692E13">
              <w:rPr>
                <w:rFonts w:eastAsia="Times New Roman" w:cs="Times New Roman"/>
                <w:color w:val="000000"/>
                <w:sz w:val="20"/>
                <w:szCs w:val="20"/>
                <w:lang w:eastAsia="ru-RU"/>
              </w:rPr>
              <w:t> </w:t>
            </w:r>
          </w:p>
        </w:tc>
        <w:tc>
          <w:tcPr>
            <w:tcW w:w="1199" w:type="dxa"/>
            <w:tcBorders>
              <w:top w:val="single" w:sz="4" w:space="0" w:color="auto"/>
              <w:left w:val="nil"/>
              <w:bottom w:val="single" w:sz="4" w:space="0" w:color="auto"/>
              <w:right w:val="nil"/>
            </w:tcBorders>
            <w:shd w:val="clear" w:color="auto" w:fill="auto"/>
            <w:vAlign w:val="center"/>
            <w:hideMark/>
          </w:tcPr>
          <w:p w:rsidR="00692E13" w:rsidRPr="00692E13" w:rsidRDefault="00692E13" w:rsidP="00692E13">
            <w:pPr>
              <w:jc w:val="center"/>
              <w:rPr>
                <w:rFonts w:eastAsia="Times New Roman" w:cs="Times New Roman"/>
                <w:color w:val="000000"/>
                <w:sz w:val="20"/>
                <w:szCs w:val="20"/>
                <w:lang w:eastAsia="ru-RU"/>
              </w:rPr>
            </w:pPr>
            <w:r w:rsidRPr="00692E13">
              <w:rPr>
                <w:rFonts w:eastAsia="Times New Roman" w:cs="Times New Roman"/>
                <w:color w:val="000000"/>
                <w:sz w:val="20"/>
                <w:szCs w:val="20"/>
                <w:lang w:eastAsia="ru-RU"/>
              </w:rPr>
              <w:t> </w:t>
            </w:r>
          </w:p>
        </w:tc>
        <w:tc>
          <w:tcPr>
            <w:tcW w:w="1199" w:type="dxa"/>
            <w:tcBorders>
              <w:top w:val="single" w:sz="4" w:space="0" w:color="auto"/>
              <w:left w:val="nil"/>
              <w:bottom w:val="single" w:sz="4" w:space="0" w:color="auto"/>
              <w:right w:val="nil"/>
            </w:tcBorders>
            <w:shd w:val="clear" w:color="auto" w:fill="auto"/>
            <w:vAlign w:val="center"/>
            <w:hideMark/>
          </w:tcPr>
          <w:p w:rsidR="00692E13" w:rsidRPr="00692E13" w:rsidRDefault="00692E13" w:rsidP="00692E13">
            <w:pPr>
              <w:jc w:val="center"/>
              <w:rPr>
                <w:rFonts w:eastAsia="Times New Roman" w:cs="Times New Roman"/>
                <w:color w:val="000000"/>
                <w:sz w:val="20"/>
                <w:szCs w:val="20"/>
                <w:lang w:eastAsia="ru-RU"/>
              </w:rPr>
            </w:pPr>
            <w:r w:rsidRPr="00692E13">
              <w:rPr>
                <w:rFonts w:eastAsia="Times New Roman" w:cs="Times New Roman"/>
                <w:color w:val="000000"/>
                <w:sz w:val="20"/>
                <w:szCs w:val="20"/>
                <w:lang w:eastAsia="ru-RU"/>
              </w:rPr>
              <w:t> </w:t>
            </w:r>
          </w:p>
        </w:tc>
        <w:tc>
          <w:tcPr>
            <w:tcW w:w="20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92E13" w:rsidRPr="00692E13" w:rsidRDefault="00692E13" w:rsidP="00692E13">
            <w:pPr>
              <w:jc w:val="center"/>
              <w:rPr>
                <w:rFonts w:eastAsia="Times New Roman" w:cs="Times New Roman"/>
                <w:color w:val="000000"/>
                <w:sz w:val="20"/>
                <w:szCs w:val="20"/>
                <w:lang w:eastAsia="ru-RU"/>
              </w:rPr>
            </w:pPr>
            <w:r w:rsidRPr="00692E13">
              <w:rPr>
                <w:rFonts w:eastAsia="Times New Roman" w:cs="Times New Roman"/>
                <w:color w:val="000000"/>
                <w:sz w:val="20"/>
                <w:szCs w:val="20"/>
                <w:lang w:eastAsia="ru-RU"/>
              </w:rPr>
              <w:t>Оценка однородности совокупности значений цен, используемых в расчете НМЦД</w:t>
            </w:r>
          </w:p>
        </w:tc>
        <w:tc>
          <w:tcPr>
            <w:tcW w:w="422" w:type="dxa"/>
            <w:tcBorders>
              <w:top w:val="nil"/>
              <w:left w:val="nil"/>
              <w:bottom w:val="nil"/>
              <w:right w:val="nil"/>
            </w:tcBorders>
            <w:shd w:val="clear" w:color="auto" w:fill="auto"/>
            <w:noWrap/>
            <w:vAlign w:val="bottom"/>
            <w:hideMark/>
          </w:tcPr>
          <w:p w:rsidR="00692E13" w:rsidRPr="00692E13" w:rsidRDefault="00692E13" w:rsidP="00692E13">
            <w:pPr>
              <w:rPr>
                <w:rFonts w:eastAsia="Times New Roman" w:cs="Times New Roman"/>
                <w:color w:val="000000"/>
                <w:sz w:val="20"/>
                <w:szCs w:val="20"/>
                <w:lang w:eastAsia="ru-RU"/>
              </w:rPr>
            </w:pPr>
          </w:p>
        </w:tc>
      </w:tr>
      <w:tr w:rsidR="00692E13" w:rsidRPr="00692E13" w:rsidTr="00692E13">
        <w:trPr>
          <w:trHeight w:val="1065"/>
        </w:trPr>
        <w:tc>
          <w:tcPr>
            <w:tcW w:w="460" w:type="dxa"/>
            <w:vMerge/>
            <w:tcBorders>
              <w:top w:val="single" w:sz="4" w:space="0" w:color="auto"/>
              <w:left w:val="single" w:sz="4" w:space="0" w:color="auto"/>
              <w:bottom w:val="nil"/>
              <w:right w:val="single" w:sz="4" w:space="0" w:color="auto"/>
            </w:tcBorders>
            <w:vAlign w:val="center"/>
            <w:hideMark/>
          </w:tcPr>
          <w:p w:rsidR="00692E13" w:rsidRPr="00692E13" w:rsidRDefault="00692E13" w:rsidP="00692E13">
            <w:pPr>
              <w:rPr>
                <w:rFonts w:eastAsia="Times New Roman" w:cs="Times New Roman"/>
                <w:color w:val="000000"/>
                <w:sz w:val="20"/>
                <w:szCs w:val="20"/>
                <w:lang w:eastAsia="ru-RU"/>
              </w:rPr>
            </w:pPr>
          </w:p>
        </w:tc>
        <w:tc>
          <w:tcPr>
            <w:tcW w:w="1951" w:type="dxa"/>
            <w:vMerge/>
            <w:tcBorders>
              <w:top w:val="single" w:sz="4" w:space="0" w:color="auto"/>
              <w:left w:val="single" w:sz="4" w:space="0" w:color="auto"/>
              <w:bottom w:val="nil"/>
              <w:right w:val="single" w:sz="4" w:space="0" w:color="auto"/>
            </w:tcBorders>
            <w:vAlign w:val="center"/>
            <w:hideMark/>
          </w:tcPr>
          <w:p w:rsidR="00692E13" w:rsidRPr="00692E13" w:rsidRDefault="00692E13" w:rsidP="00692E13">
            <w:pPr>
              <w:rPr>
                <w:rFonts w:eastAsia="Times New Roman" w:cs="Times New Roman"/>
                <w:color w:val="000000"/>
                <w:sz w:val="20"/>
                <w:szCs w:val="20"/>
                <w:lang w:eastAsia="ru-RU"/>
              </w:rPr>
            </w:pPr>
          </w:p>
        </w:tc>
        <w:tc>
          <w:tcPr>
            <w:tcW w:w="1179" w:type="dxa"/>
            <w:vMerge/>
            <w:tcBorders>
              <w:top w:val="single" w:sz="4" w:space="0" w:color="auto"/>
              <w:left w:val="single" w:sz="4" w:space="0" w:color="auto"/>
              <w:bottom w:val="nil"/>
              <w:right w:val="single" w:sz="4" w:space="0" w:color="auto"/>
            </w:tcBorders>
            <w:vAlign w:val="center"/>
            <w:hideMark/>
          </w:tcPr>
          <w:p w:rsidR="00692E13" w:rsidRPr="00692E13" w:rsidRDefault="00692E13" w:rsidP="00692E13">
            <w:pPr>
              <w:rPr>
                <w:rFonts w:eastAsia="Times New Roman" w:cs="Times New Roman"/>
                <w:color w:val="000000"/>
                <w:sz w:val="20"/>
                <w:szCs w:val="20"/>
                <w:lang w:eastAsia="ru-RU"/>
              </w:rPr>
            </w:pPr>
          </w:p>
        </w:tc>
        <w:tc>
          <w:tcPr>
            <w:tcW w:w="856" w:type="dxa"/>
            <w:vMerge/>
            <w:tcBorders>
              <w:top w:val="single" w:sz="4" w:space="0" w:color="auto"/>
              <w:left w:val="single" w:sz="4" w:space="0" w:color="auto"/>
              <w:bottom w:val="nil"/>
              <w:right w:val="single" w:sz="4" w:space="0" w:color="auto"/>
            </w:tcBorders>
            <w:vAlign w:val="center"/>
            <w:hideMark/>
          </w:tcPr>
          <w:p w:rsidR="00692E13" w:rsidRPr="00692E13" w:rsidRDefault="00692E13" w:rsidP="00692E13">
            <w:pPr>
              <w:rPr>
                <w:rFonts w:eastAsia="Times New Roman" w:cs="Times New Roman"/>
                <w:color w:val="000000"/>
                <w:sz w:val="20"/>
                <w:szCs w:val="20"/>
                <w:lang w:eastAsia="ru-RU"/>
              </w:rPr>
            </w:pPr>
          </w:p>
        </w:tc>
        <w:tc>
          <w:tcPr>
            <w:tcW w:w="941" w:type="dxa"/>
            <w:tcBorders>
              <w:top w:val="single" w:sz="4" w:space="0" w:color="auto"/>
              <w:left w:val="nil"/>
              <w:bottom w:val="nil"/>
              <w:right w:val="single" w:sz="4" w:space="0" w:color="auto"/>
            </w:tcBorders>
            <w:shd w:val="clear" w:color="auto" w:fill="auto"/>
            <w:vAlign w:val="center"/>
            <w:hideMark/>
          </w:tcPr>
          <w:p w:rsidR="00692E13" w:rsidRPr="00692E13" w:rsidRDefault="00692E13" w:rsidP="00692E13">
            <w:pPr>
              <w:jc w:val="center"/>
              <w:rPr>
                <w:rFonts w:eastAsia="Times New Roman" w:cs="Times New Roman"/>
                <w:sz w:val="20"/>
                <w:szCs w:val="20"/>
                <w:lang w:eastAsia="ru-RU"/>
              </w:rPr>
            </w:pPr>
            <w:r w:rsidRPr="00692E13">
              <w:rPr>
                <w:rFonts w:eastAsia="Times New Roman" w:cs="Times New Roman"/>
                <w:sz w:val="20"/>
                <w:szCs w:val="20"/>
                <w:lang w:eastAsia="ru-RU"/>
              </w:rPr>
              <w:t>Цена за единицу</w:t>
            </w:r>
          </w:p>
        </w:tc>
        <w:tc>
          <w:tcPr>
            <w:tcW w:w="1054" w:type="dxa"/>
            <w:tcBorders>
              <w:top w:val="nil"/>
              <w:left w:val="nil"/>
              <w:bottom w:val="nil"/>
              <w:right w:val="nil"/>
            </w:tcBorders>
            <w:shd w:val="clear" w:color="auto" w:fill="auto"/>
            <w:noWrap/>
            <w:vAlign w:val="bottom"/>
            <w:hideMark/>
          </w:tcPr>
          <w:p w:rsidR="00692E13" w:rsidRPr="00692E13" w:rsidRDefault="00692E13" w:rsidP="00692E13">
            <w:pPr>
              <w:rPr>
                <w:rFonts w:ascii="Palatino Linotype" w:eastAsia="Times New Roman" w:hAnsi="Palatino Linotype" w:cs="Times New Roman"/>
                <w:sz w:val="20"/>
                <w:szCs w:val="20"/>
                <w:lang w:eastAsia="ru-RU"/>
              </w:rPr>
            </w:pPr>
            <w:r w:rsidRPr="00692E13">
              <w:rPr>
                <w:rFonts w:ascii="Palatino Linotype" w:eastAsia="Times New Roman" w:hAnsi="Palatino Linotype" w:cs="Times New Roman"/>
                <w:noProof/>
                <w:sz w:val="20"/>
                <w:szCs w:val="20"/>
                <w:lang w:eastAsia="ru-RU"/>
              </w:rPr>
              <w:drawing>
                <wp:anchor distT="0" distB="0" distL="114300" distR="114300" simplePos="0" relativeHeight="251658240" behindDoc="0" locked="0" layoutInCell="1" allowOverlap="1" wp14:anchorId="0A789D6E" wp14:editId="503C3C08">
                  <wp:simplePos x="0" y="0"/>
                  <wp:positionH relativeFrom="column">
                    <wp:posOffset>91440</wp:posOffset>
                  </wp:positionH>
                  <wp:positionV relativeFrom="paragraph">
                    <wp:posOffset>457200</wp:posOffset>
                  </wp:positionV>
                  <wp:extent cx="830580" cy="190500"/>
                  <wp:effectExtent l="0" t="0" r="7620" b="0"/>
                  <wp:wrapNone/>
                  <wp:docPr id="1070" name="Рисунок 1070"/>
                  <wp:cNvGraphicFramePr/>
                  <a:graphic xmlns:a="http://schemas.openxmlformats.org/drawingml/2006/main">
                    <a:graphicData uri="http://schemas.openxmlformats.org/drawingml/2006/picture">
                      <pic:pic xmlns:pic="http://schemas.openxmlformats.org/drawingml/2006/picture">
                        <pic:nvPicPr>
                          <pic:cNvPr id="107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058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1500"/>
            </w:tblGrid>
            <w:tr w:rsidR="00692E13" w:rsidRPr="00692E13" w:rsidTr="00692E13">
              <w:trPr>
                <w:trHeight w:val="1065"/>
                <w:tblCellSpacing w:w="0" w:type="dxa"/>
              </w:trPr>
              <w:tc>
                <w:tcPr>
                  <w:tcW w:w="1500" w:type="dxa"/>
                  <w:tcBorders>
                    <w:top w:val="single" w:sz="4" w:space="0" w:color="auto"/>
                    <w:left w:val="nil"/>
                    <w:bottom w:val="nil"/>
                    <w:right w:val="single" w:sz="4" w:space="0" w:color="auto"/>
                  </w:tcBorders>
                  <w:shd w:val="clear" w:color="auto" w:fill="auto"/>
                  <w:hideMark/>
                </w:tcPr>
                <w:p w:rsidR="00692E13" w:rsidRPr="00692E13" w:rsidRDefault="00692E13" w:rsidP="00692E13">
                  <w:pPr>
                    <w:jc w:val="center"/>
                    <w:rPr>
                      <w:rFonts w:eastAsia="Times New Roman" w:cs="Times New Roman"/>
                      <w:sz w:val="20"/>
                      <w:szCs w:val="20"/>
                      <w:lang w:eastAsia="ru-RU"/>
                    </w:rPr>
                  </w:pPr>
                  <w:r w:rsidRPr="00692E13">
                    <w:rPr>
                      <w:rFonts w:eastAsia="Times New Roman" w:cs="Times New Roman"/>
                      <w:sz w:val="20"/>
                      <w:szCs w:val="20"/>
                      <w:lang w:eastAsia="ru-RU"/>
                    </w:rPr>
                    <w:t>Сумма</w:t>
                  </w:r>
                </w:p>
              </w:tc>
            </w:tr>
          </w:tbl>
          <w:p w:rsidR="00692E13" w:rsidRPr="00692E13" w:rsidRDefault="00692E13" w:rsidP="00692E13">
            <w:pPr>
              <w:rPr>
                <w:rFonts w:ascii="Palatino Linotype" w:eastAsia="Times New Roman" w:hAnsi="Palatino Linotype" w:cs="Times New Roman"/>
                <w:sz w:val="20"/>
                <w:szCs w:val="20"/>
                <w:lang w:eastAsia="ru-RU"/>
              </w:rPr>
            </w:pPr>
          </w:p>
        </w:tc>
        <w:tc>
          <w:tcPr>
            <w:tcW w:w="1356" w:type="dxa"/>
            <w:tcBorders>
              <w:top w:val="nil"/>
              <w:left w:val="nil"/>
              <w:bottom w:val="nil"/>
              <w:right w:val="single" w:sz="4" w:space="0" w:color="auto"/>
            </w:tcBorders>
            <w:shd w:val="clear" w:color="auto" w:fill="auto"/>
            <w:vAlign w:val="center"/>
            <w:hideMark/>
          </w:tcPr>
          <w:p w:rsidR="00692E13" w:rsidRPr="00692E13" w:rsidRDefault="00692E13" w:rsidP="00692E13">
            <w:pPr>
              <w:jc w:val="center"/>
              <w:rPr>
                <w:rFonts w:eastAsia="Times New Roman" w:cs="Times New Roman"/>
                <w:sz w:val="20"/>
                <w:szCs w:val="20"/>
                <w:lang w:eastAsia="ru-RU"/>
              </w:rPr>
            </w:pPr>
            <w:r w:rsidRPr="00692E13">
              <w:rPr>
                <w:rFonts w:eastAsia="Times New Roman" w:cs="Times New Roman"/>
                <w:sz w:val="20"/>
                <w:szCs w:val="20"/>
                <w:lang w:eastAsia="ru-RU"/>
              </w:rPr>
              <w:t>Источник №1</w:t>
            </w:r>
          </w:p>
        </w:tc>
        <w:tc>
          <w:tcPr>
            <w:tcW w:w="1276" w:type="dxa"/>
            <w:tcBorders>
              <w:top w:val="nil"/>
              <w:left w:val="nil"/>
              <w:bottom w:val="nil"/>
              <w:right w:val="single" w:sz="4" w:space="0" w:color="auto"/>
            </w:tcBorders>
            <w:shd w:val="clear" w:color="auto" w:fill="auto"/>
            <w:vAlign w:val="center"/>
            <w:hideMark/>
          </w:tcPr>
          <w:p w:rsidR="00692E13" w:rsidRPr="00692E13" w:rsidRDefault="00692E13" w:rsidP="00692E13">
            <w:pPr>
              <w:jc w:val="center"/>
              <w:rPr>
                <w:rFonts w:eastAsia="Times New Roman" w:cs="Times New Roman"/>
                <w:sz w:val="20"/>
                <w:szCs w:val="20"/>
                <w:lang w:eastAsia="ru-RU"/>
              </w:rPr>
            </w:pPr>
            <w:r w:rsidRPr="00692E13">
              <w:rPr>
                <w:rFonts w:eastAsia="Times New Roman" w:cs="Times New Roman"/>
                <w:sz w:val="20"/>
                <w:szCs w:val="20"/>
                <w:lang w:eastAsia="ru-RU"/>
              </w:rPr>
              <w:t>Источник №2</w:t>
            </w:r>
          </w:p>
        </w:tc>
        <w:tc>
          <w:tcPr>
            <w:tcW w:w="1276" w:type="dxa"/>
            <w:tcBorders>
              <w:top w:val="nil"/>
              <w:left w:val="nil"/>
              <w:bottom w:val="nil"/>
              <w:right w:val="single" w:sz="4" w:space="0" w:color="auto"/>
            </w:tcBorders>
            <w:shd w:val="clear" w:color="auto" w:fill="auto"/>
            <w:vAlign w:val="center"/>
            <w:hideMark/>
          </w:tcPr>
          <w:p w:rsidR="00692E13" w:rsidRPr="00692E13" w:rsidRDefault="00692E13" w:rsidP="00692E13">
            <w:pPr>
              <w:jc w:val="center"/>
              <w:rPr>
                <w:rFonts w:eastAsia="Times New Roman" w:cs="Times New Roman"/>
                <w:sz w:val="20"/>
                <w:szCs w:val="20"/>
                <w:lang w:eastAsia="ru-RU"/>
              </w:rPr>
            </w:pPr>
            <w:r w:rsidRPr="00692E13">
              <w:rPr>
                <w:rFonts w:eastAsia="Times New Roman" w:cs="Times New Roman"/>
                <w:sz w:val="20"/>
                <w:szCs w:val="20"/>
                <w:lang w:eastAsia="ru-RU"/>
              </w:rPr>
              <w:t>Источник №3</w:t>
            </w:r>
          </w:p>
        </w:tc>
        <w:tc>
          <w:tcPr>
            <w:tcW w:w="1199" w:type="dxa"/>
            <w:tcBorders>
              <w:top w:val="nil"/>
              <w:left w:val="nil"/>
              <w:bottom w:val="nil"/>
              <w:right w:val="single" w:sz="4" w:space="0" w:color="auto"/>
            </w:tcBorders>
            <w:shd w:val="clear" w:color="auto" w:fill="auto"/>
            <w:vAlign w:val="center"/>
            <w:hideMark/>
          </w:tcPr>
          <w:p w:rsidR="00692E13" w:rsidRPr="00692E13" w:rsidRDefault="00692E13" w:rsidP="00692E13">
            <w:pPr>
              <w:jc w:val="center"/>
              <w:rPr>
                <w:rFonts w:eastAsia="Times New Roman" w:cs="Times New Roman"/>
                <w:sz w:val="20"/>
                <w:szCs w:val="20"/>
                <w:lang w:eastAsia="ru-RU"/>
              </w:rPr>
            </w:pPr>
            <w:r w:rsidRPr="00692E13">
              <w:rPr>
                <w:rFonts w:eastAsia="Times New Roman" w:cs="Times New Roman"/>
                <w:sz w:val="20"/>
                <w:szCs w:val="20"/>
                <w:lang w:eastAsia="ru-RU"/>
              </w:rPr>
              <w:t xml:space="preserve">Источник № 4 </w:t>
            </w:r>
          </w:p>
        </w:tc>
        <w:tc>
          <w:tcPr>
            <w:tcW w:w="1199" w:type="dxa"/>
            <w:tcBorders>
              <w:top w:val="nil"/>
              <w:left w:val="nil"/>
              <w:bottom w:val="nil"/>
              <w:right w:val="single" w:sz="4" w:space="0" w:color="auto"/>
            </w:tcBorders>
            <w:shd w:val="clear" w:color="auto" w:fill="auto"/>
            <w:vAlign w:val="center"/>
            <w:hideMark/>
          </w:tcPr>
          <w:p w:rsidR="00692E13" w:rsidRPr="00692E13" w:rsidRDefault="00692E13" w:rsidP="00692E13">
            <w:pPr>
              <w:jc w:val="center"/>
              <w:rPr>
                <w:rFonts w:eastAsia="Times New Roman" w:cs="Times New Roman"/>
                <w:sz w:val="20"/>
                <w:szCs w:val="20"/>
                <w:lang w:eastAsia="ru-RU"/>
              </w:rPr>
            </w:pPr>
            <w:r w:rsidRPr="00692E13">
              <w:rPr>
                <w:rFonts w:eastAsia="Times New Roman" w:cs="Times New Roman"/>
                <w:sz w:val="20"/>
                <w:szCs w:val="20"/>
                <w:lang w:eastAsia="ru-RU"/>
              </w:rPr>
              <w:t xml:space="preserve">Источник № 5 </w:t>
            </w:r>
          </w:p>
        </w:tc>
        <w:tc>
          <w:tcPr>
            <w:tcW w:w="1199" w:type="dxa"/>
            <w:tcBorders>
              <w:top w:val="nil"/>
              <w:left w:val="nil"/>
              <w:bottom w:val="nil"/>
              <w:right w:val="single" w:sz="4" w:space="0" w:color="auto"/>
            </w:tcBorders>
            <w:shd w:val="clear" w:color="auto" w:fill="auto"/>
            <w:vAlign w:val="center"/>
            <w:hideMark/>
          </w:tcPr>
          <w:p w:rsidR="00692E13" w:rsidRPr="00692E13" w:rsidRDefault="00692E13" w:rsidP="00692E13">
            <w:pPr>
              <w:jc w:val="center"/>
              <w:rPr>
                <w:rFonts w:eastAsia="Times New Roman" w:cs="Times New Roman"/>
                <w:sz w:val="20"/>
                <w:szCs w:val="20"/>
                <w:lang w:eastAsia="ru-RU"/>
              </w:rPr>
            </w:pPr>
            <w:r w:rsidRPr="00692E13">
              <w:rPr>
                <w:rFonts w:eastAsia="Times New Roman" w:cs="Times New Roman"/>
                <w:sz w:val="20"/>
                <w:szCs w:val="20"/>
                <w:lang w:eastAsia="ru-RU"/>
              </w:rPr>
              <w:t xml:space="preserve">Источник № 6 </w:t>
            </w:r>
          </w:p>
        </w:tc>
        <w:tc>
          <w:tcPr>
            <w:tcW w:w="1008" w:type="dxa"/>
            <w:tcBorders>
              <w:top w:val="nil"/>
              <w:left w:val="nil"/>
              <w:bottom w:val="nil"/>
              <w:right w:val="single" w:sz="4" w:space="0" w:color="auto"/>
            </w:tcBorders>
            <w:shd w:val="clear" w:color="auto" w:fill="auto"/>
            <w:vAlign w:val="center"/>
            <w:hideMark/>
          </w:tcPr>
          <w:p w:rsidR="00692E13" w:rsidRPr="00692E13" w:rsidRDefault="00692E13" w:rsidP="00692E13">
            <w:pPr>
              <w:jc w:val="center"/>
              <w:rPr>
                <w:rFonts w:eastAsia="Times New Roman" w:cs="Times New Roman"/>
                <w:sz w:val="20"/>
                <w:szCs w:val="20"/>
                <w:lang w:eastAsia="ru-RU"/>
              </w:rPr>
            </w:pPr>
            <w:r w:rsidRPr="00692E13">
              <w:rPr>
                <w:rFonts w:eastAsia="Times New Roman" w:cs="Times New Roman"/>
                <w:sz w:val="20"/>
                <w:szCs w:val="20"/>
                <w:lang w:eastAsia="ru-RU"/>
              </w:rPr>
              <w:t>Средняя арифм. цена за единицу</w:t>
            </w:r>
          </w:p>
        </w:tc>
        <w:tc>
          <w:tcPr>
            <w:tcW w:w="1012" w:type="dxa"/>
            <w:tcBorders>
              <w:top w:val="nil"/>
              <w:left w:val="nil"/>
              <w:bottom w:val="nil"/>
              <w:right w:val="nil"/>
            </w:tcBorders>
            <w:shd w:val="clear" w:color="auto" w:fill="auto"/>
            <w:noWrap/>
            <w:vAlign w:val="bottom"/>
            <w:hideMark/>
          </w:tcPr>
          <w:p w:rsidR="00692E13" w:rsidRPr="00692E13" w:rsidRDefault="00692E13" w:rsidP="00692E13">
            <w:pPr>
              <w:rPr>
                <w:rFonts w:ascii="Palatino Linotype" w:eastAsia="Times New Roman" w:hAnsi="Palatino Linotype" w:cs="Times New Roman"/>
                <w:sz w:val="20"/>
                <w:szCs w:val="20"/>
                <w:lang w:eastAsia="ru-RU"/>
              </w:rPr>
            </w:pPr>
            <w:r w:rsidRPr="00692E13">
              <w:rPr>
                <w:rFonts w:ascii="Palatino Linotype" w:eastAsia="Times New Roman" w:hAnsi="Palatino Linotype" w:cs="Times New Roman"/>
                <w:noProof/>
                <w:sz w:val="20"/>
                <w:szCs w:val="20"/>
                <w:lang w:eastAsia="ru-RU"/>
              </w:rPr>
              <w:drawing>
                <wp:anchor distT="0" distB="0" distL="114300" distR="114300" simplePos="0" relativeHeight="251658240" behindDoc="0" locked="0" layoutInCell="1" allowOverlap="1" wp14:anchorId="31D7EC27" wp14:editId="438B6790">
                  <wp:simplePos x="0" y="0"/>
                  <wp:positionH relativeFrom="column">
                    <wp:posOffset>160020</wp:posOffset>
                  </wp:positionH>
                  <wp:positionV relativeFrom="paragraph">
                    <wp:posOffset>350520</wp:posOffset>
                  </wp:positionV>
                  <wp:extent cx="579120" cy="274320"/>
                  <wp:effectExtent l="0" t="0" r="0" b="0"/>
                  <wp:wrapNone/>
                  <wp:docPr id="1069" name="Рисунок 1069"/>
                  <wp:cNvGraphicFramePr/>
                  <a:graphic xmlns:a="http://schemas.openxmlformats.org/drawingml/2006/main">
                    <a:graphicData uri="http://schemas.openxmlformats.org/drawingml/2006/picture">
                      <pic:pic xmlns:pic="http://schemas.openxmlformats.org/drawingml/2006/picture">
                        <pic:nvPicPr>
                          <pic:cNvPr id="1069"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912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1600"/>
            </w:tblGrid>
            <w:tr w:rsidR="00692E13" w:rsidRPr="00692E13" w:rsidTr="00692E13">
              <w:trPr>
                <w:trHeight w:val="1065"/>
                <w:tblCellSpacing w:w="0" w:type="dxa"/>
              </w:trPr>
              <w:tc>
                <w:tcPr>
                  <w:tcW w:w="1600" w:type="dxa"/>
                  <w:tcBorders>
                    <w:top w:val="nil"/>
                    <w:left w:val="nil"/>
                    <w:bottom w:val="single" w:sz="4" w:space="0" w:color="auto"/>
                    <w:right w:val="single" w:sz="4" w:space="0" w:color="auto"/>
                  </w:tcBorders>
                  <w:shd w:val="clear" w:color="auto" w:fill="auto"/>
                  <w:hideMark/>
                </w:tcPr>
                <w:p w:rsidR="00692E13" w:rsidRPr="00692E13" w:rsidRDefault="00692E13" w:rsidP="00692E13">
                  <w:pPr>
                    <w:jc w:val="center"/>
                    <w:rPr>
                      <w:rFonts w:eastAsia="Times New Roman" w:cs="Times New Roman"/>
                      <w:color w:val="000000"/>
                      <w:sz w:val="20"/>
                      <w:szCs w:val="20"/>
                      <w:lang w:eastAsia="ru-RU"/>
                    </w:rPr>
                  </w:pPr>
                  <w:r w:rsidRPr="00692E13">
                    <w:rPr>
                      <w:rFonts w:eastAsia="Times New Roman" w:cs="Times New Roman"/>
                      <w:color w:val="000000"/>
                      <w:sz w:val="20"/>
                      <w:szCs w:val="20"/>
                      <w:lang w:eastAsia="ru-RU"/>
                    </w:rPr>
                    <w:t xml:space="preserve">коэф. вариации цен V (%)           </w:t>
                  </w:r>
                  <w:r w:rsidRPr="00692E13">
                    <w:rPr>
                      <w:rFonts w:eastAsia="Times New Roman" w:cs="Times New Roman"/>
                      <w:i/>
                      <w:iCs/>
                      <w:color w:val="000000"/>
                      <w:sz w:val="20"/>
                      <w:szCs w:val="20"/>
                      <w:lang w:eastAsia="ru-RU"/>
                    </w:rPr>
                    <w:t xml:space="preserve">         </w:t>
                  </w:r>
                </w:p>
              </w:tc>
            </w:tr>
          </w:tbl>
          <w:p w:rsidR="00692E13" w:rsidRPr="00692E13" w:rsidRDefault="00692E13" w:rsidP="00692E13">
            <w:pPr>
              <w:rPr>
                <w:rFonts w:ascii="Palatino Linotype" w:eastAsia="Times New Roman" w:hAnsi="Palatino Linotype" w:cs="Times New Roman"/>
                <w:sz w:val="20"/>
                <w:szCs w:val="20"/>
                <w:lang w:eastAsia="ru-RU"/>
              </w:rPr>
            </w:pPr>
          </w:p>
        </w:tc>
        <w:tc>
          <w:tcPr>
            <w:tcW w:w="422" w:type="dxa"/>
            <w:tcBorders>
              <w:top w:val="nil"/>
              <w:left w:val="nil"/>
              <w:bottom w:val="nil"/>
              <w:right w:val="nil"/>
            </w:tcBorders>
            <w:shd w:val="clear" w:color="auto" w:fill="auto"/>
            <w:noWrap/>
            <w:vAlign w:val="bottom"/>
            <w:hideMark/>
          </w:tcPr>
          <w:p w:rsidR="00692E13" w:rsidRPr="00692E13" w:rsidRDefault="00692E13" w:rsidP="00692E13">
            <w:pPr>
              <w:rPr>
                <w:rFonts w:eastAsia="Times New Roman" w:cs="Times New Roman"/>
                <w:color w:val="000000"/>
                <w:sz w:val="20"/>
                <w:szCs w:val="20"/>
                <w:lang w:eastAsia="ru-RU"/>
              </w:rPr>
            </w:pPr>
          </w:p>
        </w:tc>
      </w:tr>
      <w:tr w:rsidR="00692E13" w:rsidRPr="00692E13" w:rsidTr="00692E13">
        <w:trPr>
          <w:trHeight w:val="930"/>
        </w:trPr>
        <w:tc>
          <w:tcPr>
            <w:tcW w:w="460" w:type="dxa"/>
            <w:tcBorders>
              <w:top w:val="single" w:sz="4" w:space="0" w:color="auto"/>
              <w:left w:val="single" w:sz="4" w:space="0" w:color="auto"/>
              <w:bottom w:val="single" w:sz="4" w:space="0" w:color="auto"/>
              <w:right w:val="nil"/>
            </w:tcBorders>
            <w:shd w:val="clear" w:color="auto" w:fill="auto"/>
            <w:vAlign w:val="center"/>
            <w:hideMark/>
          </w:tcPr>
          <w:p w:rsidR="00692E13" w:rsidRPr="00692E13" w:rsidRDefault="00692E13" w:rsidP="00692E13">
            <w:pPr>
              <w:jc w:val="center"/>
              <w:rPr>
                <w:rFonts w:eastAsia="Times New Roman" w:cs="Times New Roman"/>
                <w:color w:val="000000"/>
                <w:sz w:val="20"/>
                <w:szCs w:val="20"/>
                <w:lang w:eastAsia="ru-RU"/>
              </w:rPr>
            </w:pPr>
            <w:r w:rsidRPr="00692E13">
              <w:rPr>
                <w:rFonts w:eastAsia="Times New Roman" w:cs="Times New Roman"/>
                <w:color w:val="000000"/>
                <w:sz w:val="20"/>
                <w:szCs w:val="20"/>
                <w:lang w:eastAsia="ru-RU"/>
              </w:rPr>
              <w:t>1</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E13" w:rsidRPr="00692E13" w:rsidRDefault="00692E13" w:rsidP="00692E13">
            <w:pPr>
              <w:rPr>
                <w:rFonts w:eastAsia="Times New Roman" w:cs="Times New Roman"/>
                <w:color w:val="000000"/>
                <w:sz w:val="20"/>
                <w:szCs w:val="20"/>
                <w:lang w:eastAsia="ru-RU"/>
              </w:rPr>
            </w:pPr>
            <w:r w:rsidRPr="00692E13">
              <w:rPr>
                <w:rFonts w:eastAsia="Times New Roman" w:cs="Times New Roman"/>
                <w:color w:val="000000"/>
                <w:sz w:val="20"/>
                <w:szCs w:val="20"/>
                <w:lang w:eastAsia="ru-RU"/>
              </w:rPr>
              <w:t>Оказание услуг по комплексной уборке помещений   (1480,4 м2)</w:t>
            </w:r>
          </w:p>
        </w:tc>
        <w:tc>
          <w:tcPr>
            <w:tcW w:w="1179" w:type="dxa"/>
            <w:tcBorders>
              <w:top w:val="single" w:sz="4" w:space="0" w:color="auto"/>
              <w:left w:val="nil"/>
              <w:bottom w:val="single" w:sz="4" w:space="0" w:color="auto"/>
              <w:right w:val="single" w:sz="4" w:space="0" w:color="auto"/>
            </w:tcBorders>
            <w:shd w:val="clear" w:color="auto" w:fill="auto"/>
            <w:vAlign w:val="center"/>
            <w:hideMark/>
          </w:tcPr>
          <w:p w:rsidR="00692E13" w:rsidRPr="00692E13" w:rsidRDefault="00692E13" w:rsidP="00692E13">
            <w:pPr>
              <w:jc w:val="center"/>
              <w:rPr>
                <w:rFonts w:eastAsia="Times New Roman" w:cs="Times New Roman"/>
                <w:color w:val="000000"/>
                <w:sz w:val="20"/>
                <w:szCs w:val="20"/>
                <w:lang w:eastAsia="ru-RU"/>
              </w:rPr>
            </w:pPr>
            <w:r w:rsidRPr="00692E13">
              <w:rPr>
                <w:rFonts w:eastAsia="Times New Roman" w:cs="Times New Roman"/>
                <w:color w:val="000000"/>
                <w:sz w:val="20"/>
                <w:szCs w:val="20"/>
                <w:lang w:eastAsia="ru-RU"/>
              </w:rPr>
              <w:t>месяц</w:t>
            </w:r>
          </w:p>
        </w:tc>
        <w:tc>
          <w:tcPr>
            <w:tcW w:w="856" w:type="dxa"/>
            <w:tcBorders>
              <w:top w:val="single" w:sz="4" w:space="0" w:color="auto"/>
              <w:left w:val="nil"/>
              <w:bottom w:val="single" w:sz="4" w:space="0" w:color="auto"/>
              <w:right w:val="single" w:sz="4" w:space="0" w:color="auto"/>
            </w:tcBorders>
            <w:shd w:val="clear" w:color="auto" w:fill="auto"/>
            <w:vAlign w:val="center"/>
            <w:hideMark/>
          </w:tcPr>
          <w:p w:rsidR="00692E13" w:rsidRPr="00692E13" w:rsidRDefault="00692E13" w:rsidP="00692E13">
            <w:pPr>
              <w:jc w:val="center"/>
              <w:rPr>
                <w:rFonts w:eastAsia="Times New Roman" w:cs="Times New Roman"/>
                <w:color w:val="000000"/>
                <w:sz w:val="20"/>
                <w:szCs w:val="20"/>
                <w:lang w:eastAsia="ru-RU"/>
              </w:rPr>
            </w:pPr>
            <w:r w:rsidRPr="00692E13">
              <w:rPr>
                <w:rFonts w:eastAsia="Times New Roman" w:cs="Times New Roman"/>
                <w:color w:val="000000"/>
                <w:sz w:val="20"/>
                <w:szCs w:val="20"/>
                <w:lang w:eastAsia="ru-RU"/>
              </w:rPr>
              <w:t>12</w:t>
            </w:r>
          </w:p>
        </w:tc>
        <w:tc>
          <w:tcPr>
            <w:tcW w:w="941" w:type="dxa"/>
            <w:tcBorders>
              <w:top w:val="single" w:sz="4" w:space="0" w:color="auto"/>
              <w:left w:val="nil"/>
              <w:bottom w:val="single" w:sz="4" w:space="0" w:color="auto"/>
              <w:right w:val="single" w:sz="4" w:space="0" w:color="auto"/>
            </w:tcBorders>
            <w:shd w:val="clear" w:color="auto" w:fill="auto"/>
            <w:vAlign w:val="center"/>
            <w:hideMark/>
          </w:tcPr>
          <w:p w:rsidR="00692E13" w:rsidRPr="00692E13" w:rsidRDefault="00692E13" w:rsidP="00692E13">
            <w:pPr>
              <w:jc w:val="center"/>
              <w:rPr>
                <w:rFonts w:eastAsia="Times New Roman" w:cs="Times New Roman"/>
                <w:sz w:val="20"/>
                <w:szCs w:val="20"/>
                <w:lang w:eastAsia="ru-RU"/>
              </w:rPr>
            </w:pPr>
            <w:r w:rsidRPr="00692E13">
              <w:rPr>
                <w:rFonts w:eastAsia="Times New Roman" w:cs="Times New Roman"/>
                <w:sz w:val="20"/>
                <w:szCs w:val="20"/>
                <w:lang w:eastAsia="ru-RU"/>
              </w:rPr>
              <w:t>257 219,50</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rsidR="00692E13" w:rsidRPr="00692E13" w:rsidRDefault="00692E13" w:rsidP="00692E13">
            <w:pPr>
              <w:jc w:val="center"/>
              <w:rPr>
                <w:rFonts w:eastAsia="Times New Roman" w:cs="Times New Roman"/>
                <w:sz w:val="20"/>
                <w:szCs w:val="20"/>
                <w:lang w:eastAsia="ru-RU"/>
              </w:rPr>
            </w:pPr>
            <w:r w:rsidRPr="00692E13">
              <w:rPr>
                <w:rFonts w:eastAsia="Times New Roman" w:cs="Times New Roman"/>
                <w:sz w:val="20"/>
                <w:szCs w:val="20"/>
                <w:lang w:eastAsia="ru-RU"/>
              </w:rPr>
              <w:t xml:space="preserve">3 086 634,00 </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rsidR="00692E13" w:rsidRPr="00692E13" w:rsidRDefault="00692E13" w:rsidP="00692E13">
            <w:pPr>
              <w:jc w:val="center"/>
              <w:rPr>
                <w:rFonts w:eastAsia="Times New Roman" w:cs="Times New Roman"/>
                <w:sz w:val="20"/>
                <w:szCs w:val="20"/>
                <w:lang w:eastAsia="ru-RU"/>
              </w:rPr>
            </w:pPr>
            <w:r w:rsidRPr="00692E13">
              <w:rPr>
                <w:rFonts w:eastAsia="Times New Roman" w:cs="Times New Roman"/>
                <w:sz w:val="20"/>
                <w:szCs w:val="20"/>
                <w:lang w:eastAsia="ru-RU"/>
              </w:rPr>
              <w:t>251 668,00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92E13" w:rsidRPr="00692E13" w:rsidRDefault="00692E13" w:rsidP="00692E13">
            <w:pPr>
              <w:jc w:val="center"/>
              <w:rPr>
                <w:rFonts w:eastAsia="Times New Roman" w:cs="Times New Roman"/>
                <w:sz w:val="20"/>
                <w:szCs w:val="20"/>
                <w:lang w:eastAsia="ru-RU"/>
              </w:rPr>
            </w:pPr>
            <w:r w:rsidRPr="00692E13">
              <w:rPr>
                <w:rFonts w:eastAsia="Times New Roman" w:cs="Times New Roman"/>
                <w:sz w:val="20"/>
                <w:szCs w:val="20"/>
                <w:lang w:eastAsia="ru-RU"/>
              </w:rPr>
              <w:t>275 354,40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92E13" w:rsidRPr="00692E13" w:rsidRDefault="00692E13" w:rsidP="00692E13">
            <w:pPr>
              <w:jc w:val="center"/>
              <w:rPr>
                <w:rFonts w:eastAsia="Times New Roman" w:cs="Times New Roman"/>
                <w:sz w:val="20"/>
                <w:szCs w:val="20"/>
                <w:lang w:eastAsia="ru-RU"/>
              </w:rPr>
            </w:pPr>
            <w:r w:rsidRPr="00692E13">
              <w:rPr>
                <w:rFonts w:eastAsia="Times New Roman" w:cs="Times New Roman"/>
                <w:sz w:val="20"/>
                <w:szCs w:val="20"/>
                <w:lang w:eastAsia="ru-RU"/>
              </w:rPr>
              <w:t>229 462,00</w:t>
            </w:r>
          </w:p>
        </w:tc>
        <w:tc>
          <w:tcPr>
            <w:tcW w:w="1199" w:type="dxa"/>
            <w:tcBorders>
              <w:top w:val="single" w:sz="4" w:space="0" w:color="auto"/>
              <w:left w:val="nil"/>
              <w:bottom w:val="single" w:sz="4" w:space="0" w:color="auto"/>
              <w:right w:val="single" w:sz="4" w:space="0" w:color="auto"/>
            </w:tcBorders>
            <w:shd w:val="clear" w:color="auto" w:fill="auto"/>
            <w:vAlign w:val="center"/>
            <w:hideMark/>
          </w:tcPr>
          <w:p w:rsidR="00692E13" w:rsidRPr="00692E13" w:rsidRDefault="00692E13" w:rsidP="00692E13">
            <w:pPr>
              <w:jc w:val="center"/>
              <w:rPr>
                <w:rFonts w:eastAsia="Times New Roman" w:cs="Times New Roman"/>
                <w:sz w:val="20"/>
                <w:szCs w:val="20"/>
                <w:lang w:eastAsia="ru-RU"/>
              </w:rPr>
            </w:pPr>
            <w:r w:rsidRPr="00692E13">
              <w:rPr>
                <w:rFonts w:eastAsia="Times New Roman" w:cs="Times New Roman"/>
                <w:sz w:val="20"/>
                <w:szCs w:val="20"/>
                <w:lang w:eastAsia="ru-RU"/>
              </w:rPr>
              <w:t>268 692,60</w:t>
            </w:r>
          </w:p>
        </w:tc>
        <w:tc>
          <w:tcPr>
            <w:tcW w:w="1199" w:type="dxa"/>
            <w:tcBorders>
              <w:top w:val="single" w:sz="4" w:space="0" w:color="auto"/>
              <w:left w:val="nil"/>
              <w:bottom w:val="single" w:sz="4" w:space="0" w:color="auto"/>
              <w:right w:val="single" w:sz="4" w:space="0" w:color="auto"/>
            </w:tcBorders>
            <w:shd w:val="clear" w:color="auto" w:fill="auto"/>
            <w:vAlign w:val="center"/>
            <w:hideMark/>
          </w:tcPr>
          <w:p w:rsidR="00692E13" w:rsidRPr="00692E13" w:rsidRDefault="00692E13" w:rsidP="00692E13">
            <w:pPr>
              <w:jc w:val="center"/>
              <w:rPr>
                <w:rFonts w:eastAsia="Times New Roman" w:cs="Times New Roman"/>
                <w:sz w:val="20"/>
                <w:szCs w:val="20"/>
                <w:lang w:eastAsia="ru-RU"/>
              </w:rPr>
            </w:pPr>
            <w:r w:rsidRPr="00692E13">
              <w:rPr>
                <w:rFonts w:eastAsia="Times New Roman" w:cs="Times New Roman"/>
                <w:sz w:val="20"/>
                <w:szCs w:val="20"/>
                <w:lang w:eastAsia="ru-RU"/>
              </w:rPr>
              <w:t>244 266,00</w:t>
            </w:r>
          </w:p>
        </w:tc>
        <w:tc>
          <w:tcPr>
            <w:tcW w:w="1199" w:type="dxa"/>
            <w:tcBorders>
              <w:top w:val="single" w:sz="4" w:space="0" w:color="auto"/>
              <w:left w:val="nil"/>
              <w:bottom w:val="single" w:sz="4" w:space="0" w:color="auto"/>
              <w:right w:val="single" w:sz="4" w:space="0" w:color="auto"/>
            </w:tcBorders>
            <w:shd w:val="clear" w:color="auto" w:fill="auto"/>
            <w:vAlign w:val="center"/>
            <w:hideMark/>
          </w:tcPr>
          <w:p w:rsidR="00692E13" w:rsidRPr="00692E13" w:rsidRDefault="00692E13" w:rsidP="00692E13">
            <w:pPr>
              <w:jc w:val="center"/>
              <w:rPr>
                <w:rFonts w:eastAsia="Times New Roman" w:cs="Times New Roman"/>
                <w:sz w:val="20"/>
                <w:szCs w:val="20"/>
                <w:lang w:eastAsia="ru-RU"/>
              </w:rPr>
            </w:pPr>
            <w:r w:rsidRPr="00692E13">
              <w:rPr>
                <w:rFonts w:eastAsia="Times New Roman" w:cs="Times New Roman"/>
                <w:sz w:val="20"/>
                <w:szCs w:val="20"/>
                <w:lang w:eastAsia="ru-RU"/>
              </w:rPr>
              <w:t>273 874,00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692E13" w:rsidRPr="00692E13" w:rsidRDefault="00692E13" w:rsidP="00692E13">
            <w:pPr>
              <w:jc w:val="center"/>
              <w:rPr>
                <w:rFonts w:eastAsia="Times New Roman" w:cs="Times New Roman"/>
                <w:sz w:val="20"/>
                <w:szCs w:val="20"/>
                <w:lang w:eastAsia="ru-RU"/>
              </w:rPr>
            </w:pPr>
            <w:r w:rsidRPr="00692E13">
              <w:rPr>
                <w:rFonts w:eastAsia="Times New Roman" w:cs="Times New Roman"/>
                <w:sz w:val="20"/>
                <w:szCs w:val="20"/>
                <w:lang w:eastAsia="ru-RU"/>
              </w:rPr>
              <w:t xml:space="preserve">257 219,50 </w:t>
            </w:r>
          </w:p>
        </w:tc>
        <w:tc>
          <w:tcPr>
            <w:tcW w:w="1012" w:type="dxa"/>
            <w:tcBorders>
              <w:top w:val="nil"/>
              <w:left w:val="nil"/>
              <w:bottom w:val="single" w:sz="4" w:space="0" w:color="auto"/>
              <w:right w:val="single" w:sz="4" w:space="0" w:color="auto"/>
            </w:tcBorders>
            <w:shd w:val="clear" w:color="auto" w:fill="auto"/>
            <w:noWrap/>
            <w:vAlign w:val="center"/>
            <w:hideMark/>
          </w:tcPr>
          <w:p w:rsidR="00692E13" w:rsidRPr="00692E13" w:rsidRDefault="00692E13" w:rsidP="00692E13">
            <w:pPr>
              <w:jc w:val="center"/>
              <w:rPr>
                <w:rFonts w:eastAsia="Times New Roman" w:cs="Times New Roman"/>
                <w:color w:val="000000"/>
                <w:sz w:val="20"/>
                <w:szCs w:val="20"/>
                <w:lang w:eastAsia="ru-RU"/>
              </w:rPr>
            </w:pPr>
            <w:r w:rsidRPr="00692E13">
              <w:rPr>
                <w:rFonts w:eastAsia="Times New Roman" w:cs="Times New Roman"/>
                <w:color w:val="000000"/>
                <w:sz w:val="20"/>
                <w:szCs w:val="20"/>
                <w:lang w:eastAsia="ru-RU"/>
              </w:rPr>
              <w:t>8,92%</w:t>
            </w:r>
          </w:p>
        </w:tc>
        <w:tc>
          <w:tcPr>
            <w:tcW w:w="422" w:type="dxa"/>
            <w:tcBorders>
              <w:top w:val="nil"/>
              <w:left w:val="nil"/>
              <w:bottom w:val="nil"/>
              <w:right w:val="nil"/>
            </w:tcBorders>
            <w:shd w:val="clear" w:color="auto" w:fill="auto"/>
            <w:noWrap/>
            <w:vAlign w:val="bottom"/>
            <w:hideMark/>
          </w:tcPr>
          <w:p w:rsidR="00692E13" w:rsidRPr="00692E13" w:rsidRDefault="00692E13" w:rsidP="00692E13">
            <w:pPr>
              <w:rPr>
                <w:rFonts w:eastAsia="Times New Roman" w:cs="Times New Roman"/>
                <w:color w:val="000000"/>
                <w:sz w:val="20"/>
                <w:szCs w:val="20"/>
                <w:lang w:eastAsia="ru-RU"/>
              </w:rPr>
            </w:pPr>
          </w:p>
        </w:tc>
      </w:tr>
      <w:tr w:rsidR="00692E13" w:rsidRPr="00692E13" w:rsidTr="00692E13">
        <w:trPr>
          <w:trHeight w:val="312"/>
        </w:trPr>
        <w:tc>
          <w:tcPr>
            <w:tcW w:w="538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692E13" w:rsidRPr="00692E13" w:rsidRDefault="00692E13" w:rsidP="00692E13">
            <w:pPr>
              <w:jc w:val="center"/>
              <w:rPr>
                <w:rFonts w:eastAsia="Times New Roman" w:cs="Times New Roman"/>
                <w:b/>
                <w:bCs/>
                <w:color w:val="000000"/>
                <w:sz w:val="20"/>
                <w:szCs w:val="20"/>
                <w:lang w:eastAsia="ru-RU"/>
              </w:rPr>
            </w:pPr>
            <w:r w:rsidRPr="00692E13">
              <w:rPr>
                <w:rFonts w:eastAsia="Times New Roman" w:cs="Times New Roman"/>
                <w:b/>
                <w:bCs/>
                <w:color w:val="000000"/>
                <w:sz w:val="20"/>
                <w:szCs w:val="20"/>
                <w:lang w:eastAsia="ru-RU"/>
              </w:rPr>
              <w:t>Начальная (максимальная) цена договора</w:t>
            </w:r>
          </w:p>
        </w:tc>
        <w:tc>
          <w:tcPr>
            <w:tcW w:w="1054" w:type="dxa"/>
            <w:tcBorders>
              <w:top w:val="nil"/>
              <w:left w:val="nil"/>
              <w:bottom w:val="single" w:sz="4" w:space="0" w:color="auto"/>
              <w:right w:val="single" w:sz="4" w:space="0" w:color="auto"/>
            </w:tcBorders>
            <w:shd w:val="clear" w:color="auto" w:fill="auto"/>
            <w:vAlign w:val="center"/>
            <w:hideMark/>
          </w:tcPr>
          <w:p w:rsidR="00692E13" w:rsidRPr="00692E13" w:rsidRDefault="00692E13" w:rsidP="00692E13">
            <w:pPr>
              <w:jc w:val="center"/>
              <w:rPr>
                <w:rFonts w:eastAsia="Times New Roman" w:cs="Times New Roman"/>
                <w:b/>
                <w:bCs/>
                <w:color w:val="000000"/>
                <w:sz w:val="20"/>
                <w:szCs w:val="20"/>
                <w:lang w:eastAsia="ru-RU"/>
              </w:rPr>
            </w:pPr>
            <w:r w:rsidRPr="00692E13">
              <w:rPr>
                <w:rFonts w:eastAsia="Times New Roman" w:cs="Times New Roman"/>
                <w:b/>
                <w:bCs/>
                <w:color w:val="000000"/>
                <w:sz w:val="20"/>
                <w:szCs w:val="20"/>
                <w:lang w:eastAsia="ru-RU"/>
              </w:rPr>
              <w:t xml:space="preserve">3 086 634,00 </w:t>
            </w:r>
          </w:p>
        </w:tc>
        <w:tc>
          <w:tcPr>
            <w:tcW w:w="1356" w:type="dxa"/>
            <w:tcBorders>
              <w:top w:val="nil"/>
              <w:left w:val="nil"/>
              <w:bottom w:val="nil"/>
              <w:right w:val="nil"/>
            </w:tcBorders>
            <w:shd w:val="clear" w:color="auto" w:fill="auto"/>
            <w:vAlign w:val="center"/>
            <w:hideMark/>
          </w:tcPr>
          <w:p w:rsidR="00692E13" w:rsidRPr="00692E13" w:rsidRDefault="00692E13" w:rsidP="00692E13">
            <w:pPr>
              <w:rPr>
                <w:rFonts w:eastAsia="Times New Roman" w:cs="Times New Roman"/>
                <w:b/>
                <w:bCs/>
                <w:color w:val="000000"/>
                <w:sz w:val="20"/>
                <w:szCs w:val="20"/>
                <w:lang w:eastAsia="ru-RU"/>
              </w:rPr>
            </w:pPr>
            <w:r w:rsidRPr="00692E13">
              <w:rPr>
                <w:rFonts w:eastAsia="Times New Roman" w:cs="Times New Roman"/>
                <w:b/>
                <w:bCs/>
                <w:color w:val="000000"/>
                <w:sz w:val="20"/>
                <w:szCs w:val="20"/>
                <w:lang w:eastAsia="ru-RU"/>
              </w:rPr>
              <w:t> </w:t>
            </w:r>
          </w:p>
        </w:tc>
        <w:tc>
          <w:tcPr>
            <w:tcW w:w="1276" w:type="dxa"/>
            <w:tcBorders>
              <w:top w:val="nil"/>
              <w:left w:val="nil"/>
              <w:bottom w:val="nil"/>
              <w:right w:val="nil"/>
            </w:tcBorders>
            <w:shd w:val="clear" w:color="auto" w:fill="auto"/>
            <w:vAlign w:val="center"/>
            <w:hideMark/>
          </w:tcPr>
          <w:p w:rsidR="00692E13" w:rsidRPr="00692E13" w:rsidRDefault="00692E13" w:rsidP="00692E13">
            <w:pPr>
              <w:rPr>
                <w:rFonts w:eastAsia="Times New Roman" w:cs="Times New Roman"/>
                <w:b/>
                <w:bCs/>
                <w:color w:val="000000"/>
                <w:sz w:val="20"/>
                <w:szCs w:val="20"/>
                <w:lang w:eastAsia="ru-RU"/>
              </w:rPr>
            </w:pPr>
            <w:r w:rsidRPr="00692E13">
              <w:rPr>
                <w:rFonts w:eastAsia="Times New Roman" w:cs="Times New Roman"/>
                <w:b/>
                <w:bCs/>
                <w:color w:val="000000"/>
                <w:sz w:val="20"/>
                <w:szCs w:val="20"/>
                <w:lang w:eastAsia="ru-RU"/>
              </w:rPr>
              <w:t> </w:t>
            </w:r>
          </w:p>
        </w:tc>
        <w:tc>
          <w:tcPr>
            <w:tcW w:w="1276" w:type="dxa"/>
            <w:tcBorders>
              <w:top w:val="nil"/>
              <w:left w:val="nil"/>
              <w:bottom w:val="nil"/>
              <w:right w:val="nil"/>
            </w:tcBorders>
            <w:shd w:val="clear" w:color="auto" w:fill="auto"/>
            <w:vAlign w:val="center"/>
            <w:hideMark/>
          </w:tcPr>
          <w:p w:rsidR="00692E13" w:rsidRPr="00692E13" w:rsidRDefault="00692E13" w:rsidP="00692E13">
            <w:pPr>
              <w:rPr>
                <w:rFonts w:eastAsia="Times New Roman" w:cs="Times New Roman"/>
                <w:b/>
                <w:bCs/>
                <w:color w:val="000000"/>
                <w:sz w:val="20"/>
                <w:szCs w:val="20"/>
                <w:lang w:eastAsia="ru-RU"/>
              </w:rPr>
            </w:pPr>
            <w:r w:rsidRPr="00692E13">
              <w:rPr>
                <w:rFonts w:eastAsia="Times New Roman" w:cs="Times New Roman"/>
                <w:b/>
                <w:bCs/>
                <w:color w:val="000000"/>
                <w:sz w:val="20"/>
                <w:szCs w:val="20"/>
                <w:lang w:eastAsia="ru-RU"/>
              </w:rPr>
              <w:t> </w:t>
            </w:r>
          </w:p>
        </w:tc>
        <w:tc>
          <w:tcPr>
            <w:tcW w:w="1199" w:type="dxa"/>
            <w:tcBorders>
              <w:top w:val="nil"/>
              <w:left w:val="nil"/>
              <w:bottom w:val="nil"/>
              <w:right w:val="nil"/>
            </w:tcBorders>
            <w:shd w:val="clear" w:color="auto" w:fill="auto"/>
            <w:vAlign w:val="center"/>
            <w:hideMark/>
          </w:tcPr>
          <w:p w:rsidR="00692E13" w:rsidRPr="00692E13" w:rsidRDefault="00692E13" w:rsidP="00692E13">
            <w:pPr>
              <w:rPr>
                <w:rFonts w:eastAsia="Times New Roman" w:cs="Times New Roman"/>
                <w:b/>
                <w:bCs/>
                <w:color w:val="000000"/>
                <w:sz w:val="20"/>
                <w:szCs w:val="20"/>
                <w:lang w:eastAsia="ru-RU"/>
              </w:rPr>
            </w:pPr>
            <w:r w:rsidRPr="00692E13">
              <w:rPr>
                <w:rFonts w:eastAsia="Times New Roman" w:cs="Times New Roman"/>
                <w:b/>
                <w:bCs/>
                <w:color w:val="000000"/>
                <w:sz w:val="20"/>
                <w:szCs w:val="20"/>
                <w:lang w:eastAsia="ru-RU"/>
              </w:rPr>
              <w:t> </w:t>
            </w:r>
          </w:p>
        </w:tc>
        <w:tc>
          <w:tcPr>
            <w:tcW w:w="1199" w:type="dxa"/>
            <w:tcBorders>
              <w:top w:val="nil"/>
              <w:left w:val="nil"/>
              <w:bottom w:val="nil"/>
              <w:right w:val="nil"/>
            </w:tcBorders>
            <w:shd w:val="clear" w:color="auto" w:fill="auto"/>
            <w:vAlign w:val="center"/>
            <w:hideMark/>
          </w:tcPr>
          <w:p w:rsidR="00692E13" w:rsidRPr="00692E13" w:rsidRDefault="00692E13" w:rsidP="00692E13">
            <w:pPr>
              <w:rPr>
                <w:rFonts w:eastAsia="Times New Roman" w:cs="Times New Roman"/>
                <w:b/>
                <w:bCs/>
                <w:color w:val="000000"/>
                <w:sz w:val="20"/>
                <w:szCs w:val="20"/>
                <w:lang w:eastAsia="ru-RU"/>
              </w:rPr>
            </w:pPr>
            <w:r w:rsidRPr="00692E13">
              <w:rPr>
                <w:rFonts w:eastAsia="Times New Roman" w:cs="Times New Roman"/>
                <w:b/>
                <w:bCs/>
                <w:color w:val="000000"/>
                <w:sz w:val="20"/>
                <w:szCs w:val="20"/>
                <w:lang w:eastAsia="ru-RU"/>
              </w:rPr>
              <w:t> </w:t>
            </w:r>
          </w:p>
        </w:tc>
        <w:tc>
          <w:tcPr>
            <w:tcW w:w="1199" w:type="dxa"/>
            <w:tcBorders>
              <w:top w:val="nil"/>
              <w:left w:val="nil"/>
              <w:bottom w:val="nil"/>
              <w:right w:val="nil"/>
            </w:tcBorders>
            <w:shd w:val="clear" w:color="auto" w:fill="auto"/>
            <w:vAlign w:val="center"/>
            <w:hideMark/>
          </w:tcPr>
          <w:p w:rsidR="00692E13" w:rsidRPr="00692E13" w:rsidRDefault="00692E13" w:rsidP="00692E13">
            <w:pPr>
              <w:rPr>
                <w:rFonts w:eastAsia="Times New Roman" w:cs="Times New Roman"/>
                <w:b/>
                <w:bCs/>
                <w:color w:val="000000"/>
                <w:sz w:val="20"/>
                <w:szCs w:val="20"/>
                <w:lang w:eastAsia="ru-RU"/>
              </w:rPr>
            </w:pPr>
            <w:r w:rsidRPr="00692E13">
              <w:rPr>
                <w:rFonts w:eastAsia="Times New Roman" w:cs="Times New Roman"/>
                <w:b/>
                <w:bCs/>
                <w:color w:val="000000"/>
                <w:sz w:val="20"/>
                <w:szCs w:val="20"/>
                <w:lang w:eastAsia="ru-RU"/>
              </w:rPr>
              <w:t> </w:t>
            </w:r>
          </w:p>
        </w:tc>
        <w:tc>
          <w:tcPr>
            <w:tcW w:w="1008" w:type="dxa"/>
            <w:tcBorders>
              <w:top w:val="nil"/>
              <w:left w:val="nil"/>
              <w:bottom w:val="nil"/>
              <w:right w:val="nil"/>
            </w:tcBorders>
            <w:shd w:val="clear" w:color="auto" w:fill="auto"/>
            <w:vAlign w:val="center"/>
            <w:hideMark/>
          </w:tcPr>
          <w:p w:rsidR="00692E13" w:rsidRPr="00692E13" w:rsidRDefault="00692E13" w:rsidP="00692E13">
            <w:pPr>
              <w:jc w:val="center"/>
              <w:rPr>
                <w:rFonts w:eastAsia="Times New Roman" w:cs="Times New Roman"/>
                <w:color w:val="000000"/>
                <w:sz w:val="20"/>
                <w:szCs w:val="20"/>
                <w:lang w:eastAsia="ru-RU"/>
              </w:rPr>
            </w:pPr>
            <w:r w:rsidRPr="00692E13">
              <w:rPr>
                <w:rFonts w:eastAsia="Times New Roman" w:cs="Times New Roman"/>
                <w:color w:val="000000"/>
                <w:sz w:val="20"/>
                <w:szCs w:val="20"/>
                <w:lang w:eastAsia="ru-RU"/>
              </w:rPr>
              <w:t> </w:t>
            </w:r>
          </w:p>
        </w:tc>
        <w:tc>
          <w:tcPr>
            <w:tcW w:w="1012" w:type="dxa"/>
            <w:tcBorders>
              <w:top w:val="nil"/>
              <w:left w:val="nil"/>
              <w:bottom w:val="nil"/>
              <w:right w:val="nil"/>
            </w:tcBorders>
            <w:shd w:val="clear" w:color="auto" w:fill="auto"/>
            <w:noWrap/>
            <w:vAlign w:val="bottom"/>
            <w:hideMark/>
          </w:tcPr>
          <w:p w:rsidR="00692E13" w:rsidRPr="00692E13" w:rsidRDefault="00692E13" w:rsidP="00692E13">
            <w:pPr>
              <w:rPr>
                <w:rFonts w:eastAsia="Times New Roman" w:cs="Times New Roman"/>
                <w:color w:val="000000"/>
                <w:sz w:val="20"/>
                <w:szCs w:val="20"/>
                <w:lang w:eastAsia="ru-RU"/>
              </w:rPr>
            </w:pPr>
          </w:p>
        </w:tc>
        <w:tc>
          <w:tcPr>
            <w:tcW w:w="422" w:type="dxa"/>
            <w:tcBorders>
              <w:top w:val="nil"/>
              <w:left w:val="nil"/>
              <w:bottom w:val="nil"/>
              <w:right w:val="nil"/>
            </w:tcBorders>
            <w:shd w:val="clear" w:color="auto" w:fill="auto"/>
            <w:noWrap/>
            <w:vAlign w:val="bottom"/>
            <w:hideMark/>
          </w:tcPr>
          <w:p w:rsidR="00692E13" w:rsidRPr="00692E13" w:rsidRDefault="00692E13" w:rsidP="00692E13">
            <w:pPr>
              <w:rPr>
                <w:rFonts w:eastAsia="Times New Roman" w:cs="Times New Roman"/>
                <w:color w:val="000000"/>
                <w:sz w:val="20"/>
                <w:szCs w:val="20"/>
                <w:lang w:eastAsia="ru-RU"/>
              </w:rPr>
            </w:pPr>
          </w:p>
        </w:tc>
      </w:tr>
      <w:tr w:rsidR="00692E13" w:rsidRPr="00692E13" w:rsidTr="00692E13">
        <w:trPr>
          <w:trHeight w:val="312"/>
        </w:trPr>
        <w:tc>
          <w:tcPr>
            <w:tcW w:w="5387" w:type="dxa"/>
            <w:gridSpan w:val="5"/>
            <w:tcBorders>
              <w:top w:val="single" w:sz="4" w:space="0" w:color="auto"/>
              <w:left w:val="single" w:sz="4" w:space="0" w:color="auto"/>
              <w:bottom w:val="single" w:sz="4" w:space="0" w:color="auto"/>
              <w:right w:val="nil"/>
            </w:tcBorders>
            <w:shd w:val="clear" w:color="auto" w:fill="auto"/>
            <w:vAlign w:val="center"/>
            <w:hideMark/>
          </w:tcPr>
          <w:p w:rsidR="00692E13" w:rsidRPr="00692E13" w:rsidRDefault="00692E13" w:rsidP="00692E13">
            <w:pPr>
              <w:jc w:val="center"/>
              <w:rPr>
                <w:rFonts w:eastAsia="Times New Roman" w:cs="Times New Roman"/>
                <w:color w:val="000000"/>
                <w:sz w:val="20"/>
                <w:szCs w:val="20"/>
                <w:lang w:eastAsia="ru-RU"/>
              </w:rPr>
            </w:pPr>
            <w:r w:rsidRPr="00692E13">
              <w:rPr>
                <w:rFonts w:eastAsia="Times New Roman" w:cs="Times New Roman"/>
                <w:color w:val="000000"/>
                <w:sz w:val="20"/>
                <w:szCs w:val="20"/>
                <w:lang w:eastAsia="ru-RU"/>
              </w:rPr>
              <w:t>Дата подготовки обоснования НМЦД</w:t>
            </w:r>
          </w:p>
        </w:tc>
        <w:tc>
          <w:tcPr>
            <w:tcW w:w="1054" w:type="dxa"/>
            <w:tcBorders>
              <w:top w:val="nil"/>
              <w:left w:val="single" w:sz="4" w:space="0" w:color="auto"/>
              <w:bottom w:val="single" w:sz="4" w:space="0" w:color="auto"/>
              <w:right w:val="single" w:sz="4" w:space="0" w:color="auto"/>
            </w:tcBorders>
            <w:shd w:val="clear" w:color="auto" w:fill="auto"/>
            <w:vAlign w:val="center"/>
            <w:hideMark/>
          </w:tcPr>
          <w:p w:rsidR="00692E13" w:rsidRPr="00692E13" w:rsidRDefault="00692E13" w:rsidP="00692E13">
            <w:pPr>
              <w:jc w:val="center"/>
              <w:rPr>
                <w:rFonts w:eastAsia="Times New Roman" w:cs="Times New Roman"/>
                <w:color w:val="000000"/>
                <w:sz w:val="20"/>
                <w:szCs w:val="20"/>
                <w:lang w:eastAsia="ru-RU"/>
              </w:rPr>
            </w:pPr>
            <w:r w:rsidRPr="00692E13">
              <w:rPr>
                <w:rFonts w:eastAsia="Times New Roman" w:cs="Times New Roman"/>
                <w:color w:val="000000"/>
                <w:sz w:val="20"/>
                <w:szCs w:val="20"/>
                <w:lang w:eastAsia="ru-RU"/>
              </w:rPr>
              <w:t>08.07.2025</w:t>
            </w:r>
          </w:p>
        </w:tc>
        <w:tc>
          <w:tcPr>
            <w:tcW w:w="1356" w:type="dxa"/>
            <w:tcBorders>
              <w:top w:val="nil"/>
              <w:left w:val="nil"/>
              <w:bottom w:val="nil"/>
              <w:right w:val="nil"/>
            </w:tcBorders>
            <w:shd w:val="clear" w:color="auto" w:fill="auto"/>
            <w:vAlign w:val="center"/>
            <w:hideMark/>
          </w:tcPr>
          <w:p w:rsidR="00692E13" w:rsidRPr="00692E13" w:rsidRDefault="00692E13" w:rsidP="00692E13">
            <w:pPr>
              <w:rPr>
                <w:rFonts w:eastAsia="Times New Roman" w:cs="Times New Roman"/>
                <w:b/>
                <w:bCs/>
                <w:color w:val="000000"/>
                <w:sz w:val="20"/>
                <w:szCs w:val="20"/>
                <w:lang w:eastAsia="ru-RU"/>
              </w:rPr>
            </w:pPr>
          </w:p>
        </w:tc>
        <w:tc>
          <w:tcPr>
            <w:tcW w:w="1276" w:type="dxa"/>
            <w:tcBorders>
              <w:top w:val="nil"/>
              <w:left w:val="nil"/>
              <w:bottom w:val="nil"/>
              <w:right w:val="nil"/>
            </w:tcBorders>
            <w:shd w:val="clear" w:color="auto" w:fill="auto"/>
            <w:vAlign w:val="center"/>
            <w:hideMark/>
          </w:tcPr>
          <w:p w:rsidR="00692E13" w:rsidRPr="00692E13" w:rsidRDefault="00692E13" w:rsidP="00692E13">
            <w:pPr>
              <w:rPr>
                <w:rFonts w:eastAsia="Times New Roman" w:cs="Times New Roman"/>
                <w:b/>
                <w:bCs/>
                <w:color w:val="000000"/>
                <w:sz w:val="20"/>
                <w:szCs w:val="20"/>
                <w:lang w:eastAsia="ru-RU"/>
              </w:rPr>
            </w:pPr>
          </w:p>
        </w:tc>
        <w:tc>
          <w:tcPr>
            <w:tcW w:w="1276" w:type="dxa"/>
            <w:tcBorders>
              <w:top w:val="nil"/>
              <w:left w:val="nil"/>
              <w:bottom w:val="nil"/>
              <w:right w:val="nil"/>
            </w:tcBorders>
            <w:shd w:val="clear" w:color="auto" w:fill="auto"/>
            <w:vAlign w:val="center"/>
            <w:hideMark/>
          </w:tcPr>
          <w:p w:rsidR="00692E13" w:rsidRPr="00692E13" w:rsidRDefault="00692E13" w:rsidP="00692E13">
            <w:pPr>
              <w:rPr>
                <w:rFonts w:eastAsia="Times New Roman" w:cs="Times New Roman"/>
                <w:b/>
                <w:bCs/>
                <w:color w:val="000000"/>
                <w:sz w:val="20"/>
                <w:szCs w:val="20"/>
                <w:lang w:eastAsia="ru-RU"/>
              </w:rPr>
            </w:pPr>
          </w:p>
        </w:tc>
        <w:tc>
          <w:tcPr>
            <w:tcW w:w="1199" w:type="dxa"/>
            <w:tcBorders>
              <w:top w:val="nil"/>
              <w:left w:val="nil"/>
              <w:bottom w:val="nil"/>
              <w:right w:val="nil"/>
            </w:tcBorders>
            <w:shd w:val="clear" w:color="auto" w:fill="auto"/>
            <w:vAlign w:val="center"/>
            <w:hideMark/>
          </w:tcPr>
          <w:p w:rsidR="00692E13" w:rsidRPr="00692E13" w:rsidRDefault="00692E13" w:rsidP="00692E13">
            <w:pPr>
              <w:rPr>
                <w:rFonts w:eastAsia="Times New Roman" w:cs="Times New Roman"/>
                <w:b/>
                <w:bCs/>
                <w:color w:val="000000"/>
                <w:sz w:val="20"/>
                <w:szCs w:val="20"/>
                <w:lang w:eastAsia="ru-RU"/>
              </w:rPr>
            </w:pPr>
          </w:p>
        </w:tc>
        <w:tc>
          <w:tcPr>
            <w:tcW w:w="1199" w:type="dxa"/>
            <w:tcBorders>
              <w:top w:val="nil"/>
              <w:left w:val="nil"/>
              <w:bottom w:val="nil"/>
              <w:right w:val="nil"/>
            </w:tcBorders>
            <w:shd w:val="clear" w:color="auto" w:fill="auto"/>
            <w:vAlign w:val="center"/>
            <w:hideMark/>
          </w:tcPr>
          <w:p w:rsidR="00692E13" w:rsidRPr="00692E13" w:rsidRDefault="00692E13" w:rsidP="00692E13">
            <w:pPr>
              <w:rPr>
                <w:rFonts w:eastAsia="Times New Roman" w:cs="Times New Roman"/>
                <w:b/>
                <w:bCs/>
                <w:color w:val="000000"/>
                <w:sz w:val="20"/>
                <w:szCs w:val="20"/>
                <w:lang w:eastAsia="ru-RU"/>
              </w:rPr>
            </w:pPr>
          </w:p>
        </w:tc>
        <w:tc>
          <w:tcPr>
            <w:tcW w:w="1199" w:type="dxa"/>
            <w:tcBorders>
              <w:top w:val="nil"/>
              <w:left w:val="nil"/>
              <w:bottom w:val="nil"/>
              <w:right w:val="nil"/>
            </w:tcBorders>
            <w:shd w:val="clear" w:color="auto" w:fill="auto"/>
            <w:vAlign w:val="center"/>
            <w:hideMark/>
          </w:tcPr>
          <w:p w:rsidR="00692E13" w:rsidRPr="00692E13" w:rsidRDefault="00692E13" w:rsidP="00692E13">
            <w:pPr>
              <w:rPr>
                <w:rFonts w:eastAsia="Times New Roman" w:cs="Times New Roman"/>
                <w:b/>
                <w:bCs/>
                <w:color w:val="000000"/>
                <w:sz w:val="20"/>
                <w:szCs w:val="20"/>
                <w:lang w:eastAsia="ru-RU"/>
              </w:rPr>
            </w:pPr>
          </w:p>
        </w:tc>
        <w:tc>
          <w:tcPr>
            <w:tcW w:w="1008" w:type="dxa"/>
            <w:tcBorders>
              <w:top w:val="nil"/>
              <w:left w:val="nil"/>
              <w:bottom w:val="nil"/>
              <w:right w:val="nil"/>
            </w:tcBorders>
            <w:shd w:val="clear" w:color="auto" w:fill="auto"/>
            <w:vAlign w:val="center"/>
            <w:hideMark/>
          </w:tcPr>
          <w:p w:rsidR="00692E13" w:rsidRPr="00692E13" w:rsidRDefault="00692E13" w:rsidP="00692E13">
            <w:pPr>
              <w:jc w:val="center"/>
              <w:rPr>
                <w:rFonts w:eastAsia="Times New Roman" w:cs="Times New Roman"/>
                <w:color w:val="000000"/>
                <w:sz w:val="20"/>
                <w:szCs w:val="20"/>
                <w:lang w:eastAsia="ru-RU"/>
              </w:rPr>
            </w:pPr>
          </w:p>
        </w:tc>
        <w:tc>
          <w:tcPr>
            <w:tcW w:w="1434" w:type="dxa"/>
            <w:gridSpan w:val="2"/>
            <w:tcBorders>
              <w:top w:val="nil"/>
              <w:left w:val="nil"/>
              <w:bottom w:val="nil"/>
              <w:right w:val="nil"/>
            </w:tcBorders>
            <w:shd w:val="clear" w:color="auto" w:fill="auto"/>
            <w:vAlign w:val="center"/>
            <w:hideMark/>
          </w:tcPr>
          <w:p w:rsidR="00692E13" w:rsidRPr="00692E13" w:rsidRDefault="00692E13" w:rsidP="00692E13">
            <w:pPr>
              <w:jc w:val="center"/>
              <w:rPr>
                <w:rFonts w:eastAsia="Times New Roman" w:cs="Times New Roman"/>
                <w:b/>
                <w:bCs/>
                <w:color w:val="000000"/>
                <w:sz w:val="20"/>
                <w:szCs w:val="20"/>
                <w:lang w:eastAsia="ru-RU"/>
              </w:rPr>
            </w:pPr>
          </w:p>
        </w:tc>
      </w:tr>
      <w:tr w:rsidR="00692E13" w:rsidRPr="00692E13" w:rsidTr="00692E13">
        <w:trPr>
          <w:trHeight w:val="270"/>
        </w:trPr>
        <w:tc>
          <w:tcPr>
            <w:tcW w:w="460" w:type="dxa"/>
            <w:tcBorders>
              <w:top w:val="nil"/>
              <w:left w:val="nil"/>
              <w:bottom w:val="nil"/>
              <w:right w:val="nil"/>
            </w:tcBorders>
            <w:shd w:val="clear" w:color="auto" w:fill="auto"/>
            <w:vAlign w:val="center"/>
            <w:hideMark/>
          </w:tcPr>
          <w:p w:rsidR="00692E13" w:rsidRPr="00692E13" w:rsidRDefault="00692E13" w:rsidP="00692E13">
            <w:pPr>
              <w:rPr>
                <w:rFonts w:eastAsia="Times New Roman" w:cs="Times New Roman"/>
                <w:color w:val="000000"/>
                <w:sz w:val="20"/>
                <w:szCs w:val="20"/>
                <w:lang w:eastAsia="ru-RU"/>
              </w:rPr>
            </w:pPr>
          </w:p>
        </w:tc>
        <w:tc>
          <w:tcPr>
            <w:tcW w:w="1951" w:type="dxa"/>
            <w:tcBorders>
              <w:top w:val="nil"/>
              <w:left w:val="nil"/>
              <w:bottom w:val="nil"/>
              <w:right w:val="nil"/>
            </w:tcBorders>
            <w:shd w:val="clear" w:color="auto" w:fill="auto"/>
            <w:vAlign w:val="center"/>
            <w:hideMark/>
          </w:tcPr>
          <w:p w:rsidR="00692E13" w:rsidRPr="00692E13" w:rsidRDefault="00692E13" w:rsidP="00692E13">
            <w:pPr>
              <w:rPr>
                <w:rFonts w:eastAsia="Times New Roman" w:cs="Times New Roman"/>
                <w:color w:val="000000"/>
                <w:sz w:val="20"/>
                <w:szCs w:val="20"/>
                <w:lang w:eastAsia="ru-RU"/>
              </w:rPr>
            </w:pPr>
          </w:p>
        </w:tc>
        <w:tc>
          <w:tcPr>
            <w:tcW w:w="1179" w:type="dxa"/>
            <w:tcBorders>
              <w:top w:val="nil"/>
              <w:left w:val="nil"/>
              <w:bottom w:val="nil"/>
              <w:right w:val="nil"/>
            </w:tcBorders>
            <w:shd w:val="clear" w:color="auto" w:fill="auto"/>
            <w:vAlign w:val="center"/>
            <w:hideMark/>
          </w:tcPr>
          <w:p w:rsidR="00692E13" w:rsidRPr="00692E13" w:rsidRDefault="00692E13" w:rsidP="00692E13">
            <w:pPr>
              <w:rPr>
                <w:rFonts w:eastAsia="Times New Roman" w:cs="Times New Roman"/>
                <w:color w:val="000000"/>
                <w:sz w:val="20"/>
                <w:szCs w:val="20"/>
                <w:lang w:eastAsia="ru-RU"/>
              </w:rPr>
            </w:pPr>
          </w:p>
        </w:tc>
        <w:tc>
          <w:tcPr>
            <w:tcW w:w="856" w:type="dxa"/>
            <w:tcBorders>
              <w:top w:val="nil"/>
              <w:left w:val="nil"/>
              <w:bottom w:val="nil"/>
              <w:right w:val="nil"/>
            </w:tcBorders>
            <w:shd w:val="clear" w:color="auto" w:fill="auto"/>
            <w:vAlign w:val="center"/>
            <w:hideMark/>
          </w:tcPr>
          <w:p w:rsidR="00692E13" w:rsidRPr="00692E13" w:rsidRDefault="00692E13" w:rsidP="00692E13">
            <w:pPr>
              <w:rPr>
                <w:rFonts w:eastAsia="Times New Roman" w:cs="Times New Roman"/>
                <w:color w:val="000000"/>
                <w:sz w:val="20"/>
                <w:szCs w:val="20"/>
                <w:lang w:eastAsia="ru-RU"/>
              </w:rPr>
            </w:pPr>
          </w:p>
        </w:tc>
        <w:tc>
          <w:tcPr>
            <w:tcW w:w="941" w:type="dxa"/>
            <w:tcBorders>
              <w:top w:val="nil"/>
              <w:left w:val="nil"/>
              <w:bottom w:val="nil"/>
              <w:right w:val="nil"/>
            </w:tcBorders>
            <w:shd w:val="clear" w:color="auto" w:fill="auto"/>
            <w:vAlign w:val="center"/>
            <w:hideMark/>
          </w:tcPr>
          <w:p w:rsidR="00692E13" w:rsidRPr="00692E13" w:rsidRDefault="00692E13" w:rsidP="00692E13">
            <w:pPr>
              <w:rPr>
                <w:rFonts w:eastAsia="Times New Roman" w:cs="Times New Roman"/>
                <w:color w:val="000000"/>
                <w:sz w:val="20"/>
                <w:szCs w:val="20"/>
                <w:lang w:eastAsia="ru-RU"/>
              </w:rPr>
            </w:pPr>
          </w:p>
        </w:tc>
        <w:tc>
          <w:tcPr>
            <w:tcW w:w="1054" w:type="dxa"/>
            <w:tcBorders>
              <w:top w:val="nil"/>
              <w:left w:val="nil"/>
              <w:bottom w:val="nil"/>
              <w:right w:val="nil"/>
            </w:tcBorders>
            <w:shd w:val="clear" w:color="auto" w:fill="auto"/>
            <w:vAlign w:val="center"/>
            <w:hideMark/>
          </w:tcPr>
          <w:p w:rsidR="00692E13" w:rsidRPr="00692E13" w:rsidRDefault="00692E13" w:rsidP="00692E13">
            <w:pPr>
              <w:rPr>
                <w:rFonts w:eastAsia="Times New Roman" w:cs="Times New Roman"/>
                <w:color w:val="000000"/>
                <w:sz w:val="20"/>
                <w:szCs w:val="20"/>
                <w:lang w:eastAsia="ru-RU"/>
              </w:rPr>
            </w:pPr>
          </w:p>
        </w:tc>
        <w:tc>
          <w:tcPr>
            <w:tcW w:w="1356" w:type="dxa"/>
            <w:tcBorders>
              <w:top w:val="nil"/>
              <w:left w:val="nil"/>
              <w:bottom w:val="nil"/>
              <w:right w:val="nil"/>
            </w:tcBorders>
            <w:shd w:val="clear" w:color="auto" w:fill="auto"/>
            <w:vAlign w:val="center"/>
            <w:hideMark/>
          </w:tcPr>
          <w:p w:rsidR="00692E13" w:rsidRPr="00692E13" w:rsidRDefault="00692E13" w:rsidP="00692E13">
            <w:pPr>
              <w:rPr>
                <w:rFonts w:eastAsia="Times New Roman" w:cs="Times New Roman"/>
                <w:color w:val="000000"/>
                <w:sz w:val="20"/>
                <w:szCs w:val="20"/>
                <w:lang w:eastAsia="ru-RU"/>
              </w:rPr>
            </w:pPr>
          </w:p>
        </w:tc>
        <w:tc>
          <w:tcPr>
            <w:tcW w:w="1276" w:type="dxa"/>
            <w:tcBorders>
              <w:top w:val="nil"/>
              <w:left w:val="nil"/>
              <w:bottom w:val="nil"/>
              <w:right w:val="nil"/>
            </w:tcBorders>
            <w:shd w:val="clear" w:color="auto" w:fill="auto"/>
            <w:vAlign w:val="center"/>
            <w:hideMark/>
          </w:tcPr>
          <w:p w:rsidR="00692E13" w:rsidRPr="00692E13" w:rsidRDefault="00692E13" w:rsidP="00692E13">
            <w:pPr>
              <w:rPr>
                <w:rFonts w:eastAsia="Times New Roman" w:cs="Times New Roman"/>
                <w:color w:val="000000"/>
                <w:sz w:val="20"/>
                <w:szCs w:val="20"/>
                <w:lang w:eastAsia="ru-RU"/>
              </w:rPr>
            </w:pPr>
          </w:p>
        </w:tc>
        <w:tc>
          <w:tcPr>
            <w:tcW w:w="1276" w:type="dxa"/>
            <w:tcBorders>
              <w:top w:val="nil"/>
              <w:left w:val="nil"/>
              <w:bottom w:val="nil"/>
              <w:right w:val="nil"/>
            </w:tcBorders>
            <w:shd w:val="clear" w:color="auto" w:fill="auto"/>
            <w:vAlign w:val="center"/>
            <w:hideMark/>
          </w:tcPr>
          <w:p w:rsidR="00692E13" w:rsidRPr="00692E13" w:rsidRDefault="00692E13" w:rsidP="00692E13">
            <w:pPr>
              <w:rPr>
                <w:rFonts w:eastAsia="Times New Roman" w:cs="Times New Roman"/>
                <w:color w:val="000000"/>
                <w:sz w:val="20"/>
                <w:szCs w:val="20"/>
                <w:lang w:eastAsia="ru-RU"/>
              </w:rPr>
            </w:pPr>
          </w:p>
        </w:tc>
        <w:tc>
          <w:tcPr>
            <w:tcW w:w="1199" w:type="dxa"/>
            <w:tcBorders>
              <w:top w:val="nil"/>
              <w:left w:val="nil"/>
              <w:bottom w:val="nil"/>
              <w:right w:val="nil"/>
            </w:tcBorders>
            <w:shd w:val="clear" w:color="auto" w:fill="auto"/>
            <w:vAlign w:val="center"/>
            <w:hideMark/>
          </w:tcPr>
          <w:p w:rsidR="00692E13" w:rsidRPr="00692E13" w:rsidRDefault="00692E13" w:rsidP="00692E13">
            <w:pPr>
              <w:rPr>
                <w:rFonts w:eastAsia="Times New Roman" w:cs="Times New Roman"/>
                <w:color w:val="000000"/>
                <w:sz w:val="20"/>
                <w:szCs w:val="20"/>
                <w:lang w:eastAsia="ru-RU"/>
              </w:rPr>
            </w:pPr>
          </w:p>
        </w:tc>
        <w:tc>
          <w:tcPr>
            <w:tcW w:w="1199" w:type="dxa"/>
            <w:tcBorders>
              <w:top w:val="nil"/>
              <w:left w:val="nil"/>
              <w:bottom w:val="nil"/>
              <w:right w:val="nil"/>
            </w:tcBorders>
            <w:shd w:val="clear" w:color="auto" w:fill="auto"/>
            <w:vAlign w:val="center"/>
            <w:hideMark/>
          </w:tcPr>
          <w:p w:rsidR="00692E13" w:rsidRPr="00692E13" w:rsidRDefault="00692E13" w:rsidP="00692E13">
            <w:pPr>
              <w:rPr>
                <w:rFonts w:eastAsia="Times New Roman" w:cs="Times New Roman"/>
                <w:color w:val="000000"/>
                <w:sz w:val="20"/>
                <w:szCs w:val="20"/>
                <w:lang w:eastAsia="ru-RU"/>
              </w:rPr>
            </w:pPr>
          </w:p>
        </w:tc>
        <w:tc>
          <w:tcPr>
            <w:tcW w:w="1199" w:type="dxa"/>
            <w:tcBorders>
              <w:top w:val="nil"/>
              <w:left w:val="nil"/>
              <w:bottom w:val="nil"/>
              <w:right w:val="nil"/>
            </w:tcBorders>
            <w:shd w:val="clear" w:color="auto" w:fill="auto"/>
            <w:vAlign w:val="center"/>
            <w:hideMark/>
          </w:tcPr>
          <w:p w:rsidR="00692E13" w:rsidRPr="00692E13" w:rsidRDefault="00692E13" w:rsidP="00692E13">
            <w:pPr>
              <w:rPr>
                <w:rFonts w:eastAsia="Times New Roman" w:cs="Times New Roman"/>
                <w:color w:val="000000"/>
                <w:sz w:val="20"/>
                <w:szCs w:val="20"/>
                <w:lang w:eastAsia="ru-RU"/>
              </w:rPr>
            </w:pPr>
          </w:p>
        </w:tc>
        <w:tc>
          <w:tcPr>
            <w:tcW w:w="1008" w:type="dxa"/>
            <w:tcBorders>
              <w:top w:val="nil"/>
              <w:left w:val="nil"/>
              <w:bottom w:val="nil"/>
              <w:right w:val="nil"/>
            </w:tcBorders>
            <w:shd w:val="clear" w:color="auto" w:fill="auto"/>
            <w:vAlign w:val="center"/>
            <w:hideMark/>
          </w:tcPr>
          <w:p w:rsidR="00692E13" w:rsidRPr="00692E13" w:rsidRDefault="00692E13" w:rsidP="00692E13">
            <w:pPr>
              <w:rPr>
                <w:rFonts w:eastAsia="Times New Roman" w:cs="Times New Roman"/>
                <w:color w:val="000000"/>
                <w:sz w:val="20"/>
                <w:szCs w:val="20"/>
                <w:lang w:eastAsia="ru-RU"/>
              </w:rPr>
            </w:pPr>
          </w:p>
        </w:tc>
        <w:tc>
          <w:tcPr>
            <w:tcW w:w="1012" w:type="dxa"/>
            <w:tcBorders>
              <w:top w:val="nil"/>
              <w:left w:val="nil"/>
              <w:bottom w:val="nil"/>
              <w:right w:val="nil"/>
            </w:tcBorders>
            <w:shd w:val="clear" w:color="auto" w:fill="auto"/>
            <w:vAlign w:val="center"/>
            <w:hideMark/>
          </w:tcPr>
          <w:p w:rsidR="00692E13" w:rsidRPr="00692E13" w:rsidRDefault="00692E13" w:rsidP="00692E13">
            <w:pPr>
              <w:rPr>
                <w:rFonts w:eastAsia="Times New Roman" w:cs="Times New Roman"/>
                <w:color w:val="000000"/>
                <w:sz w:val="20"/>
                <w:szCs w:val="20"/>
                <w:lang w:eastAsia="ru-RU"/>
              </w:rPr>
            </w:pPr>
          </w:p>
        </w:tc>
        <w:tc>
          <w:tcPr>
            <w:tcW w:w="422" w:type="dxa"/>
            <w:tcBorders>
              <w:top w:val="nil"/>
              <w:left w:val="nil"/>
              <w:bottom w:val="nil"/>
              <w:right w:val="nil"/>
            </w:tcBorders>
            <w:shd w:val="clear" w:color="auto" w:fill="auto"/>
            <w:vAlign w:val="center"/>
            <w:hideMark/>
          </w:tcPr>
          <w:p w:rsidR="00692E13" w:rsidRPr="00692E13" w:rsidRDefault="00692E13" w:rsidP="00692E13">
            <w:pPr>
              <w:rPr>
                <w:rFonts w:eastAsia="Times New Roman" w:cs="Times New Roman"/>
                <w:color w:val="000000"/>
                <w:sz w:val="20"/>
                <w:szCs w:val="20"/>
                <w:lang w:eastAsia="ru-RU"/>
              </w:rPr>
            </w:pPr>
          </w:p>
        </w:tc>
      </w:tr>
      <w:tr w:rsidR="00692E13" w:rsidRPr="00692E13" w:rsidTr="00692E13">
        <w:trPr>
          <w:trHeight w:val="270"/>
        </w:trPr>
        <w:tc>
          <w:tcPr>
            <w:tcW w:w="460" w:type="dxa"/>
            <w:tcBorders>
              <w:top w:val="nil"/>
              <w:left w:val="nil"/>
              <w:bottom w:val="nil"/>
              <w:right w:val="nil"/>
            </w:tcBorders>
            <w:shd w:val="clear" w:color="auto" w:fill="auto"/>
            <w:noWrap/>
            <w:vAlign w:val="bottom"/>
            <w:hideMark/>
          </w:tcPr>
          <w:p w:rsidR="00692E13" w:rsidRPr="00692E13" w:rsidRDefault="00692E13" w:rsidP="00692E13">
            <w:pPr>
              <w:rPr>
                <w:rFonts w:eastAsia="Times New Roman" w:cs="Times New Roman"/>
                <w:sz w:val="20"/>
                <w:szCs w:val="20"/>
                <w:lang w:eastAsia="ru-RU"/>
              </w:rPr>
            </w:pPr>
          </w:p>
        </w:tc>
        <w:tc>
          <w:tcPr>
            <w:tcW w:w="1951" w:type="dxa"/>
            <w:tcBorders>
              <w:top w:val="nil"/>
              <w:left w:val="nil"/>
              <w:bottom w:val="nil"/>
              <w:right w:val="nil"/>
            </w:tcBorders>
            <w:shd w:val="clear" w:color="auto" w:fill="auto"/>
            <w:noWrap/>
            <w:vAlign w:val="bottom"/>
            <w:hideMark/>
          </w:tcPr>
          <w:p w:rsidR="00692E13" w:rsidRPr="00692E13" w:rsidRDefault="00692E13" w:rsidP="00692E13">
            <w:pPr>
              <w:jc w:val="right"/>
              <w:rPr>
                <w:rFonts w:eastAsia="Times New Roman" w:cs="Times New Roman"/>
                <w:sz w:val="18"/>
                <w:szCs w:val="18"/>
                <w:lang w:eastAsia="ru-RU"/>
              </w:rPr>
            </w:pPr>
            <w:r w:rsidRPr="00692E13">
              <w:rPr>
                <w:rFonts w:eastAsia="Times New Roman" w:cs="Times New Roman"/>
                <w:sz w:val="18"/>
                <w:szCs w:val="18"/>
                <w:lang w:eastAsia="ru-RU"/>
              </w:rPr>
              <w:t>Источник №1</w:t>
            </w:r>
          </w:p>
        </w:tc>
        <w:tc>
          <w:tcPr>
            <w:tcW w:w="4030" w:type="dxa"/>
            <w:gridSpan w:val="4"/>
            <w:tcBorders>
              <w:top w:val="nil"/>
              <w:left w:val="nil"/>
              <w:bottom w:val="nil"/>
              <w:right w:val="nil"/>
            </w:tcBorders>
            <w:shd w:val="clear" w:color="auto" w:fill="auto"/>
            <w:noWrap/>
            <w:vAlign w:val="center"/>
            <w:hideMark/>
          </w:tcPr>
          <w:p w:rsidR="00692E13" w:rsidRPr="00692E13" w:rsidRDefault="00692E13" w:rsidP="00692E13">
            <w:pPr>
              <w:rPr>
                <w:rFonts w:eastAsia="Times New Roman" w:cs="Times New Roman"/>
                <w:sz w:val="18"/>
                <w:szCs w:val="18"/>
                <w:lang w:eastAsia="ru-RU"/>
              </w:rPr>
            </w:pPr>
            <w:r w:rsidRPr="00692E13">
              <w:rPr>
                <w:rFonts w:eastAsia="Times New Roman" w:cs="Times New Roman"/>
                <w:sz w:val="18"/>
                <w:szCs w:val="18"/>
                <w:lang w:eastAsia="ru-RU"/>
              </w:rPr>
              <w:t xml:space="preserve">Коммерческое предложение </w:t>
            </w:r>
          </w:p>
        </w:tc>
        <w:tc>
          <w:tcPr>
            <w:tcW w:w="1356" w:type="dxa"/>
            <w:tcBorders>
              <w:top w:val="nil"/>
              <w:left w:val="nil"/>
              <w:bottom w:val="nil"/>
              <w:right w:val="nil"/>
            </w:tcBorders>
            <w:shd w:val="clear" w:color="auto" w:fill="auto"/>
            <w:noWrap/>
            <w:vAlign w:val="bottom"/>
            <w:hideMark/>
          </w:tcPr>
          <w:p w:rsidR="00692E13" w:rsidRPr="00692E13" w:rsidRDefault="00692E13" w:rsidP="00692E13">
            <w:pPr>
              <w:rPr>
                <w:rFonts w:eastAsia="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692E13" w:rsidRPr="00692E13" w:rsidRDefault="00692E13" w:rsidP="00692E13">
            <w:pPr>
              <w:rPr>
                <w:rFonts w:eastAsia="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692E13" w:rsidRPr="00692E13" w:rsidRDefault="00692E13" w:rsidP="00692E13">
            <w:pPr>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rsidR="00692E13" w:rsidRPr="00692E13" w:rsidRDefault="00692E13" w:rsidP="00692E13">
            <w:pPr>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rsidR="00692E13" w:rsidRPr="00692E13" w:rsidRDefault="00692E13" w:rsidP="00692E13">
            <w:pPr>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rsidR="00692E13" w:rsidRPr="00692E13" w:rsidRDefault="00692E13" w:rsidP="00692E13">
            <w:pPr>
              <w:rPr>
                <w:rFonts w:eastAsia="Times New Roman" w:cs="Times New Roman"/>
                <w:sz w:val="20"/>
                <w:szCs w:val="20"/>
                <w:lang w:eastAsia="ru-RU"/>
              </w:rPr>
            </w:pPr>
          </w:p>
        </w:tc>
        <w:tc>
          <w:tcPr>
            <w:tcW w:w="1008" w:type="dxa"/>
            <w:tcBorders>
              <w:top w:val="nil"/>
              <w:left w:val="nil"/>
              <w:bottom w:val="nil"/>
              <w:right w:val="nil"/>
            </w:tcBorders>
            <w:shd w:val="clear" w:color="auto" w:fill="auto"/>
            <w:noWrap/>
            <w:vAlign w:val="bottom"/>
            <w:hideMark/>
          </w:tcPr>
          <w:p w:rsidR="00692E13" w:rsidRPr="00692E13" w:rsidRDefault="00692E13" w:rsidP="00692E13">
            <w:pPr>
              <w:rPr>
                <w:rFonts w:eastAsia="Times New Roman" w:cs="Times New Roman"/>
                <w:sz w:val="20"/>
                <w:szCs w:val="20"/>
                <w:lang w:eastAsia="ru-RU"/>
              </w:rPr>
            </w:pPr>
          </w:p>
        </w:tc>
        <w:tc>
          <w:tcPr>
            <w:tcW w:w="1012" w:type="dxa"/>
            <w:tcBorders>
              <w:top w:val="nil"/>
              <w:left w:val="nil"/>
              <w:bottom w:val="nil"/>
              <w:right w:val="nil"/>
            </w:tcBorders>
            <w:shd w:val="clear" w:color="auto" w:fill="auto"/>
            <w:noWrap/>
            <w:vAlign w:val="bottom"/>
            <w:hideMark/>
          </w:tcPr>
          <w:p w:rsidR="00692E13" w:rsidRPr="00692E13" w:rsidRDefault="00692E13" w:rsidP="00692E13">
            <w:pPr>
              <w:rPr>
                <w:rFonts w:eastAsia="Times New Roman" w:cs="Times New Roman"/>
                <w:sz w:val="20"/>
                <w:szCs w:val="20"/>
                <w:lang w:eastAsia="ru-RU"/>
              </w:rPr>
            </w:pPr>
          </w:p>
        </w:tc>
        <w:tc>
          <w:tcPr>
            <w:tcW w:w="422" w:type="dxa"/>
            <w:tcBorders>
              <w:top w:val="nil"/>
              <w:left w:val="nil"/>
              <w:bottom w:val="nil"/>
              <w:right w:val="nil"/>
            </w:tcBorders>
            <w:shd w:val="clear" w:color="auto" w:fill="auto"/>
            <w:noWrap/>
            <w:vAlign w:val="bottom"/>
            <w:hideMark/>
          </w:tcPr>
          <w:p w:rsidR="00692E13" w:rsidRPr="00692E13" w:rsidRDefault="00692E13" w:rsidP="00692E13">
            <w:pPr>
              <w:rPr>
                <w:rFonts w:eastAsia="Times New Roman" w:cs="Times New Roman"/>
                <w:sz w:val="20"/>
                <w:szCs w:val="20"/>
                <w:lang w:eastAsia="ru-RU"/>
              </w:rPr>
            </w:pPr>
          </w:p>
        </w:tc>
      </w:tr>
      <w:tr w:rsidR="00692E13" w:rsidRPr="00692E13" w:rsidTr="00692E13">
        <w:trPr>
          <w:trHeight w:val="270"/>
        </w:trPr>
        <w:tc>
          <w:tcPr>
            <w:tcW w:w="460" w:type="dxa"/>
            <w:tcBorders>
              <w:top w:val="nil"/>
              <w:left w:val="nil"/>
              <w:bottom w:val="nil"/>
              <w:right w:val="nil"/>
            </w:tcBorders>
            <w:shd w:val="clear" w:color="auto" w:fill="auto"/>
            <w:noWrap/>
            <w:vAlign w:val="bottom"/>
            <w:hideMark/>
          </w:tcPr>
          <w:p w:rsidR="00692E13" w:rsidRPr="00692E13" w:rsidRDefault="00692E13" w:rsidP="00692E13">
            <w:pPr>
              <w:rPr>
                <w:rFonts w:eastAsia="Times New Roman" w:cs="Times New Roman"/>
                <w:sz w:val="20"/>
                <w:szCs w:val="20"/>
                <w:lang w:eastAsia="ru-RU"/>
              </w:rPr>
            </w:pPr>
          </w:p>
        </w:tc>
        <w:tc>
          <w:tcPr>
            <w:tcW w:w="1951" w:type="dxa"/>
            <w:tcBorders>
              <w:top w:val="nil"/>
              <w:left w:val="nil"/>
              <w:bottom w:val="nil"/>
              <w:right w:val="nil"/>
            </w:tcBorders>
            <w:shd w:val="clear" w:color="auto" w:fill="auto"/>
            <w:noWrap/>
            <w:vAlign w:val="bottom"/>
            <w:hideMark/>
          </w:tcPr>
          <w:p w:rsidR="00692E13" w:rsidRPr="00692E13" w:rsidRDefault="00692E13" w:rsidP="00692E13">
            <w:pPr>
              <w:jc w:val="right"/>
              <w:rPr>
                <w:rFonts w:eastAsia="Times New Roman" w:cs="Times New Roman"/>
                <w:sz w:val="18"/>
                <w:szCs w:val="18"/>
                <w:lang w:eastAsia="ru-RU"/>
              </w:rPr>
            </w:pPr>
            <w:r w:rsidRPr="00692E13">
              <w:rPr>
                <w:rFonts w:eastAsia="Times New Roman" w:cs="Times New Roman"/>
                <w:sz w:val="18"/>
                <w:szCs w:val="18"/>
                <w:lang w:eastAsia="ru-RU"/>
              </w:rPr>
              <w:t>Источник №2</w:t>
            </w:r>
          </w:p>
        </w:tc>
        <w:tc>
          <w:tcPr>
            <w:tcW w:w="2976" w:type="dxa"/>
            <w:gridSpan w:val="3"/>
            <w:tcBorders>
              <w:top w:val="nil"/>
              <w:left w:val="nil"/>
              <w:bottom w:val="nil"/>
              <w:right w:val="nil"/>
            </w:tcBorders>
            <w:shd w:val="clear" w:color="auto" w:fill="auto"/>
            <w:noWrap/>
            <w:vAlign w:val="center"/>
            <w:hideMark/>
          </w:tcPr>
          <w:p w:rsidR="00692E13" w:rsidRPr="00692E13" w:rsidRDefault="00692E13" w:rsidP="00692E13">
            <w:pPr>
              <w:rPr>
                <w:rFonts w:ascii="Century Schoolbook" w:eastAsia="Times New Roman" w:hAnsi="Century Schoolbook" w:cs="Times New Roman"/>
                <w:sz w:val="18"/>
                <w:szCs w:val="18"/>
                <w:lang w:eastAsia="ru-RU"/>
              </w:rPr>
            </w:pPr>
            <w:r w:rsidRPr="00692E13">
              <w:rPr>
                <w:rFonts w:ascii="Century Schoolbook" w:eastAsia="Times New Roman" w:hAnsi="Century Schoolbook" w:cs="Times New Roman"/>
                <w:sz w:val="18"/>
                <w:szCs w:val="18"/>
                <w:lang w:eastAsia="ru-RU"/>
              </w:rPr>
              <w:t>Коммерческое предложение</w:t>
            </w:r>
          </w:p>
        </w:tc>
        <w:tc>
          <w:tcPr>
            <w:tcW w:w="1054" w:type="dxa"/>
            <w:tcBorders>
              <w:top w:val="nil"/>
              <w:left w:val="nil"/>
              <w:bottom w:val="nil"/>
              <w:right w:val="nil"/>
            </w:tcBorders>
            <w:shd w:val="clear" w:color="auto" w:fill="auto"/>
            <w:noWrap/>
            <w:vAlign w:val="bottom"/>
            <w:hideMark/>
          </w:tcPr>
          <w:p w:rsidR="00692E13" w:rsidRPr="00692E13" w:rsidRDefault="00692E13" w:rsidP="00692E13">
            <w:pPr>
              <w:rPr>
                <w:rFonts w:eastAsia="Times New Roman" w:cs="Times New Roman"/>
                <w:sz w:val="20"/>
                <w:szCs w:val="20"/>
                <w:lang w:eastAsia="ru-RU"/>
              </w:rPr>
            </w:pPr>
          </w:p>
        </w:tc>
        <w:tc>
          <w:tcPr>
            <w:tcW w:w="1356" w:type="dxa"/>
            <w:tcBorders>
              <w:top w:val="nil"/>
              <w:left w:val="nil"/>
              <w:bottom w:val="nil"/>
              <w:right w:val="nil"/>
            </w:tcBorders>
            <w:shd w:val="clear" w:color="auto" w:fill="auto"/>
            <w:noWrap/>
            <w:vAlign w:val="bottom"/>
            <w:hideMark/>
          </w:tcPr>
          <w:p w:rsidR="00692E13" w:rsidRPr="00692E13" w:rsidRDefault="00692E13" w:rsidP="00692E13">
            <w:pPr>
              <w:rPr>
                <w:rFonts w:eastAsia="Times New Roman" w:cs="Times New Roman"/>
                <w:sz w:val="20"/>
                <w:szCs w:val="20"/>
                <w:lang w:eastAsia="ru-RU"/>
              </w:rPr>
            </w:pPr>
            <w:bookmarkStart w:id="0" w:name="_GoBack"/>
            <w:bookmarkEnd w:id="0"/>
          </w:p>
        </w:tc>
        <w:tc>
          <w:tcPr>
            <w:tcW w:w="1276" w:type="dxa"/>
            <w:tcBorders>
              <w:top w:val="nil"/>
              <w:left w:val="nil"/>
              <w:bottom w:val="nil"/>
              <w:right w:val="nil"/>
            </w:tcBorders>
            <w:shd w:val="clear" w:color="auto" w:fill="auto"/>
            <w:noWrap/>
            <w:vAlign w:val="bottom"/>
            <w:hideMark/>
          </w:tcPr>
          <w:p w:rsidR="00692E13" w:rsidRPr="00692E13" w:rsidRDefault="00692E13" w:rsidP="00692E13">
            <w:pPr>
              <w:rPr>
                <w:rFonts w:eastAsia="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692E13" w:rsidRPr="00692E13" w:rsidRDefault="00692E13" w:rsidP="00692E13">
            <w:pPr>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rsidR="00692E13" w:rsidRPr="00692E13" w:rsidRDefault="00692E13" w:rsidP="00692E13">
            <w:pPr>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rsidR="00692E13" w:rsidRPr="00692E13" w:rsidRDefault="00692E13" w:rsidP="00692E13">
            <w:pPr>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rsidR="00692E13" w:rsidRPr="00692E13" w:rsidRDefault="00692E13" w:rsidP="00692E13">
            <w:pPr>
              <w:rPr>
                <w:rFonts w:eastAsia="Times New Roman" w:cs="Times New Roman"/>
                <w:sz w:val="20"/>
                <w:szCs w:val="20"/>
                <w:lang w:eastAsia="ru-RU"/>
              </w:rPr>
            </w:pPr>
          </w:p>
        </w:tc>
        <w:tc>
          <w:tcPr>
            <w:tcW w:w="1008" w:type="dxa"/>
            <w:tcBorders>
              <w:top w:val="nil"/>
              <w:left w:val="nil"/>
              <w:bottom w:val="nil"/>
              <w:right w:val="nil"/>
            </w:tcBorders>
            <w:shd w:val="clear" w:color="auto" w:fill="auto"/>
            <w:noWrap/>
            <w:vAlign w:val="bottom"/>
            <w:hideMark/>
          </w:tcPr>
          <w:p w:rsidR="00692E13" w:rsidRPr="00692E13" w:rsidRDefault="00692E13" w:rsidP="00692E13">
            <w:pPr>
              <w:rPr>
                <w:rFonts w:eastAsia="Times New Roman" w:cs="Times New Roman"/>
                <w:sz w:val="20"/>
                <w:szCs w:val="20"/>
                <w:lang w:eastAsia="ru-RU"/>
              </w:rPr>
            </w:pPr>
          </w:p>
        </w:tc>
        <w:tc>
          <w:tcPr>
            <w:tcW w:w="1012" w:type="dxa"/>
            <w:tcBorders>
              <w:top w:val="nil"/>
              <w:left w:val="nil"/>
              <w:bottom w:val="nil"/>
              <w:right w:val="nil"/>
            </w:tcBorders>
            <w:shd w:val="clear" w:color="auto" w:fill="auto"/>
            <w:noWrap/>
            <w:vAlign w:val="bottom"/>
            <w:hideMark/>
          </w:tcPr>
          <w:p w:rsidR="00692E13" w:rsidRPr="00692E13" w:rsidRDefault="00692E13" w:rsidP="00692E13">
            <w:pPr>
              <w:rPr>
                <w:rFonts w:eastAsia="Times New Roman" w:cs="Times New Roman"/>
                <w:sz w:val="20"/>
                <w:szCs w:val="20"/>
                <w:lang w:eastAsia="ru-RU"/>
              </w:rPr>
            </w:pPr>
          </w:p>
        </w:tc>
        <w:tc>
          <w:tcPr>
            <w:tcW w:w="422" w:type="dxa"/>
            <w:tcBorders>
              <w:top w:val="nil"/>
              <w:left w:val="nil"/>
              <w:bottom w:val="nil"/>
              <w:right w:val="nil"/>
            </w:tcBorders>
            <w:shd w:val="clear" w:color="auto" w:fill="auto"/>
            <w:noWrap/>
            <w:vAlign w:val="bottom"/>
            <w:hideMark/>
          </w:tcPr>
          <w:p w:rsidR="00692E13" w:rsidRPr="00692E13" w:rsidRDefault="00692E13" w:rsidP="00692E13">
            <w:pPr>
              <w:rPr>
                <w:rFonts w:eastAsia="Times New Roman" w:cs="Times New Roman"/>
                <w:sz w:val="20"/>
                <w:szCs w:val="20"/>
                <w:lang w:eastAsia="ru-RU"/>
              </w:rPr>
            </w:pPr>
          </w:p>
        </w:tc>
      </w:tr>
      <w:tr w:rsidR="00692E13" w:rsidRPr="00692E13" w:rsidTr="00692E13">
        <w:trPr>
          <w:trHeight w:val="270"/>
        </w:trPr>
        <w:tc>
          <w:tcPr>
            <w:tcW w:w="460" w:type="dxa"/>
            <w:tcBorders>
              <w:top w:val="nil"/>
              <w:left w:val="nil"/>
              <w:bottom w:val="nil"/>
              <w:right w:val="nil"/>
            </w:tcBorders>
            <w:shd w:val="clear" w:color="auto" w:fill="auto"/>
            <w:noWrap/>
            <w:vAlign w:val="bottom"/>
            <w:hideMark/>
          </w:tcPr>
          <w:p w:rsidR="00692E13" w:rsidRPr="00692E13" w:rsidRDefault="00692E13" w:rsidP="00692E13">
            <w:pPr>
              <w:rPr>
                <w:rFonts w:eastAsia="Times New Roman" w:cs="Times New Roman"/>
                <w:sz w:val="20"/>
                <w:szCs w:val="20"/>
                <w:lang w:eastAsia="ru-RU"/>
              </w:rPr>
            </w:pPr>
          </w:p>
        </w:tc>
        <w:tc>
          <w:tcPr>
            <w:tcW w:w="1951" w:type="dxa"/>
            <w:tcBorders>
              <w:top w:val="nil"/>
              <w:left w:val="nil"/>
              <w:bottom w:val="nil"/>
              <w:right w:val="nil"/>
            </w:tcBorders>
            <w:shd w:val="clear" w:color="auto" w:fill="auto"/>
            <w:noWrap/>
            <w:vAlign w:val="bottom"/>
            <w:hideMark/>
          </w:tcPr>
          <w:p w:rsidR="00692E13" w:rsidRPr="00692E13" w:rsidRDefault="00692E13" w:rsidP="00692E13">
            <w:pPr>
              <w:jc w:val="right"/>
              <w:rPr>
                <w:rFonts w:eastAsia="Times New Roman" w:cs="Times New Roman"/>
                <w:sz w:val="18"/>
                <w:szCs w:val="18"/>
                <w:lang w:eastAsia="ru-RU"/>
              </w:rPr>
            </w:pPr>
            <w:r w:rsidRPr="00692E13">
              <w:rPr>
                <w:rFonts w:eastAsia="Times New Roman" w:cs="Times New Roman"/>
                <w:sz w:val="18"/>
                <w:szCs w:val="18"/>
                <w:lang w:eastAsia="ru-RU"/>
              </w:rPr>
              <w:t>Источник №3</w:t>
            </w:r>
          </w:p>
        </w:tc>
        <w:tc>
          <w:tcPr>
            <w:tcW w:w="2976" w:type="dxa"/>
            <w:gridSpan w:val="3"/>
            <w:tcBorders>
              <w:top w:val="nil"/>
              <w:left w:val="nil"/>
              <w:bottom w:val="nil"/>
              <w:right w:val="nil"/>
            </w:tcBorders>
            <w:shd w:val="clear" w:color="auto" w:fill="auto"/>
            <w:noWrap/>
            <w:vAlign w:val="center"/>
            <w:hideMark/>
          </w:tcPr>
          <w:p w:rsidR="00692E13" w:rsidRPr="00692E13" w:rsidRDefault="00692E13" w:rsidP="00692E13">
            <w:pPr>
              <w:rPr>
                <w:rFonts w:ascii="Century Schoolbook" w:eastAsia="Times New Roman" w:hAnsi="Century Schoolbook" w:cs="Times New Roman"/>
                <w:sz w:val="18"/>
                <w:szCs w:val="18"/>
                <w:lang w:eastAsia="ru-RU"/>
              </w:rPr>
            </w:pPr>
            <w:r w:rsidRPr="00692E13">
              <w:rPr>
                <w:rFonts w:ascii="Century Schoolbook" w:eastAsia="Times New Roman" w:hAnsi="Century Schoolbook" w:cs="Times New Roman"/>
                <w:sz w:val="18"/>
                <w:szCs w:val="18"/>
                <w:lang w:eastAsia="ru-RU"/>
              </w:rPr>
              <w:t xml:space="preserve"> Коммерческое предложение</w:t>
            </w:r>
          </w:p>
        </w:tc>
        <w:tc>
          <w:tcPr>
            <w:tcW w:w="1054" w:type="dxa"/>
            <w:tcBorders>
              <w:top w:val="nil"/>
              <w:left w:val="nil"/>
              <w:bottom w:val="nil"/>
              <w:right w:val="nil"/>
            </w:tcBorders>
            <w:shd w:val="clear" w:color="auto" w:fill="auto"/>
            <w:noWrap/>
            <w:vAlign w:val="bottom"/>
            <w:hideMark/>
          </w:tcPr>
          <w:p w:rsidR="00692E13" w:rsidRPr="00692E13" w:rsidRDefault="00692E13" w:rsidP="00692E13">
            <w:pPr>
              <w:rPr>
                <w:rFonts w:eastAsia="Times New Roman" w:cs="Times New Roman"/>
                <w:sz w:val="20"/>
                <w:szCs w:val="20"/>
                <w:lang w:eastAsia="ru-RU"/>
              </w:rPr>
            </w:pPr>
          </w:p>
        </w:tc>
        <w:tc>
          <w:tcPr>
            <w:tcW w:w="1356" w:type="dxa"/>
            <w:tcBorders>
              <w:top w:val="nil"/>
              <w:left w:val="nil"/>
              <w:bottom w:val="nil"/>
              <w:right w:val="nil"/>
            </w:tcBorders>
            <w:shd w:val="clear" w:color="auto" w:fill="auto"/>
            <w:noWrap/>
            <w:vAlign w:val="bottom"/>
            <w:hideMark/>
          </w:tcPr>
          <w:p w:rsidR="00692E13" w:rsidRPr="00692E13" w:rsidRDefault="00692E13" w:rsidP="00692E13">
            <w:pPr>
              <w:rPr>
                <w:rFonts w:eastAsia="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692E13" w:rsidRPr="00692E13" w:rsidRDefault="00692E13" w:rsidP="00692E13">
            <w:pPr>
              <w:rPr>
                <w:rFonts w:eastAsia="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692E13" w:rsidRPr="00692E13" w:rsidRDefault="00692E13" w:rsidP="00692E13">
            <w:pPr>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rsidR="00692E13" w:rsidRPr="00692E13" w:rsidRDefault="00692E13" w:rsidP="00692E13">
            <w:pPr>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rsidR="00692E13" w:rsidRPr="00692E13" w:rsidRDefault="00692E13" w:rsidP="00692E13">
            <w:pPr>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rsidR="00692E13" w:rsidRPr="00692E13" w:rsidRDefault="00692E13" w:rsidP="00692E13">
            <w:pPr>
              <w:rPr>
                <w:rFonts w:eastAsia="Times New Roman" w:cs="Times New Roman"/>
                <w:sz w:val="20"/>
                <w:szCs w:val="20"/>
                <w:lang w:eastAsia="ru-RU"/>
              </w:rPr>
            </w:pPr>
          </w:p>
        </w:tc>
        <w:tc>
          <w:tcPr>
            <w:tcW w:w="1008" w:type="dxa"/>
            <w:tcBorders>
              <w:top w:val="nil"/>
              <w:left w:val="nil"/>
              <w:bottom w:val="nil"/>
              <w:right w:val="nil"/>
            </w:tcBorders>
            <w:shd w:val="clear" w:color="auto" w:fill="auto"/>
            <w:noWrap/>
            <w:vAlign w:val="bottom"/>
            <w:hideMark/>
          </w:tcPr>
          <w:p w:rsidR="00692E13" w:rsidRPr="00692E13" w:rsidRDefault="00692E13" w:rsidP="00692E13">
            <w:pPr>
              <w:rPr>
                <w:rFonts w:eastAsia="Times New Roman" w:cs="Times New Roman"/>
                <w:sz w:val="20"/>
                <w:szCs w:val="20"/>
                <w:lang w:eastAsia="ru-RU"/>
              </w:rPr>
            </w:pPr>
          </w:p>
        </w:tc>
        <w:tc>
          <w:tcPr>
            <w:tcW w:w="1012" w:type="dxa"/>
            <w:tcBorders>
              <w:top w:val="nil"/>
              <w:left w:val="nil"/>
              <w:bottom w:val="nil"/>
              <w:right w:val="nil"/>
            </w:tcBorders>
            <w:shd w:val="clear" w:color="auto" w:fill="auto"/>
            <w:noWrap/>
            <w:vAlign w:val="bottom"/>
            <w:hideMark/>
          </w:tcPr>
          <w:p w:rsidR="00692E13" w:rsidRPr="00692E13" w:rsidRDefault="00692E13" w:rsidP="00692E13">
            <w:pPr>
              <w:rPr>
                <w:rFonts w:eastAsia="Times New Roman" w:cs="Times New Roman"/>
                <w:sz w:val="20"/>
                <w:szCs w:val="20"/>
                <w:lang w:eastAsia="ru-RU"/>
              </w:rPr>
            </w:pPr>
          </w:p>
        </w:tc>
        <w:tc>
          <w:tcPr>
            <w:tcW w:w="422" w:type="dxa"/>
            <w:tcBorders>
              <w:top w:val="nil"/>
              <w:left w:val="nil"/>
              <w:bottom w:val="nil"/>
              <w:right w:val="nil"/>
            </w:tcBorders>
            <w:shd w:val="clear" w:color="auto" w:fill="auto"/>
            <w:noWrap/>
            <w:vAlign w:val="bottom"/>
            <w:hideMark/>
          </w:tcPr>
          <w:p w:rsidR="00692E13" w:rsidRPr="00692E13" w:rsidRDefault="00692E13" w:rsidP="00692E13">
            <w:pPr>
              <w:rPr>
                <w:rFonts w:eastAsia="Times New Roman" w:cs="Times New Roman"/>
                <w:sz w:val="20"/>
                <w:szCs w:val="20"/>
                <w:lang w:eastAsia="ru-RU"/>
              </w:rPr>
            </w:pPr>
          </w:p>
        </w:tc>
      </w:tr>
      <w:tr w:rsidR="00692E13" w:rsidRPr="00692E13" w:rsidTr="00915496">
        <w:trPr>
          <w:trHeight w:val="270"/>
        </w:trPr>
        <w:tc>
          <w:tcPr>
            <w:tcW w:w="460" w:type="dxa"/>
            <w:tcBorders>
              <w:top w:val="nil"/>
              <w:left w:val="nil"/>
              <w:bottom w:val="nil"/>
              <w:right w:val="nil"/>
            </w:tcBorders>
            <w:shd w:val="clear" w:color="auto" w:fill="auto"/>
            <w:noWrap/>
            <w:vAlign w:val="bottom"/>
            <w:hideMark/>
          </w:tcPr>
          <w:p w:rsidR="00692E13" w:rsidRPr="00692E13" w:rsidRDefault="00692E13" w:rsidP="00692E13">
            <w:pPr>
              <w:rPr>
                <w:rFonts w:eastAsia="Times New Roman" w:cs="Times New Roman"/>
                <w:sz w:val="20"/>
                <w:szCs w:val="20"/>
                <w:lang w:eastAsia="ru-RU"/>
              </w:rPr>
            </w:pPr>
          </w:p>
        </w:tc>
        <w:tc>
          <w:tcPr>
            <w:tcW w:w="1951" w:type="dxa"/>
            <w:tcBorders>
              <w:top w:val="nil"/>
              <w:left w:val="nil"/>
              <w:bottom w:val="nil"/>
              <w:right w:val="nil"/>
            </w:tcBorders>
            <w:shd w:val="clear" w:color="auto" w:fill="auto"/>
            <w:noWrap/>
            <w:vAlign w:val="bottom"/>
            <w:hideMark/>
          </w:tcPr>
          <w:p w:rsidR="00692E13" w:rsidRPr="00692E13" w:rsidRDefault="00692E13" w:rsidP="00692E13">
            <w:pPr>
              <w:jc w:val="right"/>
              <w:rPr>
                <w:rFonts w:eastAsia="Times New Roman" w:cs="Times New Roman"/>
                <w:sz w:val="18"/>
                <w:szCs w:val="18"/>
                <w:lang w:eastAsia="ru-RU"/>
              </w:rPr>
            </w:pPr>
            <w:r w:rsidRPr="00692E13">
              <w:rPr>
                <w:rFonts w:eastAsia="Times New Roman" w:cs="Times New Roman"/>
                <w:sz w:val="18"/>
                <w:szCs w:val="18"/>
                <w:lang w:eastAsia="ru-RU"/>
              </w:rPr>
              <w:t xml:space="preserve">Источник № 4 </w:t>
            </w:r>
          </w:p>
        </w:tc>
        <w:tc>
          <w:tcPr>
            <w:tcW w:w="2035" w:type="dxa"/>
            <w:gridSpan w:val="2"/>
            <w:tcBorders>
              <w:top w:val="nil"/>
              <w:left w:val="nil"/>
              <w:bottom w:val="nil"/>
              <w:right w:val="nil"/>
            </w:tcBorders>
            <w:shd w:val="clear" w:color="000000" w:fill="FFFFFF"/>
            <w:noWrap/>
            <w:vAlign w:val="bottom"/>
          </w:tcPr>
          <w:p w:rsidR="00692E13" w:rsidRPr="00692E13" w:rsidRDefault="00692E13" w:rsidP="00692E13">
            <w:pPr>
              <w:rPr>
                <w:rFonts w:eastAsia="Times New Roman" w:cs="Times New Roman"/>
                <w:sz w:val="18"/>
                <w:szCs w:val="18"/>
                <w:lang w:eastAsia="ru-RU"/>
              </w:rPr>
            </w:pPr>
            <w:r w:rsidRPr="00692E13">
              <w:rPr>
                <w:rFonts w:eastAsia="Times New Roman" w:cs="Times New Roman"/>
                <w:sz w:val="18"/>
                <w:szCs w:val="18"/>
                <w:lang w:eastAsia="ru-RU"/>
              </w:rPr>
              <w:t>Коммерческое предложение</w:t>
            </w:r>
          </w:p>
        </w:tc>
        <w:tc>
          <w:tcPr>
            <w:tcW w:w="941" w:type="dxa"/>
            <w:tcBorders>
              <w:top w:val="nil"/>
              <w:left w:val="nil"/>
              <w:bottom w:val="nil"/>
              <w:right w:val="nil"/>
            </w:tcBorders>
            <w:shd w:val="clear" w:color="auto" w:fill="auto"/>
            <w:noWrap/>
            <w:vAlign w:val="bottom"/>
            <w:hideMark/>
          </w:tcPr>
          <w:p w:rsidR="00692E13" w:rsidRPr="00692E13" w:rsidRDefault="00692E13" w:rsidP="00692E13">
            <w:pPr>
              <w:rPr>
                <w:rFonts w:eastAsia="Times New Roman" w:cs="Times New Roman"/>
                <w:sz w:val="20"/>
                <w:szCs w:val="20"/>
                <w:lang w:eastAsia="ru-RU"/>
              </w:rPr>
            </w:pPr>
          </w:p>
        </w:tc>
        <w:tc>
          <w:tcPr>
            <w:tcW w:w="1054" w:type="dxa"/>
            <w:tcBorders>
              <w:top w:val="nil"/>
              <w:left w:val="nil"/>
              <w:bottom w:val="nil"/>
              <w:right w:val="nil"/>
            </w:tcBorders>
            <w:shd w:val="clear" w:color="auto" w:fill="auto"/>
            <w:noWrap/>
            <w:vAlign w:val="bottom"/>
            <w:hideMark/>
          </w:tcPr>
          <w:p w:rsidR="00692E13" w:rsidRPr="00692E13" w:rsidRDefault="00692E13" w:rsidP="00692E13">
            <w:pPr>
              <w:rPr>
                <w:rFonts w:eastAsia="Times New Roman" w:cs="Times New Roman"/>
                <w:sz w:val="20"/>
                <w:szCs w:val="20"/>
                <w:lang w:eastAsia="ru-RU"/>
              </w:rPr>
            </w:pPr>
          </w:p>
        </w:tc>
        <w:tc>
          <w:tcPr>
            <w:tcW w:w="1356" w:type="dxa"/>
            <w:tcBorders>
              <w:top w:val="nil"/>
              <w:left w:val="nil"/>
              <w:bottom w:val="nil"/>
              <w:right w:val="nil"/>
            </w:tcBorders>
            <w:shd w:val="clear" w:color="auto" w:fill="auto"/>
            <w:noWrap/>
            <w:vAlign w:val="bottom"/>
            <w:hideMark/>
          </w:tcPr>
          <w:p w:rsidR="00692E13" w:rsidRPr="00692E13" w:rsidRDefault="00692E13" w:rsidP="00692E13">
            <w:pPr>
              <w:rPr>
                <w:rFonts w:eastAsia="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692E13" w:rsidRPr="00692E13" w:rsidRDefault="00692E13" w:rsidP="00692E13">
            <w:pPr>
              <w:rPr>
                <w:rFonts w:eastAsia="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692E13" w:rsidRPr="00692E13" w:rsidRDefault="00692E13" w:rsidP="00692E13">
            <w:pPr>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rsidR="00692E13" w:rsidRPr="00692E13" w:rsidRDefault="00692E13" w:rsidP="00692E13">
            <w:pPr>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rsidR="00692E13" w:rsidRPr="00692E13" w:rsidRDefault="00692E13" w:rsidP="00692E13">
            <w:pPr>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rsidR="00692E13" w:rsidRPr="00692E13" w:rsidRDefault="00692E13" w:rsidP="00692E13">
            <w:pPr>
              <w:rPr>
                <w:rFonts w:eastAsia="Times New Roman" w:cs="Times New Roman"/>
                <w:sz w:val="20"/>
                <w:szCs w:val="20"/>
                <w:lang w:eastAsia="ru-RU"/>
              </w:rPr>
            </w:pPr>
          </w:p>
        </w:tc>
        <w:tc>
          <w:tcPr>
            <w:tcW w:w="1008" w:type="dxa"/>
            <w:tcBorders>
              <w:top w:val="nil"/>
              <w:left w:val="nil"/>
              <w:bottom w:val="nil"/>
              <w:right w:val="nil"/>
            </w:tcBorders>
            <w:shd w:val="clear" w:color="auto" w:fill="auto"/>
            <w:noWrap/>
            <w:vAlign w:val="bottom"/>
            <w:hideMark/>
          </w:tcPr>
          <w:p w:rsidR="00692E13" w:rsidRPr="00692E13" w:rsidRDefault="00692E13" w:rsidP="00692E13">
            <w:pPr>
              <w:rPr>
                <w:rFonts w:eastAsia="Times New Roman" w:cs="Times New Roman"/>
                <w:sz w:val="20"/>
                <w:szCs w:val="20"/>
                <w:lang w:eastAsia="ru-RU"/>
              </w:rPr>
            </w:pPr>
          </w:p>
        </w:tc>
        <w:tc>
          <w:tcPr>
            <w:tcW w:w="1012" w:type="dxa"/>
            <w:tcBorders>
              <w:top w:val="nil"/>
              <w:left w:val="nil"/>
              <w:bottom w:val="nil"/>
              <w:right w:val="nil"/>
            </w:tcBorders>
            <w:shd w:val="clear" w:color="auto" w:fill="auto"/>
            <w:noWrap/>
            <w:vAlign w:val="bottom"/>
            <w:hideMark/>
          </w:tcPr>
          <w:p w:rsidR="00692E13" w:rsidRPr="00692E13" w:rsidRDefault="00692E13" w:rsidP="00692E13">
            <w:pPr>
              <w:rPr>
                <w:rFonts w:eastAsia="Times New Roman" w:cs="Times New Roman"/>
                <w:sz w:val="20"/>
                <w:szCs w:val="20"/>
                <w:lang w:eastAsia="ru-RU"/>
              </w:rPr>
            </w:pPr>
          </w:p>
        </w:tc>
        <w:tc>
          <w:tcPr>
            <w:tcW w:w="422" w:type="dxa"/>
            <w:tcBorders>
              <w:top w:val="nil"/>
              <w:left w:val="nil"/>
              <w:bottom w:val="nil"/>
              <w:right w:val="nil"/>
            </w:tcBorders>
            <w:shd w:val="clear" w:color="auto" w:fill="auto"/>
            <w:noWrap/>
            <w:vAlign w:val="bottom"/>
            <w:hideMark/>
          </w:tcPr>
          <w:p w:rsidR="00692E13" w:rsidRPr="00692E13" w:rsidRDefault="00692E13" w:rsidP="00692E13">
            <w:pPr>
              <w:rPr>
                <w:rFonts w:eastAsia="Times New Roman" w:cs="Times New Roman"/>
                <w:sz w:val="20"/>
                <w:szCs w:val="20"/>
                <w:lang w:eastAsia="ru-RU"/>
              </w:rPr>
            </w:pPr>
          </w:p>
        </w:tc>
      </w:tr>
      <w:tr w:rsidR="00692E13" w:rsidRPr="00692E13" w:rsidTr="00692E13">
        <w:trPr>
          <w:trHeight w:val="270"/>
        </w:trPr>
        <w:tc>
          <w:tcPr>
            <w:tcW w:w="460" w:type="dxa"/>
            <w:tcBorders>
              <w:top w:val="nil"/>
              <w:left w:val="nil"/>
              <w:bottom w:val="nil"/>
              <w:right w:val="nil"/>
            </w:tcBorders>
            <w:shd w:val="clear" w:color="auto" w:fill="auto"/>
            <w:noWrap/>
            <w:vAlign w:val="bottom"/>
            <w:hideMark/>
          </w:tcPr>
          <w:p w:rsidR="00692E13" w:rsidRPr="00692E13" w:rsidRDefault="00692E13" w:rsidP="00692E13">
            <w:pPr>
              <w:rPr>
                <w:rFonts w:eastAsia="Times New Roman" w:cs="Times New Roman"/>
                <w:sz w:val="20"/>
                <w:szCs w:val="20"/>
                <w:lang w:eastAsia="ru-RU"/>
              </w:rPr>
            </w:pPr>
          </w:p>
        </w:tc>
        <w:tc>
          <w:tcPr>
            <w:tcW w:w="1951" w:type="dxa"/>
            <w:tcBorders>
              <w:top w:val="nil"/>
              <w:left w:val="nil"/>
              <w:bottom w:val="nil"/>
              <w:right w:val="nil"/>
            </w:tcBorders>
            <w:shd w:val="clear" w:color="auto" w:fill="auto"/>
            <w:noWrap/>
            <w:vAlign w:val="bottom"/>
            <w:hideMark/>
          </w:tcPr>
          <w:p w:rsidR="00692E13" w:rsidRPr="00692E13" w:rsidRDefault="00692E13" w:rsidP="00692E13">
            <w:pPr>
              <w:jc w:val="right"/>
              <w:rPr>
                <w:rFonts w:eastAsia="Times New Roman" w:cs="Times New Roman"/>
                <w:sz w:val="18"/>
                <w:szCs w:val="18"/>
                <w:lang w:eastAsia="ru-RU"/>
              </w:rPr>
            </w:pPr>
            <w:r w:rsidRPr="00692E13">
              <w:rPr>
                <w:rFonts w:eastAsia="Times New Roman" w:cs="Times New Roman"/>
                <w:sz w:val="18"/>
                <w:szCs w:val="18"/>
                <w:lang w:eastAsia="ru-RU"/>
              </w:rPr>
              <w:t xml:space="preserve">Источник № 5 </w:t>
            </w:r>
          </w:p>
        </w:tc>
        <w:tc>
          <w:tcPr>
            <w:tcW w:w="1179" w:type="dxa"/>
            <w:tcBorders>
              <w:top w:val="nil"/>
              <w:left w:val="nil"/>
              <w:bottom w:val="nil"/>
              <w:right w:val="nil"/>
            </w:tcBorders>
            <w:shd w:val="clear" w:color="000000" w:fill="FFFFFF"/>
            <w:noWrap/>
            <w:vAlign w:val="bottom"/>
          </w:tcPr>
          <w:p w:rsidR="00692E13" w:rsidRPr="00692E13" w:rsidRDefault="00692E13" w:rsidP="00692E13">
            <w:pPr>
              <w:rPr>
                <w:rFonts w:eastAsia="Times New Roman" w:cs="Times New Roman"/>
                <w:sz w:val="18"/>
                <w:szCs w:val="18"/>
                <w:lang w:eastAsia="ru-RU"/>
              </w:rPr>
            </w:pPr>
            <w:r w:rsidRPr="00692E13">
              <w:rPr>
                <w:rFonts w:eastAsia="Times New Roman" w:cs="Times New Roman"/>
                <w:sz w:val="18"/>
                <w:szCs w:val="18"/>
                <w:lang w:eastAsia="ru-RU"/>
              </w:rPr>
              <w:t>Коммерческое предложение</w:t>
            </w:r>
          </w:p>
        </w:tc>
        <w:tc>
          <w:tcPr>
            <w:tcW w:w="856" w:type="dxa"/>
            <w:tcBorders>
              <w:top w:val="nil"/>
              <w:left w:val="nil"/>
              <w:bottom w:val="nil"/>
              <w:right w:val="nil"/>
            </w:tcBorders>
            <w:shd w:val="clear" w:color="auto" w:fill="auto"/>
            <w:noWrap/>
            <w:vAlign w:val="bottom"/>
            <w:hideMark/>
          </w:tcPr>
          <w:p w:rsidR="00692E13" w:rsidRPr="00692E13" w:rsidRDefault="00692E13" w:rsidP="00692E13">
            <w:pPr>
              <w:rPr>
                <w:rFonts w:eastAsia="Times New Roman" w:cs="Times New Roman"/>
                <w:sz w:val="18"/>
                <w:szCs w:val="18"/>
                <w:lang w:eastAsia="ru-RU"/>
              </w:rPr>
            </w:pPr>
          </w:p>
        </w:tc>
        <w:tc>
          <w:tcPr>
            <w:tcW w:w="941" w:type="dxa"/>
            <w:tcBorders>
              <w:top w:val="nil"/>
              <w:left w:val="nil"/>
              <w:bottom w:val="nil"/>
              <w:right w:val="nil"/>
            </w:tcBorders>
            <w:shd w:val="clear" w:color="auto" w:fill="auto"/>
            <w:noWrap/>
            <w:vAlign w:val="bottom"/>
            <w:hideMark/>
          </w:tcPr>
          <w:p w:rsidR="00692E13" w:rsidRPr="00692E13" w:rsidRDefault="00692E13" w:rsidP="00692E13">
            <w:pPr>
              <w:rPr>
                <w:rFonts w:eastAsia="Times New Roman" w:cs="Times New Roman"/>
                <w:sz w:val="20"/>
                <w:szCs w:val="20"/>
                <w:lang w:eastAsia="ru-RU"/>
              </w:rPr>
            </w:pPr>
          </w:p>
        </w:tc>
        <w:tc>
          <w:tcPr>
            <w:tcW w:w="1054" w:type="dxa"/>
            <w:tcBorders>
              <w:top w:val="nil"/>
              <w:left w:val="nil"/>
              <w:bottom w:val="nil"/>
              <w:right w:val="nil"/>
            </w:tcBorders>
            <w:shd w:val="clear" w:color="auto" w:fill="auto"/>
            <w:noWrap/>
            <w:vAlign w:val="bottom"/>
            <w:hideMark/>
          </w:tcPr>
          <w:p w:rsidR="00692E13" w:rsidRPr="00692E13" w:rsidRDefault="00692E13" w:rsidP="00692E13">
            <w:pPr>
              <w:rPr>
                <w:rFonts w:eastAsia="Times New Roman" w:cs="Times New Roman"/>
                <w:sz w:val="20"/>
                <w:szCs w:val="20"/>
                <w:lang w:eastAsia="ru-RU"/>
              </w:rPr>
            </w:pPr>
          </w:p>
        </w:tc>
        <w:tc>
          <w:tcPr>
            <w:tcW w:w="1356" w:type="dxa"/>
            <w:tcBorders>
              <w:top w:val="nil"/>
              <w:left w:val="nil"/>
              <w:bottom w:val="nil"/>
              <w:right w:val="nil"/>
            </w:tcBorders>
            <w:shd w:val="clear" w:color="auto" w:fill="auto"/>
            <w:noWrap/>
            <w:vAlign w:val="bottom"/>
            <w:hideMark/>
          </w:tcPr>
          <w:p w:rsidR="00692E13" w:rsidRPr="00692E13" w:rsidRDefault="00692E13" w:rsidP="00692E13">
            <w:pPr>
              <w:rPr>
                <w:rFonts w:eastAsia="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692E13" w:rsidRPr="00692E13" w:rsidRDefault="00692E13" w:rsidP="00692E13">
            <w:pPr>
              <w:rPr>
                <w:rFonts w:eastAsia="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692E13" w:rsidRPr="00692E13" w:rsidRDefault="00692E13" w:rsidP="00692E13">
            <w:pPr>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rsidR="00692E13" w:rsidRPr="00692E13" w:rsidRDefault="00692E13" w:rsidP="00692E13">
            <w:pPr>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rsidR="00692E13" w:rsidRPr="00692E13" w:rsidRDefault="00692E13" w:rsidP="00692E13">
            <w:pPr>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rsidR="00692E13" w:rsidRPr="00692E13" w:rsidRDefault="00692E13" w:rsidP="00692E13">
            <w:pPr>
              <w:rPr>
                <w:rFonts w:eastAsia="Times New Roman" w:cs="Times New Roman"/>
                <w:sz w:val="20"/>
                <w:szCs w:val="20"/>
                <w:lang w:eastAsia="ru-RU"/>
              </w:rPr>
            </w:pPr>
          </w:p>
        </w:tc>
        <w:tc>
          <w:tcPr>
            <w:tcW w:w="1008" w:type="dxa"/>
            <w:tcBorders>
              <w:top w:val="nil"/>
              <w:left w:val="nil"/>
              <w:bottom w:val="nil"/>
              <w:right w:val="nil"/>
            </w:tcBorders>
            <w:shd w:val="clear" w:color="auto" w:fill="auto"/>
            <w:noWrap/>
            <w:vAlign w:val="bottom"/>
            <w:hideMark/>
          </w:tcPr>
          <w:p w:rsidR="00692E13" w:rsidRPr="00692E13" w:rsidRDefault="00692E13" w:rsidP="00692E13">
            <w:pPr>
              <w:rPr>
                <w:rFonts w:eastAsia="Times New Roman" w:cs="Times New Roman"/>
                <w:sz w:val="20"/>
                <w:szCs w:val="20"/>
                <w:lang w:eastAsia="ru-RU"/>
              </w:rPr>
            </w:pPr>
          </w:p>
        </w:tc>
        <w:tc>
          <w:tcPr>
            <w:tcW w:w="1012" w:type="dxa"/>
            <w:tcBorders>
              <w:top w:val="nil"/>
              <w:left w:val="nil"/>
              <w:bottom w:val="nil"/>
              <w:right w:val="nil"/>
            </w:tcBorders>
            <w:shd w:val="clear" w:color="auto" w:fill="auto"/>
            <w:noWrap/>
            <w:vAlign w:val="bottom"/>
            <w:hideMark/>
          </w:tcPr>
          <w:p w:rsidR="00692E13" w:rsidRPr="00692E13" w:rsidRDefault="00692E13" w:rsidP="00692E13">
            <w:pPr>
              <w:rPr>
                <w:rFonts w:eastAsia="Times New Roman" w:cs="Times New Roman"/>
                <w:sz w:val="20"/>
                <w:szCs w:val="20"/>
                <w:lang w:eastAsia="ru-RU"/>
              </w:rPr>
            </w:pPr>
          </w:p>
        </w:tc>
        <w:tc>
          <w:tcPr>
            <w:tcW w:w="422" w:type="dxa"/>
            <w:tcBorders>
              <w:top w:val="nil"/>
              <w:left w:val="nil"/>
              <w:bottom w:val="nil"/>
              <w:right w:val="nil"/>
            </w:tcBorders>
            <w:shd w:val="clear" w:color="auto" w:fill="auto"/>
            <w:noWrap/>
            <w:vAlign w:val="bottom"/>
            <w:hideMark/>
          </w:tcPr>
          <w:p w:rsidR="00692E13" w:rsidRPr="00692E13" w:rsidRDefault="00692E13" w:rsidP="00692E13">
            <w:pPr>
              <w:rPr>
                <w:rFonts w:eastAsia="Times New Roman" w:cs="Times New Roman"/>
                <w:sz w:val="20"/>
                <w:szCs w:val="20"/>
                <w:lang w:eastAsia="ru-RU"/>
              </w:rPr>
            </w:pPr>
          </w:p>
        </w:tc>
      </w:tr>
      <w:tr w:rsidR="00692E13" w:rsidRPr="00692E13" w:rsidTr="00692E13">
        <w:trPr>
          <w:trHeight w:val="270"/>
        </w:trPr>
        <w:tc>
          <w:tcPr>
            <w:tcW w:w="460" w:type="dxa"/>
            <w:tcBorders>
              <w:top w:val="nil"/>
              <w:left w:val="nil"/>
              <w:bottom w:val="nil"/>
              <w:right w:val="nil"/>
            </w:tcBorders>
            <w:shd w:val="clear" w:color="auto" w:fill="auto"/>
            <w:noWrap/>
            <w:vAlign w:val="bottom"/>
            <w:hideMark/>
          </w:tcPr>
          <w:p w:rsidR="00692E13" w:rsidRPr="00692E13" w:rsidRDefault="00692E13" w:rsidP="00692E13">
            <w:pPr>
              <w:rPr>
                <w:rFonts w:eastAsia="Times New Roman" w:cs="Times New Roman"/>
                <w:sz w:val="20"/>
                <w:szCs w:val="20"/>
                <w:lang w:eastAsia="ru-RU"/>
              </w:rPr>
            </w:pPr>
          </w:p>
        </w:tc>
        <w:tc>
          <w:tcPr>
            <w:tcW w:w="1951" w:type="dxa"/>
            <w:tcBorders>
              <w:top w:val="nil"/>
              <w:left w:val="nil"/>
              <w:bottom w:val="nil"/>
              <w:right w:val="nil"/>
            </w:tcBorders>
            <w:shd w:val="clear" w:color="auto" w:fill="auto"/>
            <w:noWrap/>
            <w:vAlign w:val="bottom"/>
            <w:hideMark/>
          </w:tcPr>
          <w:p w:rsidR="00692E13" w:rsidRPr="00692E13" w:rsidRDefault="00692E13" w:rsidP="00692E13">
            <w:pPr>
              <w:jc w:val="right"/>
              <w:rPr>
                <w:rFonts w:eastAsia="Times New Roman" w:cs="Times New Roman"/>
                <w:sz w:val="18"/>
                <w:szCs w:val="18"/>
                <w:lang w:eastAsia="ru-RU"/>
              </w:rPr>
            </w:pPr>
            <w:r w:rsidRPr="00692E13">
              <w:rPr>
                <w:rFonts w:eastAsia="Times New Roman" w:cs="Times New Roman"/>
                <w:sz w:val="18"/>
                <w:szCs w:val="18"/>
                <w:lang w:eastAsia="ru-RU"/>
              </w:rPr>
              <w:t xml:space="preserve">Источник № 6 </w:t>
            </w:r>
          </w:p>
        </w:tc>
        <w:tc>
          <w:tcPr>
            <w:tcW w:w="1179" w:type="dxa"/>
            <w:tcBorders>
              <w:top w:val="nil"/>
              <w:left w:val="nil"/>
              <w:bottom w:val="nil"/>
              <w:right w:val="nil"/>
            </w:tcBorders>
            <w:shd w:val="clear" w:color="000000" w:fill="FFFFFF"/>
            <w:noWrap/>
            <w:vAlign w:val="bottom"/>
          </w:tcPr>
          <w:p w:rsidR="00692E13" w:rsidRPr="00692E13" w:rsidRDefault="00692E13" w:rsidP="00692E13">
            <w:pPr>
              <w:rPr>
                <w:rFonts w:eastAsia="Times New Roman" w:cs="Times New Roman"/>
                <w:sz w:val="18"/>
                <w:szCs w:val="18"/>
                <w:lang w:eastAsia="ru-RU"/>
              </w:rPr>
            </w:pPr>
            <w:r w:rsidRPr="00692E13">
              <w:rPr>
                <w:rFonts w:eastAsia="Times New Roman" w:cs="Times New Roman"/>
                <w:sz w:val="18"/>
                <w:szCs w:val="18"/>
                <w:lang w:eastAsia="ru-RU"/>
              </w:rPr>
              <w:t>Коммерческое предложение</w:t>
            </w:r>
          </w:p>
        </w:tc>
        <w:tc>
          <w:tcPr>
            <w:tcW w:w="856" w:type="dxa"/>
            <w:tcBorders>
              <w:top w:val="nil"/>
              <w:left w:val="nil"/>
              <w:bottom w:val="nil"/>
              <w:right w:val="nil"/>
            </w:tcBorders>
            <w:shd w:val="clear" w:color="auto" w:fill="auto"/>
            <w:noWrap/>
            <w:vAlign w:val="bottom"/>
          </w:tcPr>
          <w:p w:rsidR="00692E13" w:rsidRPr="00692E13" w:rsidRDefault="00692E13" w:rsidP="00692E13">
            <w:pPr>
              <w:rPr>
                <w:rFonts w:eastAsia="Times New Roman" w:cs="Times New Roman"/>
                <w:sz w:val="18"/>
                <w:szCs w:val="18"/>
                <w:lang w:eastAsia="ru-RU"/>
              </w:rPr>
            </w:pPr>
          </w:p>
        </w:tc>
        <w:tc>
          <w:tcPr>
            <w:tcW w:w="941" w:type="dxa"/>
            <w:tcBorders>
              <w:top w:val="nil"/>
              <w:left w:val="nil"/>
              <w:bottom w:val="nil"/>
              <w:right w:val="nil"/>
            </w:tcBorders>
            <w:shd w:val="clear" w:color="auto" w:fill="auto"/>
            <w:noWrap/>
            <w:vAlign w:val="bottom"/>
            <w:hideMark/>
          </w:tcPr>
          <w:p w:rsidR="00692E13" w:rsidRPr="00692E13" w:rsidRDefault="00692E13" w:rsidP="00692E13">
            <w:pPr>
              <w:rPr>
                <w:rFonts w:eastAsia="Times New Roman" w:cs="Times New Roman"/>
                <w:sz w:val="20"/>
                <w:szCs w:val="20"/>
                <w:lang w:eastAsia="ru-RU"/>
              </w:rPr>
            </w:pPr>
          </w:p>
        </w:tc>
        <w:tc>
          <w:tcPr>
            <w:tcW w:w="1054" w:type="dxa"/>
            <w:tcBorders>
              <w:top w:val="nil"/>
              <w:left w:val="nil"/>
              <w:bottom w:val="nil"/>
              <w:right w:val="nil"/>
            </w:tcBorders>
            <w:shd w:val="clear" w:color="auto" w:fill="auto"/>
            <w:noWrap/>
            <w:vAlign w:val="bottom"/>
            <w:hideMark/>
          </w:tcPr>
          <w:p w:rsidR="00692E13" w:rsidRPr="00692E13" w:rsidRDefault="00692E13" w:rsidP="00692E13">
            <w:pPr>
              <w:rPr>
                <w:rFonts w:eastAsia="Times New Roman" w:cs="Times New Roman"/>
                <w:sz w:val="20"/>
                <w:szCs w:val="20"/>
                <w:lang w:eastAsia="ru-RU"/>
              </w:rPr>
            </w:pPr>
          </w:p>
        </w:tc>
        <w:tc>
          <w:tcPr>
            <w:tcW w:w="1356" w:type="dxa"/>
            <w:tcBorders>
              <w:top w:val="nil"/>
              <w:left w:val="nil"/>
              <w:bottom w:val="nil"/>
              <w:right w:val="nil"/>
            </w:tcBorders>
            <w:shd w:val="clear" w:color="auto" w:fill="auto"/>
            <w:noWrap/>
            <w:vAlign w:val="bottom"/>
            <w:hideMark/>
          </w:tcPr>
          <w:p w:rsidR="00692E13" w:rsidRPr="00692E13" w:rsidRDefault="00692E13" w:rsidP="00692E13">
            <w:pPr>
              <w:rPr>
                <w:rFonts w:eastAsia="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692E13" w:rsidRPr="00692E13" w:rsidRDefault="00692E13" w:rsidP="00692E13">
            <w:pPr>
              <w:rPr>
                <w:rFonts w:eastAsia="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692E13" w:rsidRPr="00692E13" w:rsidRDefault="00692E13" w:rsidP="00692E13">
            <w:pPr>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rsidR="00692E13" w:rsidRPr="00692E13" w:rsidRDefault="00692E13" w:rsidP="00692E13">
            <w:pPr>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rsidR="00692E13" w:rsidRPr="00692E13" w:rsidRDefault="00692E13" w:rsidP="00692E13">
            <w:pPr>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rsidR="00692E13" w:rsidRPr="00692E13" w:rsidRDefault="00692E13" w:rsidP="00692E13">
            <w:pPr>
              <w:rPr>
                <w:rFonts w:eastAsia="Times New Roman" w:cs="Times New Roman"/>
                <w:sz w:val="20"/>
                <w:szCs w:val="20"/>
                <w:lang w:eastAsia="ru-RU"/>
              </w:rPr>
            </w:pPr>
          </w:p>
        </w:tc>
        <w:tc>
          <w:tcPr>
            <w:tcW w:w="1008" w:type="dxa"/>
            <w:tcBorders>
              <w:top w:val="nil"/>
              <w:left w:val="nil"/>
              <w:bottom w:val="nil"/>
              <w:right w:val="nil"/>
            </w:tcBorders>
            <w:shd w:val="clear" w:color="auto" w:fill="auto"/>
            <w:noWrap/>
            <w:vAlign w:val="bottom"/>
            <w:hideMark/>
          </w:tcPr>
          <w:p w:rsidR="00692E13" w:rsidRPr="00692E13" w:rsidRDefault="00692E13" w:rsidP="00692E13">
            <w:pPr>
              <w:rPr>
                <w:rFonts w:eastAsia="Times New Roman" w:cs="Times New Roman"/>
                <w:sz w:val="20"/>
                <w:szCs w:val="20"/>
                <w:lang w:eastAsia="ru-RU"/>
              </w:rPr>
            </w:pPr>
          </w:p>
        </w:tc>
        <w:tc>
          <w:tcPr>
            <w:tcW w:w="1012" w:type="dxa"/>
            <w:tcBorders>
              <w:top w:val="nil"/>
              <w:left w:val="nil"/>
              <w:bottom w:val="nil"/>
              <w:right w:val="nil"/>
            </w:tcBorders>
            <w:shd w:val="clear" w:color="auto" w:fill="auto"/>
            <w:noWrap/>
            <w:vAlign w:val="bottom"/>
            <w:hideMark/>
          </w:tcPr>
          <w:p w:rsidR="00692E13" w:rsidRPr="00692E13" w:rsidRDefault="00692E13" w:rsidP="00692E13">
            <w:pPr>
              <w:rPr>
                <w:rFonts w:eastAsia="Times New Roman" w:cs="Times New Roman"/>
                <w:sz w:val="20"/>
                <w:szCs w:val="20"/>
                <w:lang w:eastAsia="ru-RU"/>
              </w:rPr>
            </w:pPr>
          </w:p>
        </w:tc>
        <w:tc>
          <w:tcPr>
            <w:tcW w:w="422" w:type="dxa"/>
            <w:tcBorders>
              <w:top w:val="nil"/>
              <w:left w:val="nil"/>
              <w:bottom w:val="nil"/>
              <w:right w:val="nil"/>
            </w:tcBorders>
            <w:shd w:val="clear" w:color="auto" w:fill="auto"/>
            <w:noWrap/>
            <w:vAlign w:val="bottom"/>
            <w:hideMark/>
          </w:tcPr>
          <w:p w:rsidR="00692E13" w:rsidRPr="00692E13" w:rsidRDefault="00692E13" w:rsidP="00692E13">
            <w:pPr>
              <w:rPr>
                <w:rFonts w:eastAsia="Times New Roman" w:cs="Times New Roman"/>
                <w:sz w:val="20"/>
                <w:szCs w:val="20"/>
                <w:lang w:eastAsia="ru-RU"/>
              </w:rPr>
            </w:pPr>
          </w:p>
        </w:tc>
      </w:tr>
    </w:tbl>
    <w:p w:rsidR="007C6370" w:rsidRPr="00E11F18" w:rsidRDefault="007C6370" w:rsidP="00274358">
      <w:pPr>
        <w:tabs>
          <w:tab w:val="left" w:pos="4883"/>
        </w:tabs>
        <w:jc w:val="center"/>
        <w:rPr>
          <w:sz w:val="21"/>
          <w:szCs w:val="21"/>
        </w:rPr>
      </w:pPr>
    </w:p>
    <w:sectPr w:rsidR="007C6370" w:rsidRPr="00E11F18" w:rsidSect="00D37931">
      <w:footerReference w:type="default" r:id="rId10"/>
      <w:pgSz w:w="16838" w:h="11906" w:orient="landscape"/>
      <w:pgMar w:top="567" w:right="567"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1C6" w:rsidRDefault="00FC51C6" w:rsidP="006B3385">
      <w:r>
        <w:separator/>
      </w:r>
    </w:p>
  </w:endnote>
  <w:endnote w:type="continuationSeparator" w:id="0">
    <w:p w:rsidR="00FC51C6" w:rsidRDefault="00FC51C6" w:rsidP="006B3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80000001"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panose1 w:val="00000000000000000000"/>
    <w:charset w:val="00"/>
    <w:family w:val="roman"/>
    <w:notTrueType/>
    <w:pitch w:val="variable"/>
    <w:sig w:usb0="00000203" w:usb1="00000000" w:usb2="00000000" w:usb3="00000000" w:csb0="00000005" w:csb1="00000000"/>
  </w:font>
  <w:font w:name="Palatino Linotype">
    <w:panose1 w:val="02040502050505030304"/>
    <w:charset w:val="CC"/>
    <w:family w:val="roman"/>
    <w:pitch w:val="variable"/>
    <w:sig w:usb0="E0000287" w:usb1="40000013"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11F" w:rsidRDefault="0006211F">
    <w:pPr>
      <w:pStyle w:val="a3"/>
      <w:jc w:val="right"/>
    </w:pPr>
    <w:r>
      <w:fldChar w:fldCharType="begin"/>
    </w:r>
    <w:r>
      <w:instrText>PAGE   \* MERGEFORMAT</w:instrText>
    </w:r>
    <w:r>
      <w:fldChar w:fldCharType="separate"/>
    </w:r>
    <w:r w:rsidR="00692E13">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1C6" w:rsidRDefault="00FC51C6" w:rsidP="006B3385">
      <w:r>
        <w:separator/>
      </w:r>
    </w:p>
  </w:footnote>
  <w:footnote w:type="continuationSeparator" w:id="0">
    <w:p w:rsidR="00FC51C6" w:rsidRDefault="00FC51C6" w:rsidP="006B33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1">
    <w:nsid w:val="00000003"/>
    <w:multiLevelType w:val="multilevel"/>
    <w:tmpl w:val="00000003"/>
    <w:name w:val="WW8Num3"/>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5"/>
    <w:multiLevelType w:val="multilevel"/>
    <w:tmpl w:val="00000005"/>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3">
    <w:nsid w:val="73E7293E"/>
    <w:multiLevelType w:val="multilevel"/>
    <w:tmpl w:val="FA120F1A"/>
    <w:lvl w:ilvl="0">
      <w:start w:val="1"/>
      <w:numFmt w:val="decimal"/>
      <w:lvlText w:val="%1."/>
      <w:lvlJc w:val="left"/>
      <w:pPr>
        <w:ind w:left="3763" w:hanging="360"/>
      </w:pPr>
      <w:rPr>
        <w:b/>
      </w:rPr>
    </w:lvl>
    <w:lvl w:ilvl="1">
      <w:start w:val="1"/>
      <w:numFmt w:val="decimal"/>
      <w:lvlText w:val="%1.%2."/>
      <w:lvlJc w:val="left"/>
      <w:pPr>
        <w:ind w:left="7947" w:hanging="432"/>
      </w:pPr>
      <w:rPr>
        <w:i w:val="0"/>
        <w:sz w:val="24"/>
      </w:rPr>
    </w:lvl>
    <w:lvl w:ilvl="2">
      <w:start w:val="1"/>
      <w:numFmt w:val="decimal"/>
      <w:lvlText w:val="%1.%2.%3."/>
      <w:lvlJc w:val="left"/>
      <w:pPr>
        <w:ind w:left="4758" w:hanging="504"/>
      </w:pPr>
      <w:rPr>
        <w:i w:val="0"/>
        <w:sz w:val="24"/>
      </w:rPr>
    </w:lvl>
    <w:lvl w:ilvl="3">
      <w:start w:val="1"/>
      <w:numFmt w:val="decimal"/>
      <w:lvlText w:val="%1.%2.%3.%4."/>
      <w:lvlJc w:val="left"/>
      <w:pPr>
        <w:ind w:left="5469"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num w:numId="1">
    <w:abstractNumId w:val="0"/>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BEA"/>
    <w:rsid w:val="00005DD0"/>
    <w:rsid w:val="000149BF"/>
    <w:rsid w:val="00014E59"/>
    <w:rsid w:val="0006211F"/>
    <w:rsid w:val="00075F4D"/>
    <w:rsid w:val="00115B1E"/>
    <w:rsid w:val="0014111F"/>
    <w:rsid w:val="0015396D"/>
    <w:rsid w:val="00160679"/>
    <w:rsid w:val="001840C4"/>
    <w:rsid w:val="00197144"/>
    <w:rsid w:val="001C706F"/>
    <w:rsid w:val="001E607D"/>
    <w:rsid w:val="001F1F46"/>
    <w:rsid w:val="002012AA"/>
    <w:rsid w:val="0022727C"/>
    <w:rsid w:val="00274358"/>
    <w:rsid w:val="003327FC"/>
    <w:rsid w:val="003609C1"/>
    <w:rsid w:val="00380F27"/>
    <w:rsid w:val="0040390D"/>
    <w:rsid w:val="0043710E"/>
    <w:rsid w:val="004675B7"/>
    <w:rsid w:val="00495EBD"/>
    <w:rsid w:val="004C6BBF"/>
    <w:rsid w:val="004D0DD6"/>
    <w:rsid w:val="004E3783"/>
    <w:rsid w:val="0052478A"/>
    <w:rsid w:val="005D407B"/>
    <w:rsid w:val="005E1D61"/>
    <w:rsid w:val="00692E13"/>
    <w:rsid w:val="006B3385"/>
    <w:rsid w:val="006F10CE"/>
    <w:rsid w:val="00714B5B"/>
    <w:rsid w:val="00742514"/>
    <w:rsid w:val="007429FE"/>
    <w:rsid w:val="007931AA"/>
    <w:rsid w:val="007B78C5"/>
    <w:rsid w:val="007C6370"/>
    <w:rsid w:val="007D5067"/>
    <w:rsid w:val="007F6E47"/>
    <w:rsid w:val="00857CDE"/>
    <w:rsid w:val="008C0555"/>
    <w:rsid w:val="00911DF5"/>
    <w:rsid w:val="009B0DA1"/>
    <w:rsid w:val="00A1343E"/>
    <w:rsid w:val="00A841D0"/>
    <w:rsid w:val="00AB42A6"/>
    <w:rsid w:val="00B74BEA"/>
    <w:rsid w:val="00BA76CF"/>
    <w:rsid w:val="00BB7F45"/>
    <w:rsid w:val="00BF7DE0"/>
    <w:rsid w:val="00C477DB"/>
    <w:rsid w:val="00CA09A0"/>
    <w:rsid w:val="00CA51A3"/>
    <w:rsid w:val="00CF64F0"/>
    <w:rsid w:val="00D37931"/>
    <w:rsid w:val="00D600AF"/>
    <w:rsid w:val="00DD391B"/>
    <w:rsid w:val="00DE5E6E"/>
    <w:rsid w:val="00DF39D9"/>
    <w:rsid w:val="00E06710"/>
    <w:rsid w:val="00E11F18"/>
    <w:rsid w:val="00EA3450"/>
    <w:rsid w:val="00ED001D"/>
    <w:rsid w:val="00F16D46"/>
    <w:rsid w:val="00FC1873"/>
    <w:rsid w:val="00FC5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873"/>
    <w:pPr>
      <w:spacing w:after="0" w:line="240" w:lineRule="auto"/>
    </w:pPr>
    <w:rPr>
      <w:rFonts w:ascii="Times New Roman" w:hAnsi="Times New Roman"/>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6B3385"/>
    <w:pPr>
      <w:tabs>
        <w:tab w:val="center" w:pos="4677"/>
        <w:tab w:val="right" w:pos="9355"/>
      </w:tabs>
    </w:pPr>
  </w:style>
  <w:style w:type="character" w:customStyle="1" w:styleId="a4">
    <w:name w:val="Нижний колонтитул Знак"/>
    <w:basedOn w:val="a0"/>
    <w:link w:val="a3"/>
    <w:uiPriority w:val="99"/>
    <w:semiHidden/>
    <w:rsid w:val="006B3385"/>
    <w:rPr>
      <w:rFonts w:ascii="Times New Roman" w:hAnsi="Times New Roman"/>
      <w:sz w:val="24"/>
    </w:rPr>
  </w:style>
  <w:style w:type="paragraph" w:styleId="a5">
    <w:name w:val="endnote text"/>
    <w:basedOn w:val="a"/>
    <w:link w:val="a6"/>
    <w:uiPriority w:val="99"/>
    <w:semiHidden/>
    <w:unhideWhenUsed/>
    <w:rsid w:val="006B3385"/>
    <w:rPr>
      <w:sz w:val="20"/>
      <w:szCs w:val="20"/>
    </w:rPr>
  </w:style>
  <w:style w:type="character" w:customStyle="1" w:styleId="a6">
    <w:name w:val="Текст концевой сноски Знак"/>
    <w:basedOn w:val="a0"/>
    <w:link w:val="a5"/>
    <w:uiPriority w:val="99"/>
    <w:semiHidden/>
    <w:rsid w:val="006B3385"/>
    <w:rPr>
      <w:rFonts w:ascii="Times New Roman" w:hAnsi="Times New Roman"/>
      <w:sz w:val="20"/>
      <w:szCs w:val="20"/>
    </w:rPr>
  </w:style>
  <w:style w:type="character" w:styleId="a7">
    <w:name w:val="Hyperlink"/>
    <w:basedOn w:val="a0"/>
    <w:uiPriority w:val="99"/>
    <w:unhideWhenUsed/>
    <w:rsid w:val="006B3385"/>
    <w:rPr>
      <w:color w:val="0000FF" w:themeColor="hyperlink"/>
      <w:u w:val="single"/>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9"/>
    <w:uiPriority w:val="99"/>
    <w:unhideWhenUsed/>
    <w:rsid w:val="006B3385"/>
    <w:rPr>
      <w:rFonts w:ascii="Calibri" w:eastAsia="Calibri" w:hAnsi="Calibri" w:cs="Times New Roman"/>
      <w:sz w:val="20"/>
      <w:szCs w:val="20"/>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uiPriority w:val="99"/>
    <w:rsid w:val="006B3385"/>
    <w:rPr>
      <w:rFonts w:ascii="Calibri" w:eastAsia="Calibri" w:hAnsi="Calibri" w:cs="Times New Roman"/>
      <w:sz w:val="20"/>
      <w:szCs w:val="20"/>
    </w:rPr>
  </w:style>
  <w:style w:type="character" w:styleId="aa">
    <w:name w:val="footnote reference"/>
    <w:uiPriority w:val="99"/>
    <w:unhideWhenUsed/>
    <w:rsid w:val="006B338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873"/>
    <w:pPr>
      <w:spacing w:after="0" w:line="240" w:lineRule="auto"/>
    </w:pPr>
    <w:rPr>
      <w:rFonts w:ascii="Times New Roman" w:hAnsi="Times New Roman"/>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6B3385"/>
    <w:pPr>
      <w:tabs>
        <w:tab w:val="center" w:pos="4677"/>
        <w:tab w:val="right" w:pos="9355"/>
      </w:tabs>
    </w:pPr>
  </w:style>
  <w:style w:type="character" w:customStyle="1" w:styleId="a4">
    <w:name w:val="Нижний колонтитул Знак"/>
    <w:basedOn w:val="a0"/>
    <w:link w:val="a3"/>
    <w:uiPriority w:val="99"/>
    <w:semiHidden/>
    <w:rsid w:val="006B3385"/>
    <w:rPr>
      <w:rFonts w:ascii="Times New Roman" w:hAnsi="Times New Roman"/>
      <w:sz w:val="24"/>
    </w:rPr>
  </w:style>
  <w:style w:type="paragraph" w:styleId="a5">
    <w:name w:val="endnote text"/>
    <w:basedOn w:val="a"/>
    <w:link w:val="a6"/>
    <w:uiPriority w:val="99"/>
    <w:semiHidden/>
    <w:unhideWhenUsed/>
    <w:rsid w:val="006B3385"/>
    <w:rPr>
      <w:sz w:val="20"/>
      <w:szCs w:val="20"/>
    </w:rPr>
  </w:style>
  <w:style w:type="character" w:customStyle="1" w:styleId="a6">
    <w:name w:val="Текст концевой сноски Знак"/>
    <w:basedOn w:val="a0"/>
    <w:link w:val="a5"/>
    <w:uiPriority w:val="99"/>
    <w:semiHidden/>
    <w:rsid w:val="006B3385"/>
    <w:rPr>
      <w:rFonts w:ascii="Times New Roman" w:hAnsi="Times New Roman"/>
      <w:sz w:val="20"/>
      <w:szCs w:val="20"/>
    </w:rPr>
  </w:style>
  <w:style w:type="character" w:styleId="a7">
    <w:name w:val="Hyperlink"/>
    <w:basedOn w:val="a0"/>
    <w:uiPriority w:val="99"/>
    <w:unhideWhenUsed/>
    <w:rsid w:val="006B3385"/>
    <w:rPr>
      <w:color w:val="0000FF" w:themeColor="hyperlink"/>
      <w:u w:val="single"/>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9"/>
    <w:uiPriority w:val="99"/>
    <w:unhideWhenUsed/>
    <w:rsid w:val="006B3385"/>
    <w:rPr>
      <w:rFonts w:ascii="Calibri" w:eastAsia="Calibri" w:hAnsi="Calibri" w:cs="Times New Roman"/>
      <w:sz w:val="20"/>
      <w:szCs w:val="20"/>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uiPriority w:val="99"/>
    <w:rsid w:val="006B3385"/>
    <w:rPr>
      <w:rFonts w:ascii="Calibri" w:eastAsia="Calibri" w:hAnsi="Calibri" w:cs="Times New Roman"/>
      <w:sz w:val="20"/>
      <w:szCs w:val="20"/>
    </w:rPr>
  </w:style>
  <w:style w:type="character" w:styleId="aa">
    <w:name w:val="footnote reference"/>
    <w:uiPriority w:val="99"/>
    <w:unhideWhenUsed/>
    <w:rsid w:val="006B33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21161">
      <w:bodyDiv w:val="1"/>
      <w:marLeft w:val="0"/>
      <w:marRight w:val="0"/>
      <w:marTop w:val="0"/>
      <w:marBottom w:val="0"/>
      <w:divBdr>
        <w:top w:val="none" w:sz="0" w:space="0" w:color="auto"/>
        <w:left w:val="none" w:sz="0" w:space="0" w:color="auto"/>
        <w:bottom w:val="none" w:sz="0" w:space="0" w:color="auto"/>
        <w:right w:val="none" w:sz="0" w:space="0" w:color="auto"/>
      </w:divBdr>
    </w:div>
    <w:div w:id="175122910">
      <w:bodyDiv w:val="1"/>
      <w:marLeft w:val="0"/>
      <w:marRight w:val="0"/>
      <w:marTop w:val="0"/>
      <w:marBottom w:val="0"/>
      <w:divBdr>
        <w:top w:val="none" w:sz="0" w:space="0" w:color="auto"/>
        <w:left w:val="none" w:sz="0" w:space="0" w:color="auto"/>
        <w:bottom w:val="none" w:sz="0" w:space="0" w:color="auto"/>
        <w:right w:val="none" w:sz="0" w:space="0" w:color="auto"/>
      </w:divBdr>
    </w:div>
    <w:div w:id="371538855">
      <w:bodyDiv w:val="1"/>
      <w:marLeft w:val="0"/>
      <w:marRight w:val="0"/>
      <w:marTop w:val="0"/>
      <w:marBottom w:val="0"/>
      <w:divBdr>
        <w:top w:val="none" w:sz="0" w:space="0" w:color="auto"/>
        <w:left w:val="none" w:sz="0" w:space="0" w:color="auto"/>
        <w:bottom w:val="none" w:sz="0" w:space="0" w:color="auto"/>
        <w:right w:val="none" w:sz="0" w:space="0" w:color="auto"/>
      </w:divBdr>
    </w:div>
    <w:div w:id="413821102">
      <w:bodyDiv w:val="1"/>
      <w:marLeft w:val="0"/>
      <w:marRight w:val="0"/>
      <w:marTop w:val="0"/>
      <w:marBottom w:val="0"/>
      <w:divBdr>
        <w:top w:val="none" w:sz="0" w:space="0" w:color="auto"/>
        <w:left w:val="none" w:sz="0" w:space="0" w:color="auto"/>
        <w:bottom w:val="none" w:sz="0" w:space="0" w:color="auto"/>
        <w:right w:val="none" w:sz="0" w:space="0" w:color="auto"/>
      </w:divBdr>
    </w:div>
    <w:div w:id="497231003">
      <w:bodyDiv w:val="1"/>
      <w:marLeft w:val="0"/>
      <w:marRight w:val="0"/>
      <w:marTop w:val="0"/>
      <w:marBottom w:val="0"/>
      <w:divBdr>
        <w:top w:val="none" w:sz="0" w:space="0" w:color="auto"/>
        <w:left w:val="none" w:sz="0" w:space="0" w:color="auto"/>
        <w:bottom w:val="none" w:sz="0" w:space="0" w:color="auto"/>
        <w:right w:val="none" w:sz="0" w:space="0" w:color="auto"/>
      </w:divBdr>
    </w:div>
    <w:div w:id="536821881">
      <w:bodyDiv w:val="1"/>
      <w:marLeft w:val="0"/>
      <w:marRight w:val="0"/>
      <w:marTop w:val="0"/>
      <w:marBottom w:val="0"/>
      <w:divBdr>
        <w:top w:val="none" w:sz="0" w:space="0" w:color="auto"/>
        <w:left w:val="none" w:sz="0" w:space="0" w:color="auto"/>
        <w:bottom w:val="none" w:sz="0" w:space="0" w:color="auto"/>
        <w:right w:val="none" w:sz="0" w:space="0" w:color="auto"/>
      </w:divBdr>
    </w:div>
    <w:div w:id="715088294">
      <w:bodyDiv w:val="1"/>
      <w:marLeft w:val="0"/>
      <w:marRight w:val="0"/>
      <w:marTop w:val="0"/>
      <w:marBottom w:val="0"/>
      <w:divBdr>
        <w:top w:val="none" w:sz="0" w:space="0" w:color="auto"/>
        <w:left w:val="none" w:sz="0" w:space="0" w:color="auto"/>
        <w:bottom w:val="none" w:sz="0" w:space="0" w:color="auto"/>
        <w:right w:val="none" w:sz="0" w:space="0" w:color="auto"/>
      </w:divBdr>
    </w:div>
    <w:div w:id="736900502">
      <w:bodyDiv w:val="1"/>
      <w:marLeft w:val="0"/>
      <w:marRight w:val="0"/>
      <w:marTop w:val="0"/>
      <w:marBottom w:val="0"/>
      <w:divBdr>
        <w:top w:val="none" w:sz="0" w:space="0" w:color="auto"/>
        <w:left w:val="none" w:sz="0" w:space="0" w:color="auto"/>
        <w:bottom w:val="none" w:sz="0" w:space="0" w:color="auto"/>
        <w:right w:val="none" w:sz="0" w:space="0" w:color="auto"/>
      </w:divBdr>
    </w:div>
    <w:div w:id="750347204">
      <w:bodyDiv w:val="1"/>
      <w:marLeft w:val="0"/>
      <w:marRight w:val="0"/>
      <w:marTop w:val="0"/>
      <w:marBottom w:val="0"/>
      <w:divBdr>
        <w:top w:val="none" w:sz="0" w:space="0" w:color="auto"/>
        <w:left w:val="none" w:sz="0" w:space="0" w:color="auto"/>
        <w:bottom w:val="none" w:sz="0" w:space="0" w:color="auto"/>
        <w:right w:val="none" w:sz="0" w:space="0" w:color="auto"/>
      </w:divBdr>
    </w:div>
    <w:div w:id="754126702">
      <w:bodyDiv w:val="1"/>
      <w:marLeft w:val="0"/>
      <w:marRight w:val="0"/>
      <w:marTop w:val="0"/>
      <w:marBottom w:val="0"/>
      <w:divBdr>
        <w:top w:val="none" w:sz="0" w:space="0" w:color="auto"/>
        <w:left w:val="none" w:sz="0" w:space="0" w:color="auto"/>
        <w:bottom w:val="none" w:sz="0" w:space="0" w:color="auto"/>
        <w:right w:val="none" w:sz="0" w:space="0" w:color="auto"/>
      </w:divBdr>
    </w:div>
    <w:div w:id="812479609">
      <w:bodyDiv w:val="1"/>
      <w:marLeft w:val="0"/>
      <w:marRight w:val="0"/>
      <w:marTop w:val="0"/>
      <w:marBottom w:val="0"/>
      <w:divBdr>
        <w:top w:val="none" w:sz="0" w:space="0" w:color="auto"/>
        <w:left w:val="none" w:sz="0" w:space="0" w:color="auto"/>
        <w:bottom w:val="none" w:sz="0" w:space="0" w:color="auto"/>
        <w:right w:val="none" w:sz="0" w:space="0" w:color="auto"/>
      </w:divBdr>
    </w:div>
    <w:div w:id="818033916">
      <w:bodyDiv w:val="1"/>
      <w:marLeft w:val="0"/>
      <w:marRight w:val="0"/>
      <w:marTop w:val="0"/>
      <w:marBottom w:val="0"/>
      <w:divBdr>
        <w:top w:val="none" w:sz="0" w:space="0" w:color="auto"/>
        <w:left w:val="none" w:sz="0" w:space="0" w:color="auto"/>
        <w:bottom w:val="none" w:sz="0" w:space="0" w:color="auto"/>
        <w:right w:val="none" w:sz="0" w:space="0" w:color="auto"/>
      </w:divBdr>
    </w:div>
    <w:div w:id="961425272">
      <w:bodyDiv w:val="1"/>
      <w:marLeft w:val="0"/>
      <w:marRight w:val="0"/>
      <w:marTop w:val="0"/>
      <w:marBottom w:val="0"/>
      <w:divBdr>
        <w:top w:val="none" w:sz="0" w:space="0" w:color="auto"/>
        <w:left w:val="none" w:sz="0" w:space="0" w:color="auto"/>
        <w:bottom w:val="none" w:sz="0" w:space="0" w:color="auto"/>
        <w:right w:val="none" w:sz="0" w:space="0" w:color="auto"/>
      </w:divBdr>
    </w:div>
    <w:div w:id="979068793">
      <w:bodyDiv w:val="1"/>
      <w:marLeft w:val="0"/>
      <w:marRight w:val="0"/>
      <w:marTop w:val="0"/>
      <w:marBottom w:val="0"/>
      <w:divBdr>
        <w:top w:val="none" w:sz="0" w:space="0" w:color="auto"/>
        <w:left w:val="none" w:sz="0" w:space="0" w:color="auto"/>
        <w:bottom w:val="none" w:sz="0" w:space="0" w:color="auto"/>
        <w:right w:val="none" w:sz="0" w:space="0" w:color="auto"/>
      </w:divBdr>
    </w:div>
    <w:div w:id="1130055839">
      <w:bodyDiv w:val="1"/>
      <w:marLeft w:val="0"/>
      <w:marRight w:val="0"/>
      <w:marTop w:val="0"/>
      <w:marBottom w:val="0"/>
      <w:divBdr>
        <w:top w:val="none" w:sz="0" w:space="0" w:color="auto"/>
        <w:left w:val="none" w:sz="0" w:space="0" w:color="auto"/>
        <w:bottom w:val="none" w:sz="0" w:space="0" w:color="auto"/>
        <w:right w:val="none" w:sz="0" w:space="0" w:color="auto"/>
      </w:divBdr>
    </w:div>
    <w:div w:id="1181505795">
      <w:bodyDiv w:val="1"/>
      <w:marLeft w:val="0"/>
      <w:marRight w:val="0"/>
      <w:marTop w:val="0"/>
      <w:marBottom w:val="0"/>
      <w:divBdr>
        <w:top w:val="none" w:sz="0" w:space="0" w:color="auto"/>
        <w:left w:val="none" w:sz="0" w:space="0" w:color="auto"/>
        <w:bottom w:val="none" w:sz="0" w:space="0" w:color="auto"/>
        <w:right w:val="none" w:sz="0" w:space="0" w:color="auto"/>
      </w:divBdr>
    </w:div>
    <w:div w:id="1211499109">
      <w:bodyDiv w:val="1"/>
      <w:marLeft w:val="0"/>
      <w:marRight w:val="0"/>
      <w:marTop w:val="0"/>
      <w:marBottom w:val="0"/>
      <w:divBdr>
        <w:top w:val="none" w:sz="0" w:space="0" w:color="auto"/>
        <w:left w:val="none" w:sz="0" w:space="0" w:color="auto"/>
        <w:bottom w:val="none" w:sz="0" w:space="0" w:color="auto"/>
        <w:right w:val="none" w:sz="0" w:space="0" w:color="auto"/>
      </w:divBdr>
    </w:div>
    <w:div w:id="1215893545">
      <w:bodyDiv w:val="1"/>
      <w:marLeft w:val="0"/>
      <w:marRight w:val="0"/>
      <w:marTop w:val="0"/>
      <w:marBottom w:val="0"/>
      <w:divBdr>
        <w:top w:val="none" w:sz="0" w:space="0" w:color="auto"/>
        <w:left w:val="none" w:sz="0" w:space="0" w:color="auto"/>
        <w:bottom w:val="none" w:sz="0" w:space="0" w:color="auto"/>
        <w:right w:val="none" w:sz="0" w:space="0" w:color="auto"/>
      </w:divBdr>
    </w:div>
    <w:div w:id="1223449217">
      <w:bodyDiv w:val="1"/>
      <w:marLeft w:val="0"/>
      <w:marRight w:val="0"/>
      <w:marTop w:val="0"/>
      <w:marBottom w:val="0"/>
      <w:divBdr>
        <w:top w:val="none" w:sz="0" w:space="0" w:color="auto"/>
        <w:left w:val="none" w:sz="0" w:space="0" w:color="auto"/>
        <w:bottom w:val="none" w:sz="0" w:space="0" w:color="auto"/>
        <w:right w:val="none" w:sz="0" w:space="0" w:color="auto"/>
      </w:divBdr>
    </w:div>
    <w:div w:id="1260021985">
      <w:bodyDiv w:val="1"/>
      <w:marLeft w:val="0"/>
      <w:marRight w:val="0"/>
      <w:marTop w:val="0"/>
      <w:marBottom w:val="0"/>
      <w:divBdr>
        <w:top w:val="none" w:sz="0" w:space="0" w:color="auto"/>
        <w:left w:val="none" w:sz="0" w:space="0" w:color="auto"/>
        <w:bottom w:val="none" w:sz="0" w:space="0" w:color="auto"/>
        <w:right w:val="none" w:sz="0" w:space="0" w:color="auto"/>
      </w:divBdr>
    </w:div>
    <w:div w:id="1287732489">
      <w:bodyDiv w:val="1"/>
      <w:marLeft w:val="0"/>
      <w:marRight w:val="0"/>
      <w:marTop w:val="0"/>
      <w:marBottom w:val="0"/>
      <w:divBdr>
        <w:top w:val="none" w:sz="0" w:space="0" w:color="auto"/>
        <w:left w:val="none" w:sz="0" w:space="0" w:color="auto"/>
        <w:bottom w:val="none" w:sz="0" w:space="0" w:color="auto"/>
        <w:right w:val="none" w:sz="0" w:space="0" w:color="auto"/>
      </w:divBdr>
    </w:div>
    <w:div w:id="1316645882">
      <w:bodyDiv w:val="1"/>
      <w:marLeft w:val="0"/>
      <w:marRight w:val="0"/>
      <w:marTop w:val="0"/>
      <w:marBottom w:val="0"/>
      <w:divBdr>
        <w:top w:val="none" w:sz="0" w:space="0" w:color="auto"/>
        <w:left w:val="none" w:sz="0" w:space="0" w:color="auto"/>
        <w:bottom w:val="none" w:sz="0" w:space="0" w:color="auto"/>
        <w:right w:val="none" w:sz="0" w:space="0" w:color="auto"/>
      </w:divBdr>
    </w:div>
    <w:div w:id="1386173985">
      <w:bodyDiv w:val="1"/>
      <w:marLeft w:val="0"/>
      <w:marRight w:val="0"/>
      <w:marTop w:val="0"/>
      <w:marBottom w:val="0"/>
      <w:divBdr>
        <w:top w:val="none" w:sz="0" w:space="0" w:color="auto"/>
        <w:left w:val="none" w:sz="0" w:space="0" w:color="auto"/>
        <w:bottom w:val="none" w:sz="0" w:space="0" w:color="auto"/>
        <w:right w:val="none" w:sz="0" w:space="0" w:color="auto"/>
      </w:divBdr>
    </w:div>
    <w:div w:id="1409157765">
      <w:bodyDiv w:val="1"/>
      <w:marLeft w:val="0"/>
      <w:marRight w:val="0"/>
      <w:marTop w:val="0"/>
      <w:marBottom w:val="0"/>
      <w:divBdr>
        <w:top w:val="none" w:sz="0" w:space="0" w:color="auto"/>
        <w:left w:val="none" w:sz="0" w:space="0" w:color="auto"/>
        <w:bottom w:val="none" w:sz="0" w:space="0" w:color="auto"/>
        <w:right w:val="none" w:sz="0" w:space="0" w:color="auto"/>
      </w:divBdr>
    </w:div>
    <w:div w:id="1471750251">
      <w:bodyDiv w:val="1"/>
      <w:marLeft w:val="0"/>
      <w:marRight w:val="0"/>
      <w:marTop w:val="0"/>
      <w:marBottom w:val="0"/>
      <w:divBdr>
        <w:top w:val="none" w:sz="0" w:space="0" w:color="auto"/>
        <w:left w:val="none" w:sz="0" w:space="0" w:color="auto"/>
        <w:bottom w:val="none" w:sz="0" w:space="0" w:color="auto"/>
        <w:right w:val="none" w:sz="0" w:space="0" w:color="auto"/>
      </w:divBdr>
    </w:div>
    <w:div w:id="1501580625">
      <w:bodyDiv w:val="1"/>
      <w:marLeft w:val="0"/>
      <w:marRight w:val="0"/>
      <w:marTop w:val="0"/>
      <w:marBottom w:val="0"/>
      <w:divBdr>
        <w:top w:val="none" w:sz="0" w:space="0" w:color="auto"/>
        <w:left w:val="none" w:sz="0" w:space="0" w:color="auto"/>
        <w:bottom w:val="none" w:sz="0" w:space="0" w:color="auto"/>
        <w:right w:val="none" w:sz="0" w:space="0" w:color="auto"/>
      </w:divBdr>
    </w:div>
    <w:div w:id="1521166312">
      <w:bodyDiv w:val="1"/>
      <w:marLeft w:val="0"/>
      <w:marRight w:val="0"/>
      <w:marTop w:val="0"/>
      <w:marBottom w:val="0"/>
      <w:divBdr>
        <w:top w:val="none" w:sz="0" w:space="0" w:color="auto"/>
        <w:left w:val="none" w:sz="0" w:space="0" w:color="auto"/>
        <w:bottom w:val="none" w:sz="0" w:space="0" w:color="auto"/>
        <w:right w:val="none" w:sz="0" w:space="0" w:color="auto"/>
      </w:divBdr>
    </w:div>
    <w:div w:id="1588809957">
      <w:bodyDiv w:val="1"/>
      <w:marLeft w:val="0"/>
      <w:marRight w:val="0"/>
      <w:marTop w:val="0"/>
      <w:marBottom w:val="0"/>
      <w:divBdr>
        <w:top w:val="none" w:sz="0" w:space="0" w:color="auto"/>
        <w:left w:val="none" w:sz="0" w:space="0" w:color="auto"/>
        <w:bottom w:val="none" w:sz="0" w:space="0" w:color="auto"/>
        <w:right w:val="none" w:sz="0" w:space="0" w:color="auto"/>
      </w:divBdr>
    </w:div>
    <w:div w:id="1686054885">
      <w:bodyDiv w:val="1"/>
      <w:marLeft w:val="0"/>
      <w:marRight w:val="0"/>
      <w:marTop w:val="0"/>
      <w:marBottom w:val="0"/>
      <w:divBdr>
        <w:top w:val="none" w:sz="0" w:space="0" w:color="auto"/>
        <w:left w:val="none" w:sz="0" w:space="0" w:color="auto"/>
        <w:bottom w:val="none" w:sz="0" w:space="0" w:color="auto"/>
        <w:right w:val="none" w:sz="0" w:space="0" w:color="auto"/>
      </w:divBdr>
    </w:div>
    <w:div w:id="1983994554">
      <w:bodyDiv w:val="1"/>
      <w:marLeft w:val="0"/>
      <w:marRight w:val="0"/>
      <w:marTop w:val="0"/>
      <w:marBottom w:val="0"/>
      <w:divBdr>
        <w:top w:val="none" w:sz="0" w:space="0" w:color="auto"/>
        <w:left w:val="none" w:sz="0" w:space="0" w:color="auto"/>
        <w:bottom w:val="none" w:sz="0" w:space="0" w:color="auto"/>
        <w:right w:val="none" w:sz="0" w:space="0" w:color="auto"/>
      </w:divBdr>
    </w:div>
    <w:div w:id="2015985338">
      <w:bodyDiv w:val="1"/>
      <w:marLeft w:val="0"/>
      <w:marRight w:val="0"/>
      <w:marTop w:val="0"/>
      <w:marBottom w:val="0"/>
      <w:divBdr>
        <w:top w:val="none" w:sz="0" w:space="0" w:color="auto"/>
        <w:left w:val="none" w:sz="0" w:space="0" w:color="auto"/>
        <w:bottom w:val="none" w:sz="0" w:space="0" w:color="auto"/>
        <w:right w:val="none" w:sz="0" w:space="0" w:color="auto"/>
      </w:divBdr>
    </w:div>
    <w:div w:id="2034915552">
      <w:bodyDiv w:val="1"/>
      <w:marLeft w:val="0"/>
      <w:marRight w:val="0"/>
      <w:marTop w:val="0"/>
      <w:marBottom w:val="0"/>
      <w:divBdr>
        <w:top w:val="none" w:sz="0" w:space="0" w:color="auto"/>
        <w:left w:val="none" w:sz="0" w:space="0" w:color="auto"/>
        <w:bottom w:val="none" w:sz="0" w:space="0" w:color="auto"/>
        <w:right w:val="none" w:sz="0" w:space="0" w:color="auto"/>
      </w:divBdr>
    </w:div>
    <w:div w:id="2064793032">
      <w:bodyDiv w:val="1"/>
      <w:marLeft w:val="0"/>
      <w:marRight w:val="0"/>
      <w:marTop w:val="0"/>
      <w:marBottom w:val="0"/>
      <w:divBdr>
        <w:top w:val="none" w:sz="0" w:space="0" w:color="auto"/>
        <w:left w:val="none" w:sz="0" w:space="0" w:color="auto"/>
        <w:bottom w:val="none" w:sz="0" w:space="0" w:color="auto"/>
        <w:right w:val="none" w:sz="0" w:space="0" w:color="auto"/>
      </w:divBdr>
    </w:div>
    <w:div w:id="2118406120">
      <w:bodyDiv w:val="1"/>
      <w:marLeft w:val="0"/>
      <w:marRight w:val="0"/>
      <w:marTop w:val="0"/>
      <w:marBottom w:val="0"/>
      <w:divBdr>
        <w:top w:val="none" w:sz="0" w:space="0" w:color="auto"/>
        <w:left w:val="none" w:sz="0" w:space="0" w:color="auto"/>
        <w:bottom w:val="none" w:sz="0" w:space="0" w:color="auto"/>
        <w:right w:val="none" w:sz="0" w:space="0" w:color="auto"/>
      </w:divBdr>
    </w:div>
    <w:div w:id="214434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209</Words>
  <Characters>1193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49</cp:revision>
  <dcterms:created xsi:type="dcterms:W3CDTF">2022-09-06T06:12:00Z</dcterms:created>
  <dcterms:modified xsi:type="dcterms:W3CDTF">2025-07-14T05:56:00Z</dcterms:modified>
</cp:coreProperties>
</file>