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A810" w14:textId="77777777" w:rsidR="00955754" w:rsidRPr="00DF3E43" w:rsidRDefault="00955754" w:rsidP="0095575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F3E43">
        <w:rPr>
          <w:rFonts w:ascii="Times New Roman" w:hAnsi="Times New Roman" w:cs="Times New Roman"/>
          <w:b/>
          <w:sz w:val="18"/>
          <w:szCs w:val="18"/>
        </w:rPr>
        <w:t>СПЕЦИФИКАЦИЯ</w:t>
      </w:r>
    </w:p>
    <w:p w14:paraId="6AB65AD5" w14:textId="77777777" w:rsidR="00955754" w:rsidRPr="00DF3E43" w:rsidRDefault="00955754" w:rsidP="0095575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16926B0" w14:textId="79204661" w:rsidR="00A93D3F" w:rsidRPr="001821DC" w:rsidRDefault="00955754" w:rsidP="001821D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F3E43">
        <w:rPr>
          <w:rFonts w:ascii="Times New Roman" w:hAnsi="Times New Roman" w:cs="Times New Roman"/>
          <w:b/>
          <w:bCs/>
          <w:sz w:val="18"/>
          <w:szCs w:val="18"/>
        </w:rPr>
        <w:t>В случае если в извещении (в каком-либо документе, входящем в состав извещения о закупке, прикрепленном отдельным файлом к извещению) имеется указание на товарный знак, следует читать «товарный знак или эквивалент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1913"/>
        <w:gridCol w:w="5803"/>
        <w:gridCol w:w="1085"/>
        <w:gridCol w:w="1179"/>
      </w:tblGrid>
      <w:tr w:rsidR="00DF3E43" w:rsidRPr="00984058" w14:paraId="30AC2DB4" w14:textId="77777777" w:rsidTr="00984058">
        <w:trPr>
          <w:trHeight w:val="20"/>
          <w:jc w:val="center"/>
        </w:trPr>
        <w:tc>
          <w:tcPr>
            <w:tcW w:w="228" w:type="pct"/>
            <w:shd w:val="clear" w:color="auto" w:fill="E3F1F1"/>
          </w:tcPr>
          <w:p w14:paraId="061A62F8" w14:textId="21F8F840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/>
                <w:sz w:val="18"/>
                <w:szCs w:val="18"/>
              </w:rPr>
              <w:t>№ п\п</w:t>
            </w:r>
          </w:p>
        </w:tc>
        <w:tc>
          <w:tcPr>
            <w:tcW w:w="915" w:type="pct"/>
            <w:shd w:val="clear" w:color="auto" w:fill="E3F1F1"/>
          </w:tcPr>
          <w:p w14:paraId="3D5377F2" w14:textId="494577E6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775" w:type="pct"/>
            <w:shd w:val="clear" w:color="auto" w:fill="E3F1F1"/>
          </w:tcPr>
          <w:p w14:paraId="52F249F6" w14:textId="1CAED9BC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Нормативные или технические характеристики товара. Требования к качественным и прочим характеристикам товара (вид, сорт и иные показатели). Требования к размерам, упаковке, отгрузке товара, и иные показатели, связанные с определением соответствия поставляемого товара потребностям заказчика. Требование к сроку годности, стране происхождения товара (при необходимости)</w:t>
            </w:r>
          </w:p>
        </w:tc>
        <w:tc>
          <w:tcPr>
            <w:tcW w:w="519" w:type="pct"/>
            <w:shd w:val="clear" w:color="auto" w:fill="E3F1F1"/>
          </w:tcPr>
          <w:p w14:paraId="340C3277" w14:textId="0DB1B50F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564" w:type="pct"/>
            <w:shd w:val="clear" w:color="auto" w:fill="E3F1F1"/>
          </w:tcPr>
          <w:p w14:paraId="52F8DFBD" w14:textId="28F9B702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</w:tr>
      <w:tr w:rsidR="00DF3E43" w:rsidRPr="00984058" w14:paraId="1EB3C8C5" w14:textId="77777777" w:rsidTr="00984058">
        <w:trPr>
          <w:trHeight w:val="20"/>
          <w:jc w:val="center"/>
        </w:trPr>
        <w:tc>
          <w:tcPr>
            <w:tcW w:w="228" w:type="pct"/>
            <w:shd w:val="clear" w:color="auto" w:fill="E3F1F1"/>
          </w:tcPr>
          <w:p w14:paraId="5D88B987" w14:textId="0EEE932F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15" w:type="pct"/>
            <w:shd w:val="clear" w:color="auto" w:fill="E3F1F1"/>
          </w:tcPr>
          <w:p w14:paraId="614269E0" w14:textId="7191222D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775" w:type="pct"/>
            <w:shd w:val="clear" w:color="auto" w:fill="E3F1F1"/>
          </w:tcPr>
          <w:p w14:paraId="4BE49D8D" w14:textId="67D909B6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519" w:type="pct"/>
            <w:shd w:val="clear" w:color="auto" w:fill="E3F1F1"/>
          </w:tcPr>
          <w:p w14:paraId="1C7D08A3" w14:textId="0C568494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564" w:type="pct"/>
            <w:shd w:val="clear" w:color="auto" w:fill="E3F1F1"/>
          </w:tcPr>
          <w:p w14:paraId="03C10399" w14:textId="6E28E619" w:rsidR="00955754" w:rsidRPr="00984058" w:rsidRDefault="00955754" w:rsidP="0095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984058" w:rsidRPr="00984058" w14:paraId="76C9A809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646" w14:textId="7F338316" w:rsidR="00984058" w:rsidRPr="00984058" w:rsidRDefault="00984058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5FD6AFF" w14:textId="7638E703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хлебобулочные в нарезке</w:t>
            </w:r>
          </w:p>
        </w:tc>
        <w:tc>
          <w:tcPr>
            <w:tcW w:w="2775" w:type="pct"/>
          </w:tcPr>
          <w:p w14:paraId="4BA95655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ГОСТ 31805-2018 или ТУ производителя.</w:t>
            </w:r>
          </w:p>
          <w:p w14:paraId="3A61C9C7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Изделие хлебобулочное с витаминами, железом и йодом, из </w:t>
            </w:r>
            <w:r w:rsidRPr="005A5D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муки пшеничной</w:t>
            </w: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хлебопекарной высшего или первого сортов, </w:t>
            </w:r>
            <w:r w:rsidRPr="005A5D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содержанием витаминов</w:t>
            </w: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В1, В2, В6, В12, фолиевой кислоты, РР, Е, а также железа, йода в нарезке (от 1 до 1,5 см).</w:t>
            </w:r>
          </w:p>
          <w:p w14:paraId="5486BB65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с чистой поверхностью, без крупных (более 1 см шириной) трещин и подрывов, мякиш не влажный на ощупь, эластичный, при надавливании пальцем принимает первоначальную форму, без комков и следов не промесса, пористость, развитая без   пустот и уплотнений.   </w:t>
            </w:r>
          </w:p>
          <w:p w14:paraId="4FD0054E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Вкус и запах свойственный данному виду изделия, без постороннего привкуса и запаха. </w:t>
            </w:r>
          </w:p>
          <w:p w14:paraId="7A686596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Масса одной булки не менее 500 грамм и не более 600 гр.</w:t>
            </w:r>
          </w:p>
          <w:p w14:paraId="120E2D0C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реализации 72 часа. </w:t>
            </w:r>
          </w:p>
          <w:p w14:paraId="44E2DB15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индивидуальной упаковки с нанесением маркировки. </w:t>
            </w:r>
          </w:p>
          <w:p w14:paraId="25FEA43C" w14:textId="5308A35F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Транспортировка в деревянном лотке.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34EF6558" w14:textId="34DCE0AA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FA8C0" w14:textId="581469F2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</w:tr>
      <w:tr w:rsidR="00984058" w:rsidRPr="00984058" w14:paraId="65A176C9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CC1" w14:textId="189C18EC" w:rsidR="00984058" w:rsidRPr="00984058" w:rsidRDefault="00984058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5" w:type="pct"/>
          </w:tcPr>
          <w:p w14:paraId="0D3318C8" w14:textId="3774E5AF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Изделия хлебобулочные в нарезке</w:t>
            </w:r>
          </w:p>
        </w:tc>
        <w:tc>
          <w:tcPr>
            <w:tcW w:w="2775" w:type="pct"/>
          </w:tcPr>
          <w:p w14:paraId="1470F7D2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ГОСТ Р 58161-2018 или ТУ производителя. </w:t>
            </w:r>
          </w:p>
          <w:p w14:paraId="4CDFE318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Изделия хлебобулочные с витаминами, железом и йодом, </w:t>
            </w:r>
            <w:r w:rsidRPr="005A5D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 смеси муки пшеничной хлебопекарной высшего или первого сортов и ржаной хлебопекарной обдирной</w:t>
            </w: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, с содержанием витаминов В1, В2, В6, В12, фолиевой кислоты, РР, Е, а также железа, йода.</w:t>
            </w:r>
          </w:p>
          <w:p w14:paraId="2CBD3A5A" w14:textId="77777777" w:rsidR="005A5D15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Хлеб с чистой поверхностью, без крупных (более 1 см шириной) трещин и подрывов, мякиш не влажный на ощупь, эластичный, при надавливании пальцем принимает первоначальную форму, без комков и следов непромеса, пористость, развитая без   пустот и уплотнений.   Вкус и запах свойственный данному виду изделия, без постороннего привкуса и запаха. Срок реализации 72 час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F7BE77" w14:textId="77777777" w:rsidR="005A5D15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Масса одной булки не менее 500 грамм и не более 600 гр.</w:t>
            </w:r>
          </w:p>
          <w:p w14:paraId="7C4A5AC3" w14:textId="7656E763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индивидуальной упаковки.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4B88EE30" w14:textId="5A83CDA0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6914F" w14:textId="418B7379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984058" w:rsidRPr="00984058" w14:paraId="5230DF2E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FD38" w14:textId="033A4AC4" w:rsidR="00984058" w:rsidRPr="00984058" w:rsidRDefault="00984058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D4560" w14:textId="6E530011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Изделие хлебобулочное (батон в нарезке)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6653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ГОСТ 27844-88.</w:t>
            </w:r>
          </w:p>
          <w:p w14:paraId="59055478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Изделия хлебобулочные из пшеничной хлебопекарной муки высшего сорта, в нарезке (от 1 до 1,5 см). Вкус, запах свойственный мучному изделию, без постороннего привкуса. </w:t>
            </w:r>
          </w:p>
          <w:p w14:paraId="3C866306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В составе продукта питания должно отсутствовать любое добавление пищевых добавок, идентифицированных индексом пищевой добавки согласно Международной цифровой системе (INS) или Европейской цифровой системе (E).</w:t>
            </w:r>
          </w:p>
          <w:p w14:paraId="0A91B872" w14:textId="02B7CEC1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Вес изделия массой 0,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кг. </w:t>
            </w:r>
          </w:p>
          <w:p w14:paraId="135DAA09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Срок реализации 72 часа. </w:t>
            </w:r>
          </w:p>
          <w:p w14:paraId="4B9B73C7" w14:textId="2CDFAA6E" w:rsidR="00984058" w:rsidRPr="005A5D15" w:rsidRDefault="005A5D15" w:rsidP="009840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Наличие индивидуальной упаковки с нанесением маркировки.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25B57575" w14:textId="4463B12E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7CD04" w14:textId="3B0A6B2C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1500</w:t>
            </w:r>
          </w:p>
        </w:tc>
      </w:tr>
      <w:tr w:rsidR="00984058" w:rsidRPr="00984058" w14:paraId="565EB08A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18D" w14:textId="7D091944" w:rsidR="00984058" w:rsidRPr="00984058" w:rsidRDefault="00984058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40FE5" w14:textId="611B48FA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Мучное изделие промышленного производства (булочка)</w:t>
            </w:r>
          </w:p>
        </w:tc>
        <w:tc>
          <w:tcPr>
            <w:tcW w:w="2775" w:type="pct"/>
          </w:tcPr>
          <w:p w14:paraId="02F843EA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ГОСТ 24557-89 или ТУ производителя и ГОСТ 31752-2012.</w:t>
            </w:r>
          </w:p>
          <w:p w14:paraId="09520E4D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Из муки пшеничной высшего сорта, в индивидуальной упаковке. Форма, соответствующая каждому виду хлебобулочных изделий. Поверхность изделия шероховатая, без крупных трещин, подрывов, от светло-желтого до темно коричневого цвета. Мякиш пропеченный, эластичный, не липкий, не влажный на ощупь. Промесс без комочков и следов не промесса. Пористость развитая, без пустот и уплотнений. Вкус свойственный, без постороннего привкуса. Транспортировка на деревянном возвратном лотке. </w:t>
            </w:r>
          </w:p>
          <w:p w14:paraId="2BFB4C7C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реализации 48 часов. </w:t>
            </w:r>
          </w:p>
          <w:p w14:paraId="2E629D95" w14:textId="217332FD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Изделия в индивидуальной упаковке с нанесением маркировки, массой 0,050 кг. Целостность упаковки не нарушена.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18442B5B" w14:textId="31BFE7E6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00DD1" w14:textId="16BAC9AD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984058" w:rsidRPr="00984058" w14:paraId="1194BD7E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7F05" w14:textId="6082CEDA" w:rsidR="00984058" w:rsidRPr="00984058" w:rsidRDefault="00984058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090F8" w14:textId="154676C3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Сухарь панировочный</w:t>
            </w:r>
          </w:p>
        </w:tc>
        <w:tc>
          <w:tcPr>
            <w:tcW w:w="2775" w:type="pct"/>
          </w:tcPr>
          <w:p w14:paraId="70EA9C6B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ГОСТ 28402-89. </w:t>
            </w:r>
          </w:p>
          <w:p w14:paraId="737F9800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Внешний вид – крупка, достаточно однородная по размеру, рассыпчатая, без комков. светло-коричневого цвета. Запах нормальный, не затхлый, неплесневелый, без примесей и консервантов, не заражен вредителями-насекомыми. Вкус свойственный панировочным сухарям, без постороннего привкуса. </w:t>
            </w:r>
          </w:p>
          <w:p w14:paraId="00F71DD5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В составе продукта питания должно отсутствовать любое добавление пищевых добавок, идентифицированных индексом пищевой добавки согласно Международной цифровой системе (INS) или Европейской цифровой системе (E). </w:t>
            </w:r>
          </w:p>
          <w:p w14:paraId="2340222A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реализации 30 суток. </w:t>
            </w:r>
          </w:p>
          <w:p w14:paraId="6B867619" w14:textId="678F245C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Times New Roman" w:hAnsi="Times New Roman" w:cs="Times New Roman"/>
                <w:sz w:val="18"/>
                <w:szCs w:val="18"/>
              </w:rPr>
              <w:t>Упаковка производителя: индивидуальная, весом от 0,2 до 0,5 кг. с нанесением маркировки. Целостность упаковки не нарушена.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206D8E9A" w14:textId="6E15C2F9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4649E" w14:textId="2D413952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984058" w:rsidRPr="00984058" w14:paraId="32761713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C58" w14:textId="73C40527" w:rsidR="00984058" w:rsidRPr="00984058" w:rsidRDefault="00984058" w:rsidP="0098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2F394C" w14:textId="42069404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Печенье сахарное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1BB" w14:textId="1166D785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ГОСТ 24901-2023.</w:t>
            </w:r>
          </w:p>
          <w:p w14:paraId="20E2934D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Мучное кондитерское изделие. Печенье плоской формы с хрупкой, рассыпчатой, равномерной пористой структурой, переслоенное начинкой или без нее, массовой долей общего сахара не более 35%, массовой долей жира не более 30%, массовой долей влаги не более 10%.</w:t>
            </w:r>
          </w:p>
          <w:p w14:paraId="2F39A593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В составе продукта питания должно отсутствовать любое добавление пищевых добавок, идентифицированных индексом пищевой добавки согласно Международной цифровой системе (INS) или Европейской цифровой системе (E).</w:t>
            </w:r>
          </w:p>
          <w:p w14:paraId="5191BF82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Вес одного изделия от 20 гр. до 40 гр.  в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индивидуальной упаковке</w:t>
            </w: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производителя с нанесением маркировки.</w:t>
            </w:r>
          </w:p>
          <w:p w14:paraId="5F6CC686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Срок реализации 30 суток. </w:t>
            </w:r>
          </w:p>
          <w:p w14:paraId="6B08FCE3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Транспортная упаковка: должна быть крепкой, сухой, чистой, без постороннего запаха весом от 0,5 кг. до 5 кг.</w:t>
            </w:r>
          </w:p>
          <w:p w14:paraId="1EB5DD79" w14:textId="6FDD11F2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Целостность упаковки не нарушена.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BA9" w14:textId="63E6141E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7FEC8" w14:textId="3D6E1F22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984058" w:rsidRPr="00984058" w14:paraId="2F69D4A5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A3C" w14:textId="61197213" w:rsidR="00984058" w:rsidRPr="00984058" w:rsidRDefault="00984058" w:rsidP="0098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6DAC440" w14:textId="283A358B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Печенье овсяное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0473" w14:textId="333C271C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ГОСТ 24901-2023.</w:t>
            </w:r>
          </w:p>
          <w:p w14:paraId="29ED7FF4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Мучное кондитерское изделие. Печенье круглой или овальной формы, в состав которого входит не менее 14%* овсяной муки и (или) хлопьев, массовой долей влаги не более 10,5%, массовой долей общего сахара не более 40%, массовой долей жира не более 25%.</w:t>
            </w:r>
          </w:p>
          <w:p w14:paraId="175274C2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В составе продукта питания должно отсутствовать любое добавление пищевых добавок, идентифицированных индексом пищевой добавки согласно Международной цифровой системе (INS) или Европейской цифровой системе (E).</w:t>
            </w:r>
          </w:p>
          <w:p w14:paraId="5155E408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Вес одного изделия от 20 гр. до 100 гр.  в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индивидуальной упаковке</w:t>
            </w: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производителя с нанесением маркировки.</w:t>
            </w:r>
          </w:p>
          <w:p w14:paraId="6719F187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Срок реализации 30 суток. </w:t>
            </w:r>
          </w:p>
          <w:p w14:paraId="6953B416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Транспортная упаковка: должна быть крепкой, сухой, чистой, без постороннего запаха весом от 0,5 кг. до 5 кг.</w:t>
            </w:r>
          </w:p>
          <w:p w14:paraId="11A7846C" w14:textId="421F6E56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Целостность упаковки не нарушена.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ED69" w14:textId="42269E42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CE9A" w14:textId="29E49E89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984058" w:rsidRPr="00984058" w14:paraId="4CE459B4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8A99" w14:textId="17FB438B" w:rsidR="00984058" w:rsidRPr="00984058" w:rsidRDefault="00984058" w:rsidP="0098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44BC18" w14:textId="1D5AEC9C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Пряник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A4FC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ГОСТ 15810-2014 или ТУ производителя.</w:t>
            </w:r>
          </w:p>
          <w:p w14:paraId="7E4D4397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Мучное кондитерское изделие на основе муки с добавлением или без добавления меда, с выпуклой верхней поверхностью (за исключением пряников, имеющих оттиск рисунка или надписи на поверхности) и ровной нижней поверхностью толщиной не менее 12 мм, глазированный. без посторонних примесей, добавок, комков, пропеченные, не подгорелые, вкус и запах соответственный для данного вида продукции. </w:t>
            </w:r>
          </w:p>
          <w:p w14:paraId="7526F535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Обязательно наличие в ассортименте не менее 3 наименований.</w:t>
            </w:r>
          </w:p>
          <w:p w14:paraId="7299EE1C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Срок реализации 30 суток. </w:t>
            </w:r>
          </w:p>
          <w:p w14:paraId="16508BC1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Транспортная упаковка: должна быть крепкой, сухой, чистой, без постороннего запаха весом не более 0,4 кг. </w:t>
            </w:r>
          </w:p>
          <w:p w14:paraId="14F09427" w14:textId="69BDA918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Целостность упаковки не нарушена.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4ED1" w14:textId="77F632AE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CA00A" w14:textId="04B15032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984058" w:rsidRPr="00984058" w14:paraId="15CEB748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43C7" w14:textId="69E86115" w:rsidR="00984058" w:rsidRPr="00984058" w:rsidRDefault="00984058" w:rsidP="0098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54EB4D" w14:textId="12E14816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Вафли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00D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ГОСТ 14031-2014 или ТУ производителя.</w:t>
            </w:r>
          </w:p>
          <w:p w14:paraId="1FBCD45A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Мучное кондитерское изделие выпеченное, с четким рисунком на верхней и нижней поверхностях, прослоенных или заполненных начинкой(</w:t>
            </w:r>
            <w:proofErr w:type="spellStart"/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proofErr w:type="spellEnd"/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), массовая доля вафель в котором составляет не менее 20% от массы кондитерского изделия. Из муки высшего сорта, без консервантов, хрустящие. </w:t>
            </w:r>
          </w:p>
          <w:p w14:paraId="2A2B3D77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Обязательно наличие в ассортименте не менее 3 наименований. </w:t>
            </w:r>
          </w:p>
          <w:p w14:paraId="57E1BD9E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Вес одного изделия от 15 гр. до 30 гр. в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индивидуальной упаковке</w:t>
            </w: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5D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производителя с нанесением маркировки.</w:t>
            </w:r>
          </w:p>
          <w:p w14:paraId="0A3449DE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Срок реализации 30 суток. </w:t>
            </w:r>
          </w:p>
          <w:p w14:paraId="60D3EA26" w14:textId="1E6DA271" w:rsidR="00984058" w:rsidRPr="00984058" w:rsidRDefault="005A5D15" w:rsidP="009840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hAnsi="Times New Roman" w:cs="Times New Roman"/>
                <w:sz w:val="18"/>
                <w:szCs w:val="18"/>
              </w:rPr>
              <w:t>Транспортная упаковка: должна быть крепкой, сухой, чистой, без постороннего запаха весом от 0,5 кг. до 4 кг.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9EE1" w14:textId="36C430DD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DE6DE" w14:textId="75C93CE3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</w:tr>
      <w:tr w:rsidR="00984058" w:rsidRPr="00984058" w14:paraId="2DC486B2" w14:textId="77777777" w:rsidTr="00984058">
        <w:trPr>
          <w:trHeight w:val="20"/>
          <w:jc w:val="center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676" w14:textId="033CE8F6" w:rsidR="00984058" w:rsidRPr="00984058" w:rsidRDefault="00984058" w:rsidP="0098405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450D446" w14:textId="52C1E402" w:rsidR="00984058" w:rsidRPr="00984058" w:rsidRDefault="00984058" w:rsidP="0098405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Булочка слоеная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5DD4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ГОСТ 9511-80 или ТУ производителя.</w:t>
            </w:r>
          </w:p>
          <w:p w14:paraId="1CD45BF2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Изделие хлебобулочное слоеное из пшеничной хлебопекарной муки высшего сорта. </w:t>
            </w:r>
          </w:p>
          <w:p w14:paraId="19D802CC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Внешний вид: форма не расплывчатая, округлая. </w:t>
            </w:r>
          </w:p>
          <w:p w14:paraId="0EF00236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Цвет от светло-коричневого до коричневого, с боковых сторон и в местах надрезов или складок более светлый</w:t>
            </w:r>
          </w:p>
          <w:p w14:paraId="28918AA4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Состояние мякиша: хорошо пропеченный, без уплотнений, промесс: без комочков и следов не промесса, структура: с легко отделимыми друг от друга отдельными слоями, вкус: сладковатый, свойственный данному виду изделий, без постороннего привкуса, запах: свойственный данному виду изделия, без постороннего запаха.</w:t>
            </w:r>
          </w:p>
          <w:p w14:paraId="728071D1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Вес одного изделия 50 гр. в </w:t>
            </w:r>
            <w:r w:rsidRPr="005A5D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индивидуальной упаковке</w:t>
            </w: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5A5D1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производителя с нанесением маркировки.</w:t>
            </w:r>
          </w:p>
          <w:p w14:paraId="449B60A0" w14:textId="77777777" w:rsidR="005A5D15" w:rsidRPr="005A5D15" w:rsidRDefault="005A5D15" w:rsidP="005A5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Срок реализации 48 часов. </w:t>
            </w:r>
          </w:p>
          <w:p w14:paraId="1BEC5F3E" w14:textId="0BBA893B" w:rsidR="00984058" w:rsidRPr="005A5D15" w:rsidRDefault="005A5D15" w:rsidP="009840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D15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Транспортная упаковка: должна быть крепкой, сухой, чистой, без постороннего запаха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0E2" w14:textId="4627A18E" w:rsidR="00984058" w:rsidRPr="00984058" w:rsidRDefault="00984058" w:rsidP="00984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Килограмм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91342" w14:textId="7D8EAB54" w:rsidR="00984058" w:rsidRPr="00984058" w:rsidRDefault="00984058" w:rsidP="0098405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40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</w:tr>
    </w:tbl>
    <w:p w14:paraId="1C99DF31" w14:textId="77777777" w:rsidR="00290CA2" w:rsidRPr="00DF3E43" w:rsidRDefault="00290CA2">
      <w:pPr>
        <w:rPr>
          <w:rFonts w:ascii="Times New Roman" w:hAnsi="Times New Roman" w:cs="Times New Roman"/>
          <w:sz w:val="18"/>
          <w:szCs w:val="18"/>
        </w:rPr>
      </w:pPr>
    </w:p>
    <w:sectPr w:rsidR="00290CA2" w:rsidRPr="00DF3E43" w:rsidSect="00955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3F"/>
    <w:rsid w:val="00022A18"/>
    <w:rsid w:val="00095A6B"/>
    <w:rsid w:val="000A6396"/>
    <w:rsid w:val="00107DD5"/>
    <w:rsid w:val="001821DC"/>
    <w:rsid w:val="001938F2"/>
    <w:rsid w:val="002039C2"/>
    <w:rsid w:val="00210940"/>
    <w:rsid w:val="00214E46"/>
    <w:rsid w:val="0023113C"/>
    <w:rsid w:val="00255458"/>
    <w:rsid w:val="00290CA2"/>
    <w:rsid w:val="003035CF"/>
    <w:rsid w:val="00325F85"/>
    <w:rsid w:val="00386893"/>
    <w:rsid w:val="003F3C79"/>
    <w:rsid w:val="003F6044"/>
    <w:rsid w:val="00445C7D"/>
    <w:rsid w:val="004D4471"/>
    <w:rsid w:val="00536DD6"/>
    <w:rsid w:val="00576576"/>
    <w:rsid w:val="00577011"/>
    <w:rsid w:val="00586720"/>
    <w:rsid w:val="005A5D15"/>
    <w:rsid w:val="005B4BD3"/>
    <w:rsid w:val="005E6D6C"/>
    <w:rsid w:val="005F0479"/>
    <w:rsid w:val="00651564"/>
    <w:rsid w:val="006C085E"/>
    <w:rsid w:val="007B27D2"/>
    <w:rsid w:val="007D4F38"/>
    <w:rsid w:val="007E7D91"/>
    <w:rsid w:val="008304EC"/>
    <w:rsid w:val="00862796"/>
    <w:rsid w:val="00871FFC"/>
    <w:rsid w:val="008914AB"/>
    <w:rsid w:val="008B32ED"/>
    <w:rsid w:val="008B5659"/>
    <w:rsid w:val="009130C2"/>
    <w:rsid w:val="00922416"/>
    <w:rsid w:val="00955754"/>
    <w:rsid w:val="00984058"/>
    <w:rsid w:val="00A061F9"/>
    <w:rsid w:val="00A620E9"/>
    <w:rsid w:val="00A8675A"/>
    <w:rsid w:val="00A93D3F"/>
    <w:rsid w:val="00A963FF"/>
    <w:rsid w:val="00AE76CD"/>
    <w:rsid w:val="00AF153B"/>
    <w:rsid w:val="00B30D09"/>
    <w:rsid w:val="00B50380"/>
    <w:rsid w:val="00B51BC6"/>
    <w:rsid w:val="00B95890"/>
    <w:rsid w:val="00BA7D8C"/>
    <w:rsid w:val="00C31406"/>
    <w:rsid w:val="00C95F3B"/>
    <w:rsid w:val="00D130D5"/>
    <w:rsid w:val="00D32C33"/>
    <w:rsid w:val="00D40258"/>
    <w:rsid w:val="00D61D27"/>
    <w:rsid w:val="00DF3E43"/>
    <w:rsid w:val="00EC3F31"/>
    <w:rsid w:val="00F64EF9"/>
    <w:rsid w:val="00F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6849"/>
  <w15:docId w15:val="{89F3AEB4-0812-4075-AE0C-E0030DD6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93D3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A93D3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A93D3F"/>
    <w:rPr>
      <w:sz w:val="16"/>
      <w:szCs w:val="16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445C7D"/>
    <w:rPr>
      <w:b/>
      <w:bCs/>
    </w:rPr>
  </w:style>
  <w:style w:type="character" w:customStyle="1" w:styleId="a7">
    <w:name w:val="Тема примечания Знак"/>
    <w:basedOn w:val="a4"/>
    <w:link w:val="a6"/>
    <w:uiPriority w:val="99"/>
    <w:semiHidden/>
    <w:rsid w:val="00445C7D"/>
    <w:rPr>
      <w:b/>
      <w:bCs/>
      <w:sz w:val="20"/>
      <w:szCs w:val="20"/>
    </w:rPr>
  </w:style>
  <w:style w:type="character" w:styleId="a8">
    <w:name w:val="Hyperlink"/>
    <w:basedOn w:val="a0"/>
    <w:unhideWhenUsed/>
    <w:rsid w:val="00B9589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95890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0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3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uris</cp:lastModifiedBy>
  <cp:revision>15</cp:revision>
  <dcterms:created xsi:type="dcterms:W3CDTF">2026-03-11T03:41:00Z</dcterms:created>
  <dcterms:modified xsi:type="dcterms:W3CDTF">2026-03-18T05:07:00Z</dcterms:modified>
</cp:coreProperties>
</file>