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AC" w:rsidRDefault="00D114AC" w:rsidP="00D114AC">
      <w:pPr>
        <w:tabs>
          <w:tab w:val="left" w:pos="3894"/>
          <w:tab w:val="left" w:pos="9540"/>
        </w:tabs>
        <w:spacing w:line="192" w:lineRule="auto"/>
        <w:ind w:right="96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департамент по социальным вопросам</w:t>
      </w:r>
    </w:p>
    <w:p w:rsidR="00D114AC" w:rsidRDefault="00D114AC" w:rsidP="00D114AC">
      <w:pPr>
        <w:tabs>
          <w:tab w:val="left" w:pos="3894"/>
          <w:tab w:val="left" w:pos="9540"/>
        </w:tabs>
        <w:spacing w:line="192" w:lineRule="auto"/>
        <w:ind w:right="96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Администрации города Ишима</w:t>
      </w:r>
    </w:p>
    <w:p w:rsidR="00D114AC" w:rsidRDefault="00D114AC" w:rsidP="00D114AC">
      <w:pPr>
        <w:pBdr>
          <w:bottom w:val="single" w:sz="12" w:space="1" w:color="auto"/>
        </w:pBdr>
        <w:tabs>
          <w:tab w:val="left" w:pos="9540"/>
        </w:tabs>
        <w:spacing w:line="240" w:lineRule="auto"/>
        <w:ind w:right="9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Муниципальное автономное дошкольное образовательное учреждение «Детский сад № 7 общеразвивающего вида с приоритетным осуществлением познавательно-речевого развития детей» города Ишима (МАДОУ </w:t>
      </w:r>
      <w:proofErr w:type="spellStart"/>
      <w:r>
        <w:rPr>
          <w:rFonts w:ascii="Arial" w:hAnsi="Arial" w:cs="Arial"/>
          <w:sz w:val="28"/>
          <w:szCs w:val="28"/>
        </w:rPr>
        <w:t>д</w:t>
      </w:r>
      <w:proofErr w:type="spellEnd"/>
      <w:r>
        <w:rPr>
          <w:rFonts w:ascii="Arial" w:hAnsi="Arial" w:cs="Arial"/>
          <w:sz w:val="28"/>
          <w:szCs w:val="28"/>
        </w:rPr>
        <w:t>/с № 7)</w:t>
      </w:r>
    </w:p>
    <w:p w:rsidR="00D114AC" w:rsidRDefault="00D114AC" w:rsidP="00D114AC">
      <w:pPr>
        <w:tabs>
          <w:tab w:val="left" w:pos="9540"/>
        </w:tabs>
        <w:spacing w:line="240" w:lineRule="auto"/>
        <w:ind w:right="9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ул. Деповская, д. 25, г. Ишим, Тюменская область, 627755, тел/ факс (34551) 6-24-07; 5-43-59, </w:t>
      </w:r>
      <w:r>
        <w:rPr>
          <w:rFonts w:ascii="Arial" w:hAnsi="Arial" w:cs="Arial"/>
          <w:sz w:val="18"/>
          <w:szCs w:val="18"/>
          <w:lang w:val="en-US"/>
        </w:rPr>
        <w:t>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mail</w:t>
      </w:r>
      <w:r>
        <w:rPr>
          <w:rFonts w:ascii="Arial" w:hAnsi="Arial" w:cs="Arial"/>
          <w:sz w:val="18"/>
          <w:szCs w:val="18"/>
        </w:rPr>
        <w:t>:</w:t>
      </w:r>
    </w:p>
    <w:p w:rsidR="00D114AC" w:rsidRPr="00D114AC" w:rsidRDefault="00D114AC" w:rsidP="00D114AC">
      <w:pPr>
        <w:tabs>
          <w:tab w:val="left" w:pos="9540"/>
        </w:tabs>
        <w:spacing w:line="240" w:lineRule="auto"/>
        <w:ind w:right="98"/>
        <w:jc w:val="center"/>
        <w:rPr>
          <w:rFonts w:ascii="Arial" w:hAnsi="Arial" w:cs="Arial"/>
          <w:sz w:val="18"/>
          <w:szCs w:val="18"/>
        </w:rPr>
      </w:pPr>
      <w:r w:rsidRPr="00D114AC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AU</w:t>
        </w:r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_</w:t>
        </w:r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DS</w:t>
        </w:r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7@</w:t>
        </w:r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obl</w:t>
        </w:r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72.</w:t>
        </w:r>
        <w:r w:rsidRPr="00D114AC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</w:hyperlink>
      <w:r w:rsidRPr="00D114AC">
        <w:rPr>
          <w:rFonts w:ascii="Arial" w:hAnsi="Arial" w:cs="Arial"/>
          <w:sz w:val="18"/>
          <w:szCs w:val="18"/>
        </w:rPr>
        <w:t xml:space="preserve">, </w:t>
      </w:r>
      <w:r w:rsidRPr="00D114AC">
        <w:rPr>
          <w:rFonts w:ascii="Arial" w:hAnsi="Arial" w:cs="Arial"/>
          <w:sz w:val="18"/>
          <w:szCs w:val="18"/>
          <w:lang w:val="en-US"/>
        </w:rPr>
        <w:t>AU</w:t>
      </w:r>
      <w:r w:rsidRPr="00D114AC">
        <w:rPr>
          <w:rFonts w:ascii="Arial" w:hAnsi="Arial" w:cs="Arial"/>
          <w:sz w:val="18"/>
          <w:szCs w:val="18"/>
        </w:rPr>
        <w:t>_</w:t>
      </w:r>
      <w:r w:rsidRPr="00D114AC">
        <w:rPr>
          <w:rFonts w:ascii="Arial" w:hAnsi="Arial" w:cs="Arial"/>
          <w:sz w:val="18"/>
          <w:szCs w:val="18"/>
          <w:lang w:val="en-US"/>
        </w:rPr>
        <w:t>DS</w:t>
      </w:r>
      <w:r w:rsidRPr="00D114AC">
        <w:rPr>
          <w:rFonts w:ascii="Arial" w:hAnsi="Arial" w:cs="Arial"/>
          <w:sz w:val="18"/>
          <w:szCs w:val="18"/>
        </w:rPr>
        <w:t>7@</w:t>
      </w:r>
      <w:r w:rsidRPr="00D114AC">
        <w:rPr>
          <w:rFonts w:ascii="Arial" w:hAnsi="Arial" w:cs="Arial"/>
          <w:sz w:val="18"/>
          <w:szCs w:val="18"/>
          <w:lang w:val="en-US"/>
        </w:rPr>
        <w:t>mail</w:t>
      </w:r>
      <w:r w:rsidRPr="00D114AC">
        <w:rPr>
          <w:rFonts w:ascii="Arial" w:hAnsi="Arial" w:cs="Arial"/>
          <w:sz w:val="18"/>
          <w:szCs w:val="18"/>
        </w:rPr>
        <w:t>.</w:t>
      </w:r>
      <w:r w:rsidRPr="00D114AC">
        <w:rPr>
          <w:rFonts w:ascii="Arial" w:hAnsi="Arial" w:cs="Arial"/>
          <w:sz w:val="18"/>
          <w:szCs w:val="18"/>
          <w:lang w:val="en-US"/>
        </w:rPr>
        <w:t>ru</w:t>
      </w:r>
    </w:p>
    <w:p w:rsidR="00D114AC" w:rsidRPr="00D114AC" w:rsidRDefault="00D114AC" w:rsidP="00D114AC">
      <w:pPr>
        <w:ind w:left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F3C74" w:rsidRDefault="002F3C74" w:rsidP="002F3C74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Добрый день! Для нужд МА ДОУ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/с № 7, г. Ишима запланирована закупка </w:t>
      </w:r>
      <w:r w:rsidR="008200DC">
        <w:rPr>
          <w:rFonts w:ascii="Times New Roman" w:hAnsi="Times New Roman"/>
          <w:sz w:val="28"/>
          <w:szCs w:val="28"/>
          <w:shd w:val="clear" w:color="auto" w:fill="FFFFFF"/>
        </w:rPr>
        <w:t>продуктов питания на 2 полугодие 2026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="008200DC">
        <w:rPr>
          <w:rFonts w:ascii="Times New Roman" w:hAnsi="Times New Roman"/>
          <w:sz w:val="28"/>
          <w:szCs w:val="28"/>
          <w:shd w:val="clear" w:color="auto" w:fill="FFFFFF"/>
        </w:rPr>
        <w:t xml:space="preserve"> (01.07.2026-31.12.2026)</w:t>
      </w:r>
      <w:r w:rsidR="00D85103">
        <w:rPr>
          <w:rFonts w:ascii="Times New Roman" w:hAnsi="Times New Roman"/>
          <w:sz w:val="28"/>
          <w:szCs w:val="28"/>
          <w:shd w:val="clear" w:color="auto" w:fill="FFFFFF"/>
        </w:rPr>
        <w:t xml:space="preserve">, место поставки: </w:t>
      </w:r>
      <w:proofErr w:type="gramStart"/>
      <w:r w:rsidR="00D85103">
        <w:rPr>
          <w:rFonts w:ascii="Times New Roman" w:hAnsi="Times New Roman"/>
          <w:sz w:val="28"/>
          <w:szCs w:val="28"/>
          <w:shd w:val="clear" w:color="auto" w:fill="FFFFFF"/>
        </w:rPr>
        <w:t>Тюменская область, г. Ишим, ул. Чехова  д. 108, Тюменская область, г. Ишим, ул. Деповская д. 25</w:t>
      </w:r>
      <w:proofErr w:type="gramEnd"/>
    </w:p>
    <w:p w:rsidR="002F3C74" w:rsidRDefault="002F3C74" w:rsidP="002F3C74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целях получения ценовой информации направляем вам запрос и просим предоставить информацию о стоимости товаров 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Приложение</w:t>
      </w: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). Коммерческое предложение следует оформить в виде счета или текстового документа, указав цену за единицу товара, сумму, адрес, реквизиты (ИНН-КПП) 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едприятия, заверив коммерческое предложение печатью и подписью.</w:t>
      </w:r>
    </w:p>
    <w:p w:rsidR="002F3C74" w:rsidRDefault="002F3C74" w:rsidP="002F3C74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 на запрос не влечет за собой возникновения каких-либо обязательств заказчика.</w:t>
      </w:r>
    </w:p>
    <w:p w:rsidR="002F3C74" w:rsidRDefault="002F3C74" w:rsidP="002F3C74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Коммерческое предложение с указанием цен на перечисленные товары, просьба направить по электронной почте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au_ds7@mail.ru</w:t>
        </w:r>
      </w:hyperlink>
      <w:r>
        <w:rPr>
          <w:rFonts w:ascii="Times New Roman" w:hAnsi="Times New Roman"/>
          <w:sz w:val="28"/>
          <w:szCs w:val="28"/>
        </w:rPr>
        <w:t xml:space="preserve"> или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Ишим, ул. Деповская д.25, кабинет бухгалтерии.</w:t>
      </w:r>
    </w:p>
    <w:p w:rsidR="00D114AC" w:rsidRDefault="00D114AC" w:rsidP="00D114AC">
      <w:pPr>
        <w:jc w:val="both"/>
        <w:rPr>
          <w:rFonts w:ascii="Times New Roman" w:hAnsi="Times New Roman"/>
          <w:sz w:val="28"/>
          <w:szCs w:val="28"/>
        </w:rPr>
      </w:pPr>
    </w:p>
    <w:p w:rsidR="0083623F" w:rsidRDefault="0083623F" w:rsidP="00D114AC">
      <w:pPr>
        <w:jc w:val="both"/>
        <w:rPr>
          <w:rFonts w:ascii="Times New Roman" w:hAnsi="Times New Roman"/>
          <w:sz w:val="28"/>
          <w:szCs w:val="28"/>
        </w:rPr>
      </w:pPr>
    </w:p>
    <w:p w:rsidR="0083623F" w:rsidRDefault="0083623F" w:rsidP="00D114AC">
      <w:pPr>
        <w:jc w:val="both"/>
        <w:rPr>
          <w:rFonts w:ascii="Times New Roman" w:hAnsi="Times New Roman"/>
          <w:sz w:val="28"/>
          <w:szCs w:val="28"/>
        </w:rPr>
      </w:pPr>
    </w:p>
    <w:p w:rsidR="0083623F" w:rsidRDefault="0083623F" w:rsidP="00D114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</w:t>
      </w:r>
      <w:r w:rsidR="00E8078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О.</w:t>
      </w:r>
      <w:r w:rsidR="008200DC">
        <w:rPr>
          <w:rFonts w:ascii="Times New Roman" w:hAnsi="Times New Roman"/>
          <w:sz w:val="28"/>
          <w:szCs w:val="28"/>
        </w:rPr>
        <w:t>С. Бороздина</w:t>
      </w:r>
    </w:p>
    <w:p w:rsidR="00D114AC" w:rsidRDefault="00D114AC" w:rsidP="00D114AC">
      <w:pPr>
        <w:jc w:val="both"/>
        <w:rPr>
          <w:rFonts w:ascii="Times New Roman" w:hAnsi="Times New Roman"/>
          <w:sz w:val="28"/>
          <w:szCs w:val="28"/>
        </w:rPr>
      </w:pPr>
    </w:p>
    <w:p w:rsidR="00D114AC" w:rsidRDefault="00D114AC" w:rsidP="00D114AC">
      <w:pPr>
        <w:spacing w:line="192" w:lineRule="auto"/>
        <w:jc w:val="both"/>
      </w:pPr>
    </w:p>
    <w:p w:rsidR="00B84370" w:rsidRPr="0083623F" w:rsidRDefault="00D114AC" w:rsidP="00D114AC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  <w:r w:rsidRPr="0083623F">
        <w:rPr>
          <w:rFonts w:ascii="Times New Roman" w:hAnsi="Times New Roman"/>
          <w:sz w:val="18"/>
          <w:szCs w:val="18"/>
        </w:rPr>
        <w:t>Матренинских Надежда Владимировна</w:t>
      </w:r>
    </w:p>
    <w:p w:rsidR="002F3C74" w:rsidRPr="00B859AC" w:rsidRDefault="00D114AC" w:rsidP="00B859AC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  <w:r w:rsidRPr="0083623F">
        <w:rPr>
          <w:rFonts w:ascii="Times New Roman" w:hAnsi="Times New Roman"/>
          <w:sz w:val="18"/>
          <w:szCs w:val="18"/>
        </w:rPr>
        <w:t>8(34551)54359, 89129289482</w:t>
      </w:r>
    </w:p>
    <w:p w:rsidR="00D44520" w:rsidRDefault="00D44520" w:rsidP="002E35F8">
      <w:pPr>
        <w:tabs>
          <w:tab w:val="left" w:pos="5700"/>
        </w:tabs>
        <w:jc w:val="right"/>
        <w:rPr>
          <w:rFonts w:ascii="Times New Roman" w:hAnsi="Times New Roman"/>
          <w:b/>
          <w:i/>
          <w:sz w:val="20"/>
          <w:szCs w:val="20"/>
        </w:rPr>
      </w:pPr>
    </w:p>
    <w:p w:rsidR="002E35F8" w:rsidRDefault="002E35F8" w:rsidP="002E35F8">
      <w:pPr>
        <w:tabs>
          <w:tab w:val="left" w:pos="5700"/>
        </w:tabs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lastRenderedPageBreak/>
        <w:t>Приложение 1</w:t>
      </w:r>
    </w:p>
    <w:p w:rsidR="00D85103" w:rsidRDefault="00D85103" w:rsidP="00D85103">
      <w:pPr>
        <w:tabs>
          <w:tab w:val="left" w:pos="57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tbl>
      <w:tblPr>
        <w:tblW w:w="10207" w:type="dxa"/>
        <w:tblInd w:w="-743" w:type="dxa"/>
        <w:tblLayout w:type="fixed"/>
        <w:tblLook w:val="0000"/>
      </w:tblPr>
      <w:tblGrid>
        <w:gridCol w:w="426"/>
        <w:gridCol w:w="1984"/>
        <w:gridCol w:w="4536"/>
        <w:gridCol w:w="1276"/>
        <w:gridCol w:w="992"/>
        <w:gridCol w:w="993"/>
      </w:tblGrid>
      <w:tr w:rsidR="00D85103" w:rsidTr="00D85103">
        <w:trPr>
          <w:cantSplit/>
          <w:trHeight w:val="11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b/>
                <w:sz w:val="20"/>
              </w:rPr>
            </w:pPr>
          </w:p>
          <w:p w:rsidR="00D85103" w:rsidRDefault="00D85103" w:rsidP="00EC0A7B">
            <w:pPr>
              <w:tabs>
                <w:tab w:val="left" w:pos="57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закупки (товара)</w:t>
            </w:r>
          </w:p>
          <w:p w:rsidR="00D85103" w:rsidRDefault="00D85103" w:rsidP="00EC0A7B">
            <w:pPr>
              <w:tabs>
                <w:tab w:val="left" w:pos="57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страны происхождения товара.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Функциональные, технические, качественные характеристики объекта закупки (товара), единица измерения</w:t>
            </w:r>
          </w:p>
          <w:p w:rsidR="00D85103" w:rsidRDefault="00D85103" w:rsidP="00EC0A7B">
            <w:pPr>
              <w:tabs>
                <w:tab w:val="left" w:pos="5700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</w:p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ед. товара,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/>
                <w:sz w:val="20"/>
              </w:rPr>
              <w:t>Общая стоимость, руб.</w:t>
            </w:r>
          </w:p>
        </w:tc>
      </w:tr>
      <w:tr w:rsidR="00D85103" w:rsidTr="00D85103">
        <w:trPr>
          <w:cantSplit/>
          <w:trHeight w:val="3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Default="00D85103" w:rsidP="00EC0A7B">
            <w:pPr>
              <w:tabs>
                <w:tab w:val="left" w:pos="5700"/>
              </w:tabs>
              <w:jc w:val="center"/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D85103" w:rsidRPr="0061428E" w:rsidTr="00D85103">
        <w:trPr>
          <w:cantSplit/>
          <w:trHeight w:val="3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Зеленый </w:t>
            </w:r>
            <w:proofErr w:type="gramStart"/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горошек</w:t>
            </w:r>
            <w:proofErr w:type="gramEnd"/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консервированный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1D0D88" w:rsidRDefault="00D85103" w:rsidP="00EC0A7B">
            <w:pPr>
              <w:tabs>
                <w:tab w:val="left" w:pos="5700"/>
              </w:tabs>
              <w:spacing w:after="0"/>
              <w:rPr>
                <w:rFonts w:ascii="Times New Roman" w:hAnsi="Times New Roman"/>
                <w:bCs/>
                <w:sz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Упаковка потребительская тара массой нетто не более 0,500 кг. Зерна целые без примесей оболочек зерен и кормового гороха коричневого цвета. Высший сорт. Заливочная жидкость прозрачная, характерного цвета.  Соответствие ГОСТ 34112-2017</w:t>
            </w:r>
            <w:r w:rsidRPr="001807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35F8">
              <w:rPr>
                <w:rFonts w:ascii="Times New Roman" w:hAnsi="Times New Roman"/>
                <w:sz w:val="20"/>
                <w:szCs w:val="20"/>
              </w:rPr>
              <w:t>или ТУ производителя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3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Дрожжи сухие,</w:t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хлебопекарные и</w:t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 xml:space="preserve">быстродействующие 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Дрожжи быстродействующие в упаковке не менее 15 г. и  не более 100 г. внешний вид:  форма вермишели, гранул, мелких зерен, кусочков, порошка или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крупообразный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, цвет светло-желтый или светло-коричневый, запах свойственный сушеным дрожжам, без посторонних запахов: гнилостного, плесени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Наличие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удостоверения качества, наличие таможенной декларации о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происхождение товара. Соответствие ГОСТ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54845-2011,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остаточный срок годности на момент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поставки не менее 80%, с указанием срока изготовления и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реализации.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066F77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Зелень сушеная (укроп)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Расфасовано в пакетики по 15-20 р. Не допускается наличие зелени поврежденной вредителями, загнившей либо плесневевшей. Соответствие ГОСТ  32065-2013,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остаточный срок годности на момент поставки не менее 80%. </w:t>
            </w:r>
            <w:r>
              <w:rPr>
                <w:rFonts w:ascii="Times New Roman" w:hAnsi="Times New Roman"/>
                <w:sz w:val="20"/>
              </w:rPr>
              <w:t>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D0BBF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D0B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Какао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-порошок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D0BBF" w:rsidRDefault="00D85103" w:rsidP="00EC0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Масса нетто:  не более 100 г. Порошок от светло- коричневого до темно- коричневого цвета.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допускается серый оттенок, соответствие ГОСТ 108-2014,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наличие удостоверения качества, декларация о происхождении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товара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статочный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срок годности на момент поставки не менее 80%. Упакованы в картонные коробки с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указанием срока изготовления и реализации.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Кисел</w:t>
            </w:r>
            <w:proofErr w:type="gramStart"/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ь-</w:t>
            </w:r>
            <w:proofErr w:type="gramEnd"/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концентрат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sz w:val="20"/>
                <w:szCs w:val="20"/>
              </w:rPr>
              <w:t xml:space="preserve">Показатели, которые не изменяются: 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 xml:space="preserve">Вкус и запах -  хорошо </w:t>
            </w:r>
            <w:proofErr w:type="gramStart"/>
            <w:r w:rsidRPr="0061428E">
              <w:rPr>
                <w:rFonts w:ascii="Times New Roman" w:hAnsi="Times New Roman"/>
                <w:sz w:val="20"/>
                <w:szCs w:val="20"/>
              </w:rPr>
              <w:t>выраженные</w:t>
            </w:r>
            <w:proofErr w:type="gram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, свойственные фруктам, прошедшим тепловую обработку, из которых изготовлен кисель. Цвет: свойственный цвету фруктов, и/или соков, и/или сиропов, прошедшим тепловую обработку, из которых изготовлен кисель. Остаточный срок годности на момент поставки не менее 80%. Массовая доля влаги не более 9,5%. Упаковка: бумажные пачки массой не более 220 гр. Соответствие ГОСТ 18488-2000, </w:t>
            </w:r>
            <w:proofErr w:type="spellStart"/>
            <w:r w:rsidRPr="0061428E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 2.3/2.4.3590-20.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Кофейный</w:t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напиток растворимый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 нетто : не более 100 г. Соответствие сертификатам,   ГОСТ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50364-92,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наличие удостоверения качества, наличие таможенной декларации о происхождении товара. С указанием срока изготовления и реализации, 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30 кг.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Кукуруза консервированная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Кукуруза сахарная в зернах, зерна целые. Высший сорт. Заливочная жидкость молочного оттенка. Упаковка, потребительская тара массой нетто не более 0,500 кг.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Соответствие ГОСТ 34114-2017</w:t>
            </w:r>
            <w:r w:rsidRPr="001807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35F8">
              <w:rPr>
                <w:rFonts w:ascii="Times New Roman" w:hAnsi="Times New Roman"/>
                <w:sz w:val="20"/>
                <w:szCs w:val="20"/>
              </w:rPr>
              <w:t>или ТУ производителя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Молоко цельное сгущенное с сахаром 8,5 %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Показатели, которые не изменяются: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Упаковка производителя  весом 380 г*. Вкус и запах – сладкий, чистый с выраженным вкусом пастеризованного молока, без посторонних привкусов и запахов. Консистенция - однородная по всей массе, без наличия ощущаемых органолептических кристаллов молочного сахара. Цвет - белый или с кремовым оттенком, равномерный по всей массе. Без нарушения целостности упаковки. Жирность - не менее 8,5%.  Соответствие ГОСТ 31688-2012,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ТР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ТС 033/2013 "О безопасности молока и молочной продукции".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Масло растительное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Масло подсолнечное, рафинированное, дезодорированное, прозрачное, без осадка, без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запаха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 соответствии с требованиями  ГОСТ   1129-2013,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2.3/2.4.3590-20.  Упаковка, потребительская тара массой нетто не более 1,00 кг.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0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Огурцы</w:t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соленые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Консервированные без содержания уксуса.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Высший сорт. Без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плодоножек и остатков цветков,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чистые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, не сморщенные, не мятые, без механических и других повреждений. Упаковка,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потребительская тара массой нетто: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 0,65 кг  и не более 1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кг. Соответствие ГОСТ 31713-2012,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Повидло в ассортименте 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Плодовое и ягодное,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купажированное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. Высший сорт.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Стерилизованное. Упаковка потребительская тара массой нетто не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более 1,0 кг. Внешний вид - однородная, равномерно протертая масса, без частичек волокон, плодоножек, семян, косточек и кожицы. Цвет - от светло -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коричневого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темно - коричневого. Цвет - от светло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желтого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зеленоватым оттенком до светло - коричневого. Соответствие  ГОСТ 32099-2013, 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наличие удостоверения качества, наличие таможенной декларации о происхождении товара</w:t>
            </w: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Сахар-песок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Полученный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сахара тростникового, в твердом состоянии.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Однородная сыпучая масса кристаллов размером от 0,2 до 2,5 мм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включительно. Цвет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-б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елый, чистый. Вкус и запах - сладкий,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безпосторонних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привкуса и запаха, как в сухом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сахаре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,т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 его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водном растворе. Упаковка, потребительская тара массой нетто:   не менее 5 кг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 50 кг. Соответствие ГОСТ 33222-2015, 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9AC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34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Сок фруктовый (овощной) </w:t>
            </w:r>
          </w:p>
          <w:p w:rsidR="00D85103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34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от 3-х лет 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 xml:space="preserve">Сок фруктовый, восстановленный, 100%, для детского питания, в ассортименте. Товар изготовлен в соответствии с </w:t>
            </w:r>
            <w:proofErr w:type="gramStart"/>
            <w:r w:rsidRPr="0061428E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 ТС 023/2011 "Технический регламент на соковую продукцию из фруктов и овощей". Упаковка - тетра пак, объем 1 литр с маркировкой. Соответствие ГОСТ 32103-2013, </w:t>
            </w:r>
            <w:proofErr w:type="spellStart"/>
            <w:r w:rsidRPr="0061428E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 2.3/2.4.3590-20.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Томатная</w:t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паста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 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Масса нетто:  не более 500 гр. Однородная равномерно протёртая через сито не более 0,5 мм масса, без частиц кожицы и посторонних примесей.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Ярко красный цвет без коричневых оттенков.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Свойственный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плодам томата, без постороннего привкуса.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Соответствие  ГОСТ 3343-2017,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2.3/2.4.3590-20,  наличие удостоверения качества, декларации о происхождении товара.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Фасоль</w:t>
            </w: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консервированная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Зерна фасоли одного типа, однородные по величине, в заливке или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соусе. Не допускается наличие зерен, поврежденных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сельскохозяйственными вредителями.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Свойственные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данному виду консервов. Не допускаются посторонние привкус и запах. Цвет - однородный, свойственный данному типу фасоли. Заливки - с оттенком цвета фасоли, с незначительным количеством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взвешенных частиц мякоти. Соус - оранжево-красный. Допускается красно-коричневый оттенок. Зерна целые, мягкие, но не разваренные. Допускается наличие разваренных зерен фасоли не более 10% по массе и незначительное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желирование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заливки. Соответствие ГОСТ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54679-2011</w:t>
            </w:r>
            <w:r w:rsidRPr="001807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35F8">
              <w:rPr>
                <w:rFonts w:ascii="Times New Roman" w:hAnsi="Times New Roman"/>
                <w:sz w:val="20"/>
                <w:szCs w:val="20"/>
              </w:rPr>
              <w:t>или ТУ производителя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2.3/2.4.3590-20.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>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Чай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Показатели, которые не изменяются:</w:t>
            </w:r>
            <w:r w:rsidRPr="0061428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 xml:space="preserve">Черный, </w:t>
            </w:r>
            <w:proofErr w:type="spellStart"/>
            <w:r w:rsidRPr="0061428E">
              <w:rPr>
                <w:rFonts w:ascii="Times New Roman" w:hAnsi="Times New Roman"/>
                <w:sz w:val="20"/>
                <w:szCs w:val="20"/>
              </w:rPr>
              <w:t>крупнолистовой</w:t>
            </w:r>
            <w:proofErr w:type="spell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 цейлонский чай высшего сорта.  Аромат свойственный данному виду чая и яркий золотистый цвет настоя. Картонная пачка. Масса нетто 100 г. Продукт должен сохранять пригодность не менее* 6 месяцев от срока годности, установленной производителем от срока годности. Соответствие ГОСТ 32573-2013, </w:t>
            </w:r>
            <w:proofErr w:type="spellStart"/>
            <w:r w:rsidRPr="0061428E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 2.3/2.4.3590-20. </w:t>
            </w:r>
            <w:r>
              <w:rPr>
                <w:rFonts w:ascii="Times New Roman" w:hAnsi="Times New Roman"/>
                <w:sz w:val="20"/>
              </w:rPr>
              <w:t>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2E35F8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5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Сухарь панировочный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Показатели, которые не изменяются: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428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1428E">
              <w:rPr>
                <w:rFonts w:ascii="Times New Roman" w:hAnsi="Times New Roman"/>
                <w:sz w:val="20"/>
                <w:szCs w:val="20"/>
              </w:rPr>
              <w:t xml:space="preserve">Внешний вид – крупка, достаточно однородная по размеру, рассыпчатая, без комков, светло-коричневого цвета. Запах нормальный, не затхлый, неплесневелый, без примесей и консервантов, не заражен вредителями-насекомыми. Вкус свойственный панировочным сухарям, без постороннего привкуса. Упаковка: индивидуальная, полиэтиленовые пакеты весом до 0,5 кг. С нанесением маркировки. Целостность упаковки не нарушена. Соответствие ГОСТ 28402-89, </w:t>
            </w:r>
            <w:proofErr w:type="spellStart"/>
            <w:r w:rsidRPr="0061428E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sz w:val="20"/>
                <w:szCs w:val="20"/>
              </w:rPr>
              <w:t xml:space="preserve"> 2.3/2.4.3590-20. 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0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9AC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Сок фруктовый (овощной)  </w:t>
            </w:r>
          </w:p>
          <w:p w:rsidR="00D85103" w:rsidRDefault="00D85103" w:rsidP="00EC0A7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</w:t>
            </w:r>
            <w:r w:rsidRPr="00A134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3-х лет </w:t>
            </w:r>
          </w:p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42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Сок фруктовый, восстановленный, 100%, для детского питания (до 3 лет) в ассортименте. Натуральные, отечественные и импортные соки и нектары промышленного выпуска (осветленные и с мякотью)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,о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днородной по всей массе, свойственный цвету используемых фруктов(овощей) или их смесей, или смесей овощей и фруктов, с использованными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ингридиентами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прошедших тепловую обработку. </w:t>
            </w:r>
            <w:proofErr w:type="gram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Изготовленные</w:t>
            </w:r>
            <w:proofErr w:type="gram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ГОСТ или ТУ, </w:t>
            </w:r>
            <w:proofErr w:type="spellStart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>СанПин</w:t>
            </w:r>
            <w:proofErr w:type="spellEnd"/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2.3./2.4.3590-20. Упаковка - тетра пак, объем от 0,2 л. до 0,5 л. с маркировкой. Остаточный срок годности на момент поставки не менее 80%.</w:t>
            </w:r>
            <w:r>
              <w:rPr>
                <w:rFonts w:ascii="Times New Roman" w:hAnsi="Times New Roman"/>
                <w:sz w:val="20"/>
              </w:rPr>
              <w:t xml:space="preserve"> единица измерения-л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61428E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  <w:r w:rsidRPr="006142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103" w:rsidRPr="0061428E" w:rsidTr="00D85103">
        <w:trPr>
          <w:cantSplit/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1250C5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Икра кабачковая</w:t>
            </w:r>
            <w:r w:rsidRPr="001250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250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Российская Федерация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1250C5" w:rsidRDefault="00D85103" w:rsidP="00EC0A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t xml:space="preserve">Показатели, которые не изменяются: Соответствует требованиям ГОСТ 2654-2017, соответствие </w:t>
            </w:r>
            <w:proofErr w:type="spellStart"/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t>СанПин</w:t>
            </w:r>
            <w:proofErr w:type="spellEnd"/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t xml:space="preserve"> 2.3/2.4.3590-20. Консервы. Икра овощная. Технические условия</w:t>
            </w:r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br/>
              <w:t>Внешний вид: однородная, равномерно измельченная масса с видимыми включениями зелени и пряностей, без грубых семян перезрелых овощей</w:t>
            </w:r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br/>
              <w:t>Консистенция: мажущаяся или слегка зернистая</w:t>
            </w:r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br/>
              <w:t>Вкус и запах: свойственные икре, изготовленной из определенного вида предварительно подготовленных овощей</w:t>
            </w:r>
            <w:proofErr w:type="gramStart"/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br/>
              <w:t>Н</w:t>
            </w:r>
            <w:proofErr w:type="gramEnd"/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t>е допускается привкус прогорклого масла и наличие посторонних привкуса и запаха – соответствие</w:t>
            </w:r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br/>
              <w:t>Цвет: однородный по всей массе для икры. Остаточный срок годности на момент поставки не менее 80%. единица измерения-кг</w:t>
            </w:r>
            <w:r w:rsidRPr="001250C5">
              <w:rPr>
                <w:rFonts w:ascii="Times New Roman" w:hAnsi="Times New Roman"/>
                <w:bCs/>
                <w:sz w:val="20"/>
                <w:szCs w:val="20"/>
              </w:rPr>
              <w:br/>
              <w:t>Вес упаковки: не менее 0,50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103" w:rsidRPr="001250C5" w:rsidRDefault="00D85103" w:rsidP="00EC0A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50C5">
              <w:rPr>
                <w:rFonts w:ascii="Times New Roman" w:hAnsi="Times New Roman"/>
                <w:color w:val="000000"/>
                <w:sz w:val="20"/>
                <w:szCs w:val="20"/>
              </w:rPr>
              <w:t>150 кг.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103" w:rsidRPr="0061428E" w:rsidRDefault="00D85103" w:rsidP="00EC0A7B">
            <w:pPr>
              <w:tabs>
                <w:tab w:val="left" w:pos="5700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5103" w:rsidRDefault="00D85103" w:rsidP="002E35F8">
      <w:pPr>
        <w:tabs>
          <w:tab w:val="left" w:pos="57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114AC" w:rsidRDefault="00D114AC" w:rsidP="00D114AC">
      <w:pPr>
        <w:spacing w:line="192" w:lineRule="auto"/>
        <w:jc w:val="both"/>
        <w:rPr>
          <w:rFonts w:ascii="Times New Roman" w:hAnsi="Times New Roman"/>
          <w:sz w:val="18"/>
          <w:szCs w:val="18"/>
        </w:rPr>
      </w:pPr>
    </w:p>
    <w:p w:rsidR="00D114AC" w:rsidRDefault="00D114AC" w:rsidP="00D114AC">
      <w:pPr>
        <w:spacing w:after="0" w:line="240" w:lineRule="auto"/>
        <w:ind w:right="-427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67AAC" w:rsidRDefault="00067AAC"/>
    <w:sectPr w:rsidR="00067AAC" w:rsidSect="0006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8"/>
  <w:drawingGridVerticalSpacing w:val="181"/>
  <w:displayHorizontalDrawingGridEvery w:val="2"/>
  <w:doNotUseMarginsForDrawingGridOrigin/>
  <w:drawingGridHorizontalOrigin w:val="2552"/>
  <w:drawingGridVerticalOrigin w:val="2126"/>
  <w:characterSpacingControl w:val="doNotCompress"/>
  <w:compat/>
  <w:rsids>
    <w:rsidRoot w:val="00D114AC"/>
    <w:rsid w:val="00067AAC"/>
    <w:rsid w:val="001B7AEC"/>
    <w:rsid w:val="002D4794"/>
    <w:rsid w:val="002E35F8"/>
    <w:rsid w:val="002F3C74"/>
    <w:rsid w:val="0040723C"/>
    <w:rsid w:val="004C61E6"/>
    <w:rsid w:val="004F61CB"/>
    <w:rsid w:val="00724374"/>
    <w:rsid w:val="008200DC"/>
    <w:rsid w:val="0083623F"/>
    <w:rsid w:val="00857973"/>
    <w:rsid w:val="00900ED0"/>
    <w:rsid w:val="009C6A04"/>
    <w:rsid w:val="00B84370"/>
    <w:rsid w:val="00B859AC"/>
    <w:rsid w:val="00BE6CFE"/>
    <w:rsid w:val="00D114AC"/>
    <w:rsid w:val="00D42736"/>
    <w:rsid w:val="00D44520"/>
    <w:rsid w:val="00D85103"/>
    <w:rsid w:val="00E80785"/>
    <w:rsid w:val="00F3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14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1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_ds7@mail.ru" TargetMode="External"/><Relationship Id="rId5" Type="http://schemas.openxmlformats.org/officeDocument/2006/relationships/hyperlink" Target="mailto:AU_DS7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F1EF3-725D-4437-ADCC-81E3989D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1799</Words>
  <Characters>10257</Characters>
  <Application>Microsoft Office Word</Application>
  <DocSecurity>0</DocSecurity>
  <Lines>85</Lines>
  <Paragraphs>24</Paragraphs>
  <ScaleCrop>false</ScaleCrop>
  <Company/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13</cp:revision>
  <dcterms:created xsi:type="dcterms:W3CDTF">2024-11-01T09:17:00Z</dcterms:created>
  <dcterms:modified xsi:type="dcterms:W3CDTF">2026-05-04T06:19:00Z</dcterms:modified>
</cp:coreProperties>
</file>