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2B" w:rsidRPr="00F351C1" w:rsidRDefault="002B6B2B" w:rsidP="002B6B2B">
      <w:pPr>
        <w:tabs>
          <w:tab w:val="left" w:pos="3894"/>
          <w:tab w:val="left" w:pos="9540"/>
        </w:tabs>
        <w:spacing w:line="192" w:lineRule="auto"/>
        <w:ind w:right="96"/>
        <w:jc w:val="center"/>
        <w:rPr>
          <w:rFonts w:ascii="Arial" w:hAnsi="Arial" w:cs="Arial"/>
          <w:b/>
          <w:caps/>
          <w:sz w:val="36"/>
          <w:szCs w:val="36"/>
          <w:lang w:val="ru-RU"/>
        </w:rPr>
      </w:pPr>
      <w:r w:rsidRPr="00F351C1">
        <w:rPr>
          <w:rFonts w:ascii="Arial" w:hAnsi="Arial" w:cs="Arial"/>
          <w:b/>
          <w:caps/>
          <w:sz w:val="36"/>
          <w:szCs w:val="36"/>
          <w:lang w:val="ru-RU"/>
        </w:rPr>
        <w:t>департамент по социальным вопросам</w:t>
      </w:r>
    </w:p>
    <w:p w:rsidR="002B6B2B" w:rsidRPr="00F351C1" w:rsidRDefault="002B6B2B" w:rsidP="002B6B2B">
      <w:pPr>
        <w:tabs>
          <w:tab w:val="left" w:pos="3894"/>
          <w:tab w:val="left" w:pos="9540"/>
        </w:tabs>
        <w:spacing w:line="192" w:lineRule="auto"/>
        <w:ind w:right="96"/>
        <w:jc w:val="center"/>
        <w:rPr>
          <w:rFonts w:ascii="Arial" w:hAnsi="Arial" w:cs="Arial"/>
          <w:b/>
          <w:caps/>
          <w:sz w:val="36"/>
          <w:szCs w:val="36"/>
          <w:lang w:val="ru-RU"/>
        </w:rPr>
      </w:pPr>
      <w:r w:rsidRPr="00F351C1">
        <w:rPr>
          <w:rFonts w:ascii="Arial" w:hAnsi="Arial" w:cs="Arial"/>
          <w:b/>
          <w:caps/>
          <w:sz w:val="36"/>
          <w:szCs w:val="36"/>
          <w:lang w:val="ru-RU"/>
        </w:rPr>
        <w:t>Администрации города Ишима</w:t>
      </w:r>
    </w:p>
    <w:p w:rsidR="002B6B2B" w:rsidRPr="00F351C1" w:rsidRDefault="002B6B2B" w:rsidP="00FA1432">
      <w:pPr>
        <w:pBdr>
          <w:bottom w:val="single" w:sz="12" w:space="1" w:color="auto"/>
        </w:pBdr>
        <w:tabs>
          <w:tab w:val="left" w:pos="9540"/>
        </w:tabs>
        <w:spacing w:after="0" w:line="240" w:lineRule="auto"/>
        <w:ind w:right="98"/>
        <w:jc w:val="center"/>
        <w:rPr>
          <w:rFonts w:ascii="Arial" w:hAnsi="Arial" w:cs="Arial"/>
          <w:sz w:val="28"/>
          <w:szCs w:val="28"/>
          <w:lang w:val="ru-RU"/>
        </w:rPr>
      </w:pPr>
      <w:r w:rsidRPr="00F351C1">
        <w:rPr>
          <w:rFonts w:ascii="Arial" w:hAnsi="Arial" w:cs="Arial"/>
          <w:sz w:val="28"/>
          <w:szCs w:val="28"/>
          <w:lang w:val="ru-RU"/>
        </w:rPr>
        <w:t xml:space="preserve">Муниципальное автономное дошкольное образовательное учреждение «Детский сад № 7 общеразвивающего вида с приоритетным осуществлением познавательно-речевого развития детей» города Ишима (МАДОУ </w:t>
      </w:r>
      <w:proofErr w:type="spellStart"/>
      <w:r w:rsidRPr="00F351C1">
        <w:rPr>
          <w:rFonts w:ascii="Arial" w:hAnsi="Arial" w:cs="Arial"/>
          <w:sz w:val="28"/>
          <w:szCs w:val="28"/>
          <w:lang w:val="ru-RU"/>
        </w:rPr>
        <w:t>д</w:t>
      </w:r>
      <w:proofErr w:type="spellEnd"/>
      <w:r w:rsidRPr="00F351C1">
        <w:rPr>
          <w:rFonts w:ascii="Arial" w:hAnsi="Arial" w:cs="Arial"/>
          <w:sz w:val="28"/>
          <w:szCs w:val="28"/>
          <w:lang w:val="ru-RU"/>
        </w:rPr>
        <w:t>/с № 7)</w:t>
      </w:r>
    </w:p>
    <w:p w:rsidR="002B6B2B" w:rsidRPr="003E14D8" w:rsidRDefault="002B6B2B" w:rsidP="002B6B2B">
      <w:pPr>
        <w:tabs>
          <w:tab w:val="left" w:pos="9540"/>
        </w:tabs>
        <w:spacing w:line="240" w:lineRule="auto"/>
        <w:ind w:right="98"/>
        <w:jc w:val="center"/>
        <w:rPr>
          <w:rFonts w:ascii="Arial" w:hAnsi="Arial" w:cs="Arial"/>
          <w:sz w:val="18"/>
          <w:szCs w:val="18"/>
          <w:lang w:val="ru-RU"/>
        </w:rPr>
      </w:pPr>
      <w:r w:rsidRPr="00F351C1">
        <w:rPr>
          <w:rFonts w:ascii="Arial" w:hAnsi="Arial" w:cs="Arial"/>
          <w:sz w:val="18"/>
          <w:szCs w:val="18"/>
          <w:lang w:val="ru-RU"/>
        </w:rPr>
        <w:t xml:space="preserve">ул. Деповская, д. 25, г. Ишим, Тюменская область, 627755, тел/ факс (34551) 6-24-07; 5-43-59, </w:t>
      </w:r>
      <w:r w:rsidRPr="00600583">
        <w:rPr>
          <w:rFonts w:ascii="Arial" w:hAnsi="Arial" w:cs="Arial"/>
          <w:sz w:val="18"/>
          <w:szCs w:val="18"/>
        </w:rPr>
        <w:t>E</w:t>
      </w:r>
      <w:r w:rsidRPr="00F351C1">
        <w:rPr>
          <w:rFonts w:ascii="Arial" w:hAnsi="Arial" w:cs="Arial"/>
          <w:sz w:val="18"/>
          <w:szCs w:val="18"/>
          <w:lang w:val="ru-RU"/>
        </w:rPr>
        <w:t>-</w:t>
      </w:r>
      <w:r w:rsidRPr="00600583">
        <w:rPr>
          <w:rFonts w:ascii="Arial" w:hAnsi="Arial" w:cs="Arial"/>
          <w:sz w:val="18"/>
          <w:szCs w:val="18"/>
        </w:rPr>
        <w:t>mail</w:t>
      </w:r>
      <w:r w:rsidRPr="00F351C1">
        <w:rPr>
          <w:rFonts w:ascii="Arial" w:hAnsi="Arial" w:cs="Arial"/>
          <w:sz w:val="18"/>
          <w:szCs w:val="18"/>
          <w:lang w:val="ru-RU"/>
        </w:rPr>
        <w:t xml:space="preserve">: </w:t>
      </w:r>
      <w:hyperlink r:id="rId4" w:history="1">
        <w:r w:rsidRPr="003E14D8">
          <w:rPr>
            <w:rStyle w:val="a3"/>
            <w:rFonts w:ascii="Arial" w:hAnsi="Arial" w:cs="Arial"/>
            <w:sz w:val="18"/>
            <w:szCs w:val="18"/>
          </w:rPr>
          <w:t>AU</w:t>
        </w:r>
        <w:r w:rsidRPr="003E14D8">
          <w:rPr>
            <w:rStyle w:val="a3"/>
            <w:rFonts w:ascii="Arial" w:hAnsi="Arial" w:cs="Arial"/>
            <w:sz w:val="18"/>
            <w:szCs w:val="18"/>
            <w:lang w:val="ru-RU"/>
          </w:rPr>
          <w:t>_</w:t>
        </w:r>
        <w:r w:rsidRPr="003E14D8">
          <w:rPr>
            <w:rStyle w:val="a3"/>
            <w:rFonts w:ascii="Arial" w:hAnsi="Arial" w:cs="Arial"/>
            <w:sz w:val="18"/>
            <w:szCs w:val="18"/>
          </w:rPr>
          <w:t>DS</w:t>
        </w:r>
        <w:r w:rsidRPr="003E14D8">
          <w:rPr>
            <w:rStyle w:val="a3"/>
            <w:rFonts w:ascii="Arial" w:hAnsi="Arial" w:cs="Arial"/>
            <w:sz w:val="18"/>
            <w:szCs w:val="18"/>
            <w:lang w:val="ru-RU"/>
          </w:rPr>
          <w:t>7@</w:t>
        </w:r>
        <w:r w:rsidRPr="003E14D8">
          <w:rPr>
            <w:rStyle w:val="a3"/>
            <w:rFonts w:ascii="Arial" w:hAnsi="Arial" w:cs="Arial"/>
            <w:sz w:val="18"/>
            <w:szCs w:val="18"/>
          </w:rPr>
          <w:t>obl</w:t>
        </w:r>
        <w:r w:rsidRPr="003E14D8">
          <w:rPr>
            <w:rStyle w:val="a3"/>
            <w:rFonts w:ascii="Arial" w:hAnsi="Arial" w:cs="Arial"/>
            <w:sz w:val="18"/>
            <w:szCs w:val="18"/>
            <w:lang w:val="ru-RU"/>
          </w:rPr>
          <w:t>72.</w:t>
        </w:r>
        <w:r w:rsidRPr="003E14D8">
          <w:rPr>
            <w:rStyle w:val="a3"/>
            <w:rFonts w:ascii="Arial" w:hAnsi="Arial" w:cs="Arial"/>
            <w:sz w:val="18"/>
            <w:szCs w:val="18"/>
          </w:rPr>
          <w:t>ru</w:t>
        </w:r>
      </w:hyperlink>
      <w:r w:rsidRPr="003E14D8">
        <w:rPr>
          <w:rFonts w:ascii="Arial" w:hAnsi="Arial" w:cs="Arial"/>
          <w:sz w:val="18"/>
          <w:szCs w:val="18"/>
          <w:lang w:val="ru-RU"/>
        </w:rPr>
        <w:t xml:space="preserve">, </w:t>
      </w:r>
      <w:r w:rsidRPr="003E14D8">
        <w:rPr>
          <w:rFonts w:ascii="Arial" w:hAnsi="Arial" w:cs="Arial"/>
          <w:sz w:val="18"/>
          <w:szCs w:val="18"/>
        </w:rPr>
        <w:t>AU</w:t>
      </w:r>
      <w:r w:rsidRPr="003E14D8">
        <w:rPr>
          <w:rFonts w:ascii="Arial" w:hAnsi="Arial" w:cs="Arial"/>
          <w:sz w:val="18"/>
          <w:szCs w:val="18"/>
          <w:lang w:val="ru-RU"/>
        </w:rPr>
        <w:t>_</w:t>
      </w:r>
      <w:r w:rsidRPr="003E14D8">
        <w:rPr>
          <w:rFonts w:ascii="Arial" w:hAnsi="Arial" w:cs="Arial"/>
          <w:sz w:val="18"/>
          <w:szCs w:val="18"/>
        </w:rPr>
        <w:t>DS</w:t>
      </w:r>
      <w:r w:rsidRPr="003E14D8">
        <w:rPr>
          <w:rFonts w:ascii="Arial" w:hAnsi="Arial" w:cs="Arial"/>
          <w:sz w:val="18"/>
          <w:szCs w:val="18"/>
          <w:lang w:val="ru-RU"/>
        </w:rPr>
        <w:t>7@</w:t>
      </w:r>
      <w:r w:rsidRPr="003E14D8">
        <w:rPr>
          <w:rFonts w:ascii="Arial" w:hAnsi="Arial" w:cs="Arial"/>
          <w:sz w:val="18"/>
          <w:szCs w:val="18"/>
        </w:rPr>
        <w:t>mail</w:t>
      </w:r>
      <w:r w:rsidRPr="003E14D8">
        <w:rPr>
          <w:rFonts w:ascii="Arial" w:hAnsi="Arial" w:cs="Arial"/>
          <w:sz w:val="18"/>
          <w:szCs w:val="18"/>
          <w:lang w:val="ru-RU"/>
        </w:rPr>
        <w:t>.</w:t>
      </w:r>
      <w:r w:rsidRPr="003E14D8">
        <w:rPr>
          <w:rFonts w:ascii="Arial" w:hAnsi="Arial" w:cs="Arial"/>
          <w:sz w:val="18"/>
          <w:szCs w:val="18"/>
        </w:rPr>
        <w:t>ru</w:t>
      </w:r>
    </w:p>
    <w:p w:rsidR="002B6B2B" w:rsidRDefault="002B6B2B" w:rsidP="002B6B2B">
      <w:pPr>
        <w:pStyle w:val="Textbody"/>
        <w:rPr>
          <w:rFonts w:ascii="Arial" w:hAnsi="Arial" w:cs="Arial"/>
          <w:kern w:val="0"/>
          <w:sz w:val="26"/>
          <w:szCs w:val="26"/>
          <w:lang w:eastAsia="ru-RU"/>
        </w:rPr>
      </w:pPr>
    </w:p>
    <w:p w:rsidR="002B6B2B" w:rsidRPr="00F351C1" w:rsidRDefault="002B6B2B" w:rsidP="002B6B2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2B6B2B" w:rsidRPr="002B6B2B" w:rsidRDefault="002B6B2B" w:rsidP="002B6B2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2B6B2B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Запрос коммерческого предложения</w:t>
      </w:r>
    </w:p>
    <w:p w:rsidR="002B6B2B" w:rsidRPr="002B6B2B" w:rsidRDefault="002B6B2B" w:rsidP="002B6B2B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25471E" w:rsidRPr="0025471E" w:rsidRDefault="0025471E" w:rsidP="0025471E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25471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Добрый день! Для нужд МА ДОУ </w:t>
      </w:r>
      <w:proofErr w:type="spellStart"/>
      <w:r w:rsidRPr="0025471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</w:t>
      </w:r>
      <w:proofErr w:type="spellEnd"/>
      <w:r w:rsidRPr="0025471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/с № 7, г. Ишима запланирован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 закупка продуктов питания на 3 квартал</w:t>
      </w:r>
      <w:r w:rsidRPr="0025471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2026 г. (01.07.2026-30.09</w:t>
      </w:r>
      <w:r w:rsidRPr="0025471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.2026), место поставки: </w:t>
      </w:r>
      <w:proofErr w:type="gramStart"/>
      <w:r w:rsidRPr="0025471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Тюменская область, г. Ишим, ул. Чехова  д. 108, Тюменская область, г. Ишим, ул. Деповская д. 25</w:t>
      </w:r>
      <w:proofErr w:type="gramEnd"/>
    </w:p>
    <w:p w:rsidR="0025471E" w:rsidRPr="0025471E" w:rsidRDefault="0025471E" w:rsidP="0025471E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25471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 целях получения ценовой информации направляем вам запрос и просим предоставить информацию о стоимости товаров (</w:t>
      </w:r>
      <w:r w:rsidRPr="0025471E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Приложение</w:t>
      </w:r>
      <w:proofErr w:type="gramStart"/>
      <w:r w:rsidRPr="0025471E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1</w:t>
      </w:r>
      <w:proofErr w:type="gramEnd"/>
      <w:r w:rsidRPr="0025471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). Коммерческое предложение следует оформить в виде счета или текстового документа, указав цену за единицу товара, сумму, адрес, реквизиты (ИНН-КПП) пр</w:t>
      </w:r>
      <w:r w:rsidRPr="002547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едприятия, заверив коммерческое предложение печатью и подписью.</w:t>
      </w:r>
    </w:p>
    <w:p w:rsidR="0025471E" w:rsidRPr="0025471E" w:rsidRDefault="0025471E" w:rsidP="0025471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547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Ответ на запрос не влечет за собой возникновения каких-либо обязательств заказчика.</w:t>
      </w:r>
    </w:p>
    <w:p w:rsidR="0025471E" w:rsidRPr="0025471E" w:rsidRDefault="0025471E" w:rsidP="0025471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547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Коммерческое предложение с указанием цен на перечисленные товары, просьба направить по электронной почте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rFonts w:ascii="Times New Roman" w:hAnsi="Times New Roman"/>
            <w:b/>
            <w:sz w:val="28"/>
            <w:szCs w:val="28"/>
            <w:shd w:val="clear" w:color="auto" w:fill="FFFFFF"/>
          </w:rPr>
          <w:t>au</w:t>
        </w:r>
        <w:r w:rsidRPr="0025471E">
          <w:rPr>
            <w:rStyle w:val="a3"/>
            <w:rFonts w:ascii="Times New Roman" w:hAnsi="Times New Roman"/>
            <w:b/>
            <w:sz w:val="28"/>
            <w:szCs w:val="28"/>
            <w:shd w:val="clear" w:color="auto" w:fill="FFFFFF"/>
            <w:lang w:val="ru-RU"/>
          </w:rPr>
          <w:t>_</w:t>
        </w:r>
        <w:r>
          <w:rPr>
            <w:rStyle w:val="a3"/>
            <w:rFonts w:ascii="Times New Roman" w:hAnsi="Times New Roman"/>
            <w:b/>
            <w:sz w:val="28"/>
            <w:szCs w:val="28"/>
            <w:shd w:val="clear" w:color="auto" w:fill="FFFFFF"/>
          </w:rPr>
          <w:t>ds</w:t>
        </w:r>
        <w:r w:rsidRPr="0025471E">
          <w:rPr>
            <w:rStyle w:val="a3"/>
            <w:rFonts w:ascii="Times New Roman" w:hAnsi="Times New Roman"/>
            <w:b/>
            <w:sz w:val="28"/>
            <w:szCs w:val="28"/>
            <w:shd w:val="clear" w:color="auto" w:fill="FFFFFF"/>
            <w:lang w:val="ru-RU"/>
          </w:rPr>
          <w:t>7@</w:t>
        </w:r>
        <w:r>
          <w:rPr>
            <w:rStyle w:val="a3"/>
            <w:rFonts w:ascii="Times New Roman" w:hAnsi="Times New Roman"/>
            <w:b/>
            <w:sz w:val="28"/>
            <w:szCs w:val="28"/>
            <w:shd w:val="clear" w:color="auto" w:fill="FFFFFF"/>
          </w:rPr>
          <w:t>mail</w:t>
        </w:r>
        <w:r w:rsidRPr="0025471E">
          <w:rPr>
            <w:rStyle w:val="a3"/>
            <w:rFonts w:ascii="Times New Roman" w:hAnsi="Times New Roman"/>
            <w:b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8"/>
            <w:szCs w:val="28"/>
            <w:shd w:val="clear" w:color="auto" w:fill="FFFFFF"/>
          </w:rPr>
          <w:t>ru</w:t>
        </w:r>
        <w:proofErr w:type="spellEnd"/>
      </w:hyperlink>
      <w:r w:rsidRPr="0025471E">
        <w:rPr>
          <w:rFonts w:ascii="Times New Roman" w:hAnsi="Times New Roman"/>
          <w:sz w:val="28"/>
          <w:szCs w:val="28"/>
          <w:lang w:val="ru-RU"/>
        </w:rPr>
        <w:t xml:space="preserve"> или по адресу: </w:t>
      </w:r>
      <w:proofErr w:type="gramStart"/>
      <w:r w:rsidRPr="0025471E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25471E">
        <w:rPr>
          <w:rFonts w:ascii="Times New Roman" w:hAnsi="Times New Roman"/>
          <w:sz w:val="28"/>
          <w:szCs w:val="28"/>
          <w:lang w:val="ru-RU"/>
        </w:rPr>
        <w:t>. Ишим, ул. Деповская д.25, кабинет бухгалтерии.</w:t>
      </w:r>
    </w:p>
    <w:p w:rsidR="0025471E" w:rsidRPr="0025471E" w:rsidRDefault="0025471E" w:rsidP="0025471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471E" w:rsidRPr="0025471E" w:rsidRDefault="0025471E" w:rsidP="0025471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471E" w:rsidRPr="0025471E" w:rsidRDefault="0025471E" w:rsidP="0025471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5471E">
        <w:rPr>
          <w:rFonts w:ascii="Times New Roman" w:hAnsi="Times New Roman"/>
          <w:sz w:val="28"/>
          <w:szCs w:val="28"/>
          <w:lang w:val="ru-RU"/>
        </w:rPr>
        <w:t>Директор                                                                                 О.С. Бороздина</w:t>
      </w:r>
    </w:p>
    <w:p w:rsidR="0025471E" w:rsidRPr="0025471E" w:rsidRDefault="0025471E" w:rsidP="0025471E">
      <w:pPr>
        <w:jc w:val="both"/>
        <w:rPr>
          <w:lang w:val="ru-RU"/>
        </w:rPr>
      </w:pPr>
    </w:p>
    <w:p w:rsidR="002B6B2B" w:rsidRPr="00F351C1" w:rsidRDefault="002B6B2B" w:rsidP="002B6B2B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363012" w:rsidRDefault="002B6B2B" w:rsidP="002B6B2B">
      <w:pPr>
        <w:spacing w:line="192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2B6B2B">
        <w:rPr>
          <w:rFonts w:ascii="Times New Roman" w:hAnsi="Times New Roman"/>
          <w:sz w:val="18"/>
          <w:szCs w:val="18"/>
          <w:lang w:val="ru-RU"/>
        </w:rPr>
        <w:t>Матренинских Надежда Владимировна</w:t>
      </w:r>
    </w:p>
    <w:p w:rsidR="002B6B2B" w:rsidRPr="002B6B2B" w:rsidRDefault="002B6B2B" w:rsidP="002B6B2B">
      <w:pPr>
        <w:spacing w:line="192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2B6B2B">
        <w:rPr>
          <w:rFonts w:ascii="Times New Roman" w:hAnsi="Times New Roman"/>
          <w:sz w:val="18"/>
          <w:szCs w:val="18"/>
          <w:lang w:val="ru-RU"/>
        </w:rPr>
        <w:t>8(34551)54359, 89129289482</w:t>
      </w:r>
    </w:p>
    <w:p w:rsidR="002B6B2B" w:rsidRPr="002B6B2B" w:rsidRDefault="002B6B2B" w:rsidP="002B6B2B">
      <w:pPr>
        <w:spacing w:line="240" w:lineRule="auto"/>
        <w:ind w:right="28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B6B2B" w:rsidRPr="008932CE" w:rsidRDefault="002B6B2B" w:rsidP="002B6B2B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  <w:lang w:val="ru-RU"/>
        </w:rPr>
      </w:pPr>
      <w:r w:rsidRPr="008932CE">
        <w:rPr>
          <w:rFonts w:ascii="Times New Roman" w:hAnsi="Times New Roman"/>
          <w:b/>
          <w:i/>
          <w:sz w:val="20"/>
          <w:szCs w:val="20"/>
          <w:lang w:val="ru-RU"/>
        </w:rPr>
        <w:t>Приложение 1</w:t>
      </w:r>
    </w:p>
    <w:p w:rsidR="002B6B2B" w:rsidRPr="002C306E" w:rsidRDefault="002B6B2B" w:rsidP="002B6B2B">
      <w:pPr>
        <w:tabs>
          <w:tab w:val="left" w:pos="5700"/>
        </w:tabs>
        <w:spacing w:after="0"/>
        <w:jc w:val="right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2B6B2B">
        <w:rPr>
          <w:rFonts w:ascii="Times New Roman" w:hAnsi="Times New Roman"/>
          <w:sz w:val="24"/>
          <w:szCs w:val="24"/>
          <w:lang w:val="ru-RU"/>
        </w:rPr>
        <w:t xml:space="preserve">                </w:t>
      </w:r>
    </w:p>
    <w:p w:rsidR="002B6B2B" w:rsidRDefault="002B6B2B" w:rsidP="002B6B2B">
      <w:pPr>
        <w:tabs>
          <w:tab w:val="left" w:pos="570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C2395">
        <w:rPr>
          <w:rFonts w:ascii="Times New Roman" w:hAnsi="Times New Roman"/>
          <w:b/>
          <w:sz w:val="24"/>
          <w:szCs w:val="24"/>
          <w:lang w:val="ru-RU"/>
        </w:rPr>
        <w:t>Описание объекта закупки</w:t>
      </w:r>
    </w:p>
    <w:tbl>
      <w:tblPr>
        <w:tblW w:w="9665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3"/>
        <w:gridCol w:w="5411"/>
        <w:gridCol w:w="1843"/>
      </w:tblGrid>
      <w:tr w:rsidR="00FA1432" w:rsidTr="00FA1432">
        <w:trPr>
          <w:cantSplit/>
          <w:trHeight w:val="1179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  <w:sz w:val="20"/>
              </w:rPr>
            </w:pPr>
          </w:p>
          <w:p w:rsidR="00FA1432" w:rsidRDefault="00FA1432" w:rsidP="00FA1432">
            <w:pPr>
              <w:tabs>
                <w:tab w:val="left" w:pos="5700"/>
              </w:tabs>
              <w:spacing w:after="0"/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FA1432" w:rsidRPr="00FA1432" w:rsidRDefault="00FA1432" w:rsidP="00FA1432">
            <w:pPr>
              <w:tabs>
                <w:tab w:val="left" w:pos="5700"/>
              </w:tabs>
              <w:spacing w:after="0"/>
              <w:rPr>
                <w:b/>
                <w:lang w:val="ru-RU"/>
              </w:rPr>
            </w:pPr>
            <w:r w:rsidRPr="00FA1432">
              <w:rPr>
                <w:rFonts w:ascii="Times New Roman" w:hAnsi="Times New Roman"/>
                <w:b/>
                <w:sz w:val="20"/>
                <w:lang w:val="ru-RU"/>
              </w:rPr>
              <w:t>Наименование объекта закупки (товара)</w:t>
            </w:r>
          </w:p>
          <w:p w:rsidR="00FA1432" w:rsidRPr="00FA1432" w:rsidRDefault="00FA1432" w:rsidP="00FA1432">
            <w:pPr>
              <w:tabs>
                <w:tab w:val="left" w:pos="5700"/>
              </w:tabs>
              <w:spacing w:after="0"/>
              <w:rPr>
                <w:b/>
                <w:lang w:val="ru-RU"/>
              </w:rPr>
            </w:pPr>
            <w:r w:rsidRPr="00FA1432">
              <w:rPr>
                <w:rFonts w:ascii="Times New Roman" w:hAnsi="Times New Roman"/>
                <w:b/>
                <w:sz w:val="20"/>
                <w:lang w:val="ru-RU"/>
              </w:rPr>
              <w:t>Наименование страны происхождения товара.</w:t>
            </w:r>
          </w:p>
        </w:tc>
        <w:tc>
          <w:tcPr>
            <w:tcW w:w="5411" w:type="dxa"/>
            <w:shd w:val="clear" w:color="auto" w:fill="auto"/>
          </w:tcPr>
          <w:p w:rsidR="00FA1432" w:rsidRPr="00FA1432" w:rsidRDefault="00FA1432" w:rsidP="00FA1432">
            <w:pPr>
              <w:tabs>
                <w:tab w:val="left" w:pos="5700"/>
              </w:tabs>
              <w:spacing w:after="0"/>
              <w:rPr>
                <w:b/>
                <w:lang w:val="ru-RU"/>
              </w:rPr>
            </w:pPr>
            <w:r w:rsidRPr="00FA1432">
              <w:rPr>
                <w:rFonts w:ascii="Times New Roman" w:hAnsi="Times New Roman"/>
                <w:b/>
                <w:sz w:val="20"/>
                <w:lang w:val="ru-RU"/>
              </w:rPr>
              <w:t>Функциональные, технические, качественные характеристики объекта закупки (товара), единица измерения</w:t>
            </w:r>
          </w:p>
          <w:p w:rsidR="00FA1432" w:rsidRPr="00FA1432" w:rsidRDefault="00FA1432" w:rsidP="00FA1432">
            <w:pPr>
              <w:tabs>
                <w:tab w:val="left" w:pos="5700"/>
              </w:tabs>
              <w:spacing w:after="0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FA1432" w:rsidRDefault="00FA1432" w:rsidP="00FA1432">
            <w:pPr>
              <w:tabs>
                <w:tab w:val="left" w:pos="5700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FA1432">
              <w:rPr>
                <w:rFonts w:ascii="Times New Roman" w:hAnsi="Times New Roman"/>
                <w:b/>
                <w:sz w:val="20"/>
              </w:rPr>
              <w:t>Количество</w:t>
            </w:r>
            <w:proofErr w:type="spellEnd"/>
          </w:p>
          <w:p w:rsidR="00FA1432" w:rsidRPr="00FA1432" w:rsidRDefault="00FA1432" w:rsidP="00FA1432">
            <w:pPr>
              <w:tabs>
                <w:tab w:val="left" w:pos="5700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FA1432">
              <w:rPr>
                <w:rFonts w:ascii="Times New Roman" w:hAnsi="Times New Roman"/>
                <w:b/>
                <w:sz w:val="20"/>
              </w:rPr>
              <w:t>товара</w:t>
            </w:r>
            <w:proofErr w:type="spellEnd"/>
          </w:p>
        </w:tc>
      </w:tr>
      <w:tr w:rsidR="00FA1432" w:rsidTr="00FA1432">
        <w:trPr>
          <w:cantSplit/>
          <w:trHeight w:val="307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FA1432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sz w:val="20"/>
                <w:szCs w:val="20"/>
              </w:rPr>
              <w:t>Капуста</w:t>
            </w:r>
            <w:proofErr w:type="spellEnd"/>
          </w:p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не устанавливаются.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550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FA1432" w:rsidTr="00FA1432">
        <w:trPr>
          <w:cantSplit/>
          <w:trHeight w:val="307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Показатели, которые не изменяются: 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Белокочанная, стандартная.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Кочан свежий, плотный, листья верхние чистые, без гнили и плесени, без повреждений сельскохозяйственными вредителями, размеры средние, кочерыга длиной не более 3 см. Соответствие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ТС 021/2011 «О безопасности пищевой продукции». Соответствие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ГОСТ 51809-2001 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или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ГОСТ 1724-85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СанПин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2.3/2.4.3590-20, наличие сертификата соответствия. Остаточный срок годности на момент поставки по протоколу испытания не менее 80%.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Расфасованная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капроновые сетки весом от 20 кг. до 30 кг., на каждый маркировочный ярлык.</w:t>
            </w:r>
          </w:p>
        </w:tc>
        <w:tc>
          <w:tcPr>
            <w:tcW w:w="1843" w:type="dxa"/>
            <w:shd w:val="clear" w:color="auto" w:fill="auto"/>
          </w:tcPr>
          <w:p w:rsidR="00FA1432" w:rsidRPr="00FA1432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A1432" w:rsidRPr="0061428E" w:rsidTr="00FA1432">
        <w:trPr>
          <w:cantSplit/>
          <w:trHeight w:val="307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sz w:val="20"/>
                <w:szCs w:val="20"/>
              </w:rPr>
              <w:t>Картофель</w:t>
            </w:r>
            <w:proofErr w:type="spellEnd"/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не устанавливаются.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1 750</w:t>
            </w:r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FA1432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Показатели, которые не изменяются: 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Свежий, клубни целые, сухие, здоровые, не проросшие, клубни  не позеленевшие, размер средний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Соответствие ТР ТС 021/2011 «О безопасности пищевой продукции». Соответствие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ГОСТ 7176-2017, ГОСТ 51808-2013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,СанПин 2.3/2.4.3590-20, Наличие сертификата соответствия. Остаточный срок годности на момент поставки по протоколу испытания не менее 80%. Расфасовка в капроновые сетки весом от 20 кг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 40 кг, на каждый маркировочный ярлык.</w:t>
            </w:r>
          </w:p>
        </w:tc>
        <w:tc>
          <w:tcPr>
            <w:tcW w:w="1843" w:type="dxa"/>
            <w:shd w:val="clear" w:color="auto" w:fill="auto"/>
          </w:tcPr>
          <w:p w:rsidR="00FA1432" w:rsidRPr="00FA1432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sz w:val="20"/>
                <w:szCs w:val="20"/>
              </w:rPr>
              <w:t>Морковь</w:t>
            </w:r>
            <w:proofErr w:type="spellEnd"/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не устанавливаются.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500</w:t>
            </w:r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FA1432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Показатели, которые не изменяются: 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Свежая, столовая, стандартная. Корнеплоды средних размеров, окраска оранжевая, без гнили и порчи, размер корнеплода по наибольшему поперечному диаметру от 40 до 70 мм. Соответствие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ТС 021/2011 «О безопасности пищевой продукции». Соответствие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ГОСТ 32284-2013 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или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ГОСТ 1721-85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СанПиН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2.4.1.3049-1З, наличие сертификата соответствия. Остаточный срок годности на момент поставки по протоколу испытания не менее 80%*.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Расфасованная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капроновые сетки, весом то 20 кг. до 30 кг., на каждый маркировочный ярлык.</w:t>
            </w:r>
          </w:p>
        </w:tc>
        <w:tc>
          <w:tcPr>
            <w:tcW w:w="1843" w:type="dxa"/>
            <w:shd w:val="clear" w:color="auto" w:fill="auto"/>
          </w:tcPr>
          <w:p w:rsidR="00FA1432" w:rsidRPr="00FA1432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sz w:val="20"/>
                <w:szCs w:val="20"/>
              </w:rPr>
              <w:t>Лук</w:t>
            </w:r>
            <w:proofErr w:type="spellEnd"/>
            <w:r w:rsidRPr="00696D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sz w:val="20"/>
                <w:szCs w:val="20"/>
              </w:rPr>
              <w:t>репчатый</w:t>
            </w:r>
            <w:proofErr w:type="spellEnd"/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не устанавливаются.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</w:t>
            </w:r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FA1432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Показатели, которые не изменяются: 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Товарный сорт, не ниже среднего. Луковицы здоровые, вызревшие, не проросшие, без гнили и пустот, без повреждений сельскохозяйственными вредителями, запах и вкус свойственный данному ботаническому сорту, без постороннего запаха и привкуса, типичной формы и окраски. Размер луковиц по наибольшему поперечному диаметру не менее 40 мм. Соответствие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ТС 021/2011 «О безопасности пищевой продукции». Соответствие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ГОСТ 34306-2017, ГОСТ 1723-86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СанПиН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2.3/2.4.3590-20, наличие сертификата соответствия. Остаточный срок годности на момент поставки по протоколу испытания не менее 80%.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Расфасованная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капроновые сетки, весом от 20 кг. до 30 кг., на каждый маркировочный ярлык*.</w:t>
            </w:r>
          </w:p>
        </w:tc>
        <w:tc>
          <w:tcPr>
            <w:tcW w:w="1843" w:type="dxa"/>
            <w:shd w:val="clear" w:color="auto" w:fill="auto"/>
          </w:tcPr>
          <w:p w:rsidR="00FA1432" w:rsidRPr="00FA1432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Изюм</w:t>
            </w:r>
            <w:proofErr w:type="spellEnd"/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упаковка производителя объемом  не менее 1 кг  и не более 5 кг.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FA1432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Показатели, которые не изменяются: 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Высший сорт.  Сушёный виноград, без семян, без примесей, не поражён насекомыми-вредителями, без признаков брожения, плесени и гнили. Масса ягод сушеного винограда одного вида, сыпучая, без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комкования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Ягоды после заводской обработки без плодоножек. Вкус и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запах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свойственные сушеному винограду, вкус сладкий или сладко-кислый. Посторонний привкус и запах не допускаются. Масса ягод сушеного винограда одного вида, сыпучая, без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комкования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без плодоножек.  Соответствие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ТС 021/2011 «О безопасности пищевой продукции». Соответствие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ГОСТ 6882-88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соответствие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СанПиН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2.3/2.4.3590-20, наличие сертификата соответствия.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Расфасован в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br/>
              <w:t>полиэтилен.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Упаковка производителя до 5 кг. Остаточный срок годности на момент поставки  не менее 80%.</w:t>
            </w:r>
          </w:p>
        </w:tc>
        <w:tc>
          <w:tcPr>
            <w:tcW w:w="1843" w:type="dxa"/>
            <w:shd w:val="clear" w:color="auto" w:fill="auto"/>
          </w:tcPr>
          <w:p w:rsidR="00FA1432" w:rsidRPr="00FA1432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Курага</w:t>
            </w:r>
            <w:proofErr w:type="spellEnd"/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упаковка производителя объемом  не менее 1 кг  и не более 5 кг.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FA1432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Показатели, которые не изменяются: Половинки сушеных фруктов резаные правильной круглой или овальной формы со слегка завернутыми краями, одного вида, с неповрежденной кожицей, не слипающиеся при сжатии. Допускается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комкование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полуфабриката, устраняемое при незначительном механическом воздействии; половинки плодов неправильной формы не более 15 %. Вкус и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запах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свойственные фруктам данного вида. Соответствие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ТС 021/2011 «О безопасности пищевой продукции». Соответствие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ГОСТ 32896-2014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соответствие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СанПиН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2.3/2.4.3590-20, наличие сертификата соответствия. 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Расфасована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полиэтилен. Упаковка производителя весом до 5 кг. Остаточный срок годности на момент поставки  не менее 80%.</w:t>
            </w:r>
          </w:p>
        </w:tc>
        <w:tc>
          <w:tcPr>
            <w:tcW w:w="1843" w:type="dxa"/>
            <w:shd w:val="clear" w:color="auto" w:fill="auto"/>
          </w:tcPr>
          <w:p w:rsidR="00FA1432" w:rsidRPr="00FA1432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Лимон</w:t>
            </w:r>
            <w:proofErr w:type="spellEnd"/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не устанавливаются.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FA1432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Показатели, которые не изменяются: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Товарный сорт, не ниже: высший. Плоды свежие, зрелые, чистые, правильной формы, без трещин, без механических повреждений, без излишней внешней влажности, без повреждений вредителями и болезнями, с ровной срезанной у основания плодоножкой. Допускаются плоды с отпавшей, но не вырванной плодоножкой. Соответствие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ТС 021/2011 «О безопасности пищевой продукции». Соответствие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ГОСТ 4429-82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или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ГОСТ 34307-2017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соответствие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СанПиН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2.3/2.4.3590-20, наличие сертификата соответствия. Остаточный срок годности на момент поставки  не менее 80%.</w:t>
            </w:r>
          </w:p>
        </w:tc>
        <w:tc>
          <w:tcPr>
            <w:tcW w:w="1843" w:type="dxa"/>
            <w:shd w:val="clear" w:color="auto" w:fill="auto"/>
          </w:tcPr>
          <w:p w:rsidR="00FA1432" w:rsidRPr="00FA1432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Сухофрукты</w:t>
            </w:r>
            <w:proofErr w:type="spellEnd"/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упаковка производителя объемом  не менее 1 кг  и не более 5 кг.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696D3E" w:rsidRDefault="00FA1432" w:rsidP="00FA14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Показатели, которые не изменяются: 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Доброкачественные, без порчи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ушеные: яблоки, груши, чернослив, изюм. Допускается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комкование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устраняемое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при незначительном механическом воздействии. Соответствие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ТС 021/2011 «О безопасности пищевой продукции».Соответствие 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ГОСТ 32896-2014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. Соответствие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СанПиН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2.3/2.4.3590-20, наличие сертификата соответствия. Остаточный срок годности на момент поставки  не менее 80%.  Расфасовано в полиэтилен.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производителя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весом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Шиповник</w:t>
            </w:r>
            <w:proofErr w:type="spellEnd"/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упаковка производителя объемом  не менее 1 кг  и не более 5 кг.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696D3E" w:rsidRDefault="00FA1432" w:rsidP="00FA14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Показатели, которые не изменяются: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Высший сорт, шиповник сушёный, используемый в пищевой промышленности.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Плоды разнообразной формы от шаровидной, яйцевидной  или овальной до сильно вытянутой веретеновидной формы.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Цельные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очищенные от чашелистиков и плодоножек.  Длина плодов 0,7-3 см*.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Наружняя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поверхность блестящая. Соответствие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ТС 021/2011 «О безопасности пищевой продукции». Соответствие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ГОСТ 1994-93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соответствие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СанПиН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2.3/2.4.3590-20, наличие сертификата соответствия. Остаточный срок годности на момент поставки не менее 80%. Расфасован в полиэтилен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производителя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весом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Бананы</w:t>
            </w:r>
            <w:proofErr w:type="spellEnd"/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не устанавливаются.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FA1432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Показатели, которые не изменяются: 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Фрукты свежие, без гнили и темных пятен, размер средний, соответствие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51603-2000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СанПиН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2.3/2.4.3590-20, наличие сертификата соответствия. Остаточный срок годности на момент поставки  не менее 80%. Расфасованы в ящик, маркировка с переводом на русский язык</w:t>
            </w:r>
          </w:p>
        </w:tc>
        <w:tc>
          <w:tcPr>
            <w:tcW w:w="1843" w:type="dxa"/>
            <w:shd w:val="clear" w:color="auto" w:fill="auto"/>
          </w:tcPr>
          <w:p w:rsidR="00FA1432" w:rsidRPr="00FA1432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sz w:val="20"/>
                <w:szCs w:val="20"/>
              </w:rPr>
              <w:t>Яблоки</w:t>
            </w:r>
            <w:proofErr w:type="spellEnd"/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не устанавливаются.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600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696D3E" w:rsidRDefault="00FA1432" w:rsidP="00FA14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Показатели, которые не изменяются: Товарный сорт, не ниже: высший. 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Плоды по форме и окраске типичные для каждого помологического сорта, без повреждений вредителями и болезнями, с плодоножкой, целой или сломанной, или без нее, но без повреждения кожицы плода. Однородные по степени зрелости.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Свежие, стандартные, спелой зрелости, сочные, с плотной мякотью, кисло-сладкие, без подкожной пятнистости, без признаков гнили.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Соответствие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ТС 021/2011 «О безопасности пищевой продукции». Соответствие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ГОСТ 27819-88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или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ГОСТ 16270-70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СанПиН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2.4.3648-20, наличие сертификата соответствия. Упаковка должна быть крепкой, сухой, чистой, без постороннего запаха (картонный, деревянный или пластиковый ящик).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Остаточный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срок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годности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момент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поставки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не</w:t>
            </w:r>
            <w:proofErr w:type="spellEnd"/>
            <w:proofErr w:type="gram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>менее</w:t>
            </w:r>
            <w:proofErr w:type="spellEnd"/>
            <w:r w:rsidRPr="00696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80%</w:t>
            </w:r>
            <w:r w:rsidRPr="00696D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1432" w:rsidRPr="0061428E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6D3E">
              <w:rPr>
                <w:rFonts w:ascii="Times New Roman" w:hAnsi="Times New Roman"/>
                <w:sz w:val="20"/>
                <w:szCs w:val="20"/>
              </w:rPr>
              <w:t>Свекла</w:t>
            </w:r>
            <w:proofErr w:type="spellEnd"/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Минимальные и (или) максимальные показатели: не устанавливаются.</w:t>
            </w:r>
          </w:p>
        </w:tc>
        <w:tc>
          <w:tcPr>
            <w:tcW w:w="1843" w:type="dxa"/>
            <w:shd w:val="clear" w:color="auto" w:fill="auto"/>
          </w:tcPr>
          <w:p w:rsidR="00FA1432" w:rsidRPr="00904690" w:rsidRDefault="00FA1432" w:rsidP="00FA14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250</w:t>
            </w:r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proofErr w:type="spellEnd"/>
            <w:r w:rsidRPr="009046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A1432" w:rsidRPr="00FA1432" w:rsidTr="00FA1432">
        <w:trPr>
          <w:cantSplit/>
          <w:trHeight w:val="414"/>
        </w:trPr>
        <w:tc>
          <w:tcPr>
            <w:tcW w:w="568" w:type="dxa"/>
            <w:shd w:val="clear" w:color="auto" w:fill="auto"/>
          </w:tcPr>
          <w:p w:rsidR="00FA1432" w:rsidRDefault="00FA1432" w:rsidP="00FA1432">
            <w:pPr>
              <w:tabs>
                <w:tab w:val="left" w:pos="5700"/>
              </w:tabs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A1432" w:rsidRPr="00696D3E" w:rsidRDefault="00FA1432" w:rsidP="00FA14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:rsidR="00FA1432" w:rsidRPr="00FA1432" w:rsidRDefault="00FA1432" w:rsidP="00FA14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Показатели, которые не изменяются: Товарный сорт, не ниже: Высший. Свежая, столовая, стандартная, к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орнеплоды целые, здоровые, чистые, не увядшие, не треснувшие, без признаков прорастания, с черенком не более 2 см. Размер клубней по наибольшему поперечному диаметру не менее 70 мм. - 120 мм. Соответствие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ТС 021/2011 «О безопасности пищевой продукции». Соответствие </w:t>
            </w:r>
            <w:r w:rsidRPr="00FA14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ГОСТ 32285-2013</w:t>
            </w:r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СанПиН</w:t>
            </w:r>
            <w:proofErr w:type="spell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2.3/2.4.3590-20, наличие сертификата соответствия. Остаточный срок годности на момент поставки не менее 80%. </w:t>
            </w:r>
            <w:proofErr w:type="gramStart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Расфасованная</w:t>
            </w:r>
            <w:proofErr w:type="gramEnd"/>
            <w:r w:rsidRPr="00FA14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капроновые сетки, весом от 10 кг. до 20 кг., на каждый маркировочный ярлык</w:t>
            </w:r>
          </w:p>
        </w:tc>
        <w:tc>
          <w:tcPr>
            <w:tcW w:w="1843" w:type="dxa"/>
            <w:shd w:val="clear" w:color="auto" w:fill="auto"/>
          </w:tcPr>
          <w:p w:rsidR="00FA1432" w:rsidRPr="00FA1432" w:rsidRDefault="00FA1432" w:rsidP="00FA143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FA1432" w:rsidRPr="00EC2395" w:rsidRDefault="00FA1432" w:rsidP="00FA1432">
      <w:pPr>
        <w:tabs>
          <w:tab w:val="left" w:pos="4820"/>
        </w:tabs>
        <w:spacing w:after="0"/>
        <w:ind w:left="-99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67AAC" w:rsidRPr="002B6B2B" w:rsidRDefault="00067AAC">
      <w:pPr>
        <w:rPr>
          <w:lang w:val="ru-RU"/>
        </w:rPr>
      </w:pPr>
    </w:p>
    <w:sectPr w:rsidR="00067AAC" w:rsidRPr="002B6B2B" w:rsidSect="0036301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8"/>
  <w:drawingGridVerticalSpacing w:val="181"/>
  <w:displayHorizontalDrawingGridEvery w:val="2"/>
  <w:doNotUseMarginsForDrawingGridOrigin/>
  <w:drawingGridHorizontalOrigin w:val="2552"/>
  <w:drawingGridVerticalOrigin w:val="2126"/>
  <w:characterSpacingControl w:val="doNotCompress"/>
  <w:compat/>
  <w:rsids>
    <w:rsidRoot w:val="002B6B2B"/>
    <w:rsid w:val="00067AAC"/>
    <w:rsid w:val="000A158B"/>
    <w:rsid w:val="000E4B1F"/>
    <w:rsid w:val="00133575"/>
    <w:rsid w:val="0025471E"/>
    <w:rsid w:val="00295B3A"/>
    <w:rsid w:val="002B0995"/>
    <w:rsid w:val="002B4760"/>
    <w:rsid w:val="002B6B2B"/>
    <w:rsid w:val="00363012"/>
    <w:rsid w:val="007161C0"/>
    <w:rsid w:val="00824E28"/>
    <w:rsid w:val="00BD1CC0"/>
    <w:rsid w:val="00C11EC2"/>
    <w:rsid w:val="00CD21DD"/>
    <w:rsid w:val="00D417A0"/>
    <w:rsid w:val="00D83C75"/>
    <w:rsid w:val="00EC017A"/>
    <w:rsid w:val="00ED64F0"/>
    <w:rsid w:val="00FA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2B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B6B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6B2B"/>
  </w:style>
  <w:style w:type="paragraph" w:customStyle="1" w:styleId="Textbody">
    <w:name w:val="Text body"/>
    <w:basedOn w:val="a"/>
    <w:rsid w:val="002B6B2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kern w:val="3"/>
      <w:sz w:val="24"/>
      <w:szCs w:val="24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_ds7@mail.ru" TargetMode="External"/><Relationship Id="rId4" Type="http://schemas.openxmlformats.org/officeDocument/2006/relationships/hyperlink" Target="mailto:AU_DS7@obl7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1504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11</cp:revision>
  <cp:lastPrinted>2025-06-25T04:15:00Z</cp:lastPrinted>
  <dcterms:created xsi:type="dcterms:W3CDTF">2024-11-02T09:16:00Z</dcterms:created>
  <dcterms:modified xsi:type="dcterms:W3CDTF">2026-05-04T06:30:00Z</dcterms:modified>
</cp:coreProperties>
</file>