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A7DC" w14:textId="77777777" w:rsidR="00F71D79" w:rsidRPr="001478B4" w:rsidRDefault="00F71D79">
      <w:pPr>
        <w:rPr>
          <w:rFonts w:ascii="Times New Roman" w:hAnsi="Times New Roman" w:cs="Times New Roman"/>
        </w:rPr>
      </w:pPr>
    </w:p>
    <w:p w14:paraId="3AAD37F1" w14:textId="15C20EC5" w:rsidR="002567B0" w:rsidRPr="001478B4" w:rsidRDefault="001478B4" w:rsidP="001478B4">
      <w:pPr>
        <w:jc w:val="center"/>
        <w:rPr>
          <w:rFonts w:ascii="Times New Roman" w:hAnsi="Times New Roman" w:cs="Times New Roman"/>
        </w:rPr>
      </w:pPr>
      <w:r w:rsidRPr="001478B4">
        <w:rPr>
          <w:rFonts w:ascii="Times New Roman" w:hAnsi="Times New Roman" w:cs="Times New Roman"/>
        </w:rPr>
        <w:t>Потребность на поставку нефтепродуктов</w:t>
      </w:r>
      <w:r w:rsidR="002C49BE">
        <w:rPr>
          <w:rFonts w:ascii="Times New Roman" w:hAnsi="Times New Roman" w:cs="Times New Roman"/>
        </w:rPr>
        <w:t xml:space="preserve"> на период 01.07.2026 – 31.12.2026 </w:t>
      </w:r>
    </w:p>
    <w:p w14:paraId="3D6FB4E6" w14:textId="77777777" w:rsidR="002567B0" w:rsidRPr="001478B4" w:rsidRDefault="002567B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115"/>
      </w:tblGrid>
      <w:tr w:rsidR="001478B4" w:rsidRPr="001478B4" w14:paraId="1244C3E6" w14:textId="77777777" w:rsidTr="001478B4">
        <w:tc>
          <w:tcPr>
            <w:tcW w:w="5949" w:type="dxa"/>
          </w:tcPr>
          <w:p w14:paraId="51624AE5" w14:textId="33137FED" w:rsidR="001478B4" w:rsidRPr="001478B4" w:rsidRDefault="00147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3115" w:type="dxa"/>
          </w:tcPr>
          <w:p w14:paraId="42E0198B" w14:textId="25E272EF" w:rsidR="001478B4" w:rsidRPr="001478B4" w:rsidRDefault="00147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</w:tr>
      <w:tr w:rsidR="001478B4" w:rsidRPr="001478B4" w14:paraId="2E01E790" w14:textId="77777777" w:rsidTr="001478B4">
        <w:tc>
          <w:tcPr>
            <w:tcW w:w="5949" w:type="dxa"/>
          </w:tcPr>
          <w:p w14:paraId="731C0E9E" w14:textId="77CAF7A5" w:rsidR="001478B4" w:rsidRPr="001478B4" w:rsidRDefault="001478B4">
            <w:pPr>
              <w:rPr>
                <w:rFonts w:ascii="Times New Roman" w:hAnsi="Times New Roman" w:cs="Times New Roman"/>
              </w:rPr>
            </w:pPr>
            <w:r w:rsidRPr="001478B4">
              <w:rPr>
                <w:rFonts w:ascii="Times New Roman" w:hAnsi="Times New Roman" w:cs="Times New Roman"/>
              </w:rPr>
              <w:t>Автомобильный бензин  Регуляр-92 (АИ-92-К5), Россия, код 643</w:t>
            </w:r>
          </w:p>
        </w:tc>
        <w:tc>
          <w:tcPr>
            <w:tcW w:w="3115" w:type="dxa"/>
          </w:tcPr>
          <w:p w14:paraId="1669A8DB" w14:textId="1A0C3C75" w:rsidR="001478B4" w:rsidRPr="001478B4" w:rsidRDefault="001478B4">
            <w:pPr>
              <w:rPr>
                <w:rFonts w:ascii="Times New Roman" w:hAnsi="Times New Roman" w:cs="Times New Roman"/>
              </w:rPr>
            </w:pPr>
            <w:r w:rsidRPr="001478B4">
              <w:rPr>
                <w:rFonts w:ascii="Times New Roman" w:hAnsi="Times New Roman" w:cs="Times New Roman"/>
              </w:rPr>
              <w:t>9 000 литров</w:t>
            </w:r>
          </w:p>
        </w:tc>
      </w:tr>
      <w:tr w:rsidR="001478B4" w:rsidRPr="001478B4" w14:paraId="158B7171" w14:textId="77777777" w:rsidTr="001478B4">
        <w:tc>
          <w:tcPr>
            <w:tcW w:w="5949" w:type="dxa"/>
          </w:tcPr>
          <w:p w14:paraId="1A1D5927" w14:textId="2DBA994F" w:rsidR="001478B4" w:rsidRPr="001478B4" w:rsidRDefault="001478B4">
            <w:pPr>
              <w:rPr>
                <w:rFonts w:ascii="Times New Roman" w:hAnsi="Times New Roman" w:cs="Times New Roman"/>
              </w:rPr>
            </w:pPr>
            <w:r w:rsidRPr="001478B4">
              <w:rPr>
                <w:rFonts w:ascii="Times New Roman" w:hAnsi="Times New Roman" w:cs="Times New Roman"/>
              </w:rPr>
              <w:t>Дизельное топливо по сезону, Россия, код 643</w:t>
            </w:r>
          </w:p>
        </w:tc>
        <w:tc>
          <w:tcPr>
            <w:tcW w:w="3115" w:type="dxa"/>
          </w:tcPr>
          <w:p w14:paraId="72F1FED6" w14:textId="48CAF55F" w:rsidR="001478B4" w:rsidRPr="001478B4" w:rsidRDefault="001478B4">
            <w:pPr>
              <w:rPr>
                <w:rFonts w:ascii="Times New Roman" w:hAnsi="Times New Roman" w:cs="Times New Roman"/>
              </w:rPr>
            </w:pPr>
            <w:r w:rsidRPr="001478B4">
              <w:rPr>
                <w:rFonts w:ascii="Times New Roman" w:hAnsi="Times New Roman" w:cs="Times New Roman"/>
              </w:rPr>
              <w:t>25 000 литров</w:t>
            </w:r>
          </w:p>
        </w:tc>
      </w:tr>
      <w:tr w:rsidR="001478B4" w:rsidRPr="001478B4" w14:paraId="65FC5DF9" w14:textId="77777777" w:rsidTr="001478B4">
        <w:tc>
          <w:tcPr>
            <w:tcW w:w="5949" w:type="dxa"/>
          </w:tcPr>
          <w:p w14:paraId="218BA869" w14:textId="77777777" w:rsidR="001478B4" w:rsidRPr="001478B4" w:rsidRDefault="00147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05C88C01" w14:textId="77777777" w:rsidR="001478B4" w:rsidRPr="001478B4" w:rsidRDefault="001478B4">
            <w:pPr>
              <w:rPr>
                <w:rFonts w:ascii="Times New Roman" w:hAnsi="Times New Roman" w:cs="Times New Roman"/>
              </w:rPr>
            </w:pPr>
          </w:p>
        </w:tc>
      </w:tr>
    </w:tbl>
    <w:p w14:paraId="7E869C6B" w14:textId="77777777" w:rsidR="002567B0" w:rsidRDefault="002567B0">
      <w:pPr>
        <w:rPr>
          <w:rFonts w:ascii="Times New Roman" w:hAnsi="Times New Roman" w:cs="Times New Roman"/>
        </w:rPr>
      </w:pPr>
    </w:p>
    <w:p w14:paraId="7EA15B2F" w14:textId="77777777" w:rsidR="001478B4" w:rsidRPr="001478B4" w:rsidRDefault="001478B4" w:rsidP="001478B4">
      <w:pPr>
        <w:rPr>
          <w:rFonts w:ascii="Times New Roman" w:hAnsi="Times New Roman" w:cs="Times New Roman"/>
        </w:rPr>
      </w:pPr>
      <w:r w:rsidRPr="001478B4">
        <w:rPr>
          <w:rFonts w:ascii="Times New Roman" w:hAnsi="Times New Roman" w:cs="Times New Roman"/>
          <w:b/>
        </w:rPr>
        <w:t xml:space="preserve">1. </w:t>
      </w:r>
      <w:r w:rsidRPr="001478B4">
        <w:rPr>
          <w:rFonts w:ascii="Times New Roman" w:hAnsi="Times New Roman" w:cs="Times New Roman"/>
        </w:rPr>
        <w:t xml:space="preserve">Поставщик должен обеспечить отпуск автомобильного топлива Заказчику на автозаправочных станциях (далее – АЗС) в Тюменской области в пределах Ярковского района и Тюменской области. Перечень АЗС Поставщика на территории Ярковского района является неотъемлемой частью договора. Доступ на территорию АЗС должен быть беспрепятственным. </w:t>
      </w:r>
    </w:p>
    <w:p w14:paraId="2A62905A" w14:textId="77777777" w:rsidR="001478B4" w:rsidRDefault="001478B4">
      <w:pPr>
        <w:rPr>
          <w:rFonts w:ascii="Times New Roman" w:hAnsi="Times New Roman" w:cs="Times New Roman"/>
        </w:rPr>
      </w:pPr>
    </w:p>
    <w:p w14:paraId="57AB2D21" w14:textId="77777777" w:rsidR="001478B4" w:rsidRPr="001478B4" w:rsidRDefault="001478B4">
      <w:pPr>
        <w:rPr>
          <w:rFonts w:ascii="Times New Roman" w:hAnsi="Times New Roman" w:cs="Times New Roman"/>
        </w:rPr>
      </w:pPr>
    </w:p>
    <w:sectPr w:rsidR="001478B4" w:rsidRPr="0014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79"/>
    <w:rsid w:val="001478B4"/>
    <w:rsid w:val="002567B0"/>
    <w:rsid w:val="002C49BE"/>
    <w:rsid w:val="00570174"/>
    <w:rsid w:val="00B62579"/>
    <w:rsid w:val="00F7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F542"/>
  <w15:chartTrackingRefBased/>
  <w15:docId w15:val="{3B30CEE1-CE50-4E5A-8F87-1584DE2A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4</cp:revision>
  <dcterms:created xsi:type="dcterms:W3CDTF">2025-05-28T09:40:00Z</dcterms:created>
  <dcterms:modified xsi:type="dcterms:W3CDTF">2026-05-07T11:11:00Z</dcterms:modified>
</cp:coreProperties>
</file>