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E534E" w14:textId="77777777" w:rsidR="008F69B1" w:rsidRDefault="00323010">
      <w:pPr>
        <w:ind w:right="310"/>
        <w:jc w:val="center"/>
        <w:rPr>
          <w:b/>
          <w:bCs/>
          <w:sz w:val="22"/>
          <w:szCs w:val="22"/>
        </w:rPr>
      </w:pPr>
      <w:r>
        <w:rPr>
          <w:b/>
          <w:bCs/>
          <w:sz w:val="22"/>
          <w:szCs w:val="22"/>
        </w:rPr>
        <w:t>ТЕХНИЧЕСКОЕ ЗАДАНИЕ</w:t>
      </w:r>
    </w:p>
    <w:p w14:paraId="2E0EDAE9" w14:textId="77777777" w:rsidR="008F69B1" w:rsidRDefault="008F69B1">
      <w:pPr>
        <w:ind w:right="310"/>
        <w:jc w:val="center"/>
        <w:rPr>
          <w:b/>
          <w:bCs/>
          <w:sz w:val="22"/>
          <w:szCs w:val="22"/>
        </w:rPr>
      </w:pPr>
    </w:p>
    <w:p w14:paraId="0AF0F4FD" w14:textId="77777777" w:rsidR="008F69B1" w:rsidRDefault="00323010">
      <w:pPr>
        <w:ind w:firstLine="709"/>
        <w:rPr>
          <w:b/>
          <w:bCs/>
          <w:sz w:val="22"/>
          <w:szCs w:val="22"/>
        </w:rPr>
      </w:pPr>
      <w:r>
        <w:rPr>
          <w:b/>
          <w:bCs/>
          <w:sz w:val="22"/>
          <w:szCs w:val="22"/>
        </w:rPr>
        <w:t>1. Характеристики товара:</w:t>
      </w:r>
    </w:p>
    <w:p w14:paraId="58F3474E" w14:textId="77777777" w:rsidR="008F69B1" w:rsidRDefault="008F69B1">
      <w:pPr>
        <w:jc w:val="center"/>
        <w:rPr>
          <w:b/>
          <w:bCs/>
          <w:sz w:val="20"/>
          <w:szCs w:val="20"/>
          <w:u w:val="single"/>
        </w:rPr>
      </w:pPr>
    </w:p>
    <w:tbl>
      <w:tblPr>
        <w:tblStyle w:val="a5"/>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985"/>
        <w:gridCol w:w="1417"/>
        <w:gridCol w:w="4820"/>
        <w:gridCol w:w="709"/>
        <w:gridCol w:w="713"/>
      </w:tblGrid>
      <w:tr w:rsidR="008F69B1" w14:paraId="6D687473" w14:textId="77777777">
        <w:trPr>
          <w:jc w:val="center"/>
        </w:trPr>
        <w:tc>
          <w:tcPr>
            <w:tcW w:w="562" w:type="dxa"/>
            <w:vAlign w:val="center"/>
          </w:tcPr>
          <w:p w14:paraId="08035A6C" w14:textId="77777777" w:rsidR="008F69B1" w:rsidRDefault="00323010">
            <w:pPr>
              <w:jc w:val="center"/>
              <w:rPr>
                <w:b/>
                <w:bCs/>
                <w:sz w:val="22"/>
                <w:szCs w:val="22"/>
                <w:u w:val="single"/>
              </w:rPr>
            </w:pPr>
            <w:r>
              <w:rPr>
                <w:b/>
                <w:bCs/>
                <w:color w:val="000000"/>
                <w:sz w:val="22"/>
                <w:szCs w:val="22"/>
              </w:rPr>
              <w:t>№ п/п</w:t>
            </w:r>
          </w:p>
        </w:tc>
        <w:tc>
          <w:tcPr>
            <w:tcW w:w="1985" w:type="dxa"/>
            <w:vAlign w:val="center"/>
          </w:tcPr>
          <w:p w14:paraId="03B0A7F8" w14:textId="77777777" w:rsidR="008F69B1" w:rsidRDefault="00323010">
            <w:pPr>
              <w:jc w:val="center"/>
              <w:rPr>
                <w:b/>
                <w:bCs/>
                <w:sz w:val="22"/>
                <w:szCs w:val="22"/>
                <w:u w:val="single"/>
              </w:rPr>
            </w:pPr>
            <w:r>
              <w:rPr>
                <w:b/>
                <w:bCs/>
                <w:color w:val="000000"/>
                <w:sz w:val="22"/>
                <w:szCs w:val="22"/>
              </w:rPr>
              <w:t>Наименование</w:t>
            </w:r>
          </w:p>
        </w:tc>
        <w:tc>
          <w:tcPr>
            <w:tcW w:w="1417" w:type="dxa"/>
            <w:vAlign w:val="center"/>
          </w:tcPr>
          <w:p w14:paraId="2B289A8E" w14:textId="77777777" w:rsidR="008F69B1" w:rsidRDefault="00323010">
            <w:pPr>
              <w:jc w:val="center"/>
              <w:rPr>
                <w:b/>
                <w:bCs/>
                <w:color w:val="000000"/>
                <w:sz w:val="22"/>
                <w:szCs w:val="22"/>
              </w:rPr>
            </w:pPr>
            <w:r>
              <w:rPr>
                <w:b/>
                <w:bCs/>
                <w:color w:val="000000"/>
                <w:sz w:val="22"/>
                <w:szCs w:val="22"/>
              </w:rPr>
              <w:t>ОКПД 2</w:t>
            </w:r>
          </w:p>
        </w:tc>
        <w:tc>
          <w:tcPr>
            <w:tcW w:w="4820" w:type="dxa"/>
            <w:vAlign w:val="center"/>
          </w:tcPr>
          <w:p w14:paraId="4FBDFBAC" w14:textId="77777777" w:rsidR="008F69B1" w:rsidRDefault="00323010">
            <w:pPr>
              <w:jc w:val="center"/>
              <w:rPr>
                <w:b/>
                <w:bCs/>
                <w:sz w:val="22"/>
                <w:szCs w:val="22"/>
                <w:u w:val="single"/>
              </w:rPr>
            </w:pPr>
            <w:r>
              <w:rPr>
                <w:b/>
                <w:bCs/>
                <w:color w:val="000000"/>
                <w:sz w:val="22"/>
                <w:szCs w:val="22"/>
              </w:rPr>
              <w:t>Характеристики</w:t>
            </w:r>
          </w:p>
        </w:tc>
        <w:tc>
          <w:tcPr>
            <w:tcW w:w="709" w:type="dxa"/>
            <w:vAlign w:val="center"/>
          </w:tcPr>
          <w:p w14:paraId="466CD744" w14:textId="77777777" w:rsidR="008F69B1" w:rsidRDefault="00323010">
            <w:pPr>
              <w:jc w:val="center"/>
              <w:rPr>
                <w:b/>
                <w:bCs/>
                <w:sz w:val="22"/>
                <w:szCs w:val="22"/>
                <w:u w:val="single"/>
              </w:rPr>
            </w:pPr>
            <w:r>
              <w:rPr>
                <w:b/>
                <w:bCs/>
                <w:color w:val="000000"/>
                <w:sz w:val="22"/>
                <w:szCs w:val="22"/>
              </w:rPr>
              <w:t>Ед. изм.</w:t>
            </w:r>
          </w:p>
        </w:tc>
        <w:tc>
          <w:tcPr>
            <w:tcW w:w="713" w:type="dxa"/>
            <w:vAlign w:val="center"/>
          </w:tcPr>
          <w:p w14:paraId="588B271D" w14:textId="77777777" w:rsidR="008F69B1" w:rsidRDefault="00323010">
            <w:pPr>
              <w:jc w:val="center"/>
              <w:rPr>
                <w:b/>
                <w:bCs/>
                <w:sz w:val="22"/>
                <w:szCs w:val="22"/>
                <w:u w:val="single"/>
              </w:rPr>
            </w:pPr>
            <w:r>
              <w:rPr>
                <w:b/>
                <w:bCs/>
                <w:color w:val="000000"/>
                <w:sz w:val="22"/>
                <w:szCs w:val="22"/>
              </w:rPr>
              <w:t>Кол-во</w:t>
            </w:r>
          </w:p>
        </w:tc>
      </w:tr>
      <w:tr w:rsidR="008F69B1" w14:paraId="7AF43D69" w14:textId="77777777" w:rsidTr="00070E3F">
        <w:trPr>
          <w:trHeight w:val="58"/>
          <w:jc w:val="center"/>
        </w:trPr>
        <w:tc>
          <w:tcPr>
            <w:tcW w:w="562" w:type="dxa"/>
            <w:vAlign w:val="center"/>
          </w:tcPr>
          <w:p w14:paraId="5B4855B7" w14:textId="77777777" w:rsidR="008F69B1" w:rsidRDefault="00323010">
            <w:pPr>
              <w:pBdr>
                <w:top w:val="nil"/>
                <w:left w:val="nil"/>
                <w:bottom w:val="nil"/>
                <w:right w:val="nil"/>
                <w:between w:val="nil"/>
              </w:pBdr>
              <w:jc w:val="center"/>
              <w:rPr>
                <w:color w:val="000000"/>
                <w:sz w:val="22"/>
                <w:szCs w:val="22"/>
              </w:rPr>
            </w:pPr>
            <w:r>
              <w:rPr>
                <w:sz w:val="22"/>
                <w:szCs w:val="22"/>
              </w:rPr>
              <w:t>1</w:t>
            </w:r>
          </w:p>
        </w:tc>
        <w:tc>
          <w:tcPr>
            <w:tcW w:w="1985" w:type="dxa"/>
            <w:vAlign w:val="center"/>
          </w:tcPr>
          <w:p w14:paraId="010D23BA" w14:textId="77777777" w:rsidR="008F69B1" w:rsidRDefault="00323010">
            <w:pPr>
              <w:jc w:val="center"/>
              <w:rPr>
                <w:sz w:val="22"/>
                <w:szCs w:val="22"/>
              </w:rPr>
            </w:pPr>
            <w:r>
              <w:rPr>
                <w:sz w:val="22"/>
                <w:szCs w:val="22"/>
              </w:rPr>
              <w:t xml:space="preserve">Сплит система </w:t>
            </w:r>
            <w:proofErr w:type="spellStart"/>
            <w:r w:rsidR="00070E3F">
              <w:rPr>
                <w:sz w:val="22"/>
                <w:szCs w:val="22"/>
                <w:lang w:val="en-US"/>
              </w:rPr>
              <w:t>Dantex</w:t>
            </w:r>
            <w:proofErr w:type="spellEnd"/>
            <w:r w:rsidR="00070E3F" w:rsidRPr="00070E3F">
              <w:rPr>
                <w:sz w:val="22"/>
                <w:szCs w:val="22"/>
                <w:lang w:val="ru-RU"/>
              </w:rPr>
              <w:t xml:space="preserve"> </w:t>
            </w:r>
            <w:r w:rsidR="00070E3F" w:rsidRPr="00070E3F">
              <w:rPr>
                <w:sz w:val="22"/>
                <w:szCs w:val="22"/>
              </w:rPr>
              <w:t>RK-48</w:t>
            </w:r>
            <w:r w:rsidR="00DB6F40">
              <w:rPr>
                <w:sz w:val="22"/>
                <w:szCs w:val="22"/>
                <w:lang w:val="ru-RU"/>
              </w:rPr>
              <w:t xml:space="preserve"> </w:t>
            </w:r>
            <w:r>
              <w:rPr>
                <w:sz w:val="22"/>
                <w:szCs w:val="22"/>
              </w:rPr>
              <w:t>или эквивалент</w:t>
            </w:r>
          </w:p>
        </w:tc>
        <w:tc>
          <w:tcPr>
            <w:tcW w:w="1417" w:type="dxa"/>
            <w:vAlign w:val="center"/>
          </w:tcPr>
          <w:p w14:paraId="70204CAA" w14:textId="77777777" w:rsidR="008F69B1" w:rsidRPr="00070E3F" w:rsidRDefault="00323010">
            <w:pPr>
              <w:jc w:val="center"/>
              <w:rPr>
                <w:color w:val="000000" w:themeColor="text1"/>
                <w:sz w:val="22"/>
                <w:szCs w:val="22"/>
              </w:rPr>
            </w:pPr>
            <w:r w:rsidRPr="00DB6F40">
              <w:rPr>
                <w:color w:val="000000" w:themeColor="text1"/>
                <w:sz w:val="22"/>
                <w:szCs w:val="22"/>
              </w:rPr>
              <w:t>28.25.12.190</w:t>
            </w:r>
          </w:p>
        </w:tc>
        <w:tc>
          <w:tcPr>
            <w:tcW w:w="4820" w:type="dxa"/>
            <w:vAlign w:val="center"/>
          </w:tcPr>
          <w:p w14:paraId="222A1B82" w14:textId="77777777" w:rsidR="00070E3F" w:rsidRDefault="00070E3F">
            <w:pPr>
              <w:rPr>
                <w:sz w:val="22"/>
                <w:szCs w:val="22"/>
                <w:lang w:val="ru-RU"/>
              </w:rPr>
            </w:pPr>
            <w:r>
              <w:rPr>
                <w:sz w:val="22"/>
                <w:szCs w:val="22"/>
                <w:lang w:val="ru-RU"/>
              </w:rPr>
              <w:t xml:space="preserve">Тип: Не инверторный </w:t>
            </w:r>
          </w:p>
          <w:p w14:paraId="446E1215" w14:textId="77777777" w:rsidR="008F69B1" w:rsidRDefault="00323010">
            <w:pPr>
              <w:rPr>
                <w:sz w:val="22"/>
                <w:szCs w:val="22"/>
              </w:rPr>
            </w:pPr>
            <w:r>
              <w:rPr>
                <w:sz w:val="22"/>
                <w:szCs w:val="22"/>
              </w:rPr>
              <w:t>Макс. рабочая температура воздуха для внешнего блока: не менее 4</w:t>
            </w:r>
            <w:r w:rsidR="00070E3F">
              <w:rPr>
                <w:sz w:val="22"/>
                <w:szCs w:val="22"/>
                <w:lang w:val="ru-RU"/>
              </w:rPr>
              <w:t>3</w:t>
            </w:r>
            <w:r>
              <w:rPr>
                <w:sz w:val="22"/>
                <w:szCs w:val="22"/>
              </w:rPr>
              <w:t xml:space="preserve"> °С</w:t>
            </w:r>
          </w:p>
          <w:p w14:paraId="4DB890E3" w14:textId="77777777" w:rsidR="008F69B1" w:rsidRDefault="00323010">
            <w:pPr>
              <w:rPr>
                <w:sz w:val="22"/>
                <w:szCs w:val="22"/>
              </w:rPr>
            </w:pPr>
            <w:r>
              <w:rPr>
                <w:sz w:val="22"/>
                <w:szCs w:val="22"/>
              </w:rPr>
              <w:t>Мин. рабочая температура воздуха для внешнего блока: не более -15 °С</w:t>
            </w:r>
          </w:p>
          <w:p w14:paraId="3C9B2576" w14:textId="77777777" w:rsidR="008F69B1" w:rsidRDefault="00323010">
            <w:pPr>
              <w:rPr>
                <w:sz w:val="22"/>
                <w:szCs w:val="22"/>
                <w:lang w:val="ru-RU"/>
              </w:rPr>
            </w:pPr>
            <w:r>
              <w:rPr>
                <w:sz w:val="22"/>
                <w:szCs w:val="22"/>
              </w:rPr>
              <w:t xml:space="preserve">Тип блока: </w:t>
            </w:r>
            <w:r w:rsidR="00070E3F">
              <w:rPr>
                <w:sz w:val="22"/>
                <w:szCs w:val="22"/>
                <w:lang w:val="ru-RU"/>
              </w:rPr>
              <w:t>кассетный</w:t>
            </w:r>
          </w:p>
          <w:p w14:paraId="26F90745" w14:textId="77777777" w:rsidR="00070E3F" w:rsidRDefault="00070E3F">
            <w:pPr>
              <w:rPr>
                <w:sz w:val="22"/>
                <w:szCs w:val="22"/>
                <w:lang w:val="ru-RU"/>
              </w:rPr>
            </w:pPr>
            <w:r>
              <w:rPr>
                <w:sz w:val="22"/>
                <w:szCs w:val="22"/>
                <w:lang w:val="ru-RU"/>
              </w:rPr>
              <w:t>Потребляемая мощность при охлаждении не более 4,6 кВт</w:t>
            </w:r>
          </w:p>
          <w:p w14:paraId="3A98AF05" w14:textId="77777777" w:rsidR="00070E3F" w:rsidRDefault="00070E3F">
            <w:pPr>
              <w:rPr>
                <w:sz w:val="22"/>
                <w:szCs w:val="22"/>
                <w:lang w:val="ru-RU"/>
              </w:rPr>
            </w:pPr>
            <w:r>
              <w:rPr>
                <w:sz w:val="22"/>
                <w:szCs w:val="22"/>
                <w:lang w:val="ru-RU"/>
              </w:rPr>
              <w:t>Сила тока при охлаждении не более 9,3А</w:t>
            </w:r>
          </w:p>
          <w:p w14:paraId="0E7F1B33" w14:textId="77777777" w:rsidR="00070E3F" w:rsidRDefault="00070E3F">
            <w:pPr>
              <w:rPr>
                <w:sz w:val="22"/>
                <w:szCs w:val="22"/>
                <w:lang w:val="ru-RU"/>
              </w:rPr>
            </w:pPr>
            <w:r>
              <w:rPr>
                <w:sz w:val="22"/>
                <w:szCs w:val="22"/>
                <w:lang w:val="ru-RU"/>
              </w:rPr>
              <w:t>Потребляемая мощность при обогреве не более 5,7</w:t>
            </w:r>
          </w:p>
          <w:p w14:paraId="3D4338D6" w14:textId="77777777" w:rsidR="00070E3F" w:rsidRDefault="00070E3F">
            <w:pPr>
              <w:rPr>
                <w:sz w:val="22"/>
                <w:szCs w:val="22"/>
                <w:lang w:val="ru-RU"/>
              </w:rPr>
            </w:pPr>
            <w:r>
              <w:rPr>
                <w:sz w:val="22"/>
                <w:szCs w:val="22"/>
                <w:lang w:val="ru-RU"/>
              </w:rPr>
              <w:t>Сила тока при обогреве не более 9,5А</w:t>
            </w:r>
          </w:p>
          <w:p w14:paraId="56E84441" w14:textId="77777777" w:rsidR="00070E3F" w:rsidRPr="00070E3F" w:rsidRDefault="00070E3F">
            <w:pPr>
              <w:rPr>
                <w:sz w:val="22"/>
                <w:szCs w:val="22"/>
                <w:lang w:val="ru-RU"/>
              </w:rPr>
            </w:pPr>
            <w:r>
              <w:rPr>
                <w:sz w:val="22"/>
                <w:szCs w:val="22"/>
                <w:lang w:val="ru-RU"/>
              </w:rPr>
              <w:t>Годовое потребление кВт не более 2318кВт</w:t>
            </w:r>
          </w:p>
          <w:p w14:paraId="278F5BA3" w14:textId="77777777" w:rsidR="008F69B1" w:rsidRDefault="00323010">
            <w:pPr>
              <w:rPr>
                <w:sz w:val="22"/>
                <w:szCs w:val="22"/>
              </w:rPr>
            </w:pPr>
            <w:r>
              <w:rPr>
                <w:sz w:val="22"/>
                <w:szCs w:val="22"/>
              </w:rPr>
              <w:t xml:space="preserve">Обслуживаемая площадь до, м2: не менее </w:t>
            </w:r>
            <w:r w:rsidR="00070E3F">
              <w:rPr>
                <w:sz w:val="22"/>
                <w:szCs w:val="22"/>
                <w:lang w:val="ru-RU"/>
              </w:rPr>
              <w:t>140</w:t>
            </w:r>
            <w:r>
              <w:rPr>
                <w:sz w:val="22"/>
                <w:szCs w:val="22"/>
              </w:rPr>
              <w:t xml:space="preserve"> м2</w:t>
            </w:r>
          </w:p>
          <w:p w14:paraId="41BB56E1" w14:textId="77777777" w:rsidR="008F69B1" w:rsidRDefault="00323010">
            <w:pPr>
              <w:rPr>
                <w:sz w:val="22"/>
                <w:szCs w:val="22"/>
              </w:rPr>
            </w:pPr>
            <w:r>
              <w:rPr>
                <w:sz w:val="22"/>
                <w:szCs w:val="22"/>
              </w:rPr>
              <w:t>Количество ступеней фильтрации: не менее 1</w:t>
            </w:r>
          </w:p>
          <w:p w14:paraId="4B00C756" w14:textId="77777777" w:rsidR="008F69B1" w:rsidRDefault="00323010">
            <w:pPr>
              <w:rPr>
                <w:sz w:val="22"/>
                <w:szCs w:val="22"/>
              </w:rPr>
            </w:pPr>
            <w:r>
              <w:rPr>
                <w:sz w:val="22"/>
                <w:szCs w:val="22"/>
              </w:rPr>
              <w:t xml:space="preserve">Макс. уровень шума внешнего блока: не более </w:t>
            </w:r>
            <w:r w:rsidR="00070E3F">
              <w:rPr>
                <w:sz w:val="22"/>
                <w:szCs w:val="22"/>
                <w:lang w:val="ru-RU"/>
              </w:rPr>
              <w:t>60</w:t>
            </w:r>
            <w:r>
              <w:rPr>
                <w:sz w:val="22"/>
                <w:szCs w:val="22"/>
              </w:rPr>
              <w:t xml:space="preserve"> дБ</w:t>
            </w:r>
          </w:p>
          <w:p w14:paraId="77EC00A9" w14:textId="77777777" w:rsidR="008F69B1" w:rsidRDefault="00323010">
            <w:pPr>
              <w:rPr>
                <w:sz w:val="22"/>
                <w:szCs w:val="22"/>
              </w:rPr>
            </w:pPr>
            <w:r>
              <w:rPr>
                <w:sz w:val="22"/>
                <w:szCs w:val="22"/>
              </w:rPr>
              <w:t xml:space="preserve">Макс. уровень шума </w:t>
            </w:r>
            <w:proofErr w:type="spellStart"/>
            <w:r>
              <w:rPr>
                <w:sz w:val="22"/>
                <w:szCs w:val="22"/>
              </w:rPr>
              <w:t>внутр</w:t>
            </w:r>
            <w:proofErr w:type="spellEnd"/>
            <w:r>
              <w:rPr>
                <w:sz w:val="22"/>
                <w:szCs w:val="22"/>
              </w:rPr>
              <w:t>. блока: не более 4</w:t>
            </w:r>
            <w:r w:rsidR="00070E3F">
              <w:rPr>
                <w:sz w:val="22"/>
                <w:szCs w:val="22"/>
                <w:lang w:val="ru-RU"/>
              </w:rPr>
              <w:t>5</w:t>
            </w:r>
            <w:r>
              <w:rPr>
                <w:sz w:val="22"/>
                <w:szCs w:val="22"/>
              </w:rPr>
              <w:t xml:space="preserve"> дБ</w:t>
            </w:r>
          </w:p>
          <w:p w14:paraId="33E24C1B" w14:textId="77777777" w:rsidR="008F69B1" w:rsidRDefault="00323010">
            <w:pPr>
              <w:rPr>
                <w:sz w:val="22"/>
                <w:szCs w:val="22"/>
              </w:rPr>
            </w:pPr>
            <w:r>
              <w:rPr>
                <w:sz w:val="22"/>
                <w:szCs w:val="22"/>
              </w:rPr>
              <w:t>Таймер на включение: наличие</w:t>
            </w:r>
          </w:p>
          <w:p w14:paraId="0B8E7344" w14:textId="77777777" w:rsidR="008F69B1" w:rsidRDefault="00323010">
            <w:pPr>
              <w:rPr>
                <w:sz w:val="22"/>
                <w:szCs w:val="22"/>
              </w:rPr>
            </w:pPr>
            <w:r>
              <w:rPr>
                <w:sz w:val="22"/>
                <w:szCs w:val="22"/>
              </w:rPr>
              <w:t>Таймер на отключение: наличие</w:t>
            </w:r>
          </w:p>
          <w:p w14:paraId="72E8A7CE" w14:textId="77777777" w:rsidR="008F69B1" w:rsidRDefault="00323010">
            <w:pPr>
              <w:rPr>
                <w:sz w:val="22"/>
                <w:szCs w:val="22"/>
              </w:rPr>
            </w:pPr>
            <w:r>
              <w:rPr>
                <w:sz w:val="22"/>
                <w:szCs w:val="22"/>
              </w:rPr>
              <w:t>Установка реального времени: наличие</w:t>
            </w:r>
          </w:p>
          <w:p w14:paraId="627A7B33" w14:textId="77777777" w:rsidR="008F69B1" w:rsidRDefault="00323010">
            <w:pPr>
              <w:rPr>
                <w:sz w:val="22"/>
                <w:szCs w:val="22"/>
              </w:rPr>
            </w:pPr>
            <w:r>
              <w:rPr>
                <w:sz w:val="22"/>
                <w:szCs w:val="22"/>
              </w:rPr>
              <w:t>Регулировка температуры обогрева: наличие</w:t>
            </w:r>
          </w:p>
          <w:p w14:paraId="0FD54CFD" w14:textId="77777777" w:rsidR="008F69B1" w:rsidRDefault="00323010">
            <w:pPr>
              <w:rPr>
                <w:sz w:val="22"/>
                <w:szCs w:val="22"/>
              </w:rPr>
            </w:pPr>
            <w:r>
              <w:rPr>
                <w:sz w:val="22"/>
                <w:szCs w:val="22"/>
              </w:rPr>
              <w:t>Регулировка температуры охлаждения: наличие</w:t>
            </w:r>
          </w:p>
          <w:p w14:paraId="04F74A40" w14:textId="77777777" w:rsidR="008F69B1" w:rsidRPr="00070E3F" w:rsidRDefault="00070E3F">
            <w:pPr>
              <w:rPr>
                <w:sz w:val="22"/>
                <w:szCs w:val="22"/>
                <w:lang w:val="ru-RU"/>
              </w:rPr>
            </w:pPr>
            <w:r>
              <w:rPr>
                <w:sz w:val="22"/>
                <w:szCs w:val="22"/>
                <w:lang w:val="ru-RU"/>
              </w:rPr>
              <w:t xml:space="preserve">Тип хладогента: </w:t>
            </w:r>
            <w:r>
              <w:rPr>
                <w:sz w:val="22"/>
                <w:szCs w:val="22"/>
                <w:lang w:val="en-US"/>
              </w:rPr>
              <w:t>R</w:t>
            </w:r>
            <w:r w:rsidRPr="00DB6F40">
              <w:rPr>
                <w:sz w:val="22"/>
                <w:szCs w:val="22"/>
                <w:lang w:val="ru-RU"/>
              </w:rPr>
              <w:t>-410</w:t>
            </w:r>
            <w:r>
              <w:rPr>
                <w:sz w:val="22"/>
                <w:szCs w:val="22"/>
                <w:lang w:val="en-US"/>
              </w:rPr>
              <w:t>A</w:t>
            </w:r>
          </w:p>
          <w:p w14:paraId="1DE81F8A" w14:textId="77777777" w:rsidR="008F69B1" w:rsidRDefault="00323010">
            <w:pPr>
              <w:rPr>
                <w:sz w:val="22"/>
                <w:szCs w:val="22"/>
              </w:rPr>
            </w:pPr>
            <w:r>
              <w:rPr>
                <w:sz w:val="22"/>
                <w:szCs w:val="22"/>
              </w:rPr>
              <w:t>Макс. производительность обогрева: не менее 1</w:t>
            </w:r>
            <w:r w:rsidR="00070E3F">
              <w:rPr>
                <w:sz w:val="22"/>
                <w:szCs w:val="22"/>
                <w:lang w:val="ru-RU"/>
              </w:rPr>
              <w:t>4,65</w:t>
            </w:r>
            <w:r>
              <w:rPr>
                <w:sz w:val="22"/>
                <w:szCs w:val="22"/>
              </w:rPr>
              <w:t xml:space="preserve"> кВт</w:t>
            </w:r>
          </w:p>
          <w:p w14:paraId="6D0EC400" w14:textId="77777777" w:rsidR="008F69B1" w:rsidRDefault="00323010">
            <w:pPr>
              <w:rPr>
                <w:sz w:val="22"/>
                <w:szCs w:val="22"/>
              </w:rPr>
            </w:pPr>
            <w:r>
              <w:rPr>
                <w:sz w:val="22"/>
                <w:szCs w:val="22"/>
              </w:rPr>
              <w:t>Макс. производительность охлаждения: не менее 1</w:t>
            </w:r>
            <w:r w:rsidR="00070E3F">
              <w:rPr>
                <w:sz w:val="22"/>
                <w:szCs w:val="22"/>
                <w:lang w:val="ru-RU"/>
              </w:rPr>
              <w:t>4</w:t>
            </w:r>
            <w:r>
              <w:rPr>
                <w:sz w:val="22"/>
                <w:szCs w:val="22"/>
              </w:rPr>
              <w:t xml:space="preserve"> кВт</w:t>
            </w:r>
          </w:p>
          <w:p w14:paraId="6A823027" w14:textId="77777777" w:rsidR="008F69B1" w:rsidRDefault="00323010">
            <w:pPr>
              <w:rPr>
                <w:sz w:val="22"/>
                <w:szCs w:val="22"/>
              </w:rPr>
            </w:pPr>
            <w:r>
              <w:rPr>
                <w:sz w:val="22"/>
                <w:szCs w:val="22"/>
              </w:rPr>
              <w:t>Производительность по воздуху: не менее 1</w:t>
            </w:r>
            <w:r w:rsidR="00070E3F">
              <w:rPr>
                <w:sz w:val="22"/>
                <w:szCs w:val="22"/>
                <w:lang w:val="ru-RU"/>
              </w:rPr>
              <w:t>700</w:t>
            </w:r>
            <w:r>
              <w:rPr>
                <w:sz w:val="22"/>
                <w:szCs w:val="22"/>
              </w:rPr>
              <w:t xml:space="preserve"> м3/час</w:t>
            </w:r>
          </w:p>
          <w:p w14:paraId="1F7E47A0" w14:textId="77777777" w:rsidR="008F69B1" w:rsidRDefault="00323010">
            <w:pPr>
              <w:rPr>
                <w:sz w:val="22"/>
                <w:szCs w:val="22"/>
              </w:rPr>
            </w:pPr>
            <w:r>
              <w:rPr>
                <w:sz w:val="22"/>
                <w:szCs w:val="22"/>
              </w:rPr>
              <w:t xml:space="preserve">Режим </w:t>
            </w:r>
            <w:proofErr w:type="spellStart"/>
            <w:r>
              <w:rPr>
                <w:sz w:val="22"/>
                <w:szCs w:val="22"/>
              </w:rPr>
              <w:t>автоочистки</w:t>
            </w:r>
            <w:proofErr w:type="spellEnd"/>
            <w:r>
              <w:rPr>
                <w:sz w:val="22"/>
                <w:szCs w:val="22"/>
              </w:rPr>
              <w:t>: наличие</w:t>
            </w:r>
          </w:p>
          <w:p w14:paraId="4A8E777A" w14:textId="77777777" w:rsidR="008F69B1" w:rsidRDefault="00323010">
            <w:pPr>
              <w:rPr>
                <w:sz w:val="22"/>
                <w:szCs w:val="22"/>
              </w:rPr>
            </w:pPr>
            <w:r>
              <w:rPr>
                <w:sz w:val="22"/>
                <w:szCs w:val="22"/>
              </w:rPr>
              <w:t>Выносной пульт управления: наличие</w:t>
            </w:r>
          </w:p>
          <w:p w14:paraId="568A5F8E" w14:textId="77777777" w:rsidR="008F69B1" w:rsidRDefault="00323010">
            <w:pPr>
              <w:rPr>
                <w:sz w:val="22"/>
                <w:szCs w:val="22"/>
              </w:rPr>
            </w:pPr>
            <w:r>
              <w:rPr>
                <w:sz w:val="22"/>
                <w:szCs w:val="22"/>
              </w:rPr>
              <w:t>Индикация температуры воздуха (вблизи пульта управления): наличие</w:t>
            </w:r>
          </w:p>
          <w:p w14:paraId="1580BB6E" w14:textId="77777777" w:rsidR="008F69B1" w:rsidRDefault="00323010">
            <w:pPr>
              <w:rPr>
                <w:sz w:val="22"/>
                <w:szCs w:val="22"/>
              </w:rPr>
            </w:pPr>
            <w:r>
              <w:rPr>
                <w:sz w:val="22"/>
                <w:szCs w:val="22"/>
              </w:rPr>
              <w:t>Функции:</w:t>
            </w:r>
          </w:p>
          <w:p w14:paraId="06A33392" w14:textId="77777777" w:rsidR="008F69B1" w:rsidRDefault="00323010">
            <w:pPr>
              <w:rPr>
                <w:sz w:val="22"/>
                <w:szCs w:val="22"/>
              </w:rPr>
            </w:pPr>
            <w:proofErr w:type="spellStart"/>
            <w:r>
              <w:rPr>
                <w:sz w:val="22"/>
                <w:szCs w:val="22"/>
              </w:rPr>
              <w:t>Авторестарт</w:t>
            </w:r>
            <w:proofErr w:type="spellEnd"/>
            <w:r>
              <w:rPr>
                <w:sz w:val="22"/>
                <w:szCs w:val="22"/>
              </w:rPr>
              <w:t xml:space="preserve"> при отключении питания: наличие</w:t>
            </w:r>
          </w:p>
          <w:p w14:paraId="3DFE1BE4" w14:textId="77777777" w:rsidR="008F69B1" w:rsidRDefault="00323010">
            <w:pPr>
              <w:rPr>
                <w:sz w:val="22"/>
                <w:szCs w:val="22"/>
              </w:rPr>
            </w:pPr>
            <w:r>
              <w:rPr>
                <w:sz w:val="22"/>
                <w:szCs w:val="22"/>
              </w:rPr>
              <w:t>Память заданных параметров работы: наличие</w:t>
            </w:r>
          </w:p>
          <w:p w14:paraId="5880C7FA" w14:textId="77777777" w:rsidR="008F69B1" w:rsidRDefault="00323010">
            <w:pPr>
              <w:rPr>
                <w:sz w:val="22"/>
                <w:szCs w:val="22"/>
              </w:rPr>
            </w:pPr>
            <w:r>
              <w:rPr>
                <w:sz w:val="22"/>
                <w:szCs w:val="22"/>
              </w:rPr>
              <w:t>Система самодиагностики неисправности: наличие</w:t>
            </w:r>
          </w:p>
          <w:p w14:paraId="5F84ACF7" w14:textId="77777777" w:rsidR="008F69B1" w:rsidRPr="00070E3F" w:rsidRDefault="00323010">
            <w:pPr>
              <w:rPr>
                <w:sz w:val="22"/>
                <w:szCs w:val="22"/>
                <w:lang w:val="ru-RU"/>
              </w:rPr>
            </w:pPr>
            <w:r>
              <w:rPr>
                <w:sz w:val="22"/>
                <w:szCs w:val="22"/>
              </w:rPr>
              <w:t xml:space="preserve">Вид установки (крепления): </w:t>
            </w:r>
            <w:proofErr w:type="spellStart"/>
            <w:r w:rsidR="00070E3F">
              <w:rPr>
                <w:sz w:val="22"/>
                <w:szCs w:val="22"/>
                <w:lang w:val="ru-RU"/>
              </w:rPr>
              <w:t>встраеваемый</w:t>
            </w:r>
            <w:proofErr w:type="spellEnd"/>
          </w:p>
          <w:p w14:paraId="7FEC7630" w14:textId="77777777" w:rsidR="008F69B1" w:rsidRDefault="00323010">
            <w:pPr>
              <w:rPr>
                <w:sz w:val="22"/>
                <w:szCs w:val="22"/>
              </w:rPr>
            </w:pPr>
            <w:r>
              <w:rPr>
                <w:sz w:val="22"/>
                <w:szCs w:val="22"/>
              </w:rPr>
              <w:t xml:space="preserve">Вес внешнего блока: не более </w:t>
            </w:r>
            <w:r w:rsidR="00070E3F">
              <w:rPr>
                <w:sz w:val="22"/>
                <w:szCs w:val="22"/>
                <w:lang w:val="ru-RU"/>
              </w:rPr>
              <w:t>81</w:t>
            </w:r>
            <w:r>
              <w:rPr>
                <w:sz w:val="22"/>
                <w:szCs w:val="22"/>
              </w:rPr>
              <w:t xml:space="preserve"> кг</w:t>
            </w:r>
          </w:p>
          <w:p w14:paraId="2D7F164F" w14:textId="77777777" w:rsidR="008F69B1" w:rsidRPr="00070E3F" w:rsidRDefault="00323010">
            <w:pPr>
              <w:rPr>
                <w:sz w:val="22"/>
                <w:szCs w:val="22"/>
                <w:lang w:val="ru-RU"/>
              </w:rPr>
            </w:pPr>
            <w:r>
              <w:rPr>
                <w:sz w:val="22"/>
                <w:szCs w:val="22"/>
              </w:rPr>
              <w:t>Габариты внешнего блока (</w:t>
            </w:r>
            <w:proofErr w:type="spellStart"/>
            <w:r>
              <w:rPr>
                <w:sz w:val="22"/>
                <w:szCs w:val="22"/>
              </w:rPr>
              <w:t>ВхШхГ</w:t>
            </w:r>
            <w:proofErr w:type="spellEnd"/>
            <w:r>
              <w:rPr>
                <w:sz w:val="22"/>
                <w:szCs w:val="22"/>
              </w:rPr>
              <w:t xml:space="preserve">): не </w:t>
            </w:r>
            <w:r w:rsidR="00070E3F">
              <w:rPr>
                <w:sz w:val="22"/>
                <w:szCs w:val="22"/>
                <w:lang w:val="ru-RU"/>
              </w:rPr>
              <w:t>более</w:t>
            </w:r>
            <w:r>
              <w:rPr>
                <w:sz w:val="22"/>
                <w:szCs w:val="22"/>
              </w:rPr>
              <w:t xml:space="preserve"> </w:t>
            </w:r>
            <w:r w:rsidR="00070E3F" w:rsidRPr="00070E3F">
              <w:rPr>
                <w:sz w:val="22"/>
                <w:szCs w:val="22"/>
              </w:rPr>
              <w:t>940×1250×340</w:t>
            </w:r>
          </w:p>
          <w:p w14:paraId="7F87ACBD" w14:textId="77777777" w:rsidR="008F69B1" w:rsidRPr="00DB6F40" w:rsidRDefault="00323010">
            <w:pPr>
              <w:rPr>
                <w:sz w:val="22"/>
                <w:szCs w:val="22"/>
                <w:lang w:val="ru-RU"/>
              </w:rPr>
            </w:pPr>
            <w:r>
              <w:rPr>
                <w:sz w:val="22"/>
                <w:szCs w:val="22"/>
              </w:rPr>
              <w:t xml:space="preserve">Вес </w:t>
            </w:r>
            <w:proofErr w:type="spellStart"/>
            <w:r>
              <w:rPr>
                <w:sz w:val="22"/>
                <w:szCs w:val="22"/>
              </w:rPr>
              <w:t>внутр</w:t>
            </w:r>
            <w:proofErr w:type="spellEnd"/>
            <w:r>
              <w:rPr>
                <w:sz w:val="22"/>
                <w:szCs w:val="22"/>
              </w:rPr>
              <w:t xml:space="preserve">. </w:t>
            </w:r>
            <w:r w:rsidR="00070E3F">
              <w:rPr>
                <w:sz w:val="22"/>
                <w:szCs w:val="22"/>
              </w:rPr>
              <w:t>Б</w:t>
            </w:r>
            <w:r>
              <w:rPr>
                <w:sz w:val="22"/>
                <w:szCs w:val="22"/>
              </w:rPr>
              <w:t xml:space="preserve">лока: не более </w:t>
            </w:r>
            <w:r w:rsidR="00070E3F">
              <w:rPr>
                <w:sz w:val="22"/>
                <w:szCs w:val="22"/>
                <w:lang w:val="ru-RU"/>
              </w:rPr>
              <w:t>28</w:t>
            </w:r>
            <w:r>
              <w:rPr>
                <w:sz w:val="22"/>
                <w:szCs w:val="22"/>
              </w:rPr>
              <w:t xml:space="preserve"> кг</w:t>
            </w:r>
          </w:p>
          <w:p w14:paraId="12FAB8E9" w14:textId="77777777" w:rsidR="00070E3F" w:rsidRPr="00070E3F" w:rsidRDefault="00070E3F">
            <w:pPr>
              <w:rPr>
                <w:sz w:val="22"/>
                <w:szCs w:val="22"/>
                <w:lang w:val="ru-RU"/>
              </w:rPr>
            </w:pPr>
            <w:r>
              <w:rPr>
                <w:sz w:val="22"/>
                <w:szCs w:val="22"/>
                <w:lang w:val="ru-RU"/>
              </w:rPr>
              <w:t xml:space="preserve">Наличие возможности подключения удаленного управления </w:t>
            </w:r>
            <w:proofErr w:type="spellStart"/>
            <w:r w:rsidRPr="00070E3F">
              <w:rPr>
                <w:sz w:val="22"/>
                <w:szCs w:val="22"/>
                <w:lang w:val="ru-RU"/>
              </w:rPr>
              <w:t>Modbus</w:t>
            </w:r>
            <w:proofErr w:type="spellEnd"/>
            <w:r w:rsidRPr="00070E3F">
              <w:rPr>
                <w:sz w:val="22"/>
                <w:szCs w:val="22"/>
                <w:lang w:val="ru-RU"/>
              </w:rPr>
              <w:t xml:space="preserve"> RTU</w:t>
            </w:r>
            <w:r>
              <w:rPr>
                <w:sz w:val="22"/>
                <w:szCs w:val="22"/>
                <w:lang w:val="ru-RU"/>
              </w:rPr>
              <w:t xml:space="preserve"> </w:t>
            </w:r>
            <w:r w:rsidRPr="00070E3F">
              <w:rPr>
                <w:sz w:val="22"/>
                <w:szCs w:val="22"/>
                <w:lang w:val="ru-RU"/>
              </w:rPr>
              <w:t>TRC-MBS/B2</w:t>
            </w:r>
          </w:p>
          <w:p w14:paraId="37948C00" w14:textId="77777777" w:rsidR="00070E3F" w:rsidRPr="00070E3F" w:rsidRDefault="00323010" w:rsidP="00B90961">
            <w:pPr>
              <w:rPr>
                <w:sz w:val="22"/>
                <w:szCs w:val="22"/>
                <w:lang w:val="ru-RU"/>
              </w:rPr>
            </w:pPr>
            <w:r>
              <w:rPr>
                <w:sz w:val="22"/>
                <w:szCs w:val="22"/>
              </w:rPr>
              <w:t>Габариты внутреннего блока (</w:t>
            </w:r>
            <w:proofErr w:type="spellStart"/>
            <w:r>
              <w:rPr>
                <w:sz w:val="22"/>
                <w:szCs w:val="22"/>
              </w:rPr>
              <w:t>ВхШхГ</w:t>
            </w:r>
            <w:proofErr w:type="spellEnd"/>
            <w:r>
              <w:rPr>
                <w:sz w:val="22"/>
                <w:szCs w:val="22"/>
              </w:rPr>
              <w:t xml:space="preserve">): не менее </w:t>
            </w:r>
            <w:r w:rsidR="00070E3F">
              <w:rPr>
                <w:sz w:val="22"/>
                <w:szCs w:val="22"/>
                <w:lang w:val="ru-RU"/>
              </w:rPr>
              <w:t>840</w:t>
            </w:r>
            <w:r w:rsidR="00070E3F" w:rsidRPr="00070E3F">
              <w:rPr>
                <w:sz w:val="22"/>
                <w:szCs w:val="22"/>
              </w:rPr>
              <w:t>×</w:t>
            </w:r>
            <w:r w:rsidR="00070E3F">
              <w:rPr>
                <w:sz w:val="22"/>
                <w:szCs w:val="22"/>
                <w:lang w:val="ru-RU"/>
              </w:rPr>
              <w:t>290</w:t>
            </w:r>
            <w:r w:rsidR="00070E3F" w:rsidRPr="00070E3F">
              <w:rPr>
                <w:sz w:val="22"/>
                <w:szCs w:val="22"/>
              </w:rPr>
              <w:t>×</w:t>
            </w:r>
            <w:r w:rsidR="00070E3F">
              <w:rPr>
                <w:sz w:val="22"/>
                <w:szCs w:val="22"/>
                <w:lang w:val="ru-RU"/>
              </w:rPr>
              <w:t>840</w:t>
            </w:r>
            <w:r>
              <w:rPr>
                <w:sz w:val="22"/>
                <w:szCs w:val="22"/>
              </w:rPr>
              <w:t>м</w:t>
            </w:r>
          </w:p>
        </w:tc>
        <w:tc>
          <w:tcPr>
            <w:tcW w:w="709" w:type="dxa"/>
            <w:vAlign w:val="center"/>
          </w:tcPr>
          <w:p w14:paraId="58CBAF2B" w14:textId="3194BD81" w:rsidR="008F69B1" w:rsidRPr="007E6863" w:rsidRDefault="007E6863">
            <w:pPr>
              <w:jc w:val="center"/>
              <w:rPr>
                <w:sz w:val="22"/>
                <w:szCs w:val="22"/>
                <w:lang w:val="ru-RU"/>
              </w:rPr>
            </w:pPr>
            <w:r>
              <w:rPr>
                <w:sz w:val="22"/>
                <w:szCs w:val="22"/>
                <w:lang w:val="ru-RU"/>
              </w:rPr>
              <w:t>ш</w:t>
            </w:r>
            <w:r w:rsidR="00323010">
              <w:rPr>
                <w:sz w:val="22"/>
                <w:szCs w:val="22"/>
              </w:rPr>
              <w:t>т</w:t>
            </w:r>
            <w:r>
              <w:rPr>
                <w:sz w:val="22"/>
                <w:szCs w:val="22"/>
                <w:lang w:val="ru-RU"/>
              </w:rPr>
              <w:t>.</w:t>
            </w:r>
          </w:p>
        </w:tc>
        <w:tc>
          <w:tcPr>
            <w:tcW w:w="713" w:type="dxa"/>
            <w:vAlign w:val="center"/>
          </w:tcPr>
          <w:p w14:paraId="190BF64A" w14:textId="31C3E1FD" w:rsidR="008F69B1" w:rsidRPr="00156D4C" w:rsidRDefault="00742653">
            <w:pPr>
              <w:jc w:val="center"/>
              <w:rPr>
                <w:sz w:val="22"/>
                <w:szCs w:val="22"/>
                <w:lang w:val="ru-RU"/>
              </w:rPr>
            </w:pPr>
            <w:r>
              <w:rPr>
                <w:sz w:val="22"/>
                <w:szCs w:val="22"/>
                <w:lang w:val="ru-RU"/>
              </w:rPr>
              <w:t>1</w:t>
            </w:r>
          </w:p>
        </w:tc>
      </w:tr>
    </w:tbl>
    <w:p w14:paraId="06E4DEC2" w14:textId="77777777" w:rsidR="008F69B1" w:rsidRDefault="008F69B1">
      <w:pPr>
        <w:rPr>
          <w:b/>
          <w:bCs/>
          <w:sz w:val="20"/>
          <w:szCs w:val="20"/>
        </w:rPr>
      </w:pPr>
    </w:p>
    <w:p w14:paraId="15426476" w14:textId="4EC9922E" w:rsidR="008F69B1" w:rsidRPr="007E6863" w:rsidRDefault="00323010">
      <w:pPr>
        <w:ind w:firstLine="709"/>
        <w:jc w:val="both"/>
        <w:rPr>
          <w:sz w:val="22"/>
          <w:szCs w:val="22"/>
          <w:lang w:val="ru-RU"/>
        </w:rPr>
      </w:pPr>
      <w:r w:rsidRPr="00156D4C">
        <w:rPr>
          <w:b/>
          <w:bCs/>
          <w:sz w:val="22"/>
          <w:szCs w:val="22"/>
        </w:rPr>
        <w:t>2. Место поставки и монтажа:</w:t>
      </w:r>
      <w:r w:rsidRPr="00156D4C">
        <w:rPr>
          <w:sz w:val="22"/>
          <w:szCs w:val="22"/>
        </w:rPr>
        <w:t xml:space="preserve"> </w:t>
      </w:r>
      <w:r w:rsidR="007E6863">
        <w:rPr>
          <w:sz w:val="22"/>
          <w:szCs w:val="22"/>
          <w:lang w:val="ru-RU"/>
        </w:rPr>
        <w:t>626020</w:t>
      </w:r>
      <w:r w:rsidRPr="00156D4C">
        <w:rPr>
          <w:sz w:val="22"/>
          <w:szCs w:val="22"/>
        </w:rPr>
        <w:t xml:space="preserve">, </w:t>
      </w:r>
      <w:r w:rsidR="007E6863">
        <w:rPr>
          <w:sz w:val="22"/>
          <w:szCs w:val="22"/>
          <w:lang w:val="ru-RU"/>
        </w:rPr>
        <w:t xml:space="preserve">Тюменская область, Нижнетавдинский район, с. Нижняя </w:t>
      </w:r>
      <w:proofErr w:type="gramStart"/>
      <w:r w:rsidR="007E6863">
        <w:rPr>
          <w:sz w:val="22"/>
          <w:szCs w:val="22"/>
          <w:lang w:val="ru-RU"/>
        </w:rPr>
        <w:t xml:space="preserve">Тавда,   </w:t>
      </w:r>
      <w:proofErr w:type="gramEnd"/>
      <w:r w:rsidR="007E6863">
        <w:rPr>
          <w:sz w:val="22"/>
          <w:szCs w:val="22"/>
          <w:lang w:val="ru-RU"/>
        </w:rPr>
        <w:t xml:space="preserve">   ул. Мира, 11</w:t>
      </w:r>
    </w:p>
    <w:p w14:paraId="2F14CE3F" w14:textId="44D7F8E4" w:rsidR="008F69B1" w:rsidRPr="00156D4C" w:rsidRDefault="00323010">
      <w:pPr>
        <w:ind w:firstLine="709"/>
        <w:jc w:val="both"/>
        <w:rPr>
          <w:sz w:val="22"/>
          <w:szCs w:val="22"/>
        </w:rPr>
      </w:pPr>
      <w:r w:rsidRPr="00156D4C">
        <w:rPr>
          <w:b/>
          <w:bCs/>
          <w:sz w:val="22"/>
          <w:szCs w:val="22"/>
        </w:rPr>
        <w:t>3</w:t>
      </w:r>
      <w:r w:rsidRPr="00DB6F40">
        <w:rPr>
          <w:b/>
          <w:bCs/>
          <w:sz w:val="22"/>
          <w:szCs w:val="22"/>
        </w:rPr>
        <w:t xml:space="preserve">. Срок поставки и монтажа: </w:t>
      </w:r>
      <w:r w:rsidRPr="00DB6F40">
        <w:rPr>
          <w:sz w:val="22"/>
          <w:szCs w:val="22"/>
        </w:rPr>
        <w:t xml:space="preserve">с </w:t>
      </w:r>
      <w:r w:rsidR="007E6863">
        <w:rPr>
          <w:sz w:val="22"/>
          <w:szCs w:val="22"/>
          <w:lang w:val="ru-RU"/>
        </w:rPr>
        <w:t xml:space="preserve">момента подписания договора до </w:t>
      </w:r>
      <w:r w:rsidR="007E6863" w:rsidRPr="007E6863">
        <w:rPr>
          <w:sz w:val="22"/>
          <w:szCs w:val="22"/>
          <w:highlight w:val="yellow"/>
          <w:lang w:val="ru-RU"/>
        </w:rPr>
        <w:t>22</w:t>
      </w:r>
      <w:r w:rsidRPr="007E6863">
        <w:rPr>
          <w:sz w:val="22"/>
          <w:szCs w:val="22"/>
          <w:highlight w:val="yellow"/>
        </w:rPr>
        <w:t>.0</w:t>
      </w:r>
      <w:r w:rsidR="007E6863" w:rsidRPr="007E6863">
        <w:rPr>
          <w:sz w:val="22"/>
          <w:szCs w:val="22"/>
          <w:highlight w:val="yellow"/>
          <w:lang w:val="ru-RU"/>
        </w:rPr>
        <w:t>6</w:t>
      </w:r>
      <w:r w:rsidRPr="007E6863">
        <w:rPr>
          <w:sz w:val="22"/>
          <w:szCs w:val="22"/>
          <w:highlight w:val="yellow"/>
        </w:rPr>
        <w:t>.2026 года.</w:t>
      </w:r>
    </w:p>
    <w:p w14:paraId="4C391663" w14:textId="77777777" w:rsidR="008F69B1" w:rsidRPr="00156D4C" w:rsidRDefault="00323010">
      <w:pPr>
        <w:ind w:firstLine="709"/>
        <w:jc w:val="both"/>
        <w:rPr>
          <w:sz w:val="22"/>
          <w:szCs w:val="22"/>
        </w:rPr>
      </w:pPr>
      <w:r w:rsidRPr="00156D4C">
        <w:rPr>
          <w:sz w:val="22"/>
          <w:szCs w:val="22"/>
        </w:rPr>
        <w:t>3.1. Доставка, погрузочно-разгрузочные работы, монтажные работы, электротехнические работы по подключению оборудования производятся за счет Поставщика.</w:t>
      </w:r>
    </w:p>
    <w:p w14:paraId="451CA317" w14:textId="77777777" w:rsidR="008F69B1" w:rsidRDefault="00323010">
      <w:pPr>
        <w:ind w:firstLine="709"/>
        <w:jc w:val="both"/>
        <w:rPr>
          <w:b/>
          <w:bCs/>
          <w:sz w:val="22"/>
          <w:szCs w:val="22"/>
        </w:rPr>
      </w:pPr>
      <w:r>
        <w:rPr>
          <w:b/>
          <w:bCs/>
          <w:sz w:val="22"/>
          <w:szCs w:val="22"/>
        </w:rPr>
        <w:t xml:space="preserve">4. Требования к качеству, безопасности товара: </w:t>
      </w:r>
    </w:p>
    <w:p w14:paraId="76A97C00" w14:textId="77777777" w:rsidR="008F69B1" w:rsidRDefault="00323010">
      <w:pPr>
        <w:ind w:firstLine="709"/>
        <w:jc w:val="both"/>
        <w:rPr>
          <w:b/>
          <w:bCs/>
          <w:sz w:val="22"/>
          <w:szCs w:val="22"/>
        </w:rPr>
      </w:pPr>
      <w:r>
        <w:rPr>
          <w:sz w:val="22"/>
          <w:szCs w:val="22"/>
        </w:rPr>
        <w:t>4.1. Поставляемый товар должен соответствовать заданным функциональным и качественным характеристикам;</w:t>
      </w:r>
    </w:p>
    <w:p w14:paraId="5F06F340" w14:textId="77777777" w:rsidR="008F69B1" w:rsidRDefault="00323010">
      <w:pPr>
        <w:ind w:firstLine="709"/>
        <w:jc w:val="both"/>
        <w:rPr>
          <w:b/>
          <w:bCs/>
          <w:sz w:val="22"/>
          <w:szCs w:val="22"/>
        </w:rPr>
      </w:pPr>
      <w:r>
        <w:rPr>
          <w:sz w:val="22"/>
          <w:szCs w:val="22"/>
        </w:rPr>
        <w:t>4.2. Поставляемый товар должен быть разрешен к использованию на территории Российской Федерации, иметь торговую марку и товарный знак, качество поставляемого товара должно полностью соответствовать установленным требованиям Российской Федерации, ГОСТ, ОСТ, нормативно-технической документации (сертификатам качества, декларациям о соответствии и (или) другим документам, подтверждающим качество товара);</w:t>
      </w:r>
    </w:p>
    <w:p w14:paraId="28AEC3C8" w14:textId="77777777" w:rsidR="008F69B1" w:rsidRDefault="00323010">
      <w:pPr>
        <w:ind w:firstLine="709"/>
        <w:jc w:val="both"/>
        <w:rPr>
          <w:b/>
          <w:bCs/>
          <w:sz w:val="22"/>
          <w:szCs w:val="22"/>
        </w:rPr>
      </w:pPr>
      <w:r>
        <w:rPr>
          <w:sz w:val="22"/>
          <w:szCs w:val="22"/>
        </w:rPr>
        <w:t>4.3. Поставляемый Товар должен являться новым, ранее не использованным (все составные части Товара должны быть новыми), не должен иметь дефектов, связанных с конструкцией, материалами или функционированием при штатном их использовании;</w:t>
      </w:r>
    </w:p>
    <w:p w14:paraId="539987DA" w14:textId="77777777" w:rsidR="008F69B1" w:rsidRDefault="00323010">
      <w:pPr>
        <w:widowControl w:val="0"/>
        <w:shd w:val="clear" w:color="auto" w:fill="FFFFFF"/>
        <w:tabs>
          <w:tab w:val="left" w:pos="0"/>
        </w:tabs>
        <w:ind w:firstLine="709"/>
        <w:jc w:val="both"/>
        <w:rPr>
          <w:b/>
          <w:bCs/>
          <w:sz w:val="22"/>
          <w:szCs w:val="22"/>
        </w:rPr>
      </w:pPr>
      <w:r>
        <w:rPr>
          <w:sz w:val="22"/>
          <w:szCs w:val="22"/>
        </w:rPr>
        <w:t>4.4. На товаре не должно быть следов механических повреждений, изменений вида комплектующих;</w:t>
      </w:r>
    </w:p>
    <w:p w14:paraId="43FD98E0" w14:textId="77777777" w:rsidR="008F69B1" w:rsidRDefault="00323010">
      <w:pPr>
        <w:ind w:firstLine="709"/>
        <w:jc w:val="both"/>
        <w:rPr>
          <w:b/>
          <w:bCs/>
          <w:sz w:val="22"/>
          <w:szCs w:val="22"/>
        </w:rPr>
      </w:pPr>
      <w:r>
        <w:rPr>
          <w:sz w:val="22"/>
          <w:szCs w:val="22"/>
        </w:rPr>
        <w:t>4.5. Товар должен быть безопасным и отвечать требованиям законодательства Российской Федерации, требованиям безопасности, ГОСТ, нормам и правилам безопасности его эксплуатации и другой нормативно-технической документации;</w:t>
      </w:r>
    </w:p>
    <w:p w14:paraId="72DEABAE" w14:textId="77777777" w:rsidR="008F69B1" w:rsidRDefault="00323010">
      <w:pPr>
        <w:ind w:firstLine="709"/>
        <w:jc w:val="both"/>
        <w:rPr>
          <w:b/>
          <w:bCs/>
          <w:sz w:val="22"/>
          <w:szCs w:val="22"/>
        </w:rPr>
      </w:pPr>
      <w:r>
        <w:rPr>
          <w:sz w:val="22"/>
          <w:szCs w:val="22"/>
        </w:rPr>
        <w:t>4.6. Товар должен отвечать требованиям безопасности жизни и здоровья, окружающей среды в течение установочного срока годности при обычных условиях его использования, хранения, транспортировки и утилизации;</w:t>
      </w:r>
    </w:p>
    <w:p w14:paraId="636D1809" w14:textId="77777777" w:rsidR="008F69B1" w:rsidRDefault="00323010">
      <w:pPr>
        <w:ind w:firstLine="709"/>
        <w:jc w:val="both"/>
        <w:rPr>
          <w:sz w:val="22"/>
          <w:szCs w:val="22"/>
        </w:rPr>
      </w:pPr>
      <w:r>
        <w:rPr>
          <w:sz w:val="22"/>
          <w:szCs w:val="22"/>
        </w:rPr>
        <w:t xml:space="preserve">4.7. Гарантийные обязательства должны распространяться на каждую единицу товара с момента приемки товара Заказчиком. </w:t>
      </w:r>
      <w:r w:rsidRPr="00156D4C">
        <w:rPr>
          <w:sz w:val="22"/>
          <w:szCs w:val="22"/>
        </w:rPr>
        <w:t>Гарантийный срок составляет не менее срока указанного заводом изготовителем (производителем).</w:t>
      </w:r>
      <w:r>
        <w:rPr>
          <w:sz w:val="22"/>
          <w:szCs w:val="22"/>
        </w:rPr>
        <w:t xml:space="preserve"> В течение гарантийного срока обнаруженные недостатки товара подлежат устранению силами и средствами Поставщика;</w:t>
      </w:r>
    </w:p>
    <w:p w14:paraId="6B400BC6" w14:textId="77777777" w:rsidR="008F69B1" w:rsidRDefault="00323010">
      <w:pPr>
        <w:ind w:firstLine="709"/>
        <w:jc w:val="both"/>
        <w:rPr>
          <w:b/>
          <w:bCs/>
          <w:sz w:val="22"/>
          <w:szCs w:val="22"/>
        </w:rPr>
      </w:pPr>
      <w:r>
        <w:rPr>
          <w:sz w:val="22"/>
          <w:szCs w:val="22"/>
        </w:rPr>
        <w:t>4.8. Поставляемые Товары должны быть совместимы между собой и обеспечивать совместное бесперебойное функционирование.</w:t>
      </w:r>
    </w:p>
    <w:p w14:paraId="1310AA76" w14:textId="77777777" w:rsidR="008F69B1" w:rsidRDefault="00323010">
      <w:pPr>
        <w:ind w:firstLine="709"/>
        <w:jc w:val="both"/>
        <w:rPr>
          <w:b/>
          <w:bCs/>
          <w:sz w:val="22"/>
          <w:szCs w:val="22"/>
        </w:rPr>
      </w:pPr>
      <w:r>
        <w:rPr>
          <w:b/>
          <w:bCs/>
          <w:sz w:val="22"/>
          <w:szCs w:val="22"/>
        </w:rPr>
        <w:t>5. Требования к упаковке, маркировке товара:</w:t>
      </w:r>
    </w:p>
    <w:p w14:paraId="01682A57" w14:textId="77777777" w:rsidR="008F69B1" w:rsidRDefault="00323010">
      <w:pPr>
        <w:tabs>
          <w:tab w:val="left" w:pos="0"/>
        </w:tabs>
        <w:ind w:firstLine="709"/>
        <w:jc w:val="both"/>
        <w:rPr>
          <w:b/>
          <w:bCs/>
          <w:sz w:val="22"/>
          <w:szCs w:val="22"/>
        </w:rPr>
      </w:pPr>
      <w:r>
        <w:rPr>
          <w:sz w:val="22"/>
          <w:szCs w:val="22"/>
        </w:rPr>
        <w:t>5.1. Товар поставляется в таре и упаковке, соответствующей государственным стандартам, техническим условиям, предъявляемым к поставке данного вида товара, другой нормативно-технической документации. На таре и упаковке должна содержаться отчетливая информация на русском языке;</w:t>
      </w:r>
    </w:p>
    <w:p w14:paraId="142D0B4C" w14:textId="77777777" w:rsidR="008F69B1" w:rsidRDefault="00323010">
      <w:pPr>
        <w:ind w:firstLine="709"/>
        <w:jc w:val="both"/>
        <w:rPr>
          <w:b/>
          <w:bCs/>
          <w:sz w:val="22"/>
          <w:szCs w:val="22"/>
        </w:rPr>
      </w:pPr>
      <w:r>
        <w:rPr>
          <w:sz w:val="22"/>
          <w:szCs w:val="22"/>
        </w:rPr>
        <w:t>5.2. Поставщик должен обеспечить упаковку товара, способную предотвратить его повреждение или порчу во время перевозки к конечному пункту назначения – Заказчику. Тара и упаковка должны быть прочными, сухими, без нарушения целостности со специальной маркировкой;</w:t>
      </w:r>
    </w:p>
    <w:p w14:paraId="1F172539" w14:textId="77777777" w:rsidR="008F69B1" w:rsidRDefault="00323010">
      <w:pPr>
        <w:tabs>
          <w:tab w:val="left" w:pos="0"/>
        </w:tabs>
        <w:ind w:firstLine="709"/>
        <w:jc w:val="both"/>
        <w:rPr>
          <w:b/>
          <w:bCs/>
          <w:sz w:val="22"/>
          <w:szCs w:val="22"/>
        </w:rPr>
      </w:pPr>
      <w:r>
        <w:rPr>
          <w:sz w:val="22"/>
          <w:szCs w:val="22"/>
        </w:rPr>
        <w:t>5.3. Поставщик несет ответственность за ненадлежащую упаковку, не обеспечивающую сохранность товара при его хранении и транспортировании;</w:t>
      </w:r>
    </w:p>
    <w:p w14:paraId="55FBCD0A" w14:textId="77777777" w:rsidR="008F69B1" w:rsidRDefault="00323010">
      <w:pPr>
        <w:tabs>
          <w:tab w:val="left" w:pos="0"/>
        </w:tabs>
        <w:ind w:firstLine="709"/>
        <w:jc w:val="both"/>
        <w:rPr>
          <w:b/>
          <w:bCs/>
          <w:sz w:val="22"/>
          <w:szCs w:val="22"/>
        </w:rPr>
      </w:pPr>
      <w:r>
        <w:rPr>
          <w:sz w:val="22"/>
          <w:szCs w:val="22"/>
        </w:rPr>
        <w:t>5.4. Упаковка и маркировка товара должна соответствовать требованиям ГОСТ, импортный товар – международным стандартам упаковки. Маркировка товара должна содержать: наименование товара, наименование фирмы-изготовителя, юридический адрес изготовителя, дату выпуска. Маркировка упаковки должна строго соответствовать маркировке товара;</w:t>
      </w:r>
    </w:p>
    <w:p w14:paraId="37F5EC36" w14:textId="77777777" w:rsidR="008F69B1" w:rsidRPr="00156D4C" w:rsidRDefault="00323010">
      <w:pPr>
        <w:tabs>
          <w:tab w:val="left" w:pos="0"/>
        </w:tabs>
        <w:ind w:firstLine="709"/>
        <w:jc w:val="both"/>
        <w:rPr>
          <w:sz w:val="22"/>
          <w:szCs w:val="22"/>
        </w:rPr>
      </w:pPr>
      <w:r w:rsidRPr="00156D4C">
        <w:rPr>
          <w:b/>
          <w:bCs/>
          <w:sz w:val="22"/>
          <w:szCs w:val="22"/>
        </w:rPr>
        <w:t>6. Сроки оплаты товара:</w:t>
      </w:r>
    </w:p>
    <w:p w14:paraId="7073A13E" w14:textId="77777777" w:rsidR="008F69B1" w:rsidRDefault="00323010">
      <w:pPr>
        <w:tabs>
          <w:tab w:val="left" w:pos="-851"/>
        </w:tabs>
        <w:ind w:firstLine="709"/>
        <w:jc w:val="both"/>
        <w:rPr>
          <w:sz w:val="22"/>
          <w:szCs w:val="22"/>
        </w:rPr>
      </w:pPr>
      <w:r w:rsidRPr="00156D4C">
        <w:rPr>
          <w:sz w:val="22"/>
          <w:szCs w:val="22"/>
        </w:rPr>
        <w:t>Оплата Товара производится по факту поставки товара Поставщиком безналичным расчетом, путем перечисления денежных средств на расчетный счет Поставщика, в течение 7 (семи) рабочих дней после предъявления Поставщиком счета, счета-фактуры (при наличии), товарных накладных и подписания обеими сторонами товарных накладных (или УПД).</w:t>
      </w:r>
    </w:p>
    <w:p w14:paraId="1EFDA842" w14:textId="77777777" w:rsidR="008F69B1" w:rsidRDefault="008F69B1">
      <w:pPr>
        <w:tabs>
          <w:tab w:val="left" w:pos="-851"/>
        </w:tabs>
        <w:ind w:firstLine="709"/>
        <w:jc w:val="both"/>
        <w:rPr>
          <w:sz w:val="22"/>
          <w:szCs w:val="22"/>
        </w:rPr>
      </w:pPr>
    </w:p>
    <w:p w14:paraId="042CB2A3" w14:textId="77777777" w:rsidR="008F69B1" w:rsidRDefault="00323010">
      <w:pPr>
        <w:widowControl w:val="0"/>
        <w:ind w:firstLine="709"/>
        <w:jc w:val="both"/>
        <w:rPr>
          <w:i/>
          <w:iCs/>
          <w:sz w:val="22"/>
          <w:szCs w:val="22"/>
        </w:rPr>
      </w:pPr>
      <w:r>
        <w:rPr>
          <w:i/>
          <w:iCs/>
          <w:sz w:val="22"/>
          <w:szCs w:val="22"/>
        </w:rPr>
        <w:t>В случае,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sectPr w:rsidR="008F69B1">
      <w:pgSz w:w="12240" w:h="15840"/>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85583DFC-062A-484E-9253-70E7DBE38ABB}"/>
    <w:embedBold r:id="rId2" w:fontKey="{F6E03608-D1F2-43CD-8A2B-50AE4CCA3E74}"/>
    <w:embedItalic r:id="rId3" w:fontKey="{4CFE54DD-72D0-4503-AD85-A9CDF94A18EF}"/>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4" w:fontKey="{F8C87EE6-C3CB-4BBB-BA11-52A532DE1B7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9B1"/>
    <w:rsid w:val="00070E3F"/>
    <w:rsid w:val="00156D4C"/>
    <w:rsid w:val="00323010"/>
    <w:rsid w:val="00742653"/>
    <w:rsid w:val="007E6863"/>
    <w:rsid w:val="00824558"/>
    <w:rsid w:val="008F69B1"/>
    <w:rsid w:val="009E6C32"/>
    <w:rsid w:val="00B90961"/>
    <w:rsid w:val="00CA7D15"/>
    <w:rsid w:val="00DB6F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C46F7"/>
  <w15:docId w15:val="{CA53DCC2-D284-4BA0-9A79-0FFF24E0E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outlineLvl w:val="0"/>
    </w:pPr>
    <w:rPr>
      <w:b/>
      <w:bCs/>
      <w:sz w:val="48"/>
      <w:szCs w:val="48"/>
    </w:rPr>
  </w:style>
  <w:style w:type="paragraph" w:styleId="2">
    <w:name w:val="heading 2"/>
    <w:basedOn w:val="a"/>
    <w:next w:val="a"/>
    <w:pPr>
      <w:keepNext/>
      <w:keepLines/>
      <w:spacing w:before="200" w:line="259" w:lineRule="auto"/>
      <w:outlineLvl w:val="1"/>
    </w:pPr>
    <w:rPr>
      <w:rFonts w:ascii="Calibri" w:eastAsia="Calibri" w:hAnsi="Calibri" w:cs="Calibri"/>
      <w:b/>
      <w:bCs/>
      <w:color w:val="5B9BD5"/>
      <w:sz w:val="26"/>
      <w:szCs w:val="26"/>
    </w:rPr>
  </w:style>
  <w:style w:type="paragraph" w:styleId="3">
    <w:name w:val="heading 3"/>
    <w:basedOn w:val="a"/>
    <w:next w:val="a"/>
    <w:pPr>
      <w:keepNext/>
      <w:keepLines/>
      <w:spacing w:before="200" w:line="259" w:lineRule="auto"/>
      <w:outlineLvl w:val="2"/>
    </w:pPr>
    <w:rPr>
      <w:rFonts w:ascii="Calibri" w:eastAsia="Calibri" w:hAnsi="Calibri" w:cs="Calibri"/>
      <w:b/>
      <w:bCs/>
      <w:color w:val="5B9BD5"/>
      <w:sz w:val="22"/>
      <w:szCs w:val="22"/>
    </w:rPr>
  </w:style>
  <w:style w:type="paragraph" w:styleId="4">
    <w:name w:val="heading 4"/>
    <w:basedOn w:val="a"/>
    <w:next w:val="a"/>
    <w:pPr>
      <w:keepNext/>
      <w:keepLines/>
      <w:spacing w:before="40" w:line="259" w:lineRule="auto"/>
      <w:outlineLvl w:val="3"/>
    </w:pPr>
    <w:rPr>
      <w:rFonts w:ascii="Calibri" w:eastAsia="Calibri" w:hAnsi="Calibri" w:cs="Calibri"/>
      <w:i/>
      <w:iCs/>
      <w:color w:val="2E75B5"/>
      <w:sz w:val="22"/>
      <w:szCs w:val="22"/>
    </w:rPr>
  </w:style>
  <w:style w:type="paragraph" w:styleId="5">
    <w:name w:val="heading 5"/>
    <w:basedOn w:val="a"/>
    <w:next w:val="a"/>
    <w:pPr>
      <w:keepNext/>
      <w:keepLines/>
      <w:spacing w:before="320" w:after="200"/>
      <w:outlineLvl w:val="4"/>
    </w:pPr>
    <w:rPr>
      <w:rFonts w:ascii="Arial" w:eastAsia="Arial" w:hAnsi="Arial" w:cs="Arial"/>
      <w:b/>
      <w:bCs/>
    </w:rPr>
  </w:style>
  <w:style w:type="paragraph" w:styleId="6">
    <w:name w:val="heading 6"/>
    <w:basedOn w:val="a"/>
    <w:next w:val="a"/>
    <w:pPr>
      <w:keepNext/>
      <w:keepLines/>
      <w:spacing w:before="320" w:after="200"/>
      <w:outlineLvl w:val="5"/>
    </w:pPr>
    <w:rPr>
      <w:rFonts w:ascii="Arial" w:eastAsia="Arial" w:hAnsi="Arial" w:cs="Arial"/>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before="300" w:after="200"/>
    </w:pPr>
    <w:rPr>
      <w:sz w:val="48"/>
      <w:szCs w:val="48"/>
    </w:rPr>
  </w:style>
  <w:style w:type="paragraph" w:styleId="a4">
    <w:name w:val="Subtitle"/>
    <w:basedOn w:val="a"/>
    <w:next w:val="a"/>
    <w:pPr>
      <w:spacing w:before="200" w:after="200"/>
    </w:pPr>
  </w:style>
  <w:style w:type="table" w:customStyle="1" w:styleId="a5">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886</Words>
  <Characters>5051</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Котик</dc:creator>
  <cp:lastModifiedBy>TATIYANA PAVLOVNA</cp:lastModifiedBy>
  <cp:revision>4</cp:revision>
  <dcterms:created xsi:type="dcterms:W3CDTF">2026-05-13T08:36:00Z</dcterms:created>
  <dcterms:modified xsi:type="dcterms:W3CDTF">2026-05-13T09:10:00Z</dcterms:modified>
</cp:coreProperties>
</file>