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0F" w:rsidRDefault="00DC38CB" w:rsidP="00DC38CB">
      <w:pPr>
        <w:jc w:val="right"/>
        <w:rPr>
          <w:b/>
          <w:sz w:val="24"/>
          <w:szCs w:val="24"/>
        </w:rPr>
      </w:pPr>
      <w:r w:rsidRPr="00DC38CB">
        <w:rPr>
          <w:b/>
          <w:sz w:val="24"/>
          <w:szCs w:val="24"/>
        </w:rPr>
        <w:t xml:space="preserve">Приложение № </w:t>
      </w:r>
      <w:r w:rsidR="00C200BE">
        <w:rPr>
          <w:b/>
          <w:sz w:val="24"/>
          <w:szCs w:val="24"/>
        </w:rPr>
        <w:t>1</w:t>
      </w:r>
    </w:p>
    <w:p w:rsidR="00DC38CB" w:rsidRPr="00DC38CB" w:rsidRDefault="00DC38CB" w:rsidP="00DC38CB">
      <w:pPr>
        <w:jc w:val="right"/>
        <w:rPr>
          <w:b/>
          <w:sz w:val="22"/>
          <w:szCs w:val="22"/>
        </w:rPr>
      </w:pPr>
    </w:p>
    <w:p w:rsidR="00D2428E" w:rsidRPr="00F97770" w:rsidRDefault="00F97770" w:rsidP="00D2428E">
      <w:pPr>
        <w:spacing w:after="200" w:line="276" w:lineRule="auto"/>
        <w:jc w:val="center"/>
        <w:rPr>
          <w:b/>
          <w:sz w:val="22"/>
          <w:szCs w:val="22"/>
          <w:lang w:eastAsia="en-US" w:bidi="en-US"/>
        </w:rPr>
      </w:pPr>
      <w:r w:rsidRPr="00F97770">
        <w:rPr>
          <w:b/>
          <w:sz w:val="22"/>
          <w:szCs w:val="22"/>
          <w:lang w:eastAsia="en-US" w:bidi="en-US"/>
        </w:rPr>
        <w:t xml:space="preserve"> Техническое задание </w:t>
      </w:r>
      <w:proofErr w:type="gramStart"/>
      <w:r w:rsidRPr="00F97770">
        <w:rPr>
          <w:b/>
          <w:sz w:val="22"/>
          <w:szCs w:val="22"/>
          <w:lang w:eastAsia="en-US" w:bidi="en-US"/>
        </w:rPr>
        <w:t xml:space="preserve">поставку </w:t>
      </w:r>
      <w:r w:rsidR="003962B5">
        <w:rPr>
          <w:b/>
          <w:sz w:val="22"/>
          <w:szCs w:val="22"/>
          <w:lang w:eastAsia="en-US" w:bidi="en-US"/>
        </w:rPr>
        <w:t xml:space="preserve"> </w:t>
      </w:r>
      <w:r w:rsidR="00982B78" w:rsidRPr="00982B78">
        <w:rPr>
          <w:b/>
          <w:sz w:val="22"/>
          <w:szCs w:val="22"/>
          <w:lang w:eastAsia="en-US" w:bidi="en-US"/>
        </w:rPr>
        <w:t>дизельного</w:t>
      </w:r>
      <w:proofErr w:type="gramEnd"/>
      <w:r w:rsidR="00982B78" w:rsidRPr="00982B78">
        <w:rPr>
          <w:b/>
          <w:sz w:val="22"/>
          <w:szCs w:val="22"/>
          <w:lang w:eastAsia="en-US" w:bidi="en-US"/>
        </w:rPr>
        <w:t xml:space="preserve"> топлива на </w:t>
      </w:r>
      <w:r w:rsidR="002208F1">
        <w:rPr>
          <w:b/>
          <w:sz w:val="22"/>
          <w:szCs w:val="22"/>
          <w:lang w:eastAsia="en-US" w:bidi="en-US"/>
        </w:rPr>
        <w:t>3</w:t>
      </w:r>
      <w:bookmarkStart w:id="0" w:name="_GoBack"/>
      <w:bookmarkEnd w:id="0"/>
      <w:r w:rsidR="00665553">
        <w:rPr>
          <w:b/>
          <w:sz w:val="22"/>
          <w:szCs w:val="22"/>
          <w:lang w:eastAsia="en-US" w:bidi="en-US"/>
        </w:rPr>
        <w:t xml:space="preserve"> </w:t>
      </w:r>
      <w:r w:rsidR="00982B78" w:rsidRPr="00982B78">
        <w:rPr>
          <w:b/>
          <w:sz w:val="22"/>
          <w:szCs w:val="22"/>
          <w:lang w:eastAsia="en-US" w:bidi="en-US"/>
        </w:rPr>
        <w:t>квартал 2026 года  для АО МСЧ Нефтяник</w:t>
      </w:r>
    </w:p>
    <w:tbl>
      <w:tblPr>
        <w:tblW w:w="7276" w:type="dxa"/>
        <w:jc w:val="center"/>
        <w:tblLayout w:type="fixed"/>
        <w:tblLook w:val="04A0" w:firstRow="1" w:lastRow="0" w:firstColumn="1" w:lastColumn="0" w:noHBand="0" w:noVBand="1"/>
      </w:tblPr>
      <w:tblGrid>
        <w:gridCol w:w="919"/>
        <w:gridCol w:w="3716"/>
        <w:gridCol w:w="1285"/>
        <w:gridCol w:w="1356"/>
      </w:tblGrid>
      <w:tr w:rsidR="00C200BE" w:rsidRPr="00F97770" w:rsidTr="00C200BE">
        <w:trPr>
          <w:trHeight w:val="592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C200BE" w:rsidRPr="00F97770" w:rsidRDefault="00C200BE" w:rsidP="0078541E">
            <w:pPr>
              <w:jc w:val="center"/>
              <w:rPr>
                <w:sz w:val="22"/>
                <w:szCs w:val="22"/>
                <w:lang w:eastAsia="en-US" w:bidi="en-US"/>
              </w:rPr>
            </w:pPr>
            <w:r w:rsidRPr="00F97770">
              <w:rPr>
                <w:sz w:val="22"/>
                <w:szCs w:val="22"/>
                <w:lang w:eastAsia="en-US" w:bidi="en-US"/>
              </w:rPr>
              <w:t>п/н</w:t>
            </w:r>
          </w:p>
        </w:tc>
        <w:tc>
          <w:tcPr>
            <w:tcW w:w="371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200BE" w:rsidRPr="00F97770" w:rsidRDefault="00C200BE" w:rsidP="0078541E">
            <w:pPr>
              <w:jc w:val="center"/>
              <w:rPr>
                <w:bCs/>
                <w:color w:val="000000"/>
                <w:sz w:val="22"/>
                <w:szCs w:val="22"/>
                <w:lang w:eastAsia="en-US" w:bidi="en-US"/>
              </w:rPr>
            </w:pPr>
            <w:r w:rsidRPr="00F97770">
              <w:rPr>
                <w:bCs/>
                <w:color w:val="000000"/>
                <w:sz w:val="22"/>
                <w:szCs w:val="22"/>
                <w:lang w:eastAsia="en-US" w:bidi="en-US"/>
              </w:rPr>
              <w:t>Торговое наименование (предмета договора):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BE" w:rsidRPr="00F97770" w:rsidRDefault="00C200BE" w:rsidP="0078541E">
            <w:pPr>
              <w:jc w:val="center"/>
              <w:rPr>
                <w:color w:val="000000"/>
                <w:sz w:val="22"/>
                <w:szCs w:val="22"/>
                <w:lang w:eastAsia="en-US" w:bidi="en-US"/>
              </w:rPr>
            </w:pPr>
            <w:r w:rsidRPr="00F97770">
              <w:rPr>
                <w:color w:val="000000"/>
                <w:sz w:val="22"/>
                <w:szCs w:val="22"/>
                <w:lang w:eastAsia="en-US" w:bidi="he-IL"/>
              </w:rPr>
              <w:t>Единицы измерения (наименование по ОКЕИ)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BE" w:rsidRPr="00F97770" w:rsidRDefault="00C200BE" w:rsidP="0078541E">
            <w:pPr>
              <w:jc w:val="center"/>
              <w:rPr>
                <w:color w:val="000000"/>
                <w:sz w:val="22"/>
                <w:szCs w:val="22"/>
                <w:lang w:val="en-US" w:eastAsia="en-US" w:bidi="en-US"/>
              </w:rPr>
            </w:pPr>
            <w:proofErr w:type="spellStart"/>
            <w:r w:rsidRPr="00F97770">
              <w:rPr>
                <w:color w:val="000000"/>
                <w:sz w:val="22"/>
                <w:szCs w:val="22"/>
                <w:lang w:val="en-US" w:eastAsia="en-US" w:bidi="he-IL"/>
              </w:rPr>
              <w:t>Количество</w:t>
            </w:r>
            <w:proofErr w:type="spellEnd"/>
            <w:r w:rsidRPr="00F97770">
              <w:rPr>
                <w:color w:val="000000"/>
                <w:sz w:val="22"/>
                <w:szCs w:val="22"/>
                <w:lang w:val="en-US" w:eastAsia="en-US" w:bidi="he-IL"/>
              </w:rPr>
              <w:t>/</w:t>
            </w:r>
            <w:proofErr w:type="spellStart"/>
            <w:r w:rsidRPr="00F97770">
              <w:rPr>
                <w:color w:val="000000"/>
                <w:sz w:val="22"/>
                <w:szCs w:val="22"/>
                <w:lang w:val="en-US" w:eastAsia="en-US" w:bidi="he-IL"/>
              </w:rPr>
              <w:t>объем</w:t>
            </w:r>
            <w:proofErr w:type="spellEnd"/>
            <w:r w:rsidRPr="00F97770">
              <w:rPr>
                <w:color w:val="000000"/>
                <w:sz w:val="22"/>
                <w:szCs w:val="22"/>
                <w:lang w:val="en-US" w:eastAsia="en-US" w:bidi="he-IL"/>
              </w:rPr>
              <w:t xml:space="preserve"> </w:t>
            </w:r>
            <w:proofErr w:type="spellStart"/>
            <w:r w:rsidRPr="00F97770">
              <w:rPr>
                <w:color w:val="000000"/>
                <w:sz w:val="22"/>
                <w:szCs w:val="22"/>
                <w:lang w:val="en-US" w:eastAsia="en-US" w:bidi="he-IL"/>
              </w:rPr>
              <w:t>предмета</w:t>
            </w:r>
            <w:proofErr w:type="spellEnd"/>
            <w:r w:rsidRPr="00F97770">
              <w:rPr>
                <w:color w:val="000000"/>
                <w:sz w:val="22"/>
                <w:szCs w:val="22"/>
                <w:lang w:val="en-US" w:eastAsia="en-US" w:bidi="he-IL"/>
              </w:rPr>
              <w:t xml:space="preserve"> </w:t>
            </w:r>
            <w:proofErr w:type="spellStart"/>
            <w:r w:rsidRPr="00F97770">
              <w:rPr>
                <w:color w:val="000000"/>
                <w:sz w:val="22"/>
                <w:szCs w:val="22"/>
                <w:lang w:val="en-US" w:eastAsia="en-US" w:bidi="he-IL"/>
              </w:rPr>
              <w:t>договора</w:t>
            </w:r>
            <w:proofErr w:type="spellEnd"/>
            <w:r w:rsidRPr="00F97770">
              <w:rPr>
                <w:color w:val="000000"/>
                <w:sz w:val="22"/>
                <w:szCs w:val="22"/>
                <w:lang w:val="en-US" w:eastAsia="en-US" w:bidi="he-IL"/>
              </w:rPr>
              <w:t>:</w:t>
            </w:r>
          </w:p>
        </w:tc>
      </w:tr>
      <w:tr w:rsidR="00C200BE" w:rsidRPr="00F97770" w:rsidTr="00C200BE">
        <w:trPr>
          <w:trHeight w:val="30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0BE" w:rsidRPr="00F97770" w:rsidRDefault="00C200BE" w:rsidP="0078541E">
            <w:pPr>
              <w:spacing w:line="0" w:lineRule="atLeast"/>
              <w:ind w:right="-108"/>
              <w:jc w:val="center"/>
              <w:rPr>
                <w:sz w:val="22"/>
                <w:szCs w:val="22"/>
                <w:lang w:eastAsia="en-US" w:bidi="en-US"/>
              </w:rPr>
            </w:pPr>
            <w:r w:rsidRPr="00F97770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0BE" w:rsidRPr="00F97770" w:rsidRDefault="00C200BE" w:rsidP="0078541E">
            <w:pPr>
              <w:jc w:val="center"/>
              <w:rPr>
                <w:bCs/>
                <w:color w:val="000000"/>
                <w:sz w:val="22"/>
                <w:szCs w:val="22"/>
                <w:lang w:eastAsia="en-US" w:bidi="en-US"/>
              </w:rPr>
            </w:pPr>
            <w:r w:rsidRPr="00F97770">
              <w:rPr>
                <w:bCs/>
                <w:color w:val="000000"/>
                <w:sz w:val="22"/>
                <w:szCs w:val="22"/>
                <w:lang w:eastAsia="en-US" w:bidi="en-US"/>
              </w:rPr>
              <w:t>ДТ (дизельное топливо)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0BE" w:rsidRPr="00F97770" w:rsidRDefault="00C200BE" w:rsidP="0078541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 w:bidi="en-US"/>
              </w:rPr>
            </w:pPr>
            <w:r w:rsidRPr="00F97770">
              <w:rPr>
                <w:color w:val="000000"/>
                <w:sz w:val="22"/>
                <w:szCs w:val="22"/>
                <w:lang w:eastAsia="en-US" w:bidi="en-US"/>
              </w:rPr>
              <w:t>литр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BE" w:rsidRPr="00F97770" w:rsidRDefault="00C200BE" w:rsidP="0078541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 w:bidi="en-US"/>
              </w:rPr>
            </w:pPr>
            <w:r>
              <w:rPr>
                <w:color w:val="000000"/>
                <w:sz w:val="22"/>
                <w:szCs w:val="22"/>
                <w:lang w:eastAsia="en-US" w:bidi="en-US"/>
              </w:rPr>
              <w:t>30 000</w:t>
            </w:r>
          </w:p>
        </w:tc>
      </w:tr>
    </w:tbl>
    <w:p w:rsidR="00F97770" w:rsidRPr="00F97770" w:rsidRDefault="00F97770" w:rsidP="00F97770">
      <w:pPr>
        <w:jc w:val="both"/>
        <w:rPr>
          <w:b/>
          <w:sz w:val="22"/>
          <w:szCs w:val="22"/>
          <w:lang w:eastAsia="en-US" w:bidi="en-US"/>
        </w:rPr>
      </w:pPr>
    </w:p>
    <w:p w:rsidR="00F97770" w:rsidRPr="00F97770" w:rsidRDefault="00F97770" w:rsidP="00F97770">
      <w:pPr>
        <w:jc w:val="both"/>
        <w:rPr>
          <w:b/>
          <w:sz w:val="22"/>
          <w:szCs w:val="22"/>
          <w:lang w:eastAsia="en-US" w:bidi="en-US"/>
        </w:rPr>
      </w:pPr>
    </w:p>
    <w:p w:rsidR="00F97770" w:rsidRPr="00F97770" w:rsidRDefault="00F97770" w:rsidP="00F97770">
      <w:pPr>
        <w:jc w:val="both"/>
        <w:rPr>
          <w:b/>
          <w:sz w:val="22"/>
          <w:szCs w:val="22"/>
          <w:lang w:eastAsia="en-US" w:bidi="en-US"/>
        </w:rPr>
      </w:pPr>
      <w:r w:rsidRPr="00F97770">
        <w:rPr>
          <w:b/>
          <w:sz w:val="22"/>
          <w:szCs w:val="22"/>
          <w:lang w:eastAsia="en-US" w:bidi="en-US"/>
        </w:rPr>
        <w:t xml:space="preserve">Требования к описанию качественных характеристик товара: </w:t>
      </w:r>
    </w:p>
    <w:p w:rsidR="00F97770" w:rsidRPr="00F97770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t>Поставщик создает запасы и обеспечивает бесперебойную заправку автотранспорта Заказчика горюче-смазочными материалами через автозаправочные станции. Поставщик предлагает оптимальное расположение автозаправочных станций в соответствии с предложенными им схемами и требованиями Заказчика к месту поставки.</w:t>
      </w:r>
    </w:p>
    <w:p w:rsidR="00F97770" w:rsidRPr="00F97770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t>Поставщик должен обеспечить контроль за отпуском горюче-смазочных материалов на автозаправочных станциях</w:t>
      </w:r>
    </w:p>
    <w:p w:rsidR="00F97770" w:rsidRPr="00F97770" w:rsidRDefault="00F97770" w:rsidP="00F97770">
      <w:pPr>
        <w:tabs>
          <w:tab w:val="left" w:pos="5925"/>
        </w:tabs>
        <w:jc w:val="both"/>
        <w:rPr>
          <w:b/>
          <w:sz w:val="22"/>
          <w:szCs w:val="22"/>
          <w:lang w:eastAsia="en-US" w:bidi="en-US"/>
        </w:rPr>
      </w:pPr>
      <w:r w:rsidRPr="00F97770">
        <w:rPr>
          <w:b/>
          <w:sz w:val="22"/>
          <w:szCs w:val="22"/>
          <w:lang w:eastAsia="en-US" w:bidi="en-US"/>
        </w:rPr>
        <w:t>Требования к качеству, отгрузке поставляемых товаров:</w:t>
      </w:r>
      <w:r w:rsidRPr="00F97770">
        <w:rPr>
          <w:b/>
          <w:sz w:val="22"/>
          <w:szCs w:val="22"/>
          <w:lang w:eastAsia="en-US" w:bidi="en-US"/>
        </w:rPr>
        <w:tab/>
      </w:r>
    </w:p>
    <w:p w:rsidR="00F97770" w:rsidRPr="00F97770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заказчика: все поставляемые горюче-смазочные материалы должны быть сертифицированными в установленном действующим законодательством порядке.</w:t>
      </w:r>
      <w:r w:rsidRPr="00F97770">
        <w:rPr>
          <w:sz w:val="22"/>
          <w:szCs w:val="22"/>
          <w:lang w:eastAsia="en-US" w:bidi="en-US"/>
        </w:rPr>
        <w:tab/>
      </w:r>
    </w:p>
    <w:p w:rsidR="00F97770" w:rsidRPr="00F97770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t>Требования к отгрузке товара: горюче-смазочный материал должен поставляться Заказчику через автозаправочные станции, с помощью топливных (электронных) карт.</w:t>
      </w:r>
    </w:p>
    <w:p w:rsidR="00F97770" w:rsidRPr="00F97770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t>Поставщик должен обеспечить полную замену некачественного горюче-смазочного материала (несоответствие качества, маркировки продукции установленным требованиям) за счет собственных средств.</w:t>
      </w:r>
    </w:p>
    <w:p w:rsidR="00F97770" w:rsidRPr="00F97770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t>Все поставляемые горюче-смазочные материалы должны соответствовать ТУ и ГОСТам:</w:t>
      </w:r>
    </w:p>
    <w:p w:rsidR="00F97770" w:rsidRPr="00F97770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t>- Технический регламент «О требованиях к автомобильному и авиационному бензину, дизельному и судовому топливу, топливу для реактивных двигателей и топочному мазуту» (Постановление Правительства РФ от 27.02.2008г. № 118).</w:t>
      </w:r>
    </w:p>
    <w:p w:rsidR="00F97770" w:rsidRPr="00F97770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t>- ГОСТ Р 51105-97</w:t>
      </w:r>
    </w:p>
    <w:p w:rsidR="00F97770" w:rsidRPr="00DC38CB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t>- ГОСТ Р 51866-2002 (ЕН-228-2004)</w:t>
      </w:r>
    </w:p>
    <w:p w:rsidR="003600A5" w:rsidRPr="00DC38CB" w:rsidRDefault="003600A5" w:rsidP="003600A5">
      <w:pPr>
        <w:rPr>
          <w:color w:val="FF0000"/>
          <w:sz w:val="22"/>
          <w:szCs w:val="22"/>
          <w:u w:val="single"/>
        </w:rPr>
      </w:pPr>
      <w:r w:rsidRPr="00DC38CB">
        <w:rPr>
          <w:sz w:val="22"/>
          <w:szCs w:val="22"/>
          <w:u w:val="single"/>
        </w:rPr>
        <w:t xml:space="preserve">1.Автозаправочные станции должны находиться на территории г. Тюмени и Тюменской области. </w:t>
      </w:r>
      <w:r w:rsidRPr="00DC38CB">
        <w:rPr>
          <w:sz w:val="22"/>
          <w:szCs w:val="22"/>
          <w:lang w:eastAsia="en-US" w:bidi="en-US"/>
        </w:rPr>
        <w:t xml:space="preserve"> </w:t>
      </w:r>
      <w:r w:rsidRPr="00DC38CB">
        <w:rPr>
          <w:color w:val="FF0000"/>
          <w:sz w:val="22"/>
          <w:szCs w:val="22"/>
          <w:lang w:eastAsia="en-US" w:bidi="en-US"/>
        </w:rPr>
        <w:t xml:space="preserve">Одна из АЗС должна быть расположена не далее, чем 3 км от адреса нахождения расположения гаража Заказчика, находящегося по адресу г. Тюмень ул. </w:t>
      </w:r>
      <w:proofErr w:type="spellStart"/>
      <w:r w:rsidRPr="00DC38CB">
        <w:rPr>
          <w:color w:val="FF0000"/>
          <w:sz w:val="22"/>
          <w:szCs w:val="22"/>
          <w:lang w:eastAsia="en-US" w:bidi="en-US"/>
        </w:rPr>
        <w:t>Ю.Семовских</w:t>
      </w:r>
      <w:proofErr w:type="spellEnd"/>
      <w:r w:rsidRPr="00DC38CB">
        <w:rPr>
          <w:color w:val="FF0000"/>
          <w:sz w:val="22"/>
          <w:szCs w:val="22"/>
          <w:lang w:eastAsia="en-US" w:bidi="en-US"/>
        </w:rPr>
        <w:t xml:space="preserve"> 8 </w:t>
      </w:r>
      <w:proofErr w:type="spellStart"/>
      <w:r w:rsidRPr="00DC38CB">
        <w:rPr>
          <w:color w:val="FF0000"/>
          <w:sz w:val="22"/>
          <w:szCs w:val="22"/>
          <w:lang w:eastAsia="en-US" w:bidi="en-US"/>
        </w:rPr>
        <w:t>стр</w:t>
      </w:r>
      <w:proofErr w:type="spellEnd"/>
      <w:r w:rsidRPr="00DC38CB">
        <w:rPr>
          <w:color w:val="FF0000"/>
          <w:sz w:val="22"/>
          <w:szCs w:val="22"/>
          <w:lang w:eastAsia="en-US" w:bidi="en-US"/>
        </w:rPr>
        <w:t xml:space="preserve"> 1.</w:t>
      </w:r>
    </w:p>
    <w:p w:rsidR="003600A5" w:rsidRPr="00DC38CB" w:rsidRDefault="003600A5" w:rsidP="003600A5">
      <w:pPr>
        <w:jc w:val="both"/>
        <w:rPr>
          <w:sz w:val="22"/>
          <w:szCs w:val="22"/>
          <w:lang w:eastAsia="en-US" w:bidi="en-US"/>
        </w:rPr>
      </w:pPr>
      <w:r w:rsidRPr="00DC38CB">
        <w:rPr>
          <w:sz w:val="22"/>
          <w:szCs w:val="22"/>
          <w:lang w:eastAsia="en-US" w:bidi="en-US"/>
        </w:rPr>
        <w:t xml:space="preserve">2. </w:t>
      </w:r>
      <w:proofErr w:type="spellStart"/>
      <w:r w:rsidRPr="00DC38CB">
        <w:rPr>
          <w:sz w:val="22"/>
          <w:szCs w:val="22"/>
          <w:lang w:eastAsia="en-US" w:bidi="en-US"/>
        </w:rPr>
        <w:t>г.Ялуторовска</w:t>
      </w:r>
      <w:proofErr w:type="spellEnd"/>
      <w:r w:rsidRPr="00DC38CB">
        <w:rPr>
          <w:sz w:val="22"/>
          <w:szCs w:val="22"/>
          <w:lang w:eastAsia="en-US" w:bidi="en-US"/>
        </w:rPr>
        <w:t xml:space="preserve">, </w:t>
      </w:r>
      <w:proofErr w:type="spellStart"/>
      <w:r w:rsidRPr="00DC38CB">
        <w:rPr>
          <w:sz w:val="22"/>
          <w:szCs w:val="22"/>
          <w:lang w:eastAsia="en-US" w:bidi="en-US"/>
        </w:rPr>
        <w:t>г.Заводоуковска</w:t>
      </w:r>
      <w:proofErr w:type="spellEnd"/>
      <w:r w:rsidRPr="00DC38CB">
        <w:rPr>
          <w:sz w:val="22"/>
          <w:szCs w:val="22"/>
          <w:lang w:eastAsia="en-US" w:bidi="en-US"/>
        </w:rPr>
        <w:t xml:space="preserve">, </w:t>
      </w:r>
      <w:proofErr w:type="spellStart"/>
      <w:r w:rsidRPr="00DC38CB">
        <w:rPr>
          <w:sz w:val="22"/>
          <w:szCs w:val="22"/>
          <w:lang w:eastAsia="en-US" w:bidi="en-US"/>
        </w:rPr>
        <w:t>г.Ишима</w:t>
      </w:r>
      <w:proofErr w:type="spellEnd"/>
      <w:r w:rsidRPr="00DC38CB">
        <w:rPr>
          <w:sz w:val="22"/>
          <w:szCs w:val="22"/>
          <w:lang w:eastAsia="en-US" w:bidi="en-US"/>
        </w:rPr>
        <w:t xml:space="preserve">, Тюменского, Омутинского, </w:t>
      </w:r>
      <w:proofErr w:type="spellStart"/>
      <w:r w:rsidRPr="00DC38CB">
        <w:rPr>
          <w:sz w:val="22"/>
          <w:szCs w:val="22"/>
          <w:lang w:eastAsia="en-US" w:bidi="en-US"/>
        </w:rPr>
        <w:t>Голышмановского</w:t>
      </w:r>
      <w:proofErr w:type="spellEnd"/>
      <w:r w:rsidRPr="00DC38CB">
        <w:rPr>
          <w:sz w:val="22"/>
          <w:szCs w:val="22"/>
          <w:lang w:eastAsia="en-US" w:bidi="en-US"/>
        </w:rPr>
        <w:t xml:space="preserve">, </w:t>
      </w:r>
      <w:proofErr w:type="spellStart"/>
      <w:r w:rsidRPr="00DC38CB">
        <w:rPr>
          <w:sz w:val="22"/>
          <w:szCs w:val="22"/>
          <w:lang w:eastAsia="en-US" w:bidi="en-US"/>
        </w:rPr>
        <w:t>Ярковского</w:t>
      </w:r>
      <w:proofErr w:type="spellEnd"/>
      <w:r w:rsidRPr="00DC38CB">
        <w:rPr>
          <w:sz w:val="22"/>
          <w:szCs w:val="22"/>
          <w:lang w:eastAsia="en-US" w:bidi="en-US"/>
        </w:rPr>
        <w:t xml:space="preserve">, </w:t>
      </w:r>
      <w:proofErr w:type="spellStart"/>
      <w:r w:rsidRPr="00DC38CB">
        <w:rPr>
          <w:sz w:val="22"/>
          <w:szCs w:val="22"/>
          <w:lang w:eastAsia="en-US" w:bidi="en-US"/>
        </w:rPr>
        <w:t>Исетского</w:t>
      </w:r>
      <w:proofErr w:type="spellEnd"/>
      <w:r w:rsidRPr="00DC38CB">
        <w:rPr>
          <w:sz w:val="22"/>
          <w:szCs w:val="22"/>
          <w:lang w:eastAsia="en-US" w:bidi="en-US"/>
        </w:rPr>
        <w:t xml:space="preserve"> районов Тюменской области. </w:t>
      </w:r>
    </w:p>
    <w:p w:rsidR="003600A5" w:rsidRPr="00F97770" w:rsidRDefault="003600A5" w:rsidP="003600A5">
      <w:pPr>
        <w:jc w:val="both"/>
        <w:rPr>
          <w:sz w:val="22"/>
          <w:szCs w:val="22"/>
          <w:lang w:eastAsia="en-US" w:bidi="en-US"/>
        </w:rPr>
      </w:pPr>
      <w:r w:rsidRPr="00DC38CB">
        <w:rPr>
          <w:sz w:val="22"/>
          <w:szCs w:val="22"/>
          <w:lang w:eastAsia="en-US" w:bidi="en-US"/>
        </w:rPr>
        <w:t>Поставщик должен иметь сеть АЗС, расположенных в местах маршрутов движения автотранспорта и обеспечивать поставку товара через сеть АЗС (далее - торговые точки) по пластиковым картам безналичного обслуживания в количестве не менее 16 штук (с возможностью заказа дополнительных карт) по ежедневной круглосуточной выдаче всех видов товара по наименованиям и направлениям движения</w:t>
      </w:r>
    </w:p>
    <w:p w:rsidR="00F97770" w:rsidRPr="00F97770" w:rsidRDefault="00F97770" w:rsidP="00F97770">
      <w:pPr>
        <w:tabs>
          <w:tab w:val="left" w:pos="7200"/>
        </w:tabs>
        <w:jc w:val="both"/>
        <w:rPr>
          <w:b/>
          <w:sz w:val="22"/>
          <w:szCs w:val="22"/>
          <w:lang w:eastAsia="en-US" w:bidi="en-US"/>
        </w:rPr>
      </w:pPr>
      <w:r w:rsidRPr="00F97770">
        <w:rPr>
          <w:b/>
          <w:sz w:val="22"/>
          <w:szCs w:val="22"/>
          <w:lang w:eastAsia="en-US" w:bidi="en-US"/>
        </w:rPr>
        <w:t>Требования к безопасности поставляемого товара:</w:t>
      </w:r>
    </w:p>
    <w:p w:rsidR="00F97770" w:rsidRPr="00F97770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t xml:space="preserve">Все поставляемые горюче-смазочные материалы должны соответствовать ТУ и ГОСТам. </w:t>
      </w:r>
    </w:p>
    <w:p w:rsidR="00F97770" w:rsidRPr="00DC38CB" w:rsidRDefault="00F97770" w:rsidP="00F97770">
      <w:pPr>
        <w:jc w:val="both"/>
        <w:rPr>
          <w:sz w:val="22"/>
          <w:szCs w:val="22"/>
          <w:lang w:eastAsia="en-US" w:bidi="en-US"/>
        </w:rPr>
      </w:pPr>
      <w:r w:rsidRPr="00F97770">
        <w:rPr>
          <w:sz w:val="22"/>
          <w:szCs w:val="22"/>
          <w:lang w:eastAsia="en-US" w:bidi="en-US"/>
        </w:rPr>
        <w:lastRenderedPageBreak/>
        <w:t>Поставщик должен обеспечить полную замену некачественных горюче-смазочных материалов (несоответствие качества, маркировки продукции установленным требованиям) за счет собственных средств.</w:t>
      </w:r>
    </w:p>
    <w:p w:rsidR="00F97770" w:rsidRPr="00F97770" w:rsidRDefault="00F97770" w:rsidP="00F97770">
      <w:pPr>
        <w:rPr>
          <w:b/>
          <w:sz w:val="22"/>
          <w:szCs w:val="22"/>
          <w:lang w:eastAsia="en-US" w:bidi="en-US"/>
        </w:rPr>
      </w:pPr>
      <w:r w:rsidRPr="00F97770">
        <w:rPr>
          <w:b/>
          <w:bCs/>
          <w:sz w:val="22"/>
          <w:szCs w:val="22"/>
          <w:lang w:eastAsia="en-US" w:bidi="en-US"/>
        </w:rPr>
        <w:t xml:space="preserve">Пластиковые карты </w:t>
      </w:r>
      <w:r w:rsidRPr="00F97770">
        <w:rPr>
          <w:sz w:val="22"/>
          <w:szCs w:val="22"/>
          <w:lang w:eastAsia="en-US" w:bidi="en-US"/>
        </w:rPr>
        <w:t>предоставляются Заказчику на весь срок действия Договора. Пластиковые карты передаются Заказчику в течение 3-х (трёх) рабочих дней после получения Поставщиком соответствующей заявки от Заказчика</w:t>
      </w:r>
      <w:r w:rsidRPr="00F97770">
        <w:rPr>
          <w:b/>
          <w:sz w:val="22"/>
          <w:szCs w:val="22"/>
          <w:lang w:eastAsia="en-US" w:bidi="en-US"/>
        </w:rPr>
        <w:t xml:space="preserve"> </w:t>
      </w:r>
    </w:p>
    <w:p w:rsidR="00F97770" w:rsidRPr="00DC38CB" w:rsidRDefault="00F97770">
      <w:pPr>
        <w:rPr>
          <w:sz w:val="22"/>
          <w:szCs w:val="22"/>
        </w:rPr>
      </w:pPr>
    </w:p>
    <w:p w:rsidR="00F97770" w:rsidRPr="00DC38CB" w:rsidRDefault="00F97770">
      <w:pPr>
        <w:rPr>
          <w:sz w:val="22"/>
          <w:szCs w:val="22"/>
        </w:rPr>
      </w:pPr>
    </w:p>
    <w:p w:rsidR="00F97770" w:rsidRPr="00DC38CB" w:rsidRDefault="00F97770">
      <w:pPr>
        <w:rPr>
          <w:sz w:val="22"/>
          <w:szCs w:val="22"/>
        </w:rPr>
      </w:pPr>
      <w:r w:rsidRPr="00DC38CB">
        <w:rPr>
          <w:sz w:val="22"/>
          <w:szCs w:val="22"/>
        </w:rPr>
        <w:br w:type="page"/>
      </w:r>
    </w:p>
    <w:p w:rsidR="00F97770" w:rsidRDefault="00F97770"/>
    <w:sectPr w:rsidR="00F9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0"/>
    <w:rsid w:val="002208F1"/>
    <w:rsid w:val="0023301E"/>
    <w:rsid w:val="002947A0"/>
    <w:rsid w:val="003600A5"/>
    <w:rsid w:val="003962B5"/>
    <w:rsid w:val="003C6DF4"/>
    <w:rsid w:val="005162EB"/>
    <w:rsid w:val="00653B2A"/>
    <w:rsid w:val="00665553"/>
    <w:rsid w:val="00883B14"/>
    <w:rsid w:val="008E390F"/>
    <w:rsid w:val="00982B78"/>
    <w:rsid w:val="00A1693F"/>
    <w:rsid w:val="00B34A99"/>
    <w:rsid w:val="00C200BE"/>
    <w:rsid w:val="00CC54A9"/>
    <w:rsid w:val="00D2428E"/>
    <w:rsid w:val="00D35329"/>
    <w:rsid w:val="00DC38CB"/>
    <w:rsid w:val="00F9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9DBF"/>
  <w15:chartTrackingRefBased/>
  <w15:docId w15:val="{95DF08BB-2A37-48D1-B87E-A3ACF9A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770"/>
    <w:pPr>
      <w:ind w:left="720"/>
      <w:contextualSpacing/>
    </w:pPr>
  </w:style>
  <w:style w:type="character" w:styleId="a4">
    <w:name w:val="Hyperlink"/>
    <w:rsid w:val="00D35329"/>
    <w:rPr>
      <w:color w:val="0000FF"/>
      <w:u w:val="single"/>
    </w:rPr>
  </w:style>
  <w:style w:type="character" w:styleId="a5">
    <w:name w:val="Emphasis"/>
    <w:uiPriority w:val="20"/>
    <w:qFormat/>
    <w:rsid w:val="00D353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Николаевна</dc:creator>
  <cp:keywords/>
  <dc:description/>
  <cp:lastModifiedBy>закупки4</cp:lastModifiedBy>
  <cp:revision>14</cp:revision>
  <dcterms:created xsi:type="dcterms:W3CDTF">2022-09-06T05:53:00Z</dcterms:created>
  <dcterms:modified xsi:type="dcterms:W3CDTF">2026-05-21T09:40:00Z</dcterms:modified>
</cp:coreProperties>
</file>