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C913" w14:textId="77777777" w:rsidR="009B4A33" w:rsidRPr="008B6D95" w:rsidRDefault="009B4A33" w:rsidP="009B4A33">
      <w:pPr>
        <w:pStyle w:val="11"/>
        <w:jc w:val="right"/>
        <w:rPr>
          <w:rFonts w:ascii="Times New Roman" w:hAnsi="Times New Roman"/>
        </w:rPr>
      </w:pPr>
    </w:p>
    <w:p w14:paraId="72F8B9D6" w14:textId="77777777" w:rsidR="009B4A33" w:rsidRPr="008B6D95" w:rsidRDefault="009B4A33" w:rsidP="009B4A33">
      <w:pPr>
        <w:pStyle w:val="11"/>
        <w:jc w:val="center"/>
        <w:rPr>
          <w:rFonts w:ascii="Times New Roman" w:hAnsi="Times New Roman"/>
          <w:b/>
        </w:rPr>
      </w:pPr>
      <w:r w:rsidRPr="008B6D95">
        <w:rPr>
          <w:rFonts w:ascii="Times New Roman" w:hAnsi="Times New Roman"/>
          <w:b/>
        </w:rPr>
        <w:t>ТЕХНИЧЕСКОЕ ЗАДАНИЕ</w:t>
      </w:r>
      <w:r>
        <w:rPr>
          <w:rFonts w:ascii="Times New Roman" w:hAnsi="Times New Roman"/>
          <w:b/>
        </w:rPr>
        <w:t xml:space="preserve"> (Описание объекта закупки)</w:t>
      </w:r>
    </w:p>
    <w:p w14:paraId="4AFE4213" w14:textId="77777777" w:rsidR="009B4A33" w:rsidRPr="008B6D95" w:rsidRDefault="009B4A33" w:rsidP="009B4A33">
      <w:pPr>
        <w:pStyle w:val="ac"/>
        <w:jc w:val="center"/>
        <w:rPr>
          <w:rFonts w:ascii="Times New Roman" w:hAnsi="Times New Roman"/>
          <w:b/>
        </w:rPr>
      </w:pPr>
      <w:r w:rsidRPr="008B6D95">
        <w:rPr>
          <w:rFonts w:ascii="Times New Roman" w:hAnsi="Times New Roman"/>
          <w:b/>
        </w:rPr>
        <w:t>на поставку нефтепродуктов с использованием топливных электронных карт</w:t>
      </w:r>
    </w:p>
    <w:p w14:paraId="1739AC25" w14:textId="77777777" w:rsidR="009B4A33" w:rsidRPr="008B6D95" w:rsidRDefault="009B4A33" w:rsidP="009B4A33">
      <w:pPr>
        <w:pStyle w:val="11"/>
        <w:jc w:val="center"/>
        <w:rPr>
          <w:rFonts w:ascii="Times New Roman" w:hAnsi="Times New Roman"/>
        </w:rPr>
      </w:pPr>
    </w:p>
    <w:p w14:paraId="1A8DC7BC" w14:textId="77777777" w:rsidR="009B4A33" w:rsidRPr="008B6D95" w:rsidRDefault="009B4A33" w:rsidP="009B4A33">
      <w:pPr>
        <w:pStyle w:val="11"/>
        <w:ind w:left="426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>1. Ассортимент (наименование), количество закупаемых Товаров:</w:t>
      </w:r>
    </w:p>
    <w:p w14:paraId="4C3424EE" w14:textId="77777777" w:rsidR="009B4A33" w:rsidRPr="008B6D95" w:rsidRDefault="009B4A33" w:rsidP="009B4A33">
      <w:pPr>
        <w:pStyle w:val="11"/>
        <w:ind w:left="426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1262" w:tblpY="16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17"/>
        <w:gridCol w:w="4820"/>
        <w:gridCol w:w="992"/>
        <w:gridCol w:w="1201"/>
      </w:tblGrid>
      <w:tr w:rsidR="009B4A33" w:rsidRPr="008B6D95" w14:paraId="0037898A" w14:textId="77777777" w:rsidTr="00F91CF4">
        <w:tc>
          <w:tcPr>
            <w:tcW w:w="1026" w:type="dxa"/>
            <w:vAlign w:val="center"/>
          </w:tcPr>
          <w:p w14:paraId="077989B1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№ п/п</w:t>
            </w:r>
          </w:p>
        </w:tc>
        <w:tc>
          <w:tcPr>
            <w:tcW w:w="1917" w:type="dxa"/>
            <w:vAlign w:val="center"/>
          </w:tcPr>
          <w:p w14:paraId="5CA40CDD" w14:textId="77777777" w:rsidR="009B4A33" w:rsidRPr="008B6D95" w:rsidRDefault="009B4A33" w:rsidP="00F91CF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4820" w:type="dxa"/>
            <w:vAlign w:val="center"/>
          </w:tcPr>
          <w:p w14:paraId="1C8E51A7" w14:textId="77777777" w:rsidR="009B4A33" w:rsidRPr="008B6D95" w:rsidRDefault="009B4A33" w:rsidP="00F91CF4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B6D95">
              <w:rPr>
                <w:rFonts w:ascii="Times New Roman" w:hAnsi="Times New Roman"/>
                <w:b/>
              </w:rPr>
              <w:t>Характеристика</w:t>
            </w:r>
          </w:p>
        </w:tc>
        <w:tc>
          <w:tcPr>
            <w:tcW w:w="992" w:type="dxa"/>
            <w:vAlign w:val="center"/>
          </w:tcPr>
          <w:p w14:paraId="1ADF4591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Кол-во</w:t>
            </w:r>
          </w:p>
        </w:tc>
        <w:tc>
          <w:tcPr>
            <w:tcW w:w="1201" w:type="dxa"/>
            <w:vAlign w:val="center"/>
          </w:tcPr>
          <w:p w14:paraId="027C939C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Ед. изм.</w:t>
            </w:r>
          </w:p>
        </w:tc>
      </w:tr>
      <w:tr w:rsidR="009B4A33" w:rsidRPr="008B6D95" w14:paraId="230AA4A5" w14:textId="77777777" w:rsidTr="00F91CF4">
        <w:trPr>
          <w:cantSplit/>
          <w:trHeight w:val="3313"/>
        </w:trPr>
        <w:tc>
          <w:tcPr>
            <w:tcW w:w="1026" w:type="dxa"/>
          </w:tcPr>
          <w:p w14:paraId="6DA419A5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  <w:b/>
              </w:rPr>
            </w:pPr>
            <w:r w:rsidRPr="008B6D95">
              <w:rPr>
                <w:rFonts w:ascii="Times New Roman" w:hAnsi="Times New Roman"/>
                <w:b/>
              </w:rPr>
              <w:t>1.</w:t>
            </w:r>
          </w:p>
          <w:p w14:paraId="4B78CDB7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7" w:type="dxa"/>
            <w:vAlign w:val="center"/>
          </w:tcPr>
          <w:p w14:paraId="7478BC05" w14:textId="77777777" w:rsidR="009B4A33" w:rsidRPr="008B6D95" w:rsidRDefault="009B4A33" w:rsidP="00F91C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D95">
              <w:rPr>
                <w:rFonts w:ascii="Times New Roman" w:hAnsi="Times New Roman"/>
                <w:b/>
              </w:rPr>
              <w:t>Бензин автомобильный АИ-92</w:t>
            </w:r>
            <w:r>
              <w:rPr>
                <w:rFonts w:ascii="Times New Roman" w:hAnsi="Times New Roman"/>
                <w:b/>
              </w:rPr>
              <w:t>-К5</w:t>
            </w:r>
          </w:p>
          <w:p w14:paraId="56D20426" w14:textId="77777777" w:rsidR="009B4A33" w:rsidRPr="008B6D95" w:rsidRDefault="009B4A33" w:rsidP="00F91CF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center"/>
          </w:tcPr>
          <w:tbl>
            <w:tblPr>
              <w:tblW w:w="4729" w:type="dxa"/>
              <w:tblLayout w:type="fixed"/>
              <w:tblLook w:val="04A0" w:firstRow="1" w:lastRow="0" w:firstColumn="1" w:lastColumn="0" w:noHBand="0" w:noVBand="1"/>
            </w:tblPr>
            <w:tblGrid>
              <w:gridCol w:w="4729"/>
            </w:tblGrid>
            <w:tr w:rsidR="009B4A33" w:rsidRPr="008B6D95" w14:paraId="697EFF05" w14:textId="77777777" w:rsidTr="00F91CF4">
              <w:trPr>
                <w:trHeight w:val="3040"/>
              </w:trPr>
              <w:tc>
                <w:tcPr>
                  <w:tcW w:w="4729" w:type="dxa"/>
                  <w:vAlign w:val="center"/>
                  <w:hideMark/>
                </w:tcPr>
                <w:p w14:paraId="51F61B37" w14:textId="77777777" w:rsidR="009B4A33" w:rsidRPr="008B6D95" w:rsidRDefault="009B4A33" w:rsidP="00DD4BD2">
                  <w:pPr>
                    <w:framePr w:hSpace="180" w:wrap="around" w:vAnchor="text" w:hAnchor="page" w:x="1262" w:y="162"/>
                    <w:spacing w:line="240" w:lineRule="auto"/>
                    <w:rPr>
                      <w:rFonts w:ascii="Times New Roman" w:hAnsi="Times New Roman"/>
                    </w:rPr>
                  </w:pPr>
                  <w:r w:rsidRPr="008B6D95">
                    <w:rPr>
                      <w:rFonts w:ascii="Times New Roman" w:hAnsi="Times New Roman"/>
                    </w:rPr>
                    <w:t>Класс 5 неэтилированный; Октановое число, по исследовательскому методу - не менее 92; Концентрация свинца - менее 2,5 мг/дм3; Концентрация марганца – отсутствие; Концентрация фактических смол - не более 5 мг на 100 см3; Индукционный период бензола - не менее 360; Массовая для серы - не более 0,05%; Объемная доля бензола - не более 5%; Испытание на медной пластине выдерживает - I класс; Внешний вид - чистый прозрачный; Плотность при 15С не более - 725-780 кг/м3; Концентрация железа не более - 0,01 г/дм3.</w:t>
                  </w:r>
                </w:p>
              </w:tc>
            </w:tr>
          </w:tbl>
          <w:p w14:paraId="480A4E30" w14:textId="77777777" w:rsidR="009B4A33" w:rsidRPr="008B6D95" w:rsidRDefault="009B4A33" w:rsidP="00F91CF4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E666C71" w14:textId="77777777" w:rsidR="009B4A33" w:rsidRPr="001268D4" w:rsidRDefault="009B4A33" w:rsidP="00F91CF4">
            <w:pPr>
              <w:tabs>
                <w:tab w:val="left" w:pos="2585"/>
              </w:tabs>
              <w:ind w:right="-108"/>
              <w:jc w:val="center"/>
              <w:rPr>
                <w:rFonts w:ascii="Times New Roman" w:hAnsi="Times New Roman"/>
              </w:rPr>
            </w:pPr>
          </w:p>
          <w:p w14:paraId="4A5AFF32" w14:textId="77777777" w:rsidR="009B4A33" w:rsidRPr="001268D4" w:rsidRDefault="009B4A33" w:rsidP="00F91CF4">
            <w:pPr>
              <w:tabs>
                <w:tab w:val="left" w:pos="2585"/>
              </w:tabs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</w:t>
            </w:r>
            <w:r w:rsidRPr="001268D4">
              <w:rPr>
                <w:rFonts w:ascii="Times New Roman" w:hAnsi="Times New Roman"/>
              </w:rPr>
              <w:t>00</w:t>
            </w:r>
          </w:p>
          <w:p w14:paraId="1FFCFA55" w14:textId="77777777" w:rsidR="009B4A33" w:rsidRPr="001268D4" w:rsidRDefault="009B4A33" w:rsidP="00F91CF4">
            <w:pPr>
              <w:tabs>
                <w:tab w:val="left" w:pos="2585"/>
              </w:tabs>
              <w:ind w:left="175" w:right="9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Align w:val="center"/>
          </w:tcPr>
          <w:p w14:paraId="471C4833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литр</w:t>
            </w:r>
          </w:p>
        </w:tc>
      </w:tr>
      <w:tr w:rsidR="009B4A33" w:rsidRPr="008B6D95" w14:paraId="7CDE62EF" w14:textId="77777777" w:rsidTr="00F91CF4">
        <w:trPr>
          <w:trHeight w:val="1540"/>
        </w:trPr>
        <w:tc>
          <w:tcPr>
            <w:tcW w:w="1026" w:type="dxa"/>
            <w:vAlign w:val="center"/>
          </w:tcPr>
          <w:p w14:paraId="6A5B18CB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  <w:b/>
              </w:rPr>
            </w:pPr>
            <w:r w:rsidRPr="008B6D9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917" w:type="dxa"/>
            <w:vAlign w:val="center"/>
          </w:tcPr>
          <w:p w14:paraId="43D30F31" w14:textId="77777777" w:rsidR="009B4A33" w:rsidRDefault="009B4A33" w:rsidP="00F91C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D95">
              <w:rPr>
                <w:rFonts w:ascii="Times New Roman" w:hAnsi="Times New Roman"/>
                <w:b/>
              </w:rPr>
              <w:t>Топливо дизельное</w:t>
            </w:r>
            <w:r>
              <w:rPr>
                <w:rFonts w:ascii="Times New Roman" w:hAnsi="Times New Roman"/>
                <w:b/>
              </w:rPr>
              <w:t xml:space="preserve"> (ОПТИ) </w:t>
            </w:r>
          </w:p>
          <w:p w14:paraId="12FAB6C7" w14:textId="77777777" w:rsidR="009B4A33" w:rsidRPr="008B6D95" w:rsidRDefault="009B4A33" w:rsidP="00F91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 сезону</w:t>
            </w:r>
          </w:p>
          <w:p w14:paraId="374299F4" w14:textId="77777777" w:rsidR="009B4A33" w:rsidRPr="008B6D95" w:rsidRDefault="009B4A33" w:rsidP="00F91CF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center"/>
          </w:tcPr>
          <w:p w14:paraId="1118FF2F" w14:textId="77777777" w:rsidR="009B4A33" w:rsidRPr="008B6D95" w:rsidRDefault="009B4A33" w:rsidP="00F91CF4">
            <w:pPr>
              <w:pStyle w:val="ac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Жидкое топливо для использования в двигателях внутреннего сгорания с воспламенением от сжатия.</w:t>
            </w:r>
          </w:p>
          <w:p w14:paraId="070263E0" w14:textId="77777777" w:rsidR="009B4A33" w:rsidRPr="008B6D95" w:rsidRDefault="009B4A33" w:rsidP="00F91CF4">
            <w:pPr>
              <w:pStyle w:val="ac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Экологический класс – не ниже К5.</w:t>
            </w:r>
          </w:p>
          <w:p w14:paraId="01BE4BE4" w14:textId="77777777" w:rsidR="009B4A33" w:rsidRPr="008B6D95" w:rsidRDefault="009B4A33" w:rsidP="00F91CF4">
            <w:pPr>
              <w:pStyle w:val="ac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Сорт топлива – не ниже С.</w:t>
            </w:r>
          </w:p>
          <w:p w14:paraId="7C721030" w14:textId="77777777" w:rsidR="009B4A33" w:rsidRPr="008B6D95" w:rsidRDefault="009B4A33" w:rsidP="00F91CF4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EE401A4" w14:textId="324FC2D6" w:rsidR="009B4A33" w:rsidRPr="001268D4" w:rsidRDefault="009B4A33" w:rsidP="00F91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D4BD2">
              <w:rPr>
                <w:rFonts w:ascii="Times New Roman" w:hAnsi="Times New Roman"/>
              </w:rPr>
              <w:t>4 500</w:t>
            </w:r>
          </w:p>
        </w:tc>
        <w:tc>
          <w:tcPr>
            <w:tcW w:w="1201" w:type="dxa"/>
            <w:vAlign w:val="center"/>
          </w:tcPr>
          <w:p w14:paraId="4C1FD941" w14:textId="77777777" w:rsidR="009B4A33" w:rsidRPr="008B6D95" w:rsidRDefault="009B4A33" w:rsidP="00F91CF4">
            <w:pPr>
              <w:jc w:val="center"/>
              <w:rPr>
                <w:rFonts w:ascii="Times New Roman" w:hAnsi="Times New Roman"/>
              </w:rPr>
            </w:pPr>
            <w:r w:rsidRPr="008B6D95">
              <w:rPr>
                <w:rFonts w:ascii="Times New Roman" w:hAnsi="Times New Roman"/>
              </w:rPr>
              <w:t>литр</w:t>
            </w:r>
          </w:p>
        </w:tc>
      </w:tr>
    </w:tbl>
    <w:p w14:paraId="7A86603C" w14:textId="77777777" w:rsidR="009B4A33" w:rsidRPr="008B6D95" w:rsidRDefault="009B4A33" w:rsidP="009B4A33">
      <w:pPr>
        <w:pStyle w:val="11"/>
        <w:jc w:val="both"/>
        <w:rPr>
          <w:rFonts w:ascii="Times New Roman" w:hAnsi="Times New Roman"/>
        </w:rPr>
      </w:pPr>
    </w:p>
    <w:p w14:paraId="1026CFEA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>2. Технические требования к Товару:</w:t>
      </w:r>
    </w:p>
    <w:p w14:paraId="3C031010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 xml:space="preserve">2.1. </w:t>
      </w:r>
      <w:r w:rsidRPr="008B6D95">
        <w:rPr>
          <w:rFonts w:ascii="Times New Roman" w:hAnsi="Times New Roman"/>
          <w:spacing w:val="-4"/>
        </w:rPr>
        <w:t>Качество Товаров должно соответствовать требованиям действующих ГОСТ, ТУ, технического регламента и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находящихся в Торговых точках, и предоставляемых Покупателю по его требованию.</w:t>
      </w:r>
    </w:p>
    <w:p w14:paraId="5C8BF74C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>3. Требования к Продавцу:</w:t>
      </w:r>
    </w:p>
    <w:p w14:paraId="009B1560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 xml:space="preserve">3.1. Продавец должен иметь расширенную сеть АЗС, расположенных на территории Тюменской  области, г. Тюмени (в каждом административном округе, объездных дорогах и выездах из г. Тюмени не более 10 км от границы), в границах Тюменского района, в том числе на автодорогах федерального значения, в городах Ишим, Тобольск, Ялуторовск, Заводоуковск (либо в непосредственной близости от них), в районных центрах юга Тюменской области – села Абатское, Аромашево, Бердюжье, Вагай, Викулово, Нижняя Тавда, Большое Сорокино, Исетское, Казанское, Омутинское, Сладково, Упорово, Юргинское, Ярково и </w:t>
      </w:r>
      <w:proofErr w:type="spellStart"/>
      <w:r w:rsidRPr="008B6D95">
        <w:rPr>
          <w:rFonts w:ascii="Times New Roman" w:hAnsi="Times New Roman"/>
        </w:rPr>
        <w:t>р.п</w:t>
      </w:r>
      <w:proofErr w:type="spellEnd"/>
      <w:r w:rsidRPr="008B6D9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B6D95">
        <w:rPr>
          <w:rFonts w:ascii="Times New Roman" w:hAnsi="Times New Roman"/>
        </w:rPr>
        <w:t>Голышманово (либо в непосредственной близости от них, на расстоянии не более 10 км), на ав</w:t>
      </w:r>
      <w:r>
        <w:rPr>
          <w:rFonts w:ascii="Times New Roman" w:hAnsi="Times New Roman"/>
        </w:rPr>
        <w:t>тодорогах федерального значения</w:t>
      </w:r>
      <w:r w:rsidRPr="008B6D95">
        <w:rPr>
          <w:rFonts w:ascii="Times New Roman" w:hAnsi="Times New Roman"/>
        </w:rPr>
        <w:t>, на автодорогах Уральского, Приволжского федерального округа (удаленность от административных центров не более 15 км), работающие круглосуточно и в выходные дни.</w:t>
      </w:r>
    </w:p>
    <w:p w14:paraId="588FB387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 xml:space="preserve"> 3.2.   Продавец должен иметь возможность автоматического учета выданного Товара на всех Торговых точках.</w:t>
      </w:r>
    </w:p>
    <w:p w14:paraId="1BE72FF7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>3.3. Продавец должен обладать гражданской правосубъектностью для заключения договоров.</w:t>
      </w:r>
    </w:p>
    <w:p w14:paraId="0F27E795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>3.4. На имущество Продавца в части, существенной для исполнения Договора, не должен быть наложен арест, его экономическая деятельность не должна быть приостановлена.</w:t>
      </w:r>
    </w:p>
    <w:p w14:paraId="08EBF23C" w14:textId="77777777" w:rsidR="009B4A33" w:rsidRPr="008B6D95" w:rsidRDefault="009B4A33" w:rsidP="009B4A33">
      <w:pPr>
        <w:pStyle w:val="11"/>
        <w:ind w:left="-142"/>
        <w:jc w:val="both"/>
        <w:rPr>
          <w:rFonts w:ascii="Times New Roman" w:hAnsi="Times New Roman"/>
        </w:rPr>
      </w:pPr>
      <w:r w:rsidRPr="008B6D95">
        <w:rPr>
          <w:rFonts w:ascii="Times New Roman" w:hAnsi="Times New Roman"/>
        </w:rPr>
        <w:t xml:space="preserve">3.5. Продавец не должен быть неплатежеспособным, банкротом, не находящимся в процессе ликвидации.    </w:t>
      </w:r>
    </w:p>
    <w:p w14:paraId="5EB896A0" w14:textId="77777777" w:rsidR="009B4A33" w:rsidRPr="008B6D95" w:rsidRDefault="009B4A33" w:rsidP="009B4A33">
      <w:pPr>
        <w:spacing w:after="0" w:line="240" w:lineRule="auto"/>
        <w:ind w:left="-142"/>
        <w:jc w:val="center"/>
        <w:rPr>
          <w:rFonts w:ascii="Times New Roman" w:hAnsi="Times New Roman"/>
        </w:rPr>
      </w:pPr>
    </w:p>
    <w:p w14:paraId="4C92BE4D" w14:textId="77777777" w:rsidR="009A43A3" w:rsidRDefault="009A43A3"/>
    <w:sectPr w:rsidR="009A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A3"/>
    <w:rsid w:val="003953B4"/>
    <w:rsid w:val="009A43A3"/>
    <w:rsid w:val="009B4A33"/>
    <w:rsid w:val="00AA0B8A"/>
    <w:rsid w:val="00D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9790"/>
  <w15:chartTrackingRefBased/>
  <w15:docId w15:val="{0F0A95EF-D131-43C3-9455-8F7436A9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A33"/>
    <w:pPr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3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3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3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3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3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3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3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3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3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3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3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3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3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3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3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3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3A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3A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43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3A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A43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43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3A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9B4A33"/>
    <w:pPr>
      <w:spacing w:after="0" w:line="240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paragraph" w:customStyle="1" w:styleId="11">
    <w:name w:val="Без интервала1"/>
    <w:qFormat/>
    <w:rsid w:val="009B4A3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qFormat/>
    <w:rsid w:val="009B4A33"/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is@etp-mir.ru</dc:creator>
  <cp:keywords/>
  <dc:description/>
  <cp:lastModifiedBy>is@etp-mir.ru</cp:lastModifiedBy>
  <cp:revision>3</cp:revision>
  <dcterms:created xsi:type="dcterms:W3CDTF">2025-11-26T04:44:00Z</dcterms:created>
  <dcterms:modified xsi:type="dcterms:W3CDTF">2026-05-28T04:38:00Z</dcterms:modified>
</cp:coreProperties>
</file>