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8EE8" w14:textId="56CDBC2C" w:rsidR="00116DEE" w:rsidRDefault="00116DEE" w:rsidP="002C1EF3">
      <w:pPr>
        <w:jc w:val="right"/>
        <w:rPr>
          <w:rFonts w:ascii="Arial" w:hAnsi="Arial" w:cs="Arial"/>
          <w:sz w:val="20"/>
        </w:rPr>
      </w:pPr>
      <w:r w:rsidRPr="00ED36F6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 xml:space="preserve"> 2</w:t>
      </w:r>
    </w:p>
    <w:p w14:paraId="211F9A59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135DE88" w14:textId="77777777" w:rsidR="00116DEE" w:rsidRPr="00D679BA" w:rsidRDefault="00116DEE" w:rsidP="00116DEE">
      <w:pPr>
        <w:jc w:val="center"/>
        <w:rPr>
          <w:rFonts w:ascii="Arial" w:hAnsi="Arial" w:cs="Arial"/>
          <w:b/>
          <w:sz w:val="26"/>
          <w:szCs w:val="26"/>
        </w:rPr>
      </w:pPr>
      <w:r w:rsidRPr="00D679BA">
        <w:rPr>
          <w:rFonts w:ascii="Arial" w:hAnsi="Arial" w:cs="Arial"/>
          <w:b/>
          <w:sz w:val="26"/>
          <w:szCs w:val="26"/>
        </w:rPr>
        <w:t>Форма для заполнения поставщиком (подрядчиком, исполнителем)</w:t>
      </w:r>
    </w:p>
    <w:p w14:paraId="5AA6B317" w14:textId="77777777" w:rsidR="00116DEE" w:rsidRDefault="00116DEE" w:rsidP="00116DEE">
      <w:pPr>
        <w:rPr>
          <w:rFonts w:ascii="Arial" w:hAnsi="Arial" w:cs="Arial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73"/>
        <w:gridCol w:w="3334"/>
        <w:gridCol w:w="2948"/>
        <w:gridCol w:w="3068"/>
      </w:tblGrid>
      <w:tr w:rsidR="00116DEE" w:rsidRPr="001031DC" w14:paraId="2CEED841" w14:textId="77777777" w:rsidTr="00240CDA">
        <w:tc>
          <w:tcPr>
            <w:tcW w:w="573" w:type="dxa"/>
          </w:tcPr>
          <w:p w14:paraId="48314F39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№</w:t>
            </w:r>
          </w:p>
          <w:p w14:paraId="26B91DB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3334" w:type="dxa"/>
          </w:tcPr>
          <w:p w14:paraId="26B4DCE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 xml:space="preserve">Наименование условий исполнения договора </w:t>
            </w:r>
          </w:p>
        </w:tc>
        <w:tc>
          <w:tcPr>
            <w:tcW w:w="2948" w:type="dxa"/>
          </w:tcPr>
          <w:p w14:paraId="038C50D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Условия исполнения договора Заказчика</w:t>
            </w:r>
          </w:p>
        </w:tc>
        <w:tc>
          <w:tcPr>
            <w:tcW w:w="3068" w:type="dxa"/>
          </w:tcPr>
          <w:p w14:paraId="3905C1F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Предложение поставщика (подрядчика, исполнителя)</w:t>
            </w:r>
          </w:p>
        </w:tc>
      </w:tr>
      <w:tr w:rsidR="00116DEE" w:rsidRPr="00B941FC" w14:paraId="08506AD8" w14:textId="77777777" w:rsidTr="00240CDA">
        <w:tc>
          <w:tcPr>
            <w:tcW w:w="573" w:type="dxa"/>
          </w:tcPr>
          <w:p w14:paraId="61EAFFF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4" w:type="dxa"/>
          </w:tcPr>
          <w:p w14:paraId="437F80AC" w14:textId="77777777" w:rsidR="00116DEE" w:rsidRPr="0014261B" w:rsidRDefault="00116DEE" w:rsidP="00116D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b/>
                <w:sz w:val="22"/>
                <w:szCs w:val="22"/>
              </w:rPr>
              <w:t>Предмет закупки:</w:t>
            </w:r>
            <w:r w:rsidRPr="00142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0E57305" w14:textId="532E54A7" w:rsidR="00116DEE" w:rsidRPr="00B941FC" w:rsidRDefault="00116DEE" w:rsidP="00116DE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4261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D13011">
              <w:rPr>
                <w:rFonts w:ascii="Arial" w:hAnsi="Arial" w:cs="Arial"/>
                <w:bCs/>
                <w:spacing w:val="1"/>
                <w:sz w:val="22"/>
                <w:szCs w:val="22"/>
              </w:rPr>
              <w:t xml:space="preserve">поставка </w:t>
            </w:r>
            <w:r w:rsidR="000C340A">
              <w:rPr>
                <w:rFonts w:ascii="Arial" w:hAnsi="Arial" w:cs="Arial"/>
                <w:bCs/>
                <w:spacing w:val="1"/>
                <w:sz w:val="22"/>
                <w:szCs w:val="22"/>
              </w:rPr>
              <w:t>аккумуляторов для ИБП</w:t>
            </w:r>
          </w:p>
        </w:tc>
        <w:tc>
          <w:tcPr>
            <w:tcW w:w="2948" w:type="dxa"/>
          </w:tcPr>
          <w:p w14:paraId="0D7A59C4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смотреть техническое задание (Приложение № 1.1)  </w:t>
            </w:r>
          </w:p>
        </w:tc>
        <w:tc>
          <w:tcPr>
            <w:tcW w:w="3068" w:type="dxa"/>
          </w:tcPr>
          <w:p w14:paraId="29D26A9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Представленное поставщиком (подрядчиком, ис</w:t>
            </w:r>
            <w:r>
              <w:rPr>
                <w:rFonts w:ascii="Arial" w:hAnsi="Arial" w:cs="Arial"/>
                <w:sz w:val="22"/>
                <w:szCs w:val="22"/>
              </w:rPr>
              <w:t>полнителем) Техническое задание, соответствующее техническому заданию Заказчика.</w:t>
            </w:r>
          </w:p>
        </w:tc>
      </w:tr>
      <w:tr w:rsidR="00116DEE" w:rsidRPr="00B941FC" w14:paraId="7B2BCE42" w14:textId="77777777" w:rsidTr="00240CDA">
        <w:tc>
          <w:tcPr>
            <w:tcW w:w="573" w:type="dxa"/>
          </w:tcPr>
          <w:p w14:paraId="101F8C3B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4" w:type="dxa"/>
          </w:tcPr>
          <w:p w14:paraId="255369E9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Сроки (периоды) поставки товаров, выполнения работ, оказания услуг</w:t>
            </w:r>
          </w:p>
        </w:tc>
        <w:tc>
          <w:tcPr>
            <w:tcW w:w="2948" w:type="dxa"/>
          </w:tcPr>
          <w:p w14:paraId="0C12C526" w14:textId="0806283A" w:rsidR="00116DEE" w:rsidRPr="00B941FC" w:rsidRDefault="000C340A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="00D13011">
              <w:rPr>
                <w:rFonts w:ascii="Arial" w:hAnsi="Arial" w:cs="Arial"/>
                <w:bCs/>
                <w:sz w:val="22"/>
                <w:szCs w:val="22"/>
              </w:rPr>
              <w:t xml:space="preserve"> календарных</w:t>
            </w:r>
            <w:r w:rsidR="00116DEE" w:rsidRPr="003F116B">
              <w:rPr>
                <w:rFonts w:ascii="Arial" w:hAnsi="Arial" w:cs="Arial"/>
                <w:bCs/>
                <w:sz w:val="22"/>
                <w:szCs w:val="22"/>
              </w:rPr>
              <w:t xml:space="preserve"> дней с даты заключения договора</w:t>
            </w:r>
          </w:p>
        </w:tc>
        <w:tc>
          <w:tcPr>
            <w:tcW w:w="3068" w:type="dxa"/>
          </w:tcPr>
          <w:p w14:paraId="4721EA7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16244D27" w14:textId="77777777" w:rsidTr="00240CDA">
        <w:tc>
          <w:tcPr>
            <w:tcW w:w="573" w:type="dxa"/>
          </w:tcPr>
          <w:p w14:paraId="5A94B8A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4" w:type="dxa"/>
          </w:tcPr>
          <w:p w14:paraId="167DCB0C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Место поставки товаров, выполнения работ, оказания услуг</w:t>
            </w:r>
          </w:p>
        </w:tc>
        <w:tc>
          <w:tcPr>
            <w:tcW w:w="2948" w:type="dxa"/>
          </w:tcPr>
          <w:p w14:paraId="72E34B0C" w14:textId="38ABA5BC" w:rsidR="00116DEE" w:rsidRPr="00120F95" w:rsidRDefault="00116DEE" w:rsidP="00120F95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01FD">
              <w:rPr>
                <w:rFonts w:asciiTheme="minorHAnsi" w:hAnsiTheme="minorHAnsi" w:cstheme="minorHAnsi"/>
                <w:sz w:val="22"/>
                <w:szCs w:val="22"/>
              </w:rPr>
              <w:t>625023, Россия, Тюмень, ул. Республики, д.169а корпус 1</w:t>
            </w:r>
            <w:r w:rsidR="00120F9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gramStart"/>
            <w:r w:rsidR="00D13011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120F95">
              <w:rPr>
                <w:rFonts w:asciiTheme="minorHAnsi" w:hAnsiTheme="minorHAnsi" w:cstheme="minorHAnsi"/>
                <w:sz w:val="22"/>
                <w:szCs w:val="22"/>
              </w:rPr>
              <w:t xml:space="preserve"> этаж</w:t>
            </w:r>
            <w:proofErr w:type="gramEnd"/>
          </w:p>
        </w:tc>
        <w:tc>
          <w:tcPr>
            <w:tcW w:w="3068" w:type="dxa"/>
          </w:tcPr>
          <w:p w14:paraId="14C2F456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2B59BC56" w14:textId="77777777" w:rsidTr="00116DEE">
        <w:trPr>
          <w:trHeight w:val="3384"/>
        </w:trPr>
        <w:tc>
          <w:tcPr>
            <w:tcW w:w="573" w:type="dxa"/>
          </w:tcPr>
          <w:p w14:paraId="09B096B4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34" w:type="dxa"/>
          </w:tcPr>
          <w:p w14:paraId="56924072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и условия оплаты поставок товаров, выполнения работ, оказания услуг</w:t>
            </w:r>
          </w:p>
        </w:tc>
        <w:tc>
          <w:tcPr>
            <w:tcW w:w="2948" w:type="dxa"/>
          </w:tcPr>
          <w:p w14:paraId="43BF3313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napToGrid w:val="0"/>
                <w:sz w:val="22"/>
                <w:szCs w:val="22"/>
              </w:rPr>
              <w:t>Расчет осуществляется в рублях Российской Федерации в безналичной форме путем перечисления денежных средств на расчетный счет поставщика (подрядчика, исполнителя), в течение 7 (семи) рабочих дней с даты подписания обеими сторонами товарной накладной или УПД</w:t>
            </w:r>
          </w:p>
        </w:tc>
        <w:tc>
          <w:tcPr>
            <w:tcW w:w="3068" w:type="dxa"/>
          </w:tcPr>
          <w:p w14:paraId="19173BB1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116DEE" w:rsidRPr="00B941FC" w14:paraId="65D38FD0" w14:textId="77777777" w:rsidTr="00A331DB">
        <w:trPr>
          <w:trHeight w:val="2290"/>
        </w:trPr>
        <w:tc>
          <w:tcPr>
            <w:tcW w:w="573" w:type="dxa"/>
          </w:tcPr>
          <w:p w14:paraId="2C9AEA3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334" w:type="dxa"/>
          </w:tcPr>
          <w:p w14:paraId="4E17F195" w14:textId="38151DAA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B941FC">
              <w:rPr>
                <w:rFonts w:ascii="Arial" w:hAnsi="Arial" w:cs="Arial"/>
                <w:sz w:val="22"/>
                <w:szCs w:val="22"/>
              </w:rPr>
              <w:t xml:space="preserve">бщая цена договора </w:t>
            </w:r>
          </w:p>
        </w:tc>
        <w:tc>
          <w:tcPr>
            <w:tcW w:w="2948" w:type="dxa"/>
          </w:tcPr>
          <w:p w14:paraId="079BC46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Устанавливается поставщиком (подрядчиков, исполнителей). Цена единицы товара, работы, услуги и общая цена договора определяется на условиях, указанных в запросе.</w:t>
            </w:r>
          </w:p>
        </w:tc>
        <w:tc>
          <w:tcPr>
            <w:tcW w:w="3068" w:type="dxa"/>
          </w:tcPr>
          <w:p w14:paraId="7DCABD78" w14:textId="50B69972" w:rsidR="00116DEE" w:rsidRPr="000315FA" w:rsidRDefault="00156424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Цена указывается в Таблице 1</w:t>
            </w:r>
          </w:p>
        </w:tc>
      </w:tr>
      <w:tr w:rsidR="00116DEE" w:rsidRPr="00B941FC" w14:paraId="7076223D" w14:textId="77777777" w:rsidTr="00240CDA">
        <w:tc>
          <w:tcPr>
            <w:tcW w:w="573" w:type="dxa"/>
          </w:tcPr>
          <w:p w14:paraId="71536AC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34" w:type="dxa"/>
          </w:tcPr>
          <w:p w14:paraId="2833651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действия ценовой информации</w:t>
            </w:r>
          </w:p>
        </w:tc>
        <w:tc>
          <w:tcPr>
            <w:tcW w:w="2948" w:type="dxa"/>
          </w:tcPr>
          <w:p w14:paraId="56BA5B0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Устанавливается поставщиком (подрядчиком, исполнителем). </w:t>
            </w:r>
          </w:p>
        </w:tc>
        <w:tc>
          <w:tcPr>
            <w:tcW w:w="3068" w:type="dxa"/>
          </w:tcPr>
          <w:p w14:paraId="464216EB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CF211B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39FE86C6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35CC567B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5A80B25B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422D9CEB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2268E52C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228C600E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05159FA9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4F7B44E7" w14:textId="77777777" w:rsidR="0002312E" w:rsidRDefault="0002312E" w:rsidP="002C1EF3">
      <w:pPr>
        <w:jc w:val="right"/>
        <w:rPr>
          <w:rFonts w:ascii="Arial" w:hAnsi="Arial" w:cs="Arial"/>
          <w:sz w:val="20"/>
        </w:rPr>
        <w:sectPr w:rsidR="0002312E" w:rsidSect="00D13011">
          <w:pgSz w:w="11906" w:h="16838"/>
          <w:pgMar w:top="1134" w:right="850" w:bottom="1134" w:left="1701" w:header="0" w:footer="0" w:gutter="0"/>
          <w:cols w:space="1701"/>
          <w:docGrid w:linePitch="360"/>
        </w:sectPr>
      </w:pPr>
    </w:p>
    <w:p w14:paraId="328FBE10" w14:textId="32A831E7" w:rsidR="0002312E" w:rsidRDefault="00156424" w:rsidP="002C1EF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Таблица 1</w:t>
      </w:r>
    </w:p>
    <w:p w14:paraId="05ACF66A" w14:textId="77777777" w:rsidR="00156424" w:rsidRDefault="00156424" w:rsidP="002C1EF3">
      <w:pPr>
        <w:jc w:val="right"/>
        <w:rPr>
          <w:rFonts w:ascii="Arial" w:hAnsi="Arial" w:cs="Arial"/>
          <w:sz w:val="20"/>
        </w:rPr>
      </w:pPr>
    </w:p>
    <w:tbl>
      <w:tblPr>
        <w:tblW w:w="153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30"/>
        <w:gridCol w:w="567"/>
        <w:gridCol w:w="5103"/>
        <w:gridCol w:w="3969"/>
        <w:gridCol w:w="1701"/>
        <w:gridCol w:w="1701"/>
      </w:tblGrid>
      <w:tr w:rsidR="00156424" w14:paraId="63B3859C" w14:textId="1FE08D01" w:rsidTr="000C340A">
        <w:trPr>
          <w:trHeight w:val="1020"/>
        </w:trPr>
        <w:tc>
          <w:tcPr>
            <w:tcW w:w="568" w:type="dxa"/>
            <w:vAlign w:val="center"/>
          </w:tcPr>
          <w:p w14:paraId="1D30A2BD" w14:textId="77777777" w:rsidR="00156424" w:rsidRDefault="00156424" w:rsidP="008D4A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730" w:type="dxa"/>
            <w:vAlign w:val="center"/>
          </w:tcPr>
          <w:p w14:paraId="6DDFEC7F" w14:textId="77777777" w:rsidR="00156424" w:rsidRDefault="00156424" w:rsidP="008D4A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567" w:type="dxa"/>
          </w:tcPr>
          <w:p w14:paraId="70E86341" w14:textId="77777777" w:rsidR="00156424" w:rsidRDefault="00156424" w:rsidP="00156424">
            <w:pPr>
              <w:jc w:val="center"/>
              <w:rPr>
                <w:sz w:val="20"/>
              </w:rPr>
            </w:pPr>
          </w:p>
          <w:p w14:paraId="4280BB0C" w14:textId="2EE25FE9" w:rsidR="00156424" w:rsidRDefault="00156424" w:rsidP="0015642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5103" w:type="dxa"/>
            <w:vAlign w:val="center"/>
          </w:tcPr>
          <w:p w14:paraId="5F949F63" w14:textId="77777777" w:rsidR="00156424" w:rsidRDefault="00156424" w:rsidP="008D4AE4">
            <w:pPr>
              <w:ind w:firstLine="39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Требования к техническим, качественным, функциональным характеристикам поставляемого товара</w:t>
            </w:r>
          </w:p>
        </w:tc>
        <w:tc>
          <w:tcPr>
            <w:tcW w:w="3969" w:type="dxa"/>
          </w:tcPr>
          <w:p w14:paraId="79640378" w14:textId="487812F6" w:rsidR="00156424" w:rsidRDefault="00156424" w:rsidP="008D4AE4">
            <w:pPr>
              <w:ind w:firstLine="39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Требования к техническим, качественным, функциональным характеристикам поставляемого товара, предлагаемые Поставщиком</w:t>
            </w:r>
          </w:p>
        </w:tc>
        <w:tc>
          <w:tcPr>
            <w:tcW w:w="1701" w:type="dxa"/>
          </w:tcPr>
          <w:p w14:paraId="186BEEB4" w14:textId="29C94ADB" w:rsidR="00156424" w:rsidRDefault="00156424" w:rsidP="0015642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Цена за 1 шт., руб.</w:t>
            </w:r>
          </w:p>
        </w:tc>
        <w:tc>
          <w:tcPr>
            <w:tcW w:w="1701" w:type="dxa"/>
          </w:tcPr>
          <w:p w14:paraId="048E1A90" w14:textId="2BA589E9" w:rsidR="00156424" w:rsidRDefault="00156424" w:rsidP="00156424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Цена общая, руб.</w:t>
            </w:r>
          </w:p>
        </w:tc>
      </w:tr>
      <w:tr w:rsidR="00156424" w14:paraId="32A81D06" w14:textId="5A9DA675" w:rsidTr="000C340A">
        <w:tc>
          <w:tcPr>
            <w:tcW w:w="568" w:type="dxa"/>
          </w:tcPr>
          <w:p w14:paraId="420189C9" w14:textId="77777777" w:rsidR="00156424" w:rsidRDefault="00156424" w:rsidP="008D4A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0" w:type="dxa"/>
          </w:tcPr>
          <w:p w14:paraId="500FB7A4" w14:textId="46E960BF" w:rsidR="00156424" w:rsidRPr="005112B0" w:rsidRDefault="000C340A" w:rsidP="008D4AE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Аккумулятор для ИБП</w:t>
            </w:r>
          </w:p>
        </w:tc>
        <w:tc>
          <w:tcPr>
            <w:tcW w:w="567" w:type="dxa"/>
          </w:tcPr>
          <w:p w14:paraId="03ABB5B0" w14:textId="77777777" w:rsidR="00156424" w:rsidRDefault="00156424" w:rsidP="008D4AE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14:paraId="59679B68" w14:textId="77777777" w:rsidR="00156424" w:rsidRDefault="00743BA9" w:rsidP="008D4AE4">
            <w:pPr>
              <w:tabs>
                <w:tab w:val="left" w:pos="194"/>
              </w:tabs>
              <w:contextualSpacing/>
              <w:rPr>
                <w:rFonts w:ascii="Arial Narrow" w:hAnsi="Arial Narrow"/>
              </w:rPr>
            </w:pPr>
            <w:r w:rsidRPr="00271006">
              <w:rPr>
                <w:rFonts w:ascii="Arial Narrow" w:hAnsi="Arial Narrow"/>
                <w:b/>
                <w:bCs/>
              </w:rPr>
              <w:t>Тип аккумуляторной батареи</w:t>
            </w:r>
            <w:r>
              <w:rPr>
                <w:rFonts w:ascii="Arial Narrow" w:hAnsi="Arial Narrow"/>
                <w:b/>
                <w:bCs/>
              </w:rPr>
              <w:t>:</w:t>
            </w:r>
            <w:r w:rsidRPr="00271006">
              <w:rPr>
                <w:rFonts w:ascii="Arial Narrow" w:hAnsi="Arial Narrow"/>
              </w:rPr>
              <w:t xml:space="preserve"> Герметизированная свинцово-кислотная</w:t>
            </w:r>
          </w:p>
          <w:p w14:paraId="5BFAE30E" w14:textId="77777777" w:rsidR="00743BA9" w:rsidRDefault="00743BA9" w:rsidP="008D4AE4">
            <w:pPr>
              <w:tabs>
                <w:tab w:val="left" w:pos="194"/>
              </w:tabs>
              <w:contextualSpacing/>
              <w:rPr>
                <w:rFonts w:ascii="Arial Narrow" w:hAnsi="Arial Narrow"/>
              </w:rPr>
            </w:pPr>
            <w:r w:rsidRPr="00271006">
              <w:rPr>
                <w:rFonts w:ascii="Arial Narrow" w:hAnsi="Arial Narrow"/>
                <w:b/>
                <w:bCs/>
              </w:rPr>
              <w:t>Технология производства</w:t>
            </w:r>
            <w:r>
              <w:rPr>
                <w:rFonts w:ascii="Arial Narrow" w:hAnsi="Arial Narrow"/>
                <w:b/>
                <w:bCs/>
              </w:rPr>
              <w:t xml:space="preserve">: </w:t>
            </w:r>
            <w:r w:rsidRPr="00271006">
              <w:rPr>
                <w:rFonts w:ascii="Arial Narrow" w:hAnsi="Arial Narrow"/>
              </w:rPr>
              <w:t>AGM (</w:t>
            </w:r>
            <w:proofErr w:type="spellStart"/>
            <w:r w:rsidRPr="00271006">
              <w:rPr>
                <w:rFonts w:ascii="Arial Narrow" w:hAnsi="Arial Narrow"/>
              </w:rPr>
              <w:t>Absorbent</w:t>
            </w:r>
            <w:proofErr w:type="spellEnd"/>
            <w:r w:rsidRPr="00271006">
              <w:rPr>
                <w:rFonts w:ascii="Arial Narrow" w:hAnsi="Arial Narrow"/>
              </w:rPr>
              <w:t xml:space="preserve"> Glass </w:t>
            </w:r>
            <w:proofErr w:type="spellStart"/>
            <w:r w:rsidRPr="00271006">
              <w:rPr>
                <w:rFonts w:ascii="Arial Narrow" w:hAnsi="Arial Narrow"/>
              </w:rPr>
              <w:t>Mat</w:t>
            </w:r>
            <w:proofErr w:type="spellEnd"/>
            <w:r w:rsidRPr="00271006">
              <w:rPr>
                <w:rFonts w:ascii="Arial Narrow" w:hAnsi="Arial Narrow"/>
              </w:rPr>
              <w:t xml:space="preserve"> — электролит, абсорбированный в стекловолоконном сепараторе)</w:t>
            </w:r>
          </w:p>
          <w:p w14:paraId="334A4945" w14:textId="77777777" w:rsidR="00743BA9" w:rsidRDefault="00743BA9" w:rsidP="008D4AE4">
            <w:pPr>
              <w:tabs>
                <w:tab w:val="left" w:pos="194"/>
              </w:tabs>
              <w:contextualSpacing/>
              <w:rPr>
                <w:rFonts w:ascii="Arial Narrow" w:hAnsi="Arial Narrow"/>
              </w:rPr>
            </w:pPr>
            <w:r w:rsidRPr="00271006">
              <w:rPr>
                <w:rFonts w:ascii="Arial Narrow" w:hAnsi="Arial Narrow"/>
                <w:b/>
                <w:bCs/>
              </w:rPr>
              <w:t>Номинальное напряжение</w:t>
            </w:r>
            <w:r>
              <w:rPr>
                <w:rFonts w:ascii="Arial Narrow" w:hAnsi="Arial Narrow"/>
                <w:b/>
                <w:bCs/>
              </w:rPr>
              <w:t xml:space="preserve">: </w:t>
            </w:r>
            <w:r w:rsidRPr="00271006">
              <w:rPr>
                <w:rFonts w:ascii="Arial Narrow" w:hAnsi="Arial Narrow"/>
              </w:rPr>
              <w:t>12 В</w:t>
            </w:r>
          </w:p>
          <w:p w14:paraId="5828B7BE" w14:textId="77777777" w:rsidR="00743BA9" w:rsidRDefault="00743BA9" w:rsidP="008D4AE4">
            <w:pPr>
              <w:tabs>
                <w:tab w:val="left" w:pos="194"/>
              </w:tabs>
              <w:contextualSpacing/>
              <w:rPr>
                <w:rFonts w:ascii="Arial Narrow" w:hAnsi="Arial Narrow"/>
              </w:rPr>
            </w:pPr>
            <w:r w:rsidRPr="00271006">
              <w:rPr>
                <w:rFonts w:ascii="Arial Narrow" w:hAnsi="Arial Narrow"/>
                <w:b/>
                <w:bCs/>
              </w:rPr>
              <w:t>Номинальная мощность</w:t>
            </w:r>
            <w:proofErr w:type="gramStart"/>
            <w:r>
              <w:rPr>
                <w:rFonts w:ascii="Arial Narrow" w:hAnsi="Arial Narrow"/>
                <w:b/>
                <w:bCs/>
              </w:rPr>
              <w:t xml:space="preserve">: </w:t>
            </w:r>
            <w:r w:rsidRPr="00271006">
              <w:rPr>
                <w:rFonts w:ascii="Arial Narrow" w:hAnsi="Arial Narrow"/>
              </w:rPr>
              <w:t>Не</w:t>
            </w:r>
            <w:proofErr w:type="gramEnd"/>
            <w:r w:rsidRPr="00271006">
              <w:rPr>
                <w:rFonts w:ascii="Arial Narrow" w:hAnsi="Arial Narrow"/>
              </w:rPr>
              <w:t xml:space="preserve"> менее 34 Вт на элемент (при 15-минутном разряде до 1,60 В/эл при 25°C)</w:t>
            </w:r>
          </w:p>
          <w:p w14:paraId="0735CCC8" w14:textId="77777777" w:rsidR="00743BA9" w:rsidRDefault="00743BA9" w:rsidP="008D4AE4">
            <w:pPr>
              <w:tabs>
                <w:tab w:val="left" w:pos="194"/>
              </w:tabs>
              <w:contextualSpacing/>
              <w:rPr>
                <w:rFonts w:ascii="Arial Narrow" w:hAnsi="Arial Narrow"/>
              </w:rPr>
            </w:pPr>
            <w:r w:rsidRPr="00271006">
              <w:rPr>
                <w:rFonts w:ascii="Arial Narrow" w:hAnsi="Arial Narrow"/>
                <w:b/>
                <w:bCs/>
              </w:rPr>
              <w:t>Номинальная емкость</w:t>
            </w:r>
            <w:r>
              <w:rPr>
                <w:rFonts w:ascii="Arial Narrow" w:hAnsi="Arial Narrow"/>
                <w:b/>
                <w:bCs/>
              </w:rPr>
              <w:t xml:space="preserve">: </w:t>
            </w:r>
            <w:r w:rsidRPr="00271006">
              <w:rPr>
                <w:rFonts w:ascii="Arial Narrow" w:hAnsi="Arial Narrow"/>
              </w:rPr>
              <w:t xml:space="preserve">9 </w:t>
            </w:r>
            <w:proofErr w:type="spellStart"/>
            <w:r w:rsidRPr="00271006">
              <w:rPr>
                <w:rFonts w:ascii="Arial Narrow" w:hAnsi="Arial Narrow"/>
              </w:rPr>
              <w:t>Ач</w:t>
            </w:r>
            <w:proofErr w:type="spellEnd"/>
            <w:r w:rsidRPr="00271006">
              <w:rPr>
                <w:rFonts w:ascii="Arial Narrow" w:hAnsi="Arial Narrow"/>
              </w:rPr>
              <w:t xml:space="preserve"> (при 20-часовом разряде)</w:t>
            </w:r>
          </w:p>
          <w:p w14:paraId="0727A19D" w14:textId="77777777" w:rsidR="00743BA9" w:rsidRDefault="00743BA9" w:rsidP="008D4AE4">
            <w:pPr>
              <w:tabs>
                <w:tab w:val="left" w:pos="194"/>
              </w:tabs>
              <w:contextualSpacing/>
              <w:rPr>
                <w:rFonts w:ascii="Arial Narrow" w:hAnsi="Arial Narrow"/>
              </w:rPr>
            </w:pPr>
            <w:r w:rsidRPr="00271006">
              <w:rPr>
                <w:rFonts w:ascii="Arial Narrow" w:hAnsi="Arial Narrow"/>
                <w:b/>
                <w:bCs/>
              </w:rPr>
              <w:t>Тип клемм</w:t>
            </w:r>
            <w:r>
              <w:rPr>
                <w:rFonts w:ascii="Arial Narrow" w:hAnsi="Arial Narrow"/>
                <w:b/>
                <w:bCs/>
              </w:rPr>
              <w:t xml:space="preserve">: </w:t>
            </w:r>
            <w:r w:rsidRPr="00271006">
              <w:rPr>
                <w:rFonts w:ascii="Arial Narrow" w:hAnsi="Arial Narrow"/>
              </w:rPr>
              <w:t>Ножевые клеммы типа F2 (ширина не менее 6.35 мм)</w:t>
            </w:r>
          </w:p>
          <w:p w14:paraId="47AC079D" w14:textId="77777777" w:rsidR="00743BA9" w:rsidRDefault="00743BA9" w:rsidP="008D4AE4">
            <w:pPr>
              <w:tabs>
                <w:tab w:val="left" w:pos="194"/>
              </w:tabs>
              <w:contextualSpacing/>
              <w:rPr>
                <w:rFonts w:ascii="Arial Narrow" w:hAnsi="Arial Narrow"/>
              </w:rPr>
            </w:pPr>
            <w:r w:rsidRPr="00271006">
              <w:rPr>
                <w:rFonts w:ascii="Arial Narrow" w:hAnsi="Arial Narrow"/>
                <w:b/>
                <w:bCs/>
              </w:rPr>
              <w:t>Внутреннее сопротивление</w:t>
            </w:r>
            <w:proofErr w:type="gramStart"/>
            <w:r>
              <w:rPr>
                <w:rFonts w:ascii="Arial Narrow" w:hAnsi="Arial Narrow"/>
                <w:b/>
                <w:bCs/>
              </w:rPr>
              <w:t xml:space="preserve">: </w:t>
            </w:r>
            <w:r w:rsidRPr="00271006">
              <w:rPr>
                <w:rFonts w:ascii="Arial Narrow" w:hAnsi="Arial Narrow"/>
              </w:rPr>
              <w:t>Не</w:t>
            </w:r>
            <w:proofErr w:type="gramEnd"/>
            <w:r w:rsidRPr="00271006">
              <w:rPr>
                <w:rFonts w:ascii="Arial Narrow" w:hAnsi="Arial Narrow"/>
              </w:rPr>
              <w:t xml:space="preserve"> более 19 мОм (для полностью заряженной батареи при 25°C)</w:t>
            </w:r>
          </w:p>
          <w:p w14:paraId="18F53425" w14:textId="77777777" w:rsidR="00743BA9" w:rsidRDefault="00743BA9" w:rsidP="008D4AE4">
            <w:pPr>
              <w:tabs>
                <w:tab w:val="left" w:pos="194"/>
              </w:tabs>
              <w:contextualSpacing/>
              <w:rPr>
                <w:rFonts w:ascii="Arial Narrow" w:hAnsi="Arial Narrow"/>
              </w:rPr>
            </w:pPr>
            <w:r w:rsidRPr="00271006">
              <w:rPr>
                <w:rFonts w:ascii="Arial Narrow" w:hAnsi="Arial Narrow"/>
                <w:b/>
                <w:bCs/>
              </w:rPr>
              <w:t>Габаритные размеры (с учетом погрешности измерений ±2 мм)</w:t>
            </w:r>
            <w:r>
              <w:rPr>
                <w:rFonts w:ascii="Arial Narrow" w:hAnsi="Arial Narrow"/>
                <w:b/>
                <w:bCs/>
              </w:rPr>
              <w:t xml:space="preserve">: </w:t>
            </w:r>
            <w:r w:rsidRPr="00271006">
              <w:rPr>
                <w:rFonts w:ascii="Arial Narrow" w:hAnsi="Arial Narrow"/>
              </w:rPr>
              <w:t>• Длина: не более 151 мм</w:t>
            </w:r>
            <w:r w:rsidRPr="00271006">
              <w:rPr>
                <w:rFonts w:ascii="Arial Narrow" w:hAnsi="Arial Narrow"/>
              </w:rPr>
              <w:br/>
              <w:t>• Ширина: не более 65 мм</w:t>
            </w:r>
            <w:r w:rsidRPr="00271006">
              <w:rPr>
                <w:rFonts w:ascii="Arial Narrow" w:hAnsi="Arial Narrow"/>
              </w:rPr>
              <w:br/>
              <w:t>• Высота (без клемм): не более 94 мм</w:t>
            </w:r>
            <w:r w:rsidRPr="00271006">
              <w:rPr>
                <w:rFonts w:ascii="Arial Narrow" w:hAnsi="Arial Narrow"/>
              </w:rPr>
              <w:br/>
              <w:t>• Высота (с клеммами): не более 100 мм</w:t>
            </w:r>
          </w:p>
          <w:p w14:paraId="24ADCE16" w14:textId="77777777" w:rsidR="00743BA9" w:rsidRDefault="00743BA9" w:rsidP="008D4AE4">
            <w:pPr>
              <w:tabs>
                <w:tab w:val="left" w:pos="194"/>
              </w:tabs>
              <w:contextualSpacing/>
              <w:rPr>
                <w:rFonts w:ascii="Arial Narrow" w:hAnsi="Arial Narrow"/>
              </w:rPr>
            </w:pPr>
            <w:r w:rsidRPr="00271006">
              <w:rPr>
                <w:rFonts w:ascii="Arial Narrow" w:hAnsi="Arial Narrow"/>
                <w:b/>
                <w:bCs/>
              </w:rPr>
              <w:t>Масса изделия</w:t>
            </w:r>
            <w:proofErr w:type="gramStart"/>
            <w:r>
              <w:rPr>
                <w:rFonts w:ascii="Arial Narrow" w:hAnsi="Arial Narrow"/>
                <w:b/>
                <w:bCs/>
              </w:rPr>
              <w:t xml:space="preserve">: </w:t>
            </w:r>
            <w:r w:rsidRPr="00271006">
              <w:rPr>
                <w:rFonts w:ascii="Arial Narrow" w:hAnsi="Arial Narrow"/>
              </w:rPr>
              <w:t>Не</w:t>
            </w:r>
            <w:proofErr w:type="gramEnd"/>
            <w:r w:rsidRPr="00271006">
              <w:rPr>
                <w:rFonts w:ascii="Arial Narrow" w:hAnsi="Arial Narrow"/>
              </w:rPr>
              <w:t xml:space="preserve"> менее 2.50 кг</w:t>
            </w:r>
          </w:p>
          <w:p w14:paraId="35D47563" w14:textId="3E7938E6" w:rsidR="00743BA9" w:rsidRDefault="00743BA9" w:rsidP="008D4AE4">
            <w:pPr>
              <w:tabs>
                <w:tab w:val="left" w:pos="194"/>
              </w:tabs>
              <w:contextualSpacing/>
              <w:rPr>
                <w:sz w:val="22"/>
                <w:szCs w:val="22"/>
              </w:rPr>
            </w:pPr>
            <w:r w:rsidRPr="00271006">
              <w:rPr>
                <w:rFonts w:ascii="Arial Narrow" w:hAnsi="Arial Narrow"/>
                <w:b/>
                <w:bCs/>
              </w:rPr>
              <w:t>Материал корпуса</w:t>
            </w:r>
            <w:r>
              <w:rPr>
                <w:rFonts w:ascii="Arial Narrow" w:hAnsi="Arial Narrow"/>
                <w:b/>
                <w:bCs/>
              </w:rPr>
              <w:t xml:space="preserve">: </w:t>
            </w:r>
            <w:r w:rsidRPr="00271006">
              <w:rPr>
                <w:rFonts w:ascii="Arial Narrow" w:hAnsi="Arial Narrow"/>
              </w:rPr>
              <w:t>Ударопрочный, герметичный, негорючий пластик (ABS/</w:t>
            </w:r>
            <w:proofErr w:type="spellStart"/>
            <w:r w:rsidRPr="00271006">
              <w:rPr>
                <w:rFonts w:ascii="Arial Narrow" w:hAnsi="Arial Narrow"/>
              </w:rPr>
              <w:t>акрилонитрилбутадиенстирол</w:t>
            </w:r>
            <w:proofErr w:type="spellEnd"/>
            <w:r w:rsidRPr="00271006">
              <w:rPr>
                <w:rFonts w:ascii="Arial Narrow" w:hAnsi="Arial Narrow"/>
              </w:rPr>
              <w:t>)</w:t>
            </w:r>
          </w:p>
        </w:tc>
        <w:tc>
          <w:tcPr>
            <w:tcW w:w="3969" w:type="dxa"/>
          </w:tcPr>
          <w:p w14:paraId="6EE24B15" w14:textId="77777777" w:rsidR="00156424" w:rsidRDefault="00156424" w:rsidP="008D4AE4">
            <w:pPr>
              <w:tabs>
                <w:tab w:val="left" w:pos="194"/>
              </w:tabs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EF1529" w14:textId="77777777" w:rsidR="00156424" w:rsidRDefault="00156424" w:rsidP="008D4AE4">
            <w:pPr>
              <w:tabs>
                <w:tab w:val="left" w:pos="194"/>
              </w:tabs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07AD6B" w14:textId="77777777" w:rsidR="00156424" w:rsidRDefault="00156424" w:rsidP="008D4AE4">
            <w:pPr>
              <w:tabs>
                <w:tab w:val="left" w:pos="194"/>
              </w:tabs>
              <w:contextualSpacing/>
              <w:rPr>
                <w:b/>
                <w:sz w:val="22"/>
                <w:szCs w:val="22"/>
              </w:rPr>
            </w:pPr>
          </w:p>
        </w:tc>
      </w:tr>
      <w:tr w:rsidR="00156424" w14:paraId="5E340F27" w14:textId="77777777" w:rsidTr="00897AD1">
        <w:tc>
          <w:tcPr>
            <w:tcW w:w="13638" w:type="dxa"/>
            <w:gridSpan w:val="6"/>
            <w:vAlign w:val="center"/>
          </w:tcPr>
          <w:p w14:paraId="76D79A8B" w14:textId="38299CCC" w:rsidR="00156424" w:rsidRPr="00156424" w:rsidRDefault="00156424" w:rsidP="0015642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Цена итого:</w:t>
            </w:r>
          </w:p>
        </w:tc>
        <w:tc>
          <w:tcPr>
            <w:tcW w:w="1701" w:type="dxa"/>
          </w:tcPr>
          <w:p w14:paraId="4850C8CC" w14:textId="77777777" w:rsidR="00156424" w:rsidRDefault="00156424" w:rsidP="008D4AE4">
            <w:pPr>
              <w:rPr>
                <w:bCs/>
                <w:sz w:val="22"/>
                <w:szCs w:val="22"/>
              </w:rPr>
            </w:pPr>
          </w:p>
        </w:tc>
      </w:tr>
    </w:tbl>
    <w:p w14:paraId="63D5D3F1" w14:textId="77777777" w:rsidR="00156424" w:rsidRDefault="00156424" w:rsidP="002C1EF3">
      <w:pPr>
        <w:jc w:val="right"/>
        <w:rPr>
          <w:rFonts w:ascii="Arial" w:hAnsi="Arial" w:cs="Arial"/>
          <w:sz w:val="20"/>
        </w:rPr>
      </w:pPr>
    </w:p>
    <w:sectPr w:rsidR="00156424" w:rsidSect="00156424">
      <w:pgSz w:w="16838" w:h="11906" w:orient="landscape"/>
      <w:pgMar w:top="851" w:right="1134" w:bottom="850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0697" w14:textId="77777777" w:rsidR="00C15338" w:rsidRDefault="00C15338">
      <w:r>
        <w:separator/>
      </w:r>
    </w:p>
  </w:endnote>
  <w:endnote w:type="continuationSeparator" w:id="0">
    <w:p w14:paraId="324B6A59" w14:textId="77777777" w:rsidR="00C15338" w:rsidRDefault="00C1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352D" w14:textId="77777777" w:rsidR="00C15338" w:rsidRDefault="00C15338">
      <w:r>
        <w:separator/>
      </w:r>
    </w:p>
  </w:footnote>
  <w:footnote w:type="continuationSeparator" w:id="0">
    <w:p w14:paraId="7380CFD4" w14:textId="77777777" w:rsidR="00C15338" w:rsidRDefault="00C1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53DE3"/>
    <w:multiLevelType w:val="hybridMultilevel"/>
    <w:tmpl w:val="C52CE1B4"/>
    <w:lvl w:ilvl="0" w:tplc="73423A7E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417CB9DE">
      <w:start w:val="1"/>
      <w:numFmt w:val="decimal"/>
      <w:lvlText w:val="%2."/>
      <w:lvlJc w:val="right"/>
      <w:pPr>
        <w:ind w:left="1429" w:hanging="360"/>
      </w:pPr>
    </w:lvl>
    <w:lvl w:ilvl="2" w:tplc="1E589604">
      <w:start w:val="1"/>
      <w:numFmt w:val="decimal"/>
      <w:lvlText w:val="%3."/>
      <w:lvlJc w:val="right"/>
      <w:pPr>
        <w:ind w:left="2149" w:hanging="180"/>
      </w:pPr>
    </w:lvl>
    <w:lvl w:ilvl="3" w:tplc="A4980CC4">
      <w:start w:val="1"/>
      <w:numFmt w:val="decimal"/>
      <w:lvlText w:val="%4."/>
      <w:lvlJc w:val="right"/>
      <w:pPr>
        <w:ind w:left="2869" w:hanging="360"/>
      </w:pPr>
    </w:lvl>
    <w:lvl w:ilvl="4" w:tplc="22F2EA94">
      <w:start w:val="1"/>
      <w:numFmt w:val="decimal"/>
      <w:lvlText w:val="%5."/>
      <w:lvlJc w:val="right"/>
      <w:pPr>
        <w:ind w:left="3589" w:hanging="360"/>
      </w:pPr>
    </w:lvl>
    <w:lvl w:ilvl="5" w:tplc="B30A18F8">
      <w:start w:val="1"/>
      <w:numFmt w:val="decimal"/>
      <w:lvlText w:val="%6."/>
      <w:lvlJc w:val="right"/>
      <w:pPr>
        <w:ind w:left="4309" w:hanging="180"/>
      </w:pPr>
    </w:lvl>
    <w:lvl w:ilvl="6" w:tplc="542C84F0">
      <w:start w:val="1"/>
      <w:numFmt w:val="decimal"/>
      <w:lvlText w:val="%7."/>
      <w:lvlJc w:val="right"/>
      <w:pPr>
        <w:ind w:left="5029" w:hanging="360"/>
      </w:pPr>
    </w:lvl>
    <w:lvl w:ilvl="7" w:tplc="77CEBC56">
      <w:start w:val="1"/>
      <w:numFmt w:val="decimal"/>
      <w:lvlText w:val="%8."/>
      <w:lvlJc w:val="right"/>
      <w:pPr>
        <w:ind w:left="5749" w:hanging="360"/>
      </w:pPr>
    </w:lvl>
    <w:lvl w:ilvl="8" w:tplc="CEFE6D04">
      <w:start w:val="1"/>
      <w:numFmt w:val="decimal"/>
      <w:lvlText w:val="%9."/>
      <w:lvlJc w:val="right"/>
      <w:pPr>
        <w:ind w:left="6469" w:hanging="180"/>
      </w:pPr>
    </w:lvl>
  </w:abstractNum>
  <w:abstractNum w:abstractNumId="1" w15:restartNumberingAfterBreak="0">
    <w:nsid w:val="63E10578"/>
    <w:multiLevelType w:val="hybridMultilevel"/>
    <w:tmpl w:val="5BD0D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102345">
    <w:abstractNumId w:val="1"/>
  </w:num>
  <w:num w:numId="2" w16cid:durableId="199413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0"/>
    <w:rsid w:val="0002312E"/>
    <w:rsid w:val="00074418"/>
    <w:rsid w:val="000B0F81"/>
    <w:rsid w:val="000C340A"/>
    <w:rsid w:val="000C3E8A"/>
    <w:rsid w:val="00116DEE"/>
    <w:rsid w:val="00120F95"/>
    <w:rsid w:val="001552D0"/>
    <w:rsid w:val="00156424"/>
    <w:rsid w:val="00191E4C"/>
    <w:rsid w:val="001D0DDF"/>
    <w:rsid w:val="002C1EF3"/>
    <w:rsid w:val="002D61ED"/>
    <w:rsid w:val="00423706"/>
    <w:rsid w:val="00743BA9"/>
    <w:rsid w:val="0088035E"/>
    <w:rsid w:val="0096110F"/>
    <w:rsid w:val="00B201FD"/>
    <w:rsid w:val="00BB79AB"/>
    <w:rsid w:val="00BC0E1B"/>
    <w:rsid w:val="00BC123E"/>
    <w:rsid w:val="00BD0D8C"/>
    <w:rsid w:val="00BE75DA"/>
    <w:rsid w:val="00C15338"/>
    <w:rsid w:val="00CA7C19"/>
    <w:rsid w:val="00D13011"/>
    <w:rsid w:val="00D5525C"/>
    <w:rsid w:val="00DC7FC2"/>
    <w:rsid w:val="00ED5AF2"/>
    <w:rsid w:val="00F44F5B"/>
    <w:rsid w:val="00F615F1"/>
    <w:rsid w:val="00F6502F"/>
    <w:rsid w:val="00FC6DC4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5D94"/>
  <w15:docId w15:val="{A3674C74-8DD6-471B-88D2-D4CD876D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LO-Normal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LO-Normal"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LO-Normal"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LO-Normal"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LO-Normal"/>
    <w:qFormat/>
    <w:p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LO-Normal"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LO-Normal"/>
    <w:qFormat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LO-Normal"/>
    <w:qFormat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LO-Normal"/>
    <w:qFormat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4">
    <w:name w:val="Название объекта Знак"/>
    <w:link w:val="a5"/>
    <w:qFormat/>
    <w:rPr>
      <w:b/>
      <w:color w:val="4F81BD"/>
      <w:sz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styleId="a7">
    <w:name w:val="footnote reference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styleId="a8">
    <w:name w:val="endnote reference"/>
    <w:qFormat/>
    <w:rPr>
      <w:vertAlign w:val="superscript"/>
    </w:rPr>
  </w:style>
  <w:style w:type="paragraph" w:customStyle="1" w:styleId="LO-Normal">
    <w:name w:val="LO-Normal"/>
    <w:qFormat/>
    <w:pPr>
      <w:widowControl w:val="0"/>
    </w:pPr>
  </w:style>
  <w:style w:type="paragraph" w:styleId="a9">
    <w:name w:val="Title"/>
    <w:basedOn w:val="LO-Normal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 Paragraph"/>
    <w:basedOn w:val="LO-Normal"/>
    <w:uiPriority w:val="34"/>
    <w:qFormat/>
    <w:pPr>
      <w:ind w:left="720"/>
      <w:contextualSpacing/>
    </w:pPr>
  </w:style>
  <w:style w:type="paragraph" w:styleId="ac">
    <w:name w:val="No Spacing"/>
    <w:link w:val="ad"/>
    <w:qFormat/>
    <w:pPr>
      <w:widowControl w:val="0"/>
    </w:pPr>
  </w:style>
  <w:style w:type="paragraph" w:styleId="ae">
    <w:name w:val="Subtitle"/>
    <w:basedOn w:val="LO-Normal"/>
    <w:qFormat/>
    <w:pPr>
      <w:spacing w:before="200" w:after="200"/>
    </w:pPr>
    <w:rPr>
      <w:sz w:val="24"/>
    </w:rPr>
  </w:style>
  <w:style w:type="paragraph" w:styleId="20">
    <w:name w:val="Quote"/>
    <w:basedOn w:val="LO-Normal"/>
    <w:qFormat/>
    <w:pPr>
      <w:ind w:left="720" w:right="720"/>
    </w:pPr>
    <w:rPr>
      <w:i/>
    </w:rPr>
  </w:style>
  <w:style w:type="paragraph" w:styleId="af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  <w:contextualSpacing/>
    </w:pPr>
    <w:rPr>
      <w:i/>
    </w:rPr>
  </w:style>
  <w:style w:type="paragraph" w:customStyle="1" w:styleId="af0">
    <w:name w:val="Колонтитул"/>
    <w:basedOn w:val="a"/>
    <w:qFormat/>
    <w:pPr>
      <w:tabs>
        <w:tab w:val="center" w:pos="4818"/>
        <w:tab w:val="right" w:pos="9638"/>
      </w:tabs>
    </w:pPr>
  </w:style>
  <w:style w:type="paragraph" w:styleId="af1">
    <w:name w:val="footer"/>
    <w:basedOn w:val="LO-Normal"/>
    <w:pPr>
      <w:tabs>
        <w:tab w:val="center" w:pos="7143"/>
        <w:tab w:val="right" w:pos="14287"/>
      </w:tabs>
    </w:pPr>
  </w:style>
  <w:style w:type="paragraph" w:styleId="af2">
    <w:name w:val="footnote text"/>
    <w:basedOn w:val="LO-Normal"/>
    <w:qFormat/>
    <w:pPr>
      <w:spacing w:after="40"/>
    </w:pPr>
    <w:rPr>
      <w:sz w:val="18"/>
    </w:rPr>
  </w:style>
  <w:style w:type="paragraph" w:styleId="af3">
    <w:name w:val="endnote text"/>
    <w:basedOn w:val="LO-Normal"/>
    <w:qFormat/>
  </w:style>
  <w:style w:type="paragraph" w:styleId="10">
    <w:name w:val="toc 1"/>
    <w:basedOn w:val="LO-Normal"/>
    <w:qFormat/>
    <w:pPr>
      <w:spacing w:after="57"/>
    </w:pPr>
  </w:style>
  <w:style w:type="paragraph" w:styleId="22">
    <w:name w:val="toc 2"/>
    <w:basedOn w:val="LO-Normal"/>
    <w:qFormat/>
    <w:pPr>
      <w:spacing w:after="57"/>
      <w:ind w:left="283"/>
    </w:pPr>
  </w:style>
  <w:style w:type="paragraph" w:styleId="30">
    <w:name w:val="toc 3"/>
    <w:basedOn w:val="LO-Normal"/>
    <w:qFormat/>
    <w:pPr>
      <w:spacing w:after="57"/>
      <w:ind w:left="567"/>
    </w:pPr>
  </w:style>
  <w:style w:type="paragraph" w:styleId="40">
    <w:name w:val="toc 4"/>
    <w:basedOn w:val="LO-Normal"/>
    <w:qFormat/>
    <w:pPr>
      <w:spacing w:after="57"/>
      <w:ind w:left="850"/>
    </w:pPr>
  </w:style>
  <w:style w:type="paragraph" w:styleId="50">
    <w:name w:val="toc 5"/>
    <w:basedOn w:val="LO-Normal"/>
    <w:qFormat/>
    <w:pPr>
      <w:spacing w:after="57"/>
      <w:ind w:left="1134"/>
    </w:pPr>
  </w:style>
  <w:style w:type="paragraph" w:styleId="60">
    <w:name w:val="toc 6"/>
    <w:basedOn w:val="LO-Normal"/>
    <w:qFormat/>
    <w:pPr>
      <w:spacing w:after="57"/>
      <w:ind w:left="1417"/>
    </w:pPr>
  </w:style>
  <w:style w:type="paragraph" w:styleId="70">
    <w:name w:val="toc 7"/>
    <w:basedOn w:val="LO-Normal"/>
    <w:qFormat/>
    <w:pPr>
      <w:spacing w:after="57"/>
      <w:ind w:left="1701"/>
    </w:pPr>
  </w:style>
  <w:style w:type="paragraph" w:styleId="80">
    <w:name w:val="toc 8"/>
    <w:basedOn w:val="LO-Normal"/>
    <w:qFormat/>
    <w:pPr>
      <w:spacing w:after="57"/>
      <w:ind w:left="1984"/>
    </w:pPr>
  </w:style>
  <w:style w:type="paragraph" w:styleId="90">
    <w:name w:val="toc 9"/>
    <w:basedOn w:val="LO-Normal"/>
    <w:qFormat/>
    <w:pPr>
      <w:spacing w:after="57"/>
      <w:ind w:left="2268"/>
    </w:pPr>
  </w:style>
  <w:style w:type="paragraph" w:styleId="af4">
    <w:name w:val="TOC Heading"/>
    <w:qFormat/>
    <w:pPr>
      <w:widowControl w:val="0"/>
    </w:pPr>
  </w:style>
  <w:style w:type="paragraph" w:styleId="af5">
    <w:name w:val="table of figures"/>
    <w:basedOn w:val="LO-Normal"/>
    <w:qFormat/>
  </w:style>
  <w:style w:type="paragraph" w:customStyle="1" w:styleId="DStyleparagraph">
    <w:name w:val="DStyle_paragraph"/>
    <w:qFormat/>
    <w:pPr>
      <w:widowControl w:val="0"/>
    </w:pPr>
    <w:rPr>
      <w:rFonts w:eastAsia="NSimSun" w:cs="Mangal"/>
      <w:sz w:val="24"/>
    </w:rPr>
  </w:style>
  <w:style w:type="paragraph" w:styleId="af6">
    <w:name w:val="Body Text Indent"/>
    <w:basedOn w:val="a"/>
    <w:pPr>
      <w:spacing w:after="120"/>
      <w:ind w:left="283" w:hanging="566"/>
    </w:pPr>
  </w:style>
  <w:style w:type="paragraph" w:styleId="af7">
    <w:name w:val="header"/>
    <w:basedOn w:val="a"/>
    <w:pPr>
      <w:tabs>
        <w:tab w:val="center" w:pos="4152"/>
        <w:tab w:val="right" w:pos="8306"/>
      </w:tabs>
    </w:pPr>
    <w:rPr>
      <w:rFonts w:ascii="Arial" w:hAnsi="Arial" w:cs="Arial"/>
      <w:sz w:val="27"/>
    </w:rPr>
  </w:style>
  <w:style w:type="paragraph" w:customStyle="1" w:styleId="af8">
    <w:name w:val="Содержимое таблицы"/>
    <w:basedOn w:val="a"/>
    <w:qFormat/>
  </w:style>
  <w:style w:type="paragraph" w:styleId="af9">
    <w:name w:val="List"/>
    <w:basedOn w:val="aa"/>
    <w:rPr>
      <w:rFonts w:cs="Mangal"/>
    </w:rPr>
  </w:style>
  <w:style w:type="paragraph" w:styleId="a5">
    <w:name w:val="caption"/>
    <w:basedOn w:val="a"/>
    <w:link w:val="a4"/>
    <w:qFormat/>
    <w:pPr>
      <w:spacing w:before="120" w:after="120"/>
    </w:pPr>
    <w:rPr>
      <w:rFonts w:cs="Mangal"/>
      <w:i/>
    </w:rPr>
  </w:style>
  <w:style w:type="paragraph" w:styleId="afa">
    <w:name w:val="index heading"/>
    <w:basedOn w:val="a"/>
    <w:qFormat/>
    <w:rPr>
      <w:rFonts w:cs="Mangal"/>
    </w:rPr>
  </w:style>
  <w:style w:type="paragraph" w:customStyle="1" w:styleId="ConsPlusNormal">
    <w:name w:val="ConsPlusNormal"/>
    <w:rsid w:val="00B201FD"/>
    <w:pPr>
      <w:widowControl w:val="0"/>
      <w:ind w:firstLine="720"/>
    </w:pPr>
    <w:rPr>
      <w:rFonts w:ascii="Arial" w:eastAsia="Times New Roman" w:hAnsi="Arial" w:cs="Arial"/>
      <w:color w:val="auto"/>
      <w:szCs w:val="20"/>
      <w:lang w:eastAsia="ru-RU" w:bidi="ar-SA"/>
    </w:rPr>
  </w:style>
  <w:style w:type="paragraph" w:customStyle="1" w:styleId="ConsTitle">
    <w:name w:val="ConsTitle"/>
    <w:rsid w:val="002C1EF3"/>
    <w:pPr>
      <w:widowControl w:val="0"/>
    </w:pPr>
    <w:rPr>
      <w:rFonts w:ascii="Arial" w:eastAsia="Calibri" w:hAnsi="Arial" w:cs="Times New Roman"/>
      <w:b/>
      <w:color w:val="auto"/>
      <w:sz w:val="16"/>
      <w:szCs w:val="20"/>
      <w:lang w:eastAsia="ru-RU" w:bidi="ar-SA"/>
    </w:rPr>
  </w:style>
  <w:style w:type="character" w:customStyle="1" w:styleId="ad">
    <w:name w:val="Без интервала Знак"/>
    <w:link w:val="ac"/>
    <w:locked/>
    <w:rsid w:val="002C1EF3"/>
  </w:style>
  <w:style w:type="character" w:styleId="afb">
    <w:name w:val="Strong"/>
    <w:basedOn w:val="a0"/>
    <w:uiPriority w:val="22"/>
    <w:qFormat/>
    <w:rsid w:val="00120F95"/>
    <w:rPr>
      <w:b/>
      <w:bCs/>
    </w:rPr>
  </w:style>
  <w:style w:type="character" w:styleId="afc">
    <w:name w:val="Unresolved Mention"/>
    <w:basedOn w:val="a0"/>
    <w:uiPriority w:val="99"/>
    <w:semiHidden/>
    <w:unhideWhenUsed/>
    <w:rsid w:val="000C3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Татьяна Владимировна</dc:creator>
  <dc:description/>
  <cp:lastModifiedBy>Кирносова Татьяна Владимировна</cp:lastModifiedBy>
  <cp:revision>2</cp:revision>
  <dcterms:created xsi:type="dcterms:W3CDTF">2026-08-10T11:35:00Z</dcterms:created>
  <dcterms:modified xsi:type="dcterms:W3CDTF">2026-08-10T11:35:00Z</dcterms:modified>
  <dc:language>ru-RU</dc:language>
</cp:coreProperties>
</file>