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4AD88" w14:textId="77777777" w:rsidR="00F62338" w:rsidRDefault="00000000">
      <w:pPr>
        <w:spacing w:after="360"/>
        <w:jc w:val="center"/>
      </w:pPr>
      <w:r>
        <w:rPr>
          <w:rFonts w:ascii="Times New Roman" w:hAnsi="Times New Roman" w:cs="Times New Roman"/>
          <w:b/>
          <w:sz w:val="20"/>
        </w:rPr>
        <w:t>СПЕЦИФИКАЦИЯ</w:t>
      </w:r>
    </w:p>
    <w:tbl>
      <w:tblPr>
        <w:tblW w:w="15400" w:type="dxa"/>
        <w:tblInd w:w="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2200"/>
        <w:gridCol w:w="7300"/>
        <w:gridCol w:w="1240"/>
        <w:gridCol w:w="1701"/>
        <w:gridCol w:w="1159"/>
        <w:gridCol w:w="1200"/>
      </w:tblGrid>
      <w:tr w:rsidR="00F62338" w14:paraId="6F4BD805" w14:textId="77777777" w:rsidTr="00C27A94">
        <w:tblPrEx>
          <w:tblCellMar>
            <w:top w:w="0" w:type="dxa"/>
            <w:bottom w:w="0" w:type="dxa"/>
          </w:tblCellMar>
        </w:tblPrEx>
        <w:tc>
          <w:tcPr>
            <w:tcW w:w="60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21032" w14:textId="77777777" w:rsidR="00F62338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220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44D8B" w14:textId="77777777" w:rsidR="00F62338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Наименование товара</w:t>
            </w:r>
          </w:p>
        </w:tc>
        <w:tc>
          <w:tcPr>
            <w:tcW w:w="730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F9F3D" w14:textId="77777777" w:rsidR="00F62338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Нормативные или технические характеристики товара</w:t>
            </w:r>
          </w:p>
        </w:tc>
        <w:tc>
          <w:tcPr>
            <w:tcW w:w="124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CEDE1" w14:textId="77777777" w:rsidR="00F62338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ОКПД 2</w:t>
            </w:r>
          </w:p>
        </w:tc>
        <w:tc>
          <w:tcPr>
            <w:tcW w:w="1701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EC15B" w14:textId="77777777" w:rsidR="00F62338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Предоставление национального режима</w:t>
            </w:r>
          </w:p>
        </w:tc>
        <w:tc>
          <w:tcPr>
            <w:tcW w:w="1159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C9A33" w14:textId="77777777" w:rsidR="00F62338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Единица измерения</w:t>
            </w:r>
          </w:p>
        </w:tc>
        <w:tc>
          <w:tcPr>
            <w:tcW w:w="120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45DB6" w14:textId="77777777" w:rsidR="00F62338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Количество</w:t>
            </w:r>
          </w:p>
        </w:tc>
      </w:tr>
      <w:tr w:rsidR="00F62338" w14:paraId="181D0F39" w14:textId="77777777" w:rsidTr="00C27A94">
        <w:tblPrEx>
          <w:tblCellMar>
            <w:top w:w="0" w:type="dxa"/>
            <w:bottom w:w="0" w:type="dxa"/>
          </w:tblCellMar>
        </w:tblPrEx>
        <w:tc>
          <w:tcPr>
            <w:tcW w:w="60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B2DE7" w14:textId="77777777" w:rsidR="00F62338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20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CDAF4" w14:textId="77777777" w:rsidR="00F62338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730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8628F" w14:textId="77777777" w:rsidR="00F62338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4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9F053" w14:textId="77777777" w:rsidR="00F62338" w:rsidRDefault="00F62338">
            <w:pPr>
              <w:jc w:val="center"/>
            </w:pPr>
          </w:p>
        </w:tc>
        <w:tc>
          <w:tcPr>
            <w:tcW w:w="1701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5866E" w14:textId="77777777" w:rsidR="00F62338" w:rsidRDefault="00F62338">
            <w:pPr>
              <w:jc w:val="center"/>
            </w:pPr>
          </w:p>
        </w:tc>
        <w:tc>
          <w:tcPr>
            <w:tcW w:w="1159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33017A" w14:textId="77777777" w:rsidR="00F62338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20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C8527" w14:textId="77777777" w:rsidR="00F62338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</w:tr>
      <w:tr w:rsidR="00F62338" w14:paraId="5FABA9BA" w14:textId="77777777" w:rsidTr="00C27A94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DC052" w14:textId="77777777" w:rsidR="00F62338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22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7CFA0" w14:textId="77777777" w:rsidR="00F62338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Говядина замороженная</w:t>
            </w:r>
          </w:p>
        </w:tc>
        <w:tc>
          <w:tcPr>
            <w:tcW w:w="73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4EBB1" w14:textId="3326464A" w:rsidR="00F62338" w:rsidRDefault="00000000">
            <w:r>
              <w:rPr>
                <w:rFonts w:ascii="Times New Roman" w:hAnsi="Times New Roman" w:cs="Times New Roman"/>
                <w:sz w:val="20"/>
              </w:rPr>
              <w:t xml:space="preserve">"Соответствие Техническому регламенту Таможенного союза ТР ТС 034/2013 «О безопасности мясной продукции», ,ТР ТС 005/2011 «О безопасности упаковки», ,ТР ТС 022/2011 «Пищевая продукция в части её маркировки», ,ТР ТС 2021/2011 «О безопасности пищевой продукции», ,ГОСТ 31797-2012 «Мясо. Разделка говядины на отрубы», ГОСТ 32951-14 «Полуфабрикаты мясные и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мясосодержащие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Общие технические условия», ГОСТ Р 54754-2021 «Полуфабрикаты мясные кусковые бескостные для детского питания. Технические условия», СТО или ТУ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производителя"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",Мясо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говядины от лопаточной части, бескостное. Полуфабрикат крупнокусковой из говядины. Мясо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 Мышечная ткань упругая. Поверхность ровная, не заветренная, края заровнены, без глубоких надрезов мышечной ткани (не менее 10 мм)</w:t>
            </w:r>
            <w:r w:rsidR="00C27A94">
              <w:rPr>
                <w:rFonts w:ascii="Times New Roman" w:hAnsi="Times New Roman" w:cs="Times New Roman"/>
                <w:sz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</w:rPr>
              <w:t xml:space="preserve">Цвет характерный для доброкачественного мяса. Запах после размораживания свойственный свежему мясу. Без влагоудерживающих добавок. Технологические потери при дефростации и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жиловке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не более 9,99%, что составляет коэффициент потерь не менее 1,111 - разница веса брутто и нетто. При тепловой обработке потери не более 36,7, что составляет коэффициент технологических потерь не менее 1,58 - разница между нетто и готовым продуктом. Общий процент потерь, т.е. разница между брутто и готовым продуктом не менее 43%, что составляет коэффициент не менее 1,754.  Посторонние примеси, запах и привкус не допускаются. Не допускается мясо с признаками PSE (светлая окраска, рыхлая консистенция, кисловатый привкус, выраженное отделение мясного сока, низкая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водосвязывающая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способность. DFD (темно-красный цвет, волокнистость, жесткая консистенция, повышенная липкость, низкая стабильность при хранении, высокая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водосвязывающая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способность, а также RSE-мясо (мясо бледное, водянистое, с мягкой консистенцией, выделением мясного сока, кислым привкусом). Без признаков повторного замораживания. ,Потребительская упаковка производителя с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маркировкой, герметичная (вакуум, спайка) ,Масса нетто продукта от 1 до 5 кг.",10.11.12.110,Ограничение, Говядина замороженная ,"Соответствие Техническому регламенту Таможенного союза ТР ТС 034/2013 «О безопасности мясной продукции», ,ТР ТС 005/2011 «О безопасности упаковки», ,ТР ТС 022/2011 «Пищевая продукция в части её маркировки», ,ТР ТС 2021/2011 «О безопасности пищевой продукции», ,ГОСТ 31797-2012 «Мясо. Разделка говядины на отрубы», ГОСТ 32951-14 «Полуфабрикаты мясные и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мясосодержащие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Общие технические условия», ГОСТ Р 54754-2021 «Полуфабрикаты мясные кусковые бескостные для детского питания. Технические условия», СТО или ТУ производителя",</w:t>
            </w:r>
            <w:r w:rsidR="00C27A94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Полуфабрикат из говядины крупнокусковой бескостный категории А: Тазобедренный отруб. Мясо говядины – доброкачественное, термическое состояние - замороженное, при разрезе слегка влажное, но не липкое. Мясной сок прозрачный. Цвет на разрезе от светло-розового до темно красного в зависимости от вида.  Консистенция эластичная, ямка при надавливании пальцем выравнивается.</w:t>
            </w:r>
            <w:r w:rsidR="00C27A94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Вес полуфабриката от 3,5 - 4,5 кг. "</w:t>
            </w:r>
          </w:p>
        </w:tc>
        <w:tc>
          <w:tcPr>
            <w:tcW w:w="124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E2B27A" w14:textId="77777777" w:rsidR="00F62338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10.13.14.715</w:t>
            </w:r>
          </w:p>
        </w:tc>
        <w:tc>
          <w:tcPr>
            <w:tcW w:w="1701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5CF9C" w14:textId="77777777" w:rsidR="00F62338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Преимущество</w:t>
            </w:r>
          </w:p>
        </w:tc>
        <w:tc>
          <w:tcPr>
            <w:tcW w:w="11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A4C9F" w14:textId="37AFBE6B" w:rsidR="00F62338" w:rsidRPr="00C27A94" w:rsidRDefault="00C2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A94">
              <w:rPr>
                <w:rFonts w:ascii="Times New Roman" w:hAnsi="Times New Roman" w:cs="Times New Roman"/>
                <w:sz w:val="20"/>
                <w:szCs w:val="20"/>
              </w:rPr>
              <w:t>Килограмм</w:t>
            </w:r>
          </w:p>
        </w:tc>
        <w:tc>
          <w:tcPr>
            <w:tcW w:w="12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A2509" w14:textId="25D8DDD4" w:rsidR="00F62338" w:rsidRDefault="00C27A94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998</w:t>
            </w:r>
          </w:p>
        </w:tc>
      </w:tr>
    </w:tbl>
    <w:p w14:paraId="579B2E25" w14:textId="77777777" w:rsidR="00D22158" w:rsidRDefault="00D22158"/>
    <w:sectPr w:rsidR="00D22158">
      <w:pgSz w:w="16840" w:h="1190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2338"/>
    <w:rsid w:val="00863D1B"/>
    <w:rsid w:val="00C27A94"/>
    <w:rsid w:val="00D22158"/>
    <w:rsid w:val="00F6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7ECC7"/>
  <w15:docId w15:val="{00368379-8C84-49BD-91D6-76EE3727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505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is@etp-mir.ru</cp:lastModifiedBy>
  <cp:revision>2</cp:revision>
  <dcterms:created xsi:type="dcterms:W3CDTF">2026-08-19T06:35:00Z</dcterms:created>
  <dcterms:modified xsi:type="dcterms:W3CDTF">2026-08-19T06:36:00Z</dcterms:modified>
</cp:coreProperties>
</file>