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71E7C" w14:textId="77777777" w:rsidR="003759D5" w:rsidRDefault="00000000">
      <w:pPr>
        <w:spacing w:after="360"/>
        <w:jc w:val="center"/>
      </w:pPr>
      <w:r>
        <w:rPr>
          <w:rFonts w:ascii="Times New Roman" w:hAnsi="Times New Roman" w:cs="Times New Roman"/>
          <w:b/>
          <w:sz w:val="20"/>
        </w:rPr>
        <w:t>СПЕЦИФИКАЦИЯ</w:t>
      </w:r>
    </w:p>
    <w:tbl>
      <w:tblPr>
        <w:tblW w:w="15826" w:type="dxa"/>
        <w:tblInd w:w="-34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843"/>
        <w:gridCol w:w="6662"/>
        <w:gridCol w:w="1276"/>
        <w:gridCol w:w="2410"/>
        <w:gridCol w:w="1701"/>
        <w:gridCol w:w="1366"/>
      </w:tblGrid>
      <w:tr w:rsidR="003759D5" w14:paraId="778A6ADD" w14:textId="77777777" w:rsidTr="00FA30E5">
        <w:tblPrEx>
          <w:tblCellMar>
            <w:top w:w="0" w:type="dxa"/>
            <w:bottom w:w="0" w:type="dxa"/>
          </w:tblCellMar>
        </w:tblPrEx>
        <w:tc>
          <w:tcPr>
            <w:tcW w:w="568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0971A8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№ п/п</w:t>
            </w:r>
          </w:p>
        </w:tc>
        <w:tc>
          <w:tcPr>
            <w:tcW w:w="1843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A2879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товара</w:t>
            </w:r>
          </w:p>
        </w:tc>
        <w:tc>
          <w:tcPr>
            <w:tcW w:w="6662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FA01E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Нормативные или технические характеристики товара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E89F9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ОКПД 2</w:t>
            </w:r>
          </w:p>
        </w:tc>
        <w:tc>
          <w:tcPr>
            <w:tcW w:w="241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FDE97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Предоставление национального режима</w:t>
            </w:r>
          </w:p>
        </w:tc>
        <w:tc>
          <w:tcPr>
            <w:tcW w:w="170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B051E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Единица измерения</w:t>
            </w:r>
          </w:p>
        </w:tc>
        <w:tc>
          <w:tcPr>
            <w:tcW w:w="136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04DED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Количество</w:t>
            </w:r>
          </w:p>
        </w:tc>
      </w:tr>
      <w:tr w:rsidR="003759D5" w14:paraId="7C9E6652" w14:textId="77777777" w:rsidTr="00FA30E5">
        <w:tblPrEx>
          <w:tblCellMar>
            <w:top w:w="0" w:type="dxa"/>
            <w:bottom w:w="0" w:type="dxa"/>
          </w:tblCellMar>
        </w:tblPrEx>
        <w:tc>
          <w:tcPr>
            <w:tcW w:w="568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2A476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843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DC063A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6662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7C43A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5FA0F1" w14:textId="77777777" w:rsidR="003759D5" w:rsidRDefault="003759D5">
            <w:pPr>
              <w:jc w:val="center"/>
            </w:pPr>
          </w:p>
        </w:tc>
        <w:tc>
          <w:tcPr>
            <w:tcW w:w="241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ADF60C" w14:textId="77777777" w:rsidR="003759D5" w:rsidRDefault="003759D5">
            <w:pPr>
              <w:jc w:val="center"/>
            </w:pPr>
          </w:p>
        </w:tc>
        <w:tc>
          <w:tcPr>
            <w:tcW w:w="1701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C5028C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136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FFAD0B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</w:tr>
      <w:tr w:rsidR="003759D5" w14:paraId="4C7646EE" w14:textId="77777777" w:rsidTr="00FA30E5">
        <w:tblPrEx>
          <w:tblCellMar>
            <w:top w:w="0" w:type="dxa"/>
            <w:bottom w:w="0" w:type="dxa"/>
          </w:tblCellMar>
        </w:tblPrEx>
        <w:tc>
          <w:tcPr>
            <w:tcW w:w="5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84422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ABF5F" w14:textId="0DEB7CA2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 xml:space="preserve">Картофель столовый </w:t>
            </w:r>
          </w:p>
        </w:tc>
        <w:tc>
          <w:tcPr>
            <w:tcW w:w="666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BC4C06" w14:textId="2E2FDE9B" w:rsidR="003759D5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7176-85 «Картофель свежий продовольственный, заготовляемый и поставляемый. Технические условия»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Картофель </w:t>
            </w:r>
            <w:r w:rsidR="00FA30E5">
              <w:rPr>
                <w:rFonts w:ascii="Times New Roman" w:hAnsi="Times New Roman" w:cs="Times New Roman"/>
                <w:sz w:val="20"/>
              </w:rPr>
              <w:t>столовый свежий</w:t>
            </w:r>
            <w:r>
              <w:rPr>
                <w:rFonts w:ascii="Times New Roman" w:hAnsi="Times New Roman" w:cs="Times New Roman"/>
                <w:sz w:val="20"/>
              </w:rPr>
              <w:t xml:space="preserve">, клубни целые, сухие, незагрязненные, здоровые, непроросшие, не увядшие.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Однородные или разнородные по форме и окраске.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Зрелые с плотной кожурой.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Запах и вкус свойственные данному ботаническому сорту без постороннего запаха и вкуса.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Упаковка производителя весом от 20 кг до 40 кг.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BD319C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01.13.51.120</w:t>
            </w:r>
          </w:p>
        </w:tc>
        <w:tc>
          <w:tcPr>
            <w:tcW w:w="241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2506B0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7E5FAF" w14:textId="3A48F637" w:rsidR="003759D5" w:rsidRPr="00FA30E5" w:rsidRDefault="00FA3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E5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13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99CEE" w14:textId="1D69FFEA" w:rsidR="003759D5" w:rsidRDefault="00FA30E5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5375</w:t>
            </w:r>
          </w:p>
        </w:tc>
      </w:tr>
      <w:tr w:rsidR="003759D5" w14:paraId="638BE0B7" w14:textId="77777777" w:rsidTr="00FA30E5">
        <w:tblPrEx>
          <w:tblCellMar>
            <w:top w:w="0" w:type="dxa"/>
            <w:bottom w:w="0" w:type="dxa"/>
          </w:tblCellMar>
        </w:tblPrEx>
        <w:tc>
          <w:tcPr>
            <w:tcW w:w="5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8BE4A9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D01D2F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Капуста белокочанная</w:t>
            </w:r>
          </w:p>
        </w:tc>
        <w:tc>
          <w:tcPr>
            <w:tcW w:w="666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C5C3A" w14:textId="77777777" w:rsidR="003759D5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    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1724-85 «Капуста белокочанная свежая, заготовляемая и поставляемая»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Кочаны свежие, целые, здоровые, чистые, вполне сформировавшиеся, непроросшие, типичной для ботанического сорта формы и окраски, без повреждений сельскохозяйственными вредителями.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Запах и вкус свойственные данному ботаническому сорту, без постороннего запаха и привкуса.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Кочаны плотные или менее плотные, но не рыхлые.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Кочаны должны быть зачищены до плотно облегающих зеленых или белых листьев.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Упаковка производителя весом от 20 кг до 30 кг.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B1A33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01.13.12.120</w:t>
            </w:r>
          </w:p>
        </w:tc>
        <w:tc>
          <w:tcPr>
            <w:tcW w:w="241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8FD67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7E4152" w14:textId="2FEAC464" w:rsidR="003759D5" w:rsidRPr="00FA30E5" w:rsidRDefault="00FA3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E5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13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CA5A8" w14:textId="62C02D03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FA30E5">
              <w:rPr>
                <w:rFonts w:ascii="Times New Roman" w:hAnsi="Times New Roman" w:cs="Times New Roman"/>
                <w:sz w:val="20"/>
              </w:rPr>
              <w:t>825</w:t>
            </w:r>
          </w:p>
        </w:tc>
      </w:tr>
      <w:tr w:rsidR="003759D5" w14:paraId="679B7024" w14:textId="77777777" w:rsidTr="00FA30E5">
        <w:tblPrEx>
          <w:tblCellMar>
            <w:top w:w="0" w:type="dxa"/>
            <w:bottom w:w="0" w:type="dxa"/>
          </w:tblCellMar>
        </w:tblPrEx>
        <w:tc>
          <w:tcPr>
            <w:tcW w:w="5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8BFA6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1CFDC1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Морковь столовая</w:t>
            </w:r>
          </w:p>
        </w:tc>
        <w:tc>
          <w:tcPr>
            <w:tcW w:w="666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3F7C4C" w14:textId="77777777" w:rsidR="003759D5" w:rsidRDefault="00000000">
            <w:r>
              <w:rPr>
                <w:rFonts w:ascii="Times New Roman" w:hAnsi="Times New Roman" w:cs="Times New Roman"/>
                <w:sz w:val="20"/>
              </w:rPr>
              <w:t xml:space="preserve">Соответствие ТР ТС 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022/2011 «Пищевая продукция в части её маркировки», 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ГОСТ 1721-85 «Морковь столовая свежая, заготовляемая и поставляемая»</w:t>
            </w:r>
            <w:r>
              <w:br/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Корнеплоды моркови свежие, целые, здоровые, чистые, не треснувшие, без признаков прорастания, форма и окраска типичные для ботанического сорта, без повреждений сельскохозяйственными вредителями, без излишней внешней влажности, с длиной оставшихся черешков листьев не более 2,0 см или без них. Запах и вкус свойственные данному ботаническому сорту, без постороннего запаха и привкуса.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Упаковка производителя весом от 20 кг до 30 кг.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06FBE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01.13.41.110</w:t>
            </w:r>
          </w:p>
        </w:tc>
        <w:tc>
          <w:tcPr>
            <w:tcW w:w="241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B705E" w14:textId="77777777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B27D4D" w14:textId="5C7CEFF1" w:rsidR="003759D5" w:rsidRPr="00FA30E5" w:rsidRDefault="00FA3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E5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13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7D9A76" w14:textId="2F7E589E" w:rsidR="003759D5" w:rsidRDefault="00000000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  <w:r w:rsidR="00FA30E5">
              <w:rPr>
                <w:rFonts w:ascii="Times New Roman" w:hAnsi="Times New Roman" w:cs="Times New Roman"/>
                <w:sz w:val="20"/>
              </w:rPr>
              <w:t>998</w:t>
            </w:r>
          </w:p>
        </w:tc>
      </w:tr>
      <w:tr w:rsidR="00FA30E5" w14:paraId="68BDFA40" w14:textId="77777777" w:rsidTr="00FA30E5">
        <w:tblPrEx>
          <w:tblCellMar>
            <w:top w:w="0" w:type="dxa"/>
            <w:bottom w:w="0" w:type="dxa"/>
          </w:tblCellMar>
        </w:tblPrEx>
        <w:tc>
          <w:tcPr>
            <w:tcW w:w="56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63618" w14:textId="5B36670E" w:rsidR="00FA30E5" w:rsidRDefault="00FA30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84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4602FF" w14:textId="0E7C9D8B" w:rsidR="00FA30E5" w:rsidRDefault="00FA30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Груша</w:t>
            </w:r>
          </w:p>
        </w:tc>
        <w:tc>
          <w:tcPr>
            <w:tcW w:w="666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9E526F" w14:textId="77777777" w:rsidR="00FA30E5" w:rsidRDefault="00FA30E5" w:rsidP="00FA30E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Соответствие ТР ТС 021/2011 «О безопасности пищевой продукции»,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 xml:space="preserve">ТР ТС 005/2011 «О безопасности упаковки», </w:t>
            </w:r>
            <w:r>
              <w:br/>
            </w:r>
            <w:r>
              <w:rPr>
                <w:rFonts w:ascii="Times New Roman" w:hAnsi="Times New Roman" w:cs="Times New Roman"/>
                <w:sz w:val="20"/>
              </w:rPr>
              <w:t>ТР ТС 022/2011 «Пищевая продукция в части её маркировки»,</w:t>
            </w:r>
          </w:p>
          <w:p w14:paraId="3F389D96" w14:textId="77777777" w:rsidR="00FA30E5" w:rsidRDefault="00FA30E5" w:rsidP="00FA30E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ГОСТ </w:t>
            </w:r>
            <w:r>
              <w:rPr>
                <w:rFonts w:ascii="Times New Roman" w:hAnsi="Times New Roman" w:cs="Times New Roman"/>
                <w:sz w:val="20"/>
              </w:rPr>
              <w:t>33499-2015</w:t>
            </w:r>
            <w:r>
              <w:rPr>
                <w:rFonts w:ascii="Times New Roman" w:hAnsi="Times New Roman" w:cs="Times New Roman"/>
                <w:sz w:val="20"/>
              </w:rPr>
              <w:t xml:space="preserve"> «</w:t>
            </w:r>
            <w:r>
              <w:rPr>
                <w:rFonts w:ascii="Times New Roman" w:hAnsi="Times New Roman" w:cs="Times New Roman"/>
                <w:sz w:val="20"/>
              </w:rPr>
              <w:t>Груши свежие. Технические условия.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  <w:p w14:paraId="455F1319" w14:textId="77777777" w:rsidR="00FA30E5" w:rsidRDefault="00FA30E5" w:rsidP="00FA30E5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  <w:p w14:paraId="69797F23" w14:textId="77777777" w:rsidR="00FA30E5" w:rsidRDefault="00FA30E5" w:rsidP="00FA30E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FA30E5">
              <w:rPr>
                <w:rFonts w:ascii="Times New Roman" w:hAnsi="Times New Roman" w:cs="Times New Roman"/>
                <w:sz w:val="20"/>
              </w:rPr>
              <w:t xml:space="preserve">Плоды свежие, целые, чистые, здоровые, плотные, неповрежденные, не вялые, не подмороженные, без затрагивающих мякоть повреждений, вызванные сельскохозяйственными вредителями и болезнями, без излишней внешней влажности, одного помологического сорта. </w:t>
            </w:r>
          </w:p>
          <w:p w14:paraId="58EDC707" w14:textId="2815DAD9" w:rsidR="00FA30E5" w:rsidRDefault="00FA30E5" w:rsidP="00FA30E5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FA30E5">
              <w:rPr>
                <w:rFonts w:ascii="Times New Roman" w:hAnsi="Times New Roman" w:cs="Times New Roman"/>
                <w:sz w:val="20"/>
              </w:rPr>
              <w:t xml:space="preserve">Плоды типичные по форме и окраске для данного помологического сорта. Мякоть доброкачественная, без подкожной пятнистости и побурения, не </w:t>
            </w:r>
            <w:proofErr w:type="spellStart"/>
            <w:r w:rsidRPr="00FA30E5">
              <w:rPr>
                <w:rFonts w:ascii="Times New Roman" w:hAnsi="Times New Roman" w:cs="Times New Roman"/>
                <w:sz w:val="20"/>
              </w:rPr>
              <w:t>твердозернистая</w:t>
            </w:r>
            <w:proofErr w:type="spellEnd"/>
            <w:r w:rsidRPr="00FA30E5">
              <w:rPr>
                <w:rFonts w:ascii="Times New Roman" w:hAnsi="Times New Roman" w:cs="Times New Roman"/>
                <w:i/>
                <w:iCs/>
                <w:sz w:val="20"/>
              </w:rPr>
              <w:t>.</w:t>
            </w:r>
            <w:r w:rsidRPr="00FA30E5">
              <w:rPr>
                <w:rFonts w:ascii="Times New Roman" w:hAnsi="Times New Roman" w:cs="Times New Roman"/>
                <w:sz w:val="20"/>
              </w:rPr>
              <w:t xml:space="preserve"> Плоды потребительской зрелости, однородные по степени зрелости, съемной и не перезревшие. Без постороннего запаха и привкуса. Без ГМО. Отсутствие плодов заплесневевших, загнивших, подмороженных, запаренных, со свежими проколами, с глубокими механическими повреждениями</w:t>
            </w:r>
            <w:r w:rsidRPr="00FA30E5">
              <w:rPr>
                <w:rFonts w:ascii="Times New Roman" w:hAnsi="Times New Roman" w:cs="Times New Roman"/>
                <w:i/>
                <w:iCs/>
                <w:sz w:val="20"/>
              </w:rPr>
              <w:t>.</w:t>
            </w:r>
          </w:p>
        </w:tc>
        <w:tc>
          <w:tcPr>
            <w:tcW w:w="1276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7C4830" w14:textId="77777777" w:rsidR="00FA30E5" w:rsidRDefault="00FA30E5" w:rsidP="00FA30E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1228D07" w14:textId="4E907243" w:rsidR="00FA30E5" w:rsidRPr="00FA30E5" w:rsidRDefault="00FA30E5" w:rsidP="00FA30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hyperlink r:id="rId4" w:tooltip="изменить код ОКПД 2 '01.24.21.000:  Груши'" w:history="1">
              <w:r w:rsidRPr="00FA30E5">
                <w:rPr>
                  <w:rStyle w:val="a3"/>
                  <w:rFonts w:ascii="Times New Roman" w:hAnsi="Times New Roman" w:cs="Times New Roman"/>
                  <w:color w:val="auto"/>
                  <w:sz w:val="20"/>
                  <w:u w:val="none"/>
                </w:rPr>
                <w:t>01.24.21.000</w:t>
              </w:r>
            </w:hyperlink>
          </w:p>
          <w:p w14:paraId="34F941F1" w14:textId="77777777" w:rsidR="00FA30E5" w:rsidRDefault="00FA30E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410" w:type="dxa"/>
            <w:shd w:val="clear" w:color="auto" w:fill="E3F1F1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6391B1" w14:textId="5E32666E" w:rsidR="00FA30E5" w:rsidRDefault="00FA30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Преимущество</w:t>
            </w:r>
          </w:p>
        </w:tc>
        <w:tc>
          <w:tcPr>
            <w:tcW w:w="1701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916A8" w14:textId="73BFA246" w:rsidR="00FA30E5" w:rsidRPr="00FA30E5" w:rsidRDefault="00FA30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30E5">
              <w:rPr>
                <w:rFonts w:ascii="Times New Roman" w:hAnsi="Times New Roman" w:cs="Times New Roman"/>
                <w:sz w:val="20"/>
                <w:szCs w:val="20"/>
              </w:rPr>
              <w:t>Килограмм</w:t>
            </w:r>
          </w:p>
        </w:tc>
        <w:tc>
          <w:tcPr>
            <w:tcW w:w="136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46FF54" w14:textId="7CA32938" w:rsidR="00FA30E5" w:rsidRDefault="00FA30E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3200</w:t>
            </w:r>
          </w:p>
        </w:tc>
      </w:tr>
    </w:tbl>
    <w:p w14:paraId="5129F5A9" w14:textId="77777777" w:rsidR="00DA78D7" w:rsidRDefault="00DA78D7"/>
    <w:sectPr w:rsidR="00DA78D7">
      <w:pgSz w:w="16840" w:h="11900" w:orient="landscape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759D5"/>
    <w:rsid w:val="003759D5"/>
    <w:rsid w:val="00BD2742"/>
    <w:rsid w:val="00DA78D7"/>
    <w:rsid w:val="00FA3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A0C3"/>
  <w15:docId w15:val="{2A0E10ED-ED80-40CC-ACA5-7A904B7DA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0E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A30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rtal.srz-sputnik.ru/fx/$gpms/ru.naumen.gpms.ui.customrenderers.form_jsp?objectUUID=corebofs002080000p7416rtoqi8ckkc&amp;uuid=gpmsidfs002080000p7416rlrdms3vh4&amp;activeComponent=Item.ChangeOKPD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525</Words>
  <Characters>2994</Characters>
  <Application>Microsoft Office Word</Application>
  <DocSecurity>0</DocSecurity>
  <Lines>24</Lines>
  <Paragraphs>7</Paragraphs>
  <ScaleCrop>false</ScaleCrop>
  <Company/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is@etp-mir.ru</cp:lastModifiedBy>
  <cp:revision>2</cp:revision>
  <dcterms:created xsi:type="dcterms:W3CDTF">2026-08-19T07:05:00Z</dcterms:created>
  <dcterms:modified xsi:type="dcterms:W3CDTF">2026-08-19T07:10:00Z</dcterms:modified>
</cp:coreProperties>
</file>