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D4C53" w14:textId="77777777" w:rsidR="003C2794" w:rsidRPr="003A6593" w:rsidRDefault="00F34318">
      <w:pPr>
        <w:spacing w:before="80" w:after="40"/>
        <w:jc w:val="center"/>
        <w:rPr>
          <w:lang w:val="ru-RU"/>
        </w:rPr>
      </w:pPr>
      <w:r w:rsidRPr="003A6593">
        <w:rPr>
          <w:b/>
          <w:color w:val="1F4E79"/>
          <w:sz w:val="32"/>
          <w:lang w:val="ru-RU"/>
        </w:rPr>
        <w:t>ТЕХНИЧЕСКОЕ ЗАДАНИЕ</w:t>
      </w:r>
    </w:p>
    <w:p w14:paraId="11D5B631" w14:textId="6B9C9C4E" w:rsidR="003C2794" w:rsidRPr="003A6593" w:rsidRDefault="00F34318">
      <w:pPr>
        <w:spacing w:after="160"/>
        <w:jc w:val="center"/>
        <w:rPr>
          <w:sz w:val="24"/>
          <w:szCs w:val="24"/>
          <w:lang w:val="ru-RU"/>
        </w:rPr>
      </w:pPr>
      <w:r w:rsidRPr="003A6593">
        <w:rPr>
          <w:b/>
          <w:sz w:val="26"/>
          <w:szCs w:val="24"/>
          <w:lang w:val="ru-RU"/>
        </w:rPr>
        <w:t>на поставку горюче-смазочных материалов через АЗС с использованием топливных карт</w:t>
      </w:r>
      <w:r w:rsidR="003A6593" w:rsidRPr="003A6593">
        <w:rPr>
          <w:b/>
          <w:sz w:val="26"/>
          <w:szCs w:val="24"/>
          <w:lang w:val="ru-RU"/>
        </w:rPr>
        <w:t xml:space="preserve"> </w:t>
      </w:r>
      <w:r w:rsidRPr="003A6593">
        <w:rPr>
          <w:b/>
          <w:sz w:val="26"/>
          <w:szCs w:val="24"/>
          <w:lang w:val="ru-RU"/>
        </w:rPr>
        <w:t>для нужд МАОУ Мальковской СОШ на 2027 год</w:t>
      </w:r>
    </w:p>
    <w:tbl>
      <w:tblPr>
        <w:tblW w:w="0" w:type="auto"/>
        <w:jc w:val="center"/>
        <w:tblBorders>
          <w:top w:val="single" w:sz="4" w:space="0" w:color="D9E2F3"/>
          <w:left w:val="single" w:sz="4" w:space="0" w:color="D9E2F3"/>
          <w:bottom w:val="single" w:sz="4" w:space="0" w:color="D9E2F3"/>
          <w:right w:val="single" w:sz="4" w:space="0" w:color="D9E2F3"/>
          <w:insideH w:val="single" w:sz="4" w:space="0" w:color="D9E2F3"/>
          <w:insideV w:val="single" w:sz="4" w:space="0" w:color="D9E2F3"/>
        </w:tblBorders>
        <w:tblLayout w:type="fixed"/>
        <w:tblLook w:val="04A0" w:firstRow="1" w:lastRow="0" w:firstColumn="1" w:lastColumn="0" w:noHBand="0" w:noVBand="1"/>
      </w:tblPr>
      <w:tblGrid>
        <w:gridCol w:w="4961"/>
        <w:gridCol w:w="4961"/>
      </w:tblGrid>
      <w:tr w:rsidR="003C2794" w:rsidRPr="00024F15" w14:paraId="0B334833" w14:textId="77777777">
        <w:trPr>
          <w:jc w:val="center"/>
        </w:trPr>
        <w:tc>
          <w:tcPr>
            <w:tcW w:w="4961" w:type="dxa"/>
            <w:shd w:val="clear" w:color="auto" w:fill="EAF2F8"/>
            <w:tcMar>
              <w:top w:w="90" w:type="dxa"/>
              <w:left w:w="100" w:type="dxa"/>
              <w:bottom w:w="90" w:type="dxa"/>
              <w:right w:w="100" w:type="dxa"/>
            </w:tcMar>
            <w:vAlign w:val="center"/>
          </w:tcPr>
          <w:p w14:paraId="4EBB2574" w14:textId="77777777" w:rsidR="003C2794" w:rsidRDefault="00F34318">
            <w:pPr>
              <w:spacing w:after="0"/>
            </w:pPr>
            <w:r>
              <w:rPr>
                <w:b/>
                <w:sz w:val="19"/>
              </w:rPr>
              <w:t>Заказчик</w:t>
            </w:r>
          </w:p>
        </w:tc>
        <w:tc>
          <w:tcPr>
            <w:tcW w:w="4961" w:type="dxa"/>
            <w:tcMar>
              <w:top w:w="90" w:type="dxa"/>
              <w:left w:w="100" w:type="dxa"/>
              <w:bottom w:w="90" w:type="dxa"/>
              <w:right w:w="100" w:type="dxa"/>
            </w:tcMar>
            <w:vAlign w:val="center"/>
          </w:tcPr>
          <w:p w14:paraId="7C98C10F" w14:textId="77777777" w:rsidR="003C2794" w:rsidRPr="003A6593" w:rsidRDefault="00F34318">
            <w:pPr>
              <w:spacing w:after="0"/>
              <w:rPr>
                <w:lang w:val="ru-RU"/>
              </w:rPr>
            </w:pPr>
            <w:r w:rsidRPr="003A6593">
              <w:rPr>
                <w:sz w:val="19"/>
                <w:lang w:val="ru-RU"/>
              </w:rPr>
              <w:t>Муниципальное автономное общеобразовательное учреждение Мальковская средняя общеобразовательная школа Тюменского муниципального округа (МАОУ Мальковская СОШ)</w:t>
            </w:r>
          </w:p>
        </w:tc>
      </w:tr>
      <w:tr w:rsidR="003C2794" w14:paraId="3860CF4A" w14:textId="77777777">
        <w:trPr>
          <w:jc w:val="center"/>
        </w:trPr>
        <w:tc>
          <w:tcPr>
            <w:tcW w:w="4961" w:type="dxa"/>
            <w:shd w:val="clear" w:color="auto" w:fill="EAF2F8"/>
            <w:tcMar>
              <w:top w:w="90" w:type="dxa"/>
              <w:left w:w="100" w:type="dxa"/>
              <w:bottom w:w="90" w:type="dxa"/>
              <w:right w:w="100" w:type="dxa"/>
            </w:tcMar>
            <w:vAlign w:val="center"/>
          </w:tcPr>
          <w:p w14:paraId="496587CC" w14:textId="3A981CB3" w:rsidR="003C2794" w:rsidRPr="003A6593" w:rsidRDefault="003A6593">
            <w:pPr>
              <w:spacing w:after="0"/>
              <w:rPr>
                <w:lang w:val="ru-RU"/>
              </w:rPr>
            </w:pPr>
            <w:r>
              <w:rPr>
                <w:b/>
                <w:sz w:val="19"/>
                <w:lang w:val="ru-RU"/>
              </w:rPr>
              <w:t>Юридический адрес</w:t>
            </w:r>
          </w:p>
        </w:tc>
        <w:tc>
          <w:tcPr>
            <w:tcW w:w="4961" w:type="dxa"/>
            <w:tcMar>
              <w:top w:w="90" w:type="dxa"/>
              <w:left w:w="100" w:type="dxa"/>
              <w:bottom w:w="90" w:type="dxa"/>
              <w:right w:w="100" w:type="dxa"/>
            </w:tcMar>
            <w:vAlign w:val="center"/>
          </w:tcPr>
          <w:p w14:paraId="57176A96" w14:textId="77777777" w:rsidR="003C2794" w:rsidRDefault="00F34318">
            <w:pPr>
              <w:spacing w:after="0"/>
            </w:pPr>
            <w:r w:rsidRPr="003A6593">
              <w:rPr>
                <w:sz w:val="19"/>
                <w:lang w:val="ru-RU"/>
              </w:rPr>
              <w:t xml:space="preserve">625517, Тюменская область, Тюменский район, с. Мальково, ул. </w:t>
            </w:r>
            <w:r>
              <w:rPr>
                <w:sz w:val="19"/>
              </w:rPr>
              <w:t>Совхозная, д. 23</w:t>
            </w:r>
          </w:p>
        </w:tc>
      </w:tr>
      <w:tr w:rsidR="003C2794" w:rsidRPr="00024F15" w14:paraId="058D6047" w14:textId="77777777">
        <w:trPr>
          <w:jc w:val="center"/>
        </w:trPr>
        <w:tc>
          <w:tcPr>
            <w:tcW w:w="4961" w:type="dxa"/>
            <w:shd w:val="clear" w:color="auto" w:fill="EAF2F8"/>
            <w:tcMar>
              <w:top w:w="90" w:type="dxa"/>
              <w:left w:w="100" w:type="dxa"/>
              <w:bottom w:w="90" w:type="dxa"/>
              <w:right w:w="100" w:type="dxa"/>
            </w:tcMar>
            <w:vAlign w:val="center"/>
          </w:tcPr>
          <w:p w14:paraId="74FD18B4" w14:textId="77777777" w:rsidR="003C2794" w:rsidRDefault="00F34318">
            <w:pPr>
              <w:spacing w:after="0"/>
            </w:pPr>
            <w:r>
              <w:rPr>
                <w:b/>
                <w:sz w:val="19"/>
              </w:rPr>
              <w:t>Объект закупки</w:t>
            </w:r>
          </w:p>
        </w:tc>
        <w:tc>
          <w:tcPr>
            <w:tcW w:w="4961" w:type="dxa"/>
            <w:tcMar>
              <w:top w:w="90" w:type="dxa"/>
              <w:left w:w="100" w:type="dxa"/>
              <w:bottom w:w="90" w:type="dxa"/>
              <w:right w:w="100" w:type="dxa"/>
            </w:tcMar>
            <w:vAlign w:val="center"/>
          </w:tcPr>
          <w:p w14:paraId="2CA9B4E4" w14:textId="77777777" w:rsidR="003C2794" w:rsidRPr="003A6593" w:rsidRDefault="00F34318">
            <w:pPr>
              <w:spacing w:after="0"/>
              <w:rPr>
                <w:lang w:val="ru-RU"/>
              </w:rPr>
            </w:pPr>
            <w:r w:rsidRPr="003A6593">
              <w:rPr>
                <w:sz w:val="19"/>
                <w:lang w:val="ru-RU"/>
              </w:rPr>
              <w:t>Поставка автомобильного бензина АИ-92 и дизельного топлива путем отпуска на АЗС с использованием топливных карт/электронных идентификаторов</w:t>
            </w:r>
          </w:p>
        </w:tc>
      </w:tr>
      <w:tr w:rsidR="003C2794" w:rsidRPr="00024F15" w14:paraId="4343C83B" w14:textId="77777777">
        <w:trPr>
          <w:jc w:val="center"/>
        </w:trPr>
        <w:tc>
          <w:tcPr>
            <w:tcW w:w="4961" w:type="dxa"/>
            <w:shd w:val="clear" w:color="auto" w:fill="EAF2F8"/>
            <w:tcMar>
              <w:top w:w="90" w:type="dxa"/>
              <w:left w:w="100" w:type="dxa"/>
              <w:bottom w:w="90" w:type="dxa"/>
              <w:right w:w="100" w:type="dxa"/>
            </w:tcMar>
            <w:vAlign w:val="center"/>
          </w:tcPr>
          <w:p w14:paraId="1BB34848" w14:textId="77777777" w:rsidR="003C2794" w:rsidRDefault="00F34318">
            <w:pPr>
              <w:spacing w:after="0"/>
            </w:pPr>
            <w:r>
              <w:rPr>
                <w:b/>
                <w:sz w:val="19"/>
              </w:rPr>
              <w:t>Срок исполнения</w:t>
            </w:r>
          </w:p>
        </w:tc>
        <w:tc>
          <w:tcPr>
            <w:tcW w:w="4961" w:type="dxa"/>
            <w:tcMar>
              <w:top w:w="90" w:type="dxa"/>
              <w:left w:w="100" w:type="dxa"/>
              <w:bottom w:w="90" w:type="dxa"/>
              <w:right w:w="100" w:type="dxa"/>
            </w:tcMar>
            <w:vAlign w:val="center"/>
          </w:tcPr>
          <w:p w14:paraId="47E8A662" w14:textId="77777777" w:rsidR="003C2794" w:rsidRPr="003A6593" w:rsidRDefault="00F34318">
            <w:pPr>
              <w:spacing w:after="0"/>
              <w:rPr>
                <w:lang w:val="ru-RU"/>
              </w:rPr>
            </w:pPr>
            <w:r w:rsidRPr="003A6593">
              <w:rPr>
                <w:sz w:val="19"/>
                <w:lang w:val="ru-RU"/>
              </w:rPr>
              <w:t>с 01.01.2027 (но не ранее даты заключения договора) по 31.12.2027</w:t>
            </w:r>
          </w:p>
        </w:tc>
      </w:tr>
      <w:tr w:rsidR="003C2794" w:rsidRPr="00024F15" w14:paraId="67701FA5" w14:textId="77777777">
        <w:trPr>
          <w:jc w:val="center"/>
        </w:trPr>
        <w:tc>
          <w:tcPr>
            <w:tcW w:w="4961" w:type="dxa"/>
            <w:shd w:val="clear" w:color="auto" w:fill="EAF2F8"/>
            <w:tcMar>
              <w:top w:w="90" w:type="dxa"/>
              <w:left w:w="100" w:type="dxa"/>
              <w:bottom w:w="90" w:type="dxa"/>
              <w:right w:w="100" w:type="dxa"/>
            </w:tcMar>
            <w:vAlign w:val="center"/>
          </w:tcPr>
          <w:p w14:paraId="1A6555FA" w14:textId="77777777" w:rsidR="003C2794" w:rsidRDefault="00F34318">
            <w:pPr>
              <w:spacing w:after="0"/>
            </w:pPr>
            <w:r>
              <w:rPr>
                <w:b/>
                <w:sz w:val="19"/>
              </w:rPr>
              <w:t>Форма отпуска</w:t>
            </w:r>
          </w:p>
        </w:tc>
        <w:tc>
          <w:tcPr>
            <w:tcW w:w="4961" w:type="dxa"/>
            <w:tcMar>
              <w:top w:w="90" w:type="dxa"/>
              <w:left w:w="100" w:type="dxa"/>
              <w:bottom w:w="90" w:type="dxa"/>
              <w:right w:w="100" w:type="dxa"/>
            </w:tcMar>
            <w:vAlign w:val="center"/>
          </w:tcPr>
          <w:p w14:paraId="3CA029CB" w14:textId="77777777" w:rsidR="003C2794" w:rsidRPr="003A6593" w:rsidRDefault="00F34318">
            <w:pPr>
              <w:spacing w:after="0"/>
              <w:rPr>
                <w:lang w:val="ru-RU"/>
              </w:rPr>
            </w:pPr>
            <w:r w:rsidRPr="003A6593">
              <w:rPr>
                <w:sz w:val="19"/>
                <w:lang w:val="ru-RU"/>
              </w:rPr>
              <w:t>Розничный отпуск в топливный бак транспортных средств Заказчика на АЗС</w:t>
            </w:r>
          </w:p>
        </w:tc>
      </w:tr>
      <w:tr w:rsidR="003C2794" w:rsidRPr="00024F15" w14:paraId="3CBF82ED" w14:textId="77777777">
        <w:trPr>
          <w:jc w:val="center"/>
        </w:trPr>
        <w:tc>
          <w:tcPr>
            <w:tcW w:w="4961" w:type="dxa"/>
            <w:shd w:val="clear" w:color="auto" w:fill="EAF2F8"/>
            <w:tcMar>
              <w:top w:w="90" w:type="dxa"/>
              <w:left w:w="100" w:type="dxa"/>
              <w:bottom w:w="90" w:type="dxa"/>
              <w:right w:w="100" w:type="dxa"/>
            </w:tcMar>
            <w:vAlign w:val="center"/>
          </w:tcPr>
          <w:p w14:paraId="537AE10B" w14:textId="77777777" w:rsidR="003C2794" w:rsidRDefault="00F34318">
            <w:pPr>
              <w:spacing w:after="0"/>
            </w:pPr>
            <w:r>
              <w:rPr>
                <w:b/>
                <w:sz w:val="19"/>
              </w:rPr>
              <w:t>Дата актуализации</w:t>
            </w:r>
          </w:p>
        </w:tc>
        <w:tc>
          <w:tcPr>
            <w:tcW w:w="4961" w:type="dxa"/>
            <w:tcMar>
              <w:top w:w="90" w:type="dxa"/>
              <w:left w:w="100" w:type="dxa"/>
              <w:bottom w:w="90" w:type="dxa"/>
              <w:right w:w="100" w:type="dxa"/>
            </w:tcMar>
            <w:vAlign w:val="center"/>
          </w:tcPr>
          <w:p w14:paraId="2C18569D" w14:textId="73E73307" w:rsidR="003C2794" w:rsidRPr="003A6593" w:rsidRDefault="00F34318">
            <w:pPr>
              <w:spacing w:after="0"/>
              <w:rPr>
                <w:lang w:val="ru-RU"/>
              </w:rPr>
            </w:pPr>
            <w:r w:rsidRPr="003A6593">
              <w:rPr>
                <w:sz w:val="19"/>
                <w:lang w:val="ru-RU"/>
              </w:rPr>
              <w:t>1</w:t>
            </w:r>
            <w:r w:rsidR="00024F15">
              <w:rPr>
                <w:sz w:val="19"/>
                <w:lang w:val="ru-RU"/>
              </w:rPr>
              <w:t>8</w:t>
            </w:r>
            <w:r w:rsidRPr="003A6593">
              <w:rPr>
                <w:sz w:val="19"/>
                <w:lang w:val="ru-RU"/>
              </w:rPr>
              <w:t>.09.2026; перед публикацией закупки подлежит проверке актуальность нормативных актов и Положения о закупке Заказчика</w:t>
            </w:r>
          </w:p>
        </w:tc>
      </w:tr>
    </w:tbl>
    <w:p w14:paraId="1A0E994A" w14:textId="77777777" w:rsidR="003C2794" w:rsidRPr="003A6593" w:rsidRDefault="003C2794">
      <w:pPr>
        <w:spacing w:after="0"/>
        <w:rPr>
          <w:lang w:val="ru-RU"/>
        </w:rPr>
      </w:pPr>
    </w:p>
    <w:p w14:paraId="3D1B6188" w14:textId="77777777" w:rsidR="003C2794" w:rsidRPr="003A6593" w:rsidRDefault="00F34318">
      <w:pPr>
        <w:pStyle w:val="TZHeading1"/>
        <w:rPr>
          <w:lang w:val="ru-RU"/>
        </w:rPr>
      </w:pPr>
      <w:r w:rsidRPr="003A6593">
        <w:rPr>
          <w:b w:val="0"/>
          <w:lang w:val="ru-RU"/>
        </w:rPr>
        <w:t>1. Предмет, объем и кодирование закупки</w:t>
      </w:r>
    </w:p>
    <w:p w14:paraId="5E797A57" w14:textId="77777777" w:rsidR="003C2794" w:rsidRPr="003A6593" w:rsidRDefault="00F34318">
      <w:pPr>
        <w:ind w:firstLine="425"/>
        <w:rPr>
          <w:lang w:val="ru-RU"/>
        </w:rPr>
      </w:pPr>
      <w:r w:rsidRPr="003A6593">
        <w:rPr>
          <w:lang w:val="ru-RU"/>
        </w:rPr>
        <w:t>Поставка осуществляется по фактической потребности Заказчика в пределах максимальных объемов, указанных ниже. Оплате подлежит фактически отпущенное топливо. Требование о гарантированной выборке всего максимального объема устанавливается только при наличии соответствующего условия в договоре.</w:t>
      </w:r>
    </w:p>
    <w:tbl>
      <w:tblPr>
        <w:tblW w:w="9859" w:type="dxa"/>
        <w:jc w:val="center"/>
        <w:tblBorders>
          <w:top w:val="single" w:sz="4" w:space="0" w:color="9FBAD0"/>
          <w:left w:val="single" w:sz="4" w:space="0" w:color="9FBAD0"/>
          <w:bottom w:val="single" w:sz="4" w:space="0" w:color="9FBAD0"/>
          <w:right w:val="single" w:sz="4" w:space="0" w:color="9FBAD0"/>
          <w:insideH w:val="single" w:sz="4" w:space="0" w:color="9FBAD0"/>
          <w:insideV w:val="single" w:sz="4" w:space="0" w:color="9FBAD0"/>
        </w:tblBorders>
        <w:tblLayout w:type="fixed"/>
        <w:tblLook w:val="04A0" w:firstRow="1" w:lastRow="0" w:firstColumn="1" w:lastColumn="0" w:noHBand="0" w:noVBand="1"/>
      </w:tblPr>
      <w:tblGrid>
        <w:gridCol w:w="426"/>
        <w:gridCol w:w="1495"/>
        <w:gridCol w:w="1134"/>
        <w:gridCol w:w="4849"/>
        <w:gridCol w:w="679"/>
        <w:gridCol w:w="1276"/>
      </w:tblGrid>
      <w:tr w:rsidR="003C2794" w14:paraId="0A920902" w14:textId="77777777" w:rsidTr="003A6593">
        <w:trPr>
          <w:tblHeader/>
          <w:jc w:val="center"/>
        </w:trPr>
        <w:tc>
          <w:tcPr>
            <w:tcW w:w="426" w:type="dxa"/>
            <w:shd w:val="clear" w:color="auto" w:fill="1F4E79"/>
            <w:tcMar>
              <w:top w:w="100" w:type="dxa"/>
              <w:left w:w="80" w:type="dxa"/>
              <w:bottom w:w="100" w:type="dxa"/>
              <w:right w:w="80" w:type="dxa"/>
            </w:tcMar>
            <w:vAlign w:val="center"/>
          </w:tcPr>
          <w:p w14:paraId="755756EF" w14:textId="77777777" w:rsidR="003C2794" w:rsidRDefault="00F34318">
            <w:pPr>
              <w:spacing w:after="0"/>
              <w:jc w:val="center"/>
            </w:pPr>
            <w:r>
              <w:rPr>
                <w:b/>
                <w:color w:val="FFFFFF"/>
                <w:sz w:val="18"/>
              </w:rPr>
              <w:t>№</w:t>
            </w:r>
          </w:p>
        </w:tc>
        <w:tc>
          <w:tcPr>
            <w:tcW w:w="1495" w:type="dxa"/>
            <w:shd w:val="clear" w:color="auto" w:fill="1F4E79"/>
            <w:tcMar>
              <w:top w:w="100" w:type="dxa"/>
              <w:left w:w="80" w:type="dxa"/>
              <w:bottom w:w="100" w:type="dxa"/>
              <w:right w:w="80" w:type="dxa"/>
            </w:tcMar>
            <w:vAlign w:val="center"/>
          </w:tcPr>
          <w:p w14:paraId="32AF0E47" w14:textId="77777777" w:rsidR="003C2794" w:rsidRDefault="00F34318">
            <w:pPr>
              <w:spacing w:after="0"/>
              <w:jc w:val="center"/>
            </w:pPr>
            <w:r>
              <w:rPr>
                <w:b/>
                <w:color w:val="FFFFFF"/>
                <w:sz w:val="18"/>
              </w:rPr>
              <w:t>Наименование</w:t>
            </w:r>
          </w:p>
        </w:tc>
        <w:tc>
          <w:tcPr>
            <w:tcW w:w="1134" w:type="dxa"/>
            <w:shd w:val="clear" w:color="auto" w:fill="1F4E79"/>
            <w:tcMar>
              <w:top w:w="100" w:type="dxa"/>
              <w:left w:w="80" w:type="dxa"/>
              <w:bottom w:w="100" w:type="dxa"/>
              <w:right w:w="80" w:type="dxa"/>
            </w:tcMar>
            <w:vAlign w:val="center"/>
          </w:tcPr>
          <w:p w14:paraId="00C39296" w14:textId="77777777" w:rsidR="003C2794" w:rsidRDefault="00F34318">
            <w:pPr>
              <w:spacing w:after="0"/>
              <w:jc w:val="center"/>
            </w:pPr>
            <w:r>
              <w:rPr>
                <w:b/>
                <w:color w:val="FFFFFF"/>
                <w:sz w:val="18"/>
              </w:rPr>
              <w:t>ОКПД2</w:t>
            </w:r>
          </w:p>
        </w:tc>
        <w:tc>
          <w:tcPr>
            <w:tcW w:w="4849" w:type="dxa"/>
            <w:shd w:val="clear" w:color="auto" w:fill="1F4E79"/>
            <w:tcMar>
              <w:top w:w="100" w:type="dxa"/>
              <w:left w:w="80" w:type="dxa"/>
              <w:bottom w:w="100" w:type="dxa"/>
              <w:right w:w="80" w:type="dxa"/>
            </w:tcMar>
            <w:vAlign w:val="center"/>
          </w:tcPr>
          <w:p w14:paraId="69DB4155" w14:textId="77777777" w:rsidR="003C2794" w:rsidRDefault="00F34318">
            <w:pPr>
              <w:spacing w:after="0"/>
              <w:jc w:val="center"/>
            </w:pPr>
            <w:r>
              <w:rPr>
                <w:b/>
                <w:color w:val="FFFFFF"/>
                <w:sz w:val="18"/>
              </w:rPr>
              <w:t>Ключевые требования</w:t>
            </w:r>
          </w:p>
        </w:tc>
        <w:tc>
          <w:tcPr>
            <w:tcW w:w="679" w:type="dxa"/>
            <w:shd w:val="clear" w:color="auto" w:fill="1F4E79"/>
            <w:tcMar>
              <w:top w:w="100" w:type="dxa"/>
              <w:left w:w="80" w:type="dxa"/>
              <w:bottom w:w="100" w:type="dxa"/>
              <w:right w:w="80" w:type="dxa"/>
            </w:tcMar>
            <w:vAlign w:val="center"/>
          </w:tcPr>
          <w:p w14:paraId="1B66469B" w14:textId="77777777" w:rsidR="003C2794" w:rsidRDefault="00F34318">
            <w:pPr>
              <w:spacing w:after="0"/>
              <w:jc w:val="center"/>
            </w:pPr>
            <w:r>
              <w:rPr>
                <w:b/>
                <w:color w:val="FFFFFF"/>
                <w:sz w:val="18"/>
              </w:rPr>
              <w:t>Ед. изм.</w:t>
            </w:r>
          </w:p>
        </w:tc>
        <w:tc>
          <w:tcPr>
            <w:tcW w:w="1276" w:type="dxa"/>
            <w:shd w:val="clear" w:color="auto" w:fill="1F4E79"/>
            <w:tcMar>
              <w:top w:w="100" w:type="dxa"/>
              <w:left w:w="80" w:type="dxa"/>
              <w:bottom w:w="100" w:type="dxa"/>
              <w:right w:w="80" w:type="dxa"/>
            </w:tcMar>
            <w:vAlign w:val="center"/>
          </w:tcPr>
          <w:p w14:paraId="3DAF5664" w14:textId="77777777" w:rsidR="003C2794" w:rsidRDefault="00F34318">
            <w:pPr>
              <w:spacing w:after="0"/>
              <w:jc w:val="center"/>
            </w:pPr>
            <w:r>
              <w:rPr>
                <w:b/>
                <w:color w:val="FFFFFF"/>
                <w:sz w:val="18"/>
              </w:rPr>
              <w:t>Макс. объем</w:t>
            </w:r>
          </w:p>
        </w:tc>
      </w:tr>
      <w:tr w:rsidR="003C2794" w14:paraId="14857465" w14:textId="77777777" w:rsidTr="003A6593">
        <w:trPr>
          <w:jc w:val="center"/>
        </w:trPr>
        <w:tc>
          <w:tcPr>
            <w:tcW w:w="426" w:type="dxa"/>
            <w:tcMar>
              <w:top w:w="100" w:type="dxa"/>
              <w:left w:w="80" w:type="dxa"/>
              <w:bottom w:w="100" w:type="dxa"/>
              <w:right w:w="80" w:type="dxa"/>
            </w:tcMar>
            <w:vAlign w:val="center"/>
          </w:tcPr>
          <w:p w14:paraId="1F703A91" w14:textId="77777777" w:rsidR="003C2794" w:rsidRDefault="00F34318">
            <w:pPr>
              <w:spacing w:after="0"/>
              <w:jc w:val="center"/>
            </w:pPr>
            <w:r>
              <w:rPr>
                <w:sz w:val="18"/>
              </w:rPr>
              <w:t>1</w:t>
            </w:r>
          </w:p>
        </w:tc>
        <w:tc>
          <w:tcPr>
            <w:tcW w:w="1495" w:type="dxa"/>
            <w:tcMar>
              <w:top w:w="100" w:type="dxa"/>
              <w:left w:w="80" w:type="dxa"/>
              <w:bottom w:w="100" w:type="dxa"/>
              <w:right w:w="80" w:type="dxa"/>
            </w:tcMar>
            <w:vAlign w:val="center"/>
          </w:tcPr>
          <w:p w14:paraId="2F837FEE" w14:textId="77777777" w:rsidR="003C2794" w:rsidRDefault="00F34318">
            <w:pPr>
              <w:spacing w:after="0"/>
            </w:pPr>
            <w:r>
              <w:rPr>
                <w:sz w:val="18"/>
              </w:rPr>
              <w:t>Бензин автомобильный АИ-92</w:t>
            </w:r>
          </w:p>
        </w:tc>
        <w:tc>
          <w:tcPr>
            <w:tcW w:w="1134" w:type="dxa"/>
            <w:tcMar>
              <w:top w:w="100" w:type="dxa"/>
              <w:left w:w="80" w:type="dxa"/>
              <w:bottom w:w="100" w:type="dxa"/>
              <w:right w:w="80" w:type="dxa"/>
            </w:tcMar>
            <w:vAlign w:val="center"/>
          </w:tcPr>
          <w:p w14:paraId="62CF8A3A" w14:textId="77777777" w:rsidR="003C2794" w:rsidRDefault="00F34318">
            <w:pPr>
              <w:spacing w:after="0"/>
              <w:jc w:val="center"/>
            </w:pPr>
            <w:r>
              <w:rPr>
                <w:sz w:val="18"/>
              </w:rPr>
              <w:t>19.20.21.110</w:t>
            </w:r>
          </w:p>
        </w:tc>
        <w:tc>
          <w:tcPr>
            <w:tcW w:w="4849" w:type="dxa"/>
            <w:tcMar>
              <w:top w:w="100" w:type="dxa"/>
              <w:left w:w="80" w:type="dxa"/>
              <w:bottom w:w="100" w:type="dxa"/>
              <w:right w:w="80" w:type="dxa"/>
            </w:tcMar>
            <w:vAlign w:val="center"/>
          </w:tcPr>
          <w:p w14:paraId="4EF6B8D3" w14:textId="77777777" w:rsidR="003C2794" w:rsidRPr="003A6593" w:rsidRDefault="00F34318">
            <w:pPr>
              <w:spacing w:after="0"/>
              <w:rPr>
                <w:lang w:val="ru-RU"/>
              </w:rPr>
            </w:pPr>
            <w:r w:rsidRPr="003A6593">
              <w:rPr>
                <w:sz w:val="18"/>
                <w:lang w:val="ru-RU"/>
              </w:rPr>
              <w:t>Октановое число по исследовательскому методу — 92; соответствие обязательным требованиям ТР ТС 013/2011; качество — согласно п. 2 настоящего ТЗ.</w:t>
            </w:r>
          </w:p>
        </w:tc>
        <w:tc>
          <w:tcPr>
            <w:tcW w:w="679" w:type="dxa"/>
            <w:tcMar>
              <w:top w:w="100" w:type="dxa"/>
              <w:left w:w="80" w:type="dxa"/>
              <w:bottom w:w="100" w:type="dxa"/>
              <w:right w:w="80" w:type="dxa"/>
            </w:tcMar>
            <w:vAlign w:val="center"/>
          </w:tcPr>
          <w:p w14:paraId="6A1D43C0" w14:textId="77777777" w:rsidR="003C2794" w:rsidRDefault="00F34318">
            <w:pPr>
              <w:spacing w:after="0"/>
              <w:jc w:val="center"/>
            </w:pPr>
            <w:r>
              <w:rPr>
                <w:sz w:val="18"/>
              </w:rPr>
              <w:t>л</w:t>
            </w:r>
          </w:p>
        </w:tc>
        <w:tc>
          <w:tcPr>
            <w:tcW w:w="1276" w:type="dxa"/>
            <w:tcMar>
              <w:top w:w="100" w:type="dxa"/>
              <w:left w:w="80" w:type="dxa"/>
              <w:bottom w:w="100" w:type="dxa"/>
              <w:right w:w="80" w:type="dxa"/>
            </w:tcMar>
            <w:vAlign w:val="center"/>
          </w:tcPr>
          <w:p w14:paraId="7FBD196D" w14:textId="3168D407" w:rsidR="003C2794" w:rsidRDefault="00024F15">
            <w:pPr>
              <w:spacing w:after="0"/>
              <w:jc w:val="center"/>
            </w:pPr>
            <w:r>
              <w:rPr>
                <w:sz w:val="18"/>
                <w:lang w:val="ru-RU"/>
              </w:rPr>
              <w:t>6</w:t>
            </w:r>
            <w:r w:rsidR="00F34318">
              <w:rPr>
                <w:sz w:val="18"/>
              </w:rPr>
              <w:t xml:space="preserve"> 000</w:t>
            </w:r>
          </w:p>
        </w:tc>
      </w:tr>
      <w:tr w:rsidR="003C2794" w14:paraId="73426988" w14:textId="77777777" w:rsidTr="003A6593">
        <w:trPr>
          <w:jc w:val="center"/>
        </w:trPr>
        <w:tc>
          <w:tcPr>
            <w:tcW w:w="426" w:type="dxa"/>
            <w:tcMar>
              <w:top w:w="100" w:type="dxa"/>
              <w:left w:w="80" w:type="dxa"/>
              <w:bottom w:w="100" w:type="dxa"/>
              <w:right w:w="80" w:type="dxa"/>
            </w:tcMar>
            <w:vAlign w:val="center"/>
          </w:tcPr>
          <w:p w14:paraId="5ECEFBAA" w14:textId="77777777" w:rsidR="003C2794" w:rsidRDefault="00F34318">
            <w:pPr>
              <w:spacing w:after="0"/>
              <w:jc w:val="center"/>
            </w:pPr>
            <w:r>
              <w:rPr>
                <w:sz w:val="18"/>
              </w:rPr>
              <w:t>2</w:t>
            </w:r>
          </w:p>
        </w:tc>
        <w:tc>
          <w:tcPr>
            <w:tcW w:w="1495" w:type="dxa"/>
            <w:tcMar>
              <w:top w:w="100" w:type="dxa"/>
              <w:left w:w="80" w:type="dxa"/>
              <w:bottom w:w="100" w:type="dxa"/>
              <w:right w:w="80" w:type="dxa"/>
            </w:tcMar>
            <w:vAlign w:val="center"/>
          </w:tcPr>
          <w:p w14:paraId="459992B5" w14:textId="77777777" w:rsidR="003C2794" w:rsidRDefault="00F34318">
            <w:pPr>
              <w:spacing w:after="0"/>
            </w:pPr>
            <w:r>
              <w:rPr>
                <w:sz w:val="18"/>
              </w:rPr>
              <w:t>Топливо дизельное</w:t>
            </w:r>
          </w:p>
        </w:tc>
        <w:tc>
          <w:tcPr>
            <w:tcW w:w="1134" w:type="dxa"/>
            <w:tcMar>
              <w:top w:w="100" w:type="dxa"/>
              <w:left w:w="80" w:type="dxa"/>
              <w:bottom w:w="100" w:type="dxa"/>
              <w:right w:w="80" w:type="dxa"/>
            </w:tcMar>
            <w:vAlign w:val="center"/>
          </w:tcPr>
          <w:p w14:paraId="2F9DFD73" w14:textId="77777777" w:rsidR="003C2794" w:rsidRDefault="00F34318">
            <w:pPr>
              <w:spacing w:after="0"/>
              <w:jc w:val="center"/>
            </w:pPr>
            <w:r>
              <w:rPr>
                <w:sz w:val="18"/>
              </w:rPr>
              <w:t>19.20.21.300</w:t>
            </w:r>
          </w:p>
        </w:tc>
        <w:tc>
          <w:tcPr>
            <w:tcW w:w="4849" w:type="dxa"/>
            <w:tcMar>
              <w:top w:w="100" w:type="dxa"/>
              <w:left w:w="80" w:type="dxa"/>
              <w:bottom w:w="100" w:type="dxa"/>
              <w:right w:w="80" w:type="dxa"/>
            </w:tcMar>
            <w:vAlign w:val="center"/>
          </w:tcPr>
          <w:p w14:paraId="5B10FA7E" w14:textId="77777777" w:rsidR="003C2794" w:rsidRPr="003A6593" w:rsidRDefault="00F34318">
            <w:pPr>
              <w:spacing w:after="0"/>
              <w:rPr>
                <w:lang w:val="ru-RU"/>
              </w:rPr>
            </w:pPr>
            <w:r w:rsidRPr="003A6593">
              <w:rPr>
                <w:sz w:val="18"/>
                <w:lang w:val="ru-RU"/>
              </w:rPr>
              <w:t>Сезонность (летнее/межсезонное/зимнее/арктическое) — по условиям эксплуатации и ассортименту АЗС; соответствие обязательным требованиям ТР ТС 013/2011; качество — согласно п. 2 настоящего ТЗ.</w:t>
            </w:r>
          </w:p>
        </w:tc>
        <w:tc>
          <w:tcPr>
            <w:tcW w:w="679" w:type="dxa"/>
            <w:tcMar>
              <w:top w:w="100" w:type="dxa"/>
              <w:left w:w="80" w:type="dxa"/>
              <w:bottom w:w="100" w:type="dxa"/>
              <w:right w:w="80" w:type="dxa"/>
            </w:tcMar>
            <w:vAlign w:val="center"/>
          </w:tcPr>
          <w:p w14:paraId="3566AC2F" w14:textId="77777777" w:rsidR="003C2794" w:rsidRDefault="00F34318">
            <w:pPr>
              <w:spacing w:after="0"/>
              <w:jc w:val="center"/>
            </w:pPr>
            <w:r>
              <w:rPr>
                <w:sz w:val="18"/>
              </w:rPr>
              <w:t>л</w:t>
            </w:r>
          </w:p>
        </w:tc>
        <w:tc>
          <w:tcPr>
            <w:tcW w:w="1276" w:type="dxa"/>
            <w:tcMar>
              <w:top w:w="100" w:type="dxa"/>
              <w:left w:w="80" w:type="dxa"/>
              <w:bottom w:w="100" w:type="dxa"/>
              <w:right w:w="80" w:type="dxa"/>
            </w:tcMar>
            <w:vAlign w:val="center"/>
          </w:tcPr>
          <w:p w14:paraId="3EE85CF1" w14:textId="01B929DE" w:rsidR="003C2794" w:rsidRDefault="00024F15">
            <w:pPr>
              <w:spacing w:after="0"/>
              <w:jc w:val="center"/>
            </w:pPr>
            <w:r>
              <w:rPr>
                <w:sz w:val="18"/>
                <w:lang w:val="ru-RU"/>
              </w:rPr>
              <w:t>10</w:t>
            </w:r>
            <w:r w:rsidR="00F34318">
              <w:rPr>
                <w:sz w:val="18"/>
              </w:rPr>
              <w:t>0 000</w:t>
            </w:r>
          </w:p>
        </w:tc>
      </w:tr>
    </w:tbl>
    <w:p w14:paraId="55D77A65" w14:textId="77777777" w:rsidR="003C2794" w:rsidRPr="003A6593" w:rsidRDefault="00F34318">
      <w:pPr>
        <w:ind w:firstLine="425"/>
        <w:rPr>
          <w:lang w:val="ru-RU"/>
        </w:rPr>
      </w:pPr>
      <w:r w:rsidRPr="003A6593">
        <w:rPr>
          <w:lang w:val="ru-RU"/>
        </w:rPr>
        <w:t>Начальная (максимальная) цена договора (НМЦД), цена единицы товара и/или максимальное значение цены договора определяются и обосновываются Заказчиком отдельно на дату размещения закупки в порядке, установленном его Положением о закупке. В цену должны быть включены все расходы Поставщика, включая отпуск топлива, выпуск/обслуживание карт или иных идентификаторов, отчетность, информационный сервис, налоги и иные обязательные платежи.</w:t>
      </w:r>
    </w:p>
    <w:p w14:paraId="467F556C" w14:textId="77777777" w:rsidR="003C2794" w:rsidRPr="003A6593" w:rsidRDefault="00F34318">
      <w:pPr>
        <w:pStyle w:val="TZHeading1"/>
        <w:rPr>
          <w:lang w:val="ru-RU"/>
        </w:rPr>
      </w:pPr>
      <w:r w:rsidRPr="003A6593">
        <w:rPr>
          <w:b w:val="0"/>
          <w:lang w:val="ru-RU"/>
        </w:rPr>
        <w:t>2. Требования к качеству и безопасности топлива</w:t>
      </w:r>
    </w:p>
    <w:p w14:paraId="1DFCFD2F" w14:textId="77777777" w:rsidR="003C2794" w:rsidRPr="003A6593" w:rsidRDefault="00F34318">
      <w:pPr>
        <w:spacing w:after="40"/>
        <w:ind w:left="312" w:hanging="312"/>
        <w:rPr>
          <w:lang w:val="ru-RU"/>
        </w:rPr>
      </w:pPr>
      <w:r w:rsidRPr="003A6593">
        <w:rPr>
          <w:b/>
          <w:lang w:val="ru-RU"/>
        </w:rPr>
        <w:t xml:space="preserve">2.1. </w:t>
      </w:r>
      <w:r w:rsidRPr="003A6593">
        <w:rPr>
          <w:lang w:val="ru-RU"/>
        </w:rPr>
        <w:t>Топливо, отпускаемое Заказчику, должно быть законно введено в обращение и соответствовать обязательным требованиям, действующим на дату отпуска, прежде всего ТР ТС 013/2011 «О требованиях к автомобильному и авиационному бензину, дизельному и судовому топливу, топливу для реактивных двигателей и мазуту».</w:t>
      </w:r>
    </w:p>
    <w:p w14:paraId="0D89AB99" w14:textId="77777777" w:rsidR="003C2794" w:rsidRPr="003A6593" w:rsidRDefault="00F34318">
      <w:pPr>
        <w:spacing w:after="40"/>
        <w:ind w:left="312" w:hanging="312"/>
        <w:rPr>
          <w:lang w:val="ru-RU"/>
        </w:rPr>
      </w:pPr>
      <w:r w:rsidRPr="003A6593">
        <w:rPr>
          <w:b/>
          <w:lang w:val="ru-RU"/>
        </w:rPr>
        <w:lastRenderedPageBreak/>
        <w:t xml:space="preserve">2.2. </w:t>
      </w:r>
      <w:r w:rsidRPr="003A6593">
        <w:rPr>
          <w:lang w:val="ru-RU"/>
        </w:rPr>
        <w:t>Для автомобильного бензина применяется действующий ГОСТ 32513-2023 «Бензин автомобильный. Технические условия» либо иной действующий документ по стандартизации/технические условия изготовителя, если товар при этом соответствует обязательным требованиям ТР ТС 013/2011 и характеристикам настоящего ТЗ. Указание конкретного изготовителя, товарного знака и конкретного номера декларации не допускается.</w:t>
      </w:r>
    </w:p>
    <w:p w14:paraId="7588D6E8" w14:textId="77777777" w:rsidR="003C2794" w:rsidRPr="003A6593" w:rsidRDefault="00F34318">
      <w:pPr>
        <w:spacing w:after="40"/>
        <w:ind w:left="312" w:hanging="312"/>
        <w:rPr>
          <w:lang w:val="ru-RU"/>
        </w:rPr>
      </w:pPr>
      <w:r w:rsidRPr="003A6593">
        <w:rPr>
          <w:b/>
          <w:lang w:val="ru-RU"/>
        </w:rPr>
        <w:t xml:space="preserve">2.3. </w:t>
      </w:r>
      <w:r w:rsidRPr="003A6593">
        <w:rPr>
          <w:lang w:val="ru-RU"/>
        </w:rPr>
        <w:t>Для дизельного топлива применяется действующий ГОСТ 32511-2013 (</w:t>
      </w:r>
      <w:r>
        <w:t>EN</w:t>
      </w:r>
      <w:r w:rsidRPr="003A6593">
        <w:rPr>
          <w:lang w:val="ru-RU"/>
        </w:rPr>
        <w:t xml:space="preserve"> 590:2009) «Топливо дизельное ЕВРО. Технические условия» с действующими изменениями и поправками либо иной действующий документ по стандартизации/технические условия изготовителя при соблюдении обязательных требований ТР ТС 013/2011 и настоящего ТЗ.</w:t>
      </w:r>
    </w:p>
    <w:p w14:paraId="1DA989AE" w14:textId="77777777" w:rsidR="003C2794" w:rsidRPr="003A6593" w:rsidRDefault="00F34318">
      <w:pPr>
        <w:spacing w:after="40"/>
        <w:ind w:left="312" w:hanging="312"/>
        <w:rPr>
          <w:lang w:val="ru-RU"/>
        </w:rPr>
      </w:pPr>
      <w:r w:rsidRPr="003A6593">
        <w:rPr>
          <w:b/>
          <w:lang w:val="ru-RU"/>
        </w:rPr>
        <w:t xml:space="preserve">2.4. </w:t>
      </w:r>
      <w:r w:rsidRPr="003A6593">
        <w:rPr>
          <w:lang w:val="ru-RU"/>
        </w:rPr>
        <w:t>До 01.07.2027 при применимости к конкретной партии учитываются специальные временные меры, установленные Постановлением Правительства РФ от 05.08.2026 № 976. После прекращения действия специальных мер применяются общие обязательные требования, действующие на дату отпуска топлива.</w:t>
      </w:r>
    </w:p>
    <w:p w14:paraId="0C139462" w14:textId="77777777" w:rsidR="003C2794" w:rsidRPr="003A6593" w:rsidRDefault="00F34318">
      <w:pPr>
        <w:spacing w:after="40"/>
        <w:ind w:left="312" w:hanging="312"/>
        <w:rPr>
          <w:lang w:val="ru-RU"/>
        </w:rPr>
      </w:pPr>
      <w:r w:rsidRPr="003A6593">
        <w:rPr>
          <w:b/>
          <w:lang w:val="ru-RU"/>
        </w:rPr>
        <w:t xml:space="preserve">2.5. </w:t>
      </w:r>
      <w:r w:rsidRPr="003A6593">
        <w:rPr>
          <w:lang w:val="ru-RU"/>
        </w:rPr>
        <w:t>Каждая партия топлива должна сопровождаться документом о качестве (паспортом) в объеме, предусмотренном применимым законодательством. По требованию Заказчика Поставщик предоставляет копию паспорта качества на фактически отпускаемое топливо, а также сведения/документы о подтверждении соответствия в тех случаях и объеме, когда такое подтверждение требуется действующим законодательством.</w:t>
      </w:r>
    </w:p>
    <w:p w14:paraId="6630219B" w14:textId="77777777" w:rsidR="003C2794" w:rsidRPr="003A6593" w:rsidRDefault="00F34318">
      <w:pPr>
        <w:spacing w:after="40"/>
        <w:ind w:left="312" w:hanging="312"/>
        <w:rPr>
          <w:lang w:val="ru-RU"/>
        </w:rPr>
      </w:pPr>
      <w:r w:rsidRPr="003A6593">
        <w:rPr>
          <w:b/>
          <w:lang w:val="ru-RU"/>
        </w:rPr>
        <w:t xml:space="preserve">2.6. </w:t>
      </w:r>
      <w:r w:rsidRPr="003A6593">
        <w:rPr>
          <w:lang w:val="ru-RU"/>
        </w:rPr>
        <w:t>На АЗС должна быть доступна предусмотренная законодательством информация о наименовании и марке реализуемого топлива. Марка топлива должна быть корректно отражена в кассовом чеке/ином документе, выдаваемом при отпуске, если его формирование обязательно.</w:t>
      </w:r>
    </w:p>
    <w:p w14:paraId="5F862560" w14:textId="77777777" w:rsidR="003C2794" w:rsidRPr="003A6593" w:rsidRDefault="00F34318">
      <w:pPr>
        <w:pStyle w:val="TZHeading1"/>
        <w:rPr>
          <w:lang w:val="ru-RU"/>
        </w:rPr>
      </w:pPr>
      <w:r w:rsidRPr="003A6593">
        <w:rPr>
          <w:b w:val="0"/>
          <w:lang w:val="ru-RU"/>
        </w:rPr>
        <w:t>3. Условия и место отпуска топлива</w:t>
      </w:r>
    </w:p>
    <w:p w14:paraId="3854CD8F" w14:textId="77777777" w:rsidR="003C2794" w:rsidRPr="003A6593" w:rsidRDefault="00F34318">
      <w:pPr>
        <w:spacing w:after="40"/>
        <w:ind w:left="312" w:hanging="312"/>
        <w:rPr>
          <w:lang w:val="ru-RU"/>
        </w:rPr>
      </w:pPr>
      <w:r w:rsidRPr="003A6593">
        <w:rPr>
          <w:b/>
          <w:lang w:val="ru-RU"/>
        </w:rPr>
        <w:t xml:space="preserve">3.1. </w:t>
      </w:r>
      <w:r w:rsidRPr="003A6593">
        <w:rPr>
          <w:lang w:val="ru-RU"/>
        </w:rPr>
        <w:t>Отпуск топлива осуществляется на АЗС, обслуживание на которых обеспечивается Поставщиком. АЗС могут принадлежать Поставщику либо использоваться им на ином законном основании (партнерская/агентская сеть и иная договорная модель). Требование о нахождении АЗС в собственности Поставщика не устанавливается.</w:t>
      </w:r>
    </w:p>
    <w:p w14:paraId="285EC031" w14:textId="77777777" w:rsidR="003C2794" w:rsidRPr="003A6593" w:rsidRDefault="00F34318">
      <w:pPr>
        <w:spacing w:after="40"/>
        <w:ind w:left="312" w:hanging="312"/>
        <w:rPr>
          <w:lang w:val="ru-RU"/>
        </w:rPr>
      </w:pPr>
      <w:r w:rsidRPr="003A6593">
        <w:rPr>
          <w:b/>
          <w:lang w:val="ru-RU"/>
        </w:rPr>
        <w:t xml:space="preserve">3.2. </w:t>
      </w:r>
      <w:r w:rsidRPr="003A6593">
        <w:rPr>
          <w:lang w:val="ru-RU"/>
        </w:rPr>
        <w:t>Для каждого закупаемого вида топлива Поставщик обеспечивает возможность заправки не менее чем на одной АЗС, расположенной на расстоянии не более 15 км по автомобильным дорогам общего пользования от места нахождения Заказчика: Тюменская область, Тюменский район, с. Мальково, ул. Совхозная, д. 23. АЗС по бензину и дизельному топливу могут быть разными.</w:t>
      </w:r>
    </w:p>
    <w:p w14:paraId="55FFD817" w14:textId="77777777" w:rsidR="003C2794" w:rsidRPr="003A6593" w:rsidRDefault="00F34318">
      <w:pPr>
        <w:spacing w:after="40"/>
        <w:ind w:left="312" w:hanging="312"/>
        <w:rPr>
          <w:lang w:val="ru-RU"/>
        </w:rPr>
      </w:pPr>
      <w:r w:rsidRPr="003A6593">
        <w:rPr>
          <w:b/>
          <w:lang w:val="ru-RU"/>
        </w:rPr>
        <w:t xml:space="preserve">3.3. </w:t>
      </w:r>
      <w:r w:rsidRPr="003A6593">
        <w:rPr>
          <w:lang w:val="ru-RU"/>
        </w:rPr>
        <w:t>Требование по расстоянию установлено как эксплуатационная характеристика поставки, направленная на снижение непроизводительного пробега школьного автотранспорта. При подготовке закупочной документации Заказчику рекомендуется иметь внутреннее расчетное/служебное обоснование выбранного расстояния.</w:t>
      </w:r>
    </w:p>
    <w:p w14:paraId="5311BE59" w14:textId="77777777" w:rsidR="003C2794" w:rsidRPr="003A6593" w:rsidRDefault="00F34318">
      <w:pPr>
        <w:spacing w:after="40"/>
        <w:ind w:left="312" w:hanging="312"/>
        <w:rPr>
          <w:lang w:val="ru-RU"/>
        </w:rPr>
      </w:pPr>
      <w:r w:rsidRPr="003A6593">
        <w:rPr>
          <w:b/>
          <w:lang w:val="ru-RU"/>
        </w:rPr>
        <w:t xml:space="preserve">3.4. </w:t>
      </w:r>
      <w:r w:rsidRPr="003A6593">
        <w:rPr>
          <w:lang w:val="ru-RU"/>
        </w:rPr>
        <w:t>Поставщик до начала отпуска предоставляет перечень доступных АЗС с адресами, режимом работы и видами топлива и актуализирует его при изменениях. Не менее одной АЗС, соответствующей п. 3.2, должна обеспечивать отпуск топлива ежедневно, включая выходные и праздничные дни, в часы своего объявленного режима работы.</w:t>
      </w:r>
    </w:p>
    <w:p w14:paraId="6AC04DEC" w14:textId="77777777" w:rsidR="003C2794" w:rsidRPr="003A6593" w:rsidRDefault="00F34318">
      <w:pPr>
        <w:spacing w:after="40"/>
        <w:ind w:left="312" w:hanging="312"/>
        <w:rPr>
          <w:lang w:val="ru-RU"/>
        </w:rPr>
      </w:pPr>
      <w:r w:rsidRPr="003A6593">
        <w:rPr>
          <w:b/>
          <w:lang w:val="ru-RU"/>
        </w:rPr>
        <w:t xml:space="preserve">3.5. </w:t>
      </w:r>
      <w:r w:rsidRPr="003A6593">
        <w:rPr>
          <w:lang w:val="ru-RU"/>
        </w:rPr>
        <w:t>При временной невозможности обслуживания на заявленной АЗС Поставщик без дополнительной платы предлагает доступную альтернативную АЗС, отвечающую требованиям ТЗ, либо незамедлительно сообщает Заказчику о сроке восстановления обслуживания.</w:t>
      </w:r>
    </w:p>
    <w:p w14:paraId="6E7A3EA8" w14:textId="77777777" w:rsidR="003C2794" w:rsidRPr="003A6593" w:rsidRDefault="00F34318">
      <w:pPr>
        <w:pStyle w:val="TZHeading1"/>
        <w:rPr>
          <w:lang w:val="ru-RU"/>
        </w:rPr>
      </w:pPr>
      <w:r w:rsidRPr="003A6593">
        <w:rPr>
          <w:b w:val="0"/>
          <w:lang w:val="ru-RU"/>
        </w:rPr>
        <w:t>4. Топливные карты и управление лимитами</w:t>
      </w:r>
    </w:p>
    <w:p w14:paraId="62C2B0C2" w14:textId="77777777" w:rsidR="003C2794" w:rsidRPr="003A6593" w:rsidRDefault="00F34318">
      <w:pPr>
        <w:spacing w:after="40"/>
        <w:ind w:left="312" w:hanging="312"/>
        <w:rPr>
          <w:lang w:val="ru-RU"/>
        </w:rPr>
      </w:pPr>
      <w:r w:rsidRPr="003A6593">
        <w:rPr>
          <w:b/>
          <w:lang w:val="ru-RU"/>
        </w:rPr>
        <w:t xml:space="preserve">4.1. </w:t>
      </w:r>
      <w:r w:rsidRPr="003A6593">
        <w:rPr>
          <w:lang w:val="ru-RU"/>
        </w:rPr>
        <w:t>Отпуск осуществляется по топливным картам и/или иным электронным идентификаторам, позволяющим однозначно отнести операцию к Заказчику. Не устанавливаются требования к конкретной марке карты, платежной системе, оператору, программному обеспечению или технологии идентификации.</w:t>
      </w:r>
    </w:p>
    <w:p w14:paraId="6203FAE2" w14:textId="77777777" w:rsidR="003C2794" w:rsidRPr="003A6593" w:rsidRDefault="00F34318">
      <w:pPr>
        <w:spacing w:after="40"/>
        <w:ind w:left="312" w:hanging="312"/>
        <w:rPr>
          <w:lang w:val="ru-RU"/>
        </w:rPr>
      </w:pPr>
      <w:r w:rsidRPr="003A6593">
        <w:rPr>
          <w:b/>
          <w:lang w:val="ru-RU"/>
        </w:rPr>
        <w:lastRenderedPageBreak/>
        <w:t xml:space="preserve">4.2. </w:t>
      </w:r>
      <w:r w:rsidRPr="003A6593">
        <w:rPr>
          <w:lang w:val="ru-RU"/>
        </w:rPr>
        <w:t>Поставщик обеспечивает выпуск и передачу Заказчику необходимого количества идентификаторов не позднее 3 рабочих дней с даты получения от Заказчика исходных данных, если иной срок не установлен договором. Стоимость выпуска, обслуживания и штатной замены включается в цену договора, если документацией не предусмотрено иное.</w:t>
      </w:r>
    </w:p>
    <w:p w14:paraId="4DBCAC55" w14:textId="77777777" w:rsidR="003C2794" w:rsidRPr="003A6593" w:rsidRDefault="00F34318">
      <w:pPr>
        <w:spacing w:after="40"/>
        <w:ind w:left="312" w:hanging="312"/>
        <w:rPr>
          <w:lang w:val="ru-RU"/>
        </w:rPr>
      </w:pPr>
      <w:r w:rsidRPr="003A6593">
        <w:rPr>
          <w:b/>
          <w:lang w:val="ru-RU"/>
        </w:rPr>
        <w:t xml:space="preserve">4.3. </w:t>
      </w:r>
      <w:r w:rsidRPr="003A6593">
        <w:rPr>
          <w:lang w:val="ru-RU"/>
        </w:rPr>
        <w:t>Должна обеспечиваться возможность установления и изменения лимитов по картам/идентификаторам: по виду топлива, денежной сумме и/или количеству литров, а также блокировки утраченного/скомпрометированного идентификатора по обращению Заказчика.</w:t>
      </w:r>
    </w:p>
    <w:p w14:paraId="5A2C18DC" w14:textId="77777777" w:rsidR="003C2794" w:rsidRPr="003A6593" w:rsidRDefault="00F34318">
      <w:pPr>
        <w:spacing w:after="40"/>
        <w:ind w:left="312" w:hanging="312"/>
        <w:rPr>
          <w:lang w:val="ru-RU"/>
        </w:rPr>
      </w:pPr>
      <w:r w:rsidRPr="003A6593">
        <w:rPr>
          <w:b/>
          <w:lang w:val="ru-RU"/>
        </w:rPr>
        <w:t xml:space="preserve">4.4. </w:t>
      </w:r>
      <w:r w:rsidRPr="003A6593">
        <w:rPr>
          <w:lang w:val="ru-RU"/>
        </w:rPr>
        <w:t>После каждой заправки Заказчику должен быть доступен документ/электронная запись об операции, позволяющая определить не менее: дату и время, АЗС, вид топлива, количество литров, цену за литр (если применимо), сумму операции, идентификатор карты/транспортного средства или иной установленный договором реквизит.</w:t>
      </w:r>
    </w:p>
    <w:p w14:paraId="68C2A3E9" w14:textId="77777777" w:rsidR="003C2794" w:rsidRPr="003A6593" w:rsidRDefault="00F34318">
      <w:pPr>
        <w:pStyle w:val="TZHeading1"/>
        <w:rPr>
          <w:lang w:val="ru-RU"/>
        </w:rPr>
      </w:pPr>
      <w:r w:rsidRPr="003A6593">
        <w:rPr>
          <w:b w:val="0"/>
          <w:lang w:val="ru-RU"/>
        </w:rPr>
        <w:t>5. Обязательное требование: контроль остатка топлива/лимита</w:t>
      </w:r>
    </w:p>
    <w:tbl>
      <w:tblPr>
        <w:tblW w:w="0" w:type="auto"/>
        <w:jc w:val="center"/>
        <w:tblBorders>
          <w:top w:val="single" w:sz="8" w:space="0" w:color="9FBAD0"/>
          <w:left w:val="single" w:sz="8" w:space="0" w:color="9FBAD0"/>
          <w:bottom w:val="single" w:sz="8" w:space="0" w:color="9FBAD0"/>
          <w:right w:val="single" w:sz="8" w:space="0" w:color="9FBAD0"/>
          <w:insideH w:val="single" w:sz="8" w:space="0" w:color="9FBAD0"/>
          <w:insideV w:val="single" w:sz="8" w:space="0" w:color="9FBAD0"/>
        </w:tblBorders>
        <w:tblLayout w:type="fixed"/>
        <w:tblLook w:val="04A0" w:firstRow="1" w:lastRow="0" w:firstColumn="1" w:lastColumn="0" w:noHBand="0" w:noVBand="1"/>
      </w:tblPr>
      <w:tblGrid>
        <w:gridCol w:w="9922"/>
      </w:tblGrid>
      <w:tr w:rsidR="003C2794" w:rsidRPr="00024F15" w14:paraId="23C309D3" w14:textId="77777777">
        <w:trPr>
          <w:jc w:val="center"/>
        </w:trPr>
        <w:tc>
          <w:tcPr>
            <w:tcW w:w="9922" w:type="dxa"/>
            <w:shd w:val="clear" w:color="auto" w:fill="EAF2F8"/>
            <w:tcMar>
              <w:top w:w="150" w:type="dxa"/>
              <w:left w:w="160" w:type="dxa"/>
              <w:bottom w:w="150" w:type="dxa"/>
              <w:right w:w="160" w:type="dxa"/>
            </w:tcMar>
          </w:tcPr>
          <w:p w14:paraId="0E170261" w14:textId="77777777" w:rsidR="003C2794" w:rsidRPr="003A6593" w:rsidRDefault="00F34318">
            <w:pPr>
              <w:spacing w:after="0"/>
              <w:rPr>
                <w:lang w:val="ru-RU"/>
              </w:rPr>
            </w:pPr>
            <w:r w:rsidRPr="003A6593">
              <w:rPr>
                <w:b/>
                <w:color w:val="1F4E79"/>
                <w:sz w:val="21"/>
                <w:lang w:val="ru-RU"/>
              </w:rPr>
              <w:t>Поставщик обязан обеспечить Заказчику регулярный и проверяемый доступ к актуальной информации об остатке доступного лимита топлива по каждой карте/идентификатору и/или по договору в целом. Способ предоставления выбирается Поставщиком из технологически доступных способов при соблюдении минимальной периодичности и состава сведений ниже.</w:t>
            </w:r>
          </w:p>
        </w:tc>
      </w:tr>
    </w:tbl>
    <w:p w14:paraId="0C5C9B2D" w14:textId="77777777" w:rsidR="003C2794" w:rsidRPr="003A6593" w:rsidRDefault="00F34318">
      <w:pPr>
        <w:spacing w:after="40"/>
        <w:ind w:left="312" w:hanging="312"/>
        <w:rPr>
          <w:lang w:val="ru-RU"/>
        </w:rPr>
      </w:pPr>
      <w:r w:rsidRPr="003A6593">
        <w:rPr>
          <w:b/>
          <w:lang w:val="ru-RU"/>
        </w:rPr>
        <w:t xml:space="preserve">5.1. </w:t>
      </w:r>
      <w:r w:rsidRPr="003A6593">
        <w:rPr>
          <w:lang w:val="ru-RU"/>
        </w:rPr>
        <w:t>Допустимые способы предоставления информации об остатке (один или несколько): отражение остатка на кассовом/информационном чеке после операции; личный кабинет/веб-интерфейс; мобильное приложение; электронный отчет на адрес электронной почты Заказчика; выгрузка файла; иной электронный способ, обеспечивающий сопоставимый результат. Требование к конкретной информационной системе, бренду или оператору не устанавливается.</w:t>
      </w:r>
    </w:p>
    <w:p w14:paraId="57B9D7AD" w14:textId="77777777" w:rsidR="003C2794" w:rsidRPr="003A6593" w:rsidRDefault="00F34318">
      <w:pPr>
        <w:spacing w:after="40"/>
        <w:ind w:left="312" w:hanging="312"/>
        <w:rPr>
          <w:lang w:val="ru-RU"/>
        </w:rPr>
      </w:pPr>
      <w:r w:rsidRPr="003A6593">
        <w:rPr>
          <w:b/>
          <w:lang w:val="ru-RU"/>
        </w:rPr>
        <w:t xml:space="preserve">5.2. </w:t>
      </w:r>
      <w:r w:rsidRPr="003A6593">
        <w:rPr>
          <w:lang w:val="ru-RU"/>
        </w:rPr>
        <w:t>Если выбранный способ не обеспечивает отображение остатка непосредственно после каждой операции, Поставщик предоставляет сводный отчет не реже одного раза в 7 календарных дней. Отчет направляется в электронном виде не позднее следующего рабочего дня после окончания отчетного периода либо предоставляется для самостоятельного формирования Заказчиком в информационной системе Поставщика.</w:t>
      </w:r>
    </w:p>
    <w:p w14:paraId="0F93E8E2" w14:textId="77777777" w:rsidR="003C2794" w:rsidRPr="003A6593" w:rsidRDefault="00F34318">
      <w:pPr>
        <w:spacing w:after="40"/>
        <w:ind w:left="312" w:hanging="312"/>
        <w:rPr>
          <w:lang w:val="ru-RU"/>
        </w:rPr>
      </w:pPr>
      <w:r w:rsidRPr="003A6593">
        <w:rPr>
          <w:b/>
          <w:lang w:val="ru-RU"/>
        </w:rPr>
        <w:t xml:space="preserve">5.3. </w:t>
      </w:r>
      <w:r w:rsidRPr="003A6593">
        <w:rPr>
          <w:lang w:val="ru-RU"/>
        </w:rPr>
        <w:t>Информация об остатке должна позволять определить как минимум: начальный остаток/лимит периода; все операции списания и корректировки; остаток на конец периода; единицу учета (литры и/или рубли); дату и время актуальности данных. Если учет ведется в рублях, дополнительно указывается доступный денежный лимит; если учет ведется в литрах — доступный объем в литрах.</w:t>
      </w:r>
    </w:p>
    <w:p w14:paraId="3859E232" w14:textId="77777777" w:rsidR="003C2794" w:rsidRPr="003A6593" w:rsidRDefault="00F34318">
      <w:pPr>
        <w:spacing w:after="40"/>
        <w:ind w:left="312" w:hanging="312"/>
        <w:rPr>
          <w:lang w:val="ru-RU"/>
        </w:rPr>
      </w:pPr>
      <w:r w:rsidRPr="003A6593">
        <w:rPr>
          <w:b/>
          <w:lang w:val="ru-RU"/>
        </w:rPr>
        <w:t xml:space="preserve">5.4. </w:t>
      </w:r>
      <w:r w:rsidRPr="003A6593">
        <w:rPr>
          <w:lang w:val="ru-RU"/>
        </w:rPr>
        <w:t>По разовому запросу Заказчика Поставщик предоставляет актуальные сведения об остатке не позднее 1 рабочего дня с момента получения запроса, если эти сведения не доступны Заказчику самостоятельно в режиме, близком к реальному времени.</w:t>
      </w:r>
    </w:p>
    <w:p w14:paraId="6B476590" w14:textId="77777777" w:rsidR="003C2794" w:rsidRPr="003A6593" w:rsidRDefault="00F34318">
      <w:pPr>
        <w:spacing w:after="40"/>
        <w:ind w:left="312" w:hanging="312"/>
        <w:rPr>
          <w:lang w:val="ru-RU"/>
        </w:rPr>
      </w:pPr>
      <w:r w:rsidRPr="003A6593">
        <w:rPr>
          <w:b/>
          <w:lang w:val="ru-RU"/>
        </w:rPr>
        <w:t xml:space="preserve">5.5. </w:t>
      </w:r>
      <w:r w:rsidRPr="003A6593">
        <w:rPr>
          <w:lang w:val="ru-RU"/>
        </w:rPr>
        <w:t>При неуспешной/прерванной операции, техническом сбое, переполнении бака или иной ситуации, когда зарезервированный объем/сумма не был фактически отпущен, Поставщик обеспечивает корректировку учета и восстановление доступного остатка в разумный технический срок, но не позднее 1 рабочего дня после подтверждения факта неполучения топлива.</w:t>
      </w:r>
    </w:p>
    <w:p w14:paraId="2D103781" w14:textId="77777777" w:rsidR="003C2794" w:rsidRPr="003A6593" w:rsidRDefault="00F34318">
      <w:pPr>
        <w:pStyle w:val="TZHeading1"/>
        <w:rPr>
          <w:lang w:val="ru-RU"/>
        </w:rPr>
      </w:pPr>
      <w:r w:rsidRPr="003A6593">
        <w:rPr>
          <w:b w:val="0"/>
          <w:lang w:val="ru-RU"/>
        </w:rPr>
        <w:t>6. Отчетность, документы и электронный документооборот</w:t>
      </w:r>
    </w:p>
    <w:p w14:paraId="622E22CF" w14:textId="77777777" w:rsidR="003C2794" w:rsidRPr="003A6593" w:rsidRDefault="00F34318">
      <w:pPr>
        <w:spacing w:after="40"/>
        <w:ind w:left="312" w:hanging="312"/>
        <w:rPr>
          <w:lang w:val="ru-RU"/>
        </w:rPr>
      </w:pPr>
      <w:r w:rsidRPr="003A6593">
        <w:rPr>
          <w:b/>
          <w:lang w:val="ru-RU"/>
        </w:rPr>
        <w:t xml:space="preserve">6.1. </w:t>
      </w:r>
      <w:r w:rsidRPr="003A6593">
        <w:rPr>
          <w:lang w:val="ru-RU"/>
        </w:rPr>
        <w:t>Ежемесячно, не позднее 10-го числа месяца, следующего за отчетным, Поставщик предоставляет отчет об отпущенном топливе с детализацией операций, а также предусмотренные договором первичные учетные документы (УПД, товарную накладную, счет-фактуру — если применимо).</w:t>
      </w:r>
    </w:p>
    <w:p w14:paraId="1EFA3BF6" w14:textId="77777777" w:rsidR="003C2794" w:rsidRPr="003A6593" w:rsidRDefault="00F34318">
      <w:pPr>
        <w:spacing w:after="40"/>
        <w:ind w:left="312" w:hanging="312"/>
        <w:rPr>
          <w:lang w:val="ru-RU"/>
        </w:rPr>
      </w:pPr>
      <w:r w:rsidRPr="003A6593">
        <w:rPr>
          <w:b/>
          <w:lang w:val="ru-RU"/>
        </w:rPr>
        <w:t xml:space="preserve">6.2. </w:t>
      </w:r>
      <w:r w:rsidRPr="003A6593">
        <w:rPr>
          <w:lang w:val="ru-RU"/>
        </w:rPr>
        <w:t xml:space="preserve">Документооборот может осуществляться в электронной форме с применением электронной подписи в соответствии с законодательством Российской Федерации. Не допускается </w:t>
      </w:r>
      <w:r w:rsidRPr="003A6593">
        <w:rPr>
          <w:lang w:val="ru-RU"/>
        </w:rPr>
        <w:lastRenderedPageBreak/>
        <w:t>требование использовать исключительно конкретного оператора ЭДО; технический способ обмена определяется сторонами с учетом совместимости и условий договора.</w:t>
      </w:r>
    </w:p>
    <w:p w14:paraId="00DB2144" w14:textId="77777777" w:rsidR="003C2794" w:rsidRPr="003A6593" w:rsidRDefault="00F34318">
      <w:pPr>
        <w:spacing w:after="40"/>
        <w:ind w:left="312" w:hanging="312"/>
        <w:rPr>
          <w:lang w:val="ru-RU"/>
        </w:rPr>
      </w:pPr>
      <w:r w:rsidRPr="003A6593">
        <w:rPr>
          <w:b/>
          <w:lang w:val="ru-RU"/>
        </w:rPr>
        <w:t xml:space="preserve">6.3. </w:t>
      </w:r>
      <w:r w:rsidRPr="003A6593">
        <w:rPr>
          <w:lang w:val="ru-RU"/>
        </w:rPr>
        <w:t>Отчетные данные по операциям должны храниться и быть доступны Заказчику за весь срок действия договора, а при использовании личного кабинета — до завершения взаиморасчетов и передачи итоговой выгрузки.</w:t>
      </w:r>
    </w:p>
    <w:p w14:paraId="7197D975" w14:textId="77777777" w:rsidR="003C2794" w:rsidRPr="003A6593" w:rsidRDefault="00F34318">
      <w:pPr>
        <w:pStyle w:val="TZHeading1"/>
        <w:rPr>
          <w:lang w:val="ru-RU"/>
        </w:rPr>
      </w:pPr>
      <w:r w:rsidRPr="003A6593">
        <w:rPr>
          <w:b w:val="0"/>
          <w:lang w:val="ru-RU"/>
        </w:rPr>
        <w:t>7. Приемка и требования к непрерывности снабжения</w:t>
      </w:r>
    </w:p>
    <w:p w14:paraId="697E60B4" w14:textId="77777777" w:rsidR="003C2794" w:rsidRPr="003A6593" w:rsidRDefault="00F34318">
      <w:pPr>
        <w:spacing w:after="40"/>
        <w:ind w:left="312" w:hanging="312"/>
        <w:rPr>
          <w:lang w:val="ru-RU"/>
        </w:rPr>
      </w:pPr>
      <w:r w:rsidRPr="003A6593">
        <w:rPr>
          <w:b/>
          <w:lang w:val="ru-RU"/>
        </w:rPr>
        <w:t xml:space="preserve">7.1. </w:t>
      </w:r>
      <w:r w:rsidRPr="003A6593">
        <w:rPr>
          <w:lang w:val="ru-RU"/>
        </w:rPr>
        <w:t>Количество фактически поставленного топлива определяется по данным отпуска на АЗС и подтверждается кассовыми/информационными чеками, электронными транзакциями, отчетами Поставщика и первичными учетными документами в порядке, установленном договором.</w:t>
      </w:r>
    </w:p>
    <w:p w14:paraId="3050C0DE" w14:textId="77777777" w:rsidR="003C2794" w:rsidRPr="003A6593" w:rsidRDefault="00F34318">
      <w:pPr>
        <w:spacing w:after="40"/>
        <w:ind w:left="312" w:hanging="312"/>
        <w:rPr>
          <w:lang w:val="ru-RU"/>
        </w:rPr>
      </w:pPr>
      <w:r w:rsidRPr="003A6593">
        <w:rPr>
          <w:b/>
          <w:lang w:val="ru-RU"/>
        </w:rPr>
        <w:t xml:space="preserve">7.2. </w:t>
      </w:r>
      <w:r w:rsidRPr="003A6593">
        <w:rPr>
          <w:lang w:val="ru-RU"/>
        </w:rPr>
        <w:t>В случае расхождений между отчетом Поставщика и данными Заказчика Поставщик по запросу предоставляет детализацию спорных транзакций и проводит сверку. Корректировки оформляются документально/электронно в порядке, позволяющем восстановить проверяемость учета.</w:t>
      </w:r>
    </w:p>
    <w:p w14:paraId="2503D892" w14:textId="77777777" w:rsidR="003C2794" w:rsidRPr="003A6593" w:rsidRDefault="00F34318">
      <w:pPr>
        <w:spacing w:after="40"/>
        <w:ind w:left="312" w:hanging="312"/>
        <w:rPr>
          <w:lang w:val="ru-RU"/>
        </w:rPr>
      </w:pPr>
      <w:r w:rsidRPr="003A6593">
        <w:rPr>
          <w:b/>
          <w:lang w:val="ru-RU"/>
        </w:rPr>
        <w:t xml:space="preserve">7.3. </w:t>
      </w:r>
      <w:r w:rsidRPr="003A6593">
        <w:rPr>
          <w:lang w:val="ru-RU"/>
        </w:rPr>
        <w:t>Не допускается взимание с Заказчика дополнительных платежей за стандартный доступ к информации об остатке, стандартные отчеты, штатное обслуживание топливных карт/идентификаторов и иные действия, прямо включенные в предмет закупки, если иное явно не указано в ценовой части закупочной документации.</w:t>
      </w:r>
    </w:p>
    <w:p w14:paraId="1F981D4D" w14:textId="77777777" w:rsidR="003C2794" w:rsidRPr="003A6593" w:rsidRDefault="00F34318">
      <w:pPr>
        <w:pStyle w:val="TZHeading1"/>
        <w:rPr>
          <w:lang w:val="ru-RU"/>
        </w:rPr>
      </w:pPr>
      <w:r w:rsidRPr="003A6593">
        <w:rPr>
          <w:b w:val="0"/>
          <w:lang w:val="ru-RU"/>
        </w:rPr>
        <w:t>8. Требования, направленные на сохранение конкуренции</w:t>
      </w:r>
    </w:p>
    <w:p w14:paraId="29A8D8A8" w14:textId="77777777" w:rsidR="003C2794" w:rsidRPr="003A6593" w:rsidRDefault="00F34318">
      <w:pPr>
        <w:spacing w:after="40"/>
        <w:ind w:left="312" w:hanging="312"/>
        <w:rPr>
          <w:lang w:val="ru-RU"/>
        </w:rPr>
      </w:pPr>
      <w:r w:rsidRPr="003A6593">
        <w:rPr>
          <w:b/>
          <w:lang w:val="ru-RU"/>
        </w:rPr>
        <w:t xml:space="preserve">8.1. </w:t>
      </w:r>
      <w:r w:rsidRPr="003A6593">
        <w:rPr>
          <w:lang w:val="ru-RU"/>
        </w:rPr>
        <w:t>Требования настоящего ТЗ являются функциональными и применяются одинаково ко всем участникам. Не устанавливаются требования к конкретному производителю топлива, товарному знаку, сети АЗС, оператору топливных карт, банку, программному обеспечению, оператору ЭДО или конкретному формату личного кабинета.</w:t>
      </w:r>
    </w:p>
    <w:p w14:paraId="4D8C7C06" w14:textId="77777777" w:rsidR="003C2794" w:rsidRPr="003A6593" w:rsidRDefault="00F34318">
      <w:pPr>
        <w:spacing w:after="40"/>
        <w:ind w:left="312" w:hanging="312"/>
        <w:rPr>
          <w:lang w:val="ru-RU"/>
        </w:rPr>
      </w:pPr>
      <w:r w:rsidRPr="003A6593">
        <w:rPr>
          <w:b/>
          <w:lang w:val="ru-RU"/>
        </w:rPr>
        <w:t xml:space="preserve">8.2. </w:t>
      </w:r>
      <w:r w:rsidRPr="003A6593">
        <w:rPr>
          <w:lang w:val="ru-RU"/>
        </w:rPr>
        <w:t>Участник вправе исполнять договор с использованием собственной либо привлеченной на законном основании сети АЗС и инфраструктуры учета при условии полной ответственности перед Заказчиком за результат исполнения договора.</w:t>
      </w:r>
    </w:p>
    <w:p w14:paraId="217EC79A" w14:textId="77777777" w:rsidR="003C2794" w:rsidRPr="003A6593" w:rsidRDefault="00F34318">
      <w:pPr>
        <w:spacing w:after="40"/>
        <w:ind w:left="312" w:hanging="312"/>
        <w:rPr>
          <w:lang w:val="ru-RU"/>
        </w:rPr>
      </w:pPr>
      <w:r w:rsidRPr="003A6593">
        <w:rPr>
          <w:b/>
          <w:lang w:val="ru-RU"/>
        </w:rPr>
        <w:t xml:space="preserve">8.3. </w:t>
      </w:r>
      <w:r w:rsidRPr="003A6593">
        <w:rPr>
          <w:lang w:val="ru-RU"/>
        </w:rPr>
        <w:t>Если в документации закупки приводятся примеры способов выполнения функционального требования (в частности, способы отображения остатка), такие примеры не означают приоритета конкретной технологии; допускается эквивалентный способ, обеспечивающий не худшую периодичность, полноту и проверяемость информации.</w:t>
      </w:r>
    </w:p>
    <w:p w14:paraId="17BC151F" w14:textId="77777777" w:rsidR="003C2794" w:rsidRPr="003A6593" w:rsidRDefault="00F34318">
      <w:pPr>
        <w:spacing w:after="40"/>
        <w:ind w:left="312" w:hanging="312"/>
        <w:rPr>
          <w:lang w:val="ru-RU"/>
        </w:rPr>
      </w:pPr>
      <w:r w:rsidRPr="003A6593">
        <w:rPr>
          <w:b/>
          <w:lang w:val="ru-RU"/>
        </w:rPr>
        <w:t xml:space="preserve">8.4. </w:t>
      </w:r>
      <w:r w:rsidRPr="003A6593">
        <w:rPr>
          <w:lang w:val="ru-RU"/>
        </w:rPr>
        <w:t>Любые дополнительные требования к участнику закупки, опыту, финансовым показателям, числу АЗС и иным характеристикам устанавливаются только в закупочной документации и только при наличии объективной связи с предметом закупки, измеримости и единообразного применения ко всем участникам.</w:t>
      </w:r>
    </w:p>
    <w:p w14:paraId="25830641" w14:textId="77777777" w:rsidR="003C2794" w:rsidRPr="003A6593" w:rsidRDefault="00F34318">
      <w:pPr>
        <w:pStyle w:val="TZHeading1"/>
        <w:rPr>
          <w:lang w:val="ru-RU"/>
        </w:rPr>
      </w:pPr>
      <w:r w:rsidRPr="003A6593">
        <w:rPr>
          <w:b w:val="0"/>
          <w:lang w:val="ru-RU"/>
        </w:rPr>
        <w:t>9. Национальный режим</w:t>
      </w:r>
    </w:p>
    <w:p w14:paraId="2E93A3BC" w14:textId="77777777" w:rsidR="003C2794" w:rsidRPr="003A6593" w:rsidRDefault="00F34318">
      <w:pPr>
        <w:spacing w:after="40"/>
        <w:ind w:left="312" w:hanging="312"/>
        <w:rPr>
          <w:lang w:val="ru-RU"/>
        </w:rPr>
      </w:pPr>
      <w:r w:rsidRPr="003A6593">
        <w:rPr>
          <w:b/>
          <w:lang w:val="ru-RU"/>
        </w:rPr>
        <w:t xml:space="preserve">9.1. </w:t>
      </w:r>
      <w:r w:rsidRPr="003A6593">
        <w:rPr>
          <w:lang w:val="ru-RU"/>
        </w:rPr>
        <w:t>При проведении закупки применяются положения статьи 3.1-4 Федерального закона № 223-ФЗ и Постановления Правительства РФ от 23.12.2024 № 1875 в редакции, действующей на дату размещения закупки.</w:t>
      </w:r>
    </w:p>
    <w:p w14:paraId="70FD3F02" w14:textId="77777777" w:rsidR="003C2794" w:rsidRPr="003A6593" w:rsidRDefault="00F34318">
      <w:pPr>
        <w:spacing w:after="40"/>
        <w:ind w:left="312" w:hanging="312"/>
        <w:rPr>
          <w:lang w:val="ru-RU"/>
        </w:rPr>
      </w:pPr>
      <w:r w:rsidRPr="003A6593">
        <w:rPr>
          <w:b/>
          <w:lang w:val="ru-RU"/>
        </w:rPr>
        <w:t xml:space="preserve">9.2. </w:t>
      </w:r>
      <w:r w:rsidRPr="003A6593">
        <w:rPr>
          <w:lang w:val="ru-RU"/>
        </w:rPr>
        <w:t>По состоянию на дату подготовки настоящего ТЗ коды ОКПД2 19.20.21.110 и 19.20.21.300 не отнесены к товарам, в отношении которых в приложениях № 1 и № 2 к Постановлению № 1875 установлены соответственно запрет или ограничение закупок. При этом применимость преимущества и иных мер национального режима определяется закупочной документацией и актуальной редакцией законодательства на дату закупки.</w:t>
      </w:r>
    </w:p>
    <w:p w14:paraId="3E671627" w14:textId="77777777" w:rsidR="003C2794" w:rsidRPr="003A6593" w:rsidRDefault="00F34318">
      <w:pPr>
        <w:spacing w:after="40"/>
        <w:ind w:left="312" w:hanging="312"/>
        <w:rPr>
          <w:lang w:val="ru-RU"/>
        </w:rPr>
      </w:pPr>
      <w:r w:rsidRPr="003A6593">
        <w:rPr>
          <w:b/>
          <w:lang w:val="ru-RU"/>
        </w:rPr>
        <w:t xml:space="preserve">9.3. </w:t>
      </w:r>
      <w:r w:rsidRPr="003A6593">
        <w:rPr>
          <w:lang w:val="ru-RU"/>
        </w:rPr>
        <w:t>Технические требования настоящего ТЗ сами по себе не устанавливают запрет на товар иностранного происхождения и не подменяют правила национального режима. Перед размещением закупки Заказчик повторно проверяет актуальную редакцию Постановления № 1875 и соответствующие коды ОКПД2.</w:t>
      </w:r>
    </w:p>
    <w:p w14:paraId="13C9BBB3" w14:textId="77777777" w:rsidR="003C2794" w:rsidRPr="003A6593" w:rsidRDefault="00F34318">
      <w:pPr>
        <w:pStyle w:val="TZHeading1"/>
        <w:rPr>
          <w:lang w:val="ru-RU"/>
        </w:rPr>
      </w:pPr>
      <w:r w:rsidRPr="003A6593">
        <w:rPr>
          <w:b w:val="0"/>
          <w:lang w:val="ru-RU"/>
        </w:rPr>
        <w:lastRenderedPageBreak/>
        <w:t>10. Нормативные основания</w:t>
      </w:r>
    </w:p>
    <w:p w14:paraId="3D327A39" w14:textId="77777777" w:rsidR="003C2794" w:rsidRPr="003A6593" w:rsidRDefault="00F34318">
      <w:pPr>
        <w:spacing w:after="40"/>
        <w:ind w:left="340" w:hanging="255"/>
        <w:rPr>
          <w:lang w:val="ru-RU"/>
        </w:rPr>
      </w:pPr>
      <w:r w:rsidRPr="003A6593">
        <w:rPr>
          <w:sz w:val="19"/>
          <w:lang w:val="ru-RU"/>
        </w:rPr>
        <w:t>1) Федеральный закон от 18.07.2011 № 223-ФЗ «О закупках товаров, работ, услуг отдельными видами юридических лиц»: статья 2 (Положение о закупке и порядок определения/обоснования цены), статья 3 (принципы закупки и правила описания предмета), статья 3.1-4 (национальный режим), статья 4 (сведения и обоснование цены в документации).</w:t>
      </w:r>
    </w:p>
    <w:p w14:paraId="5487BF63" w14:textId="77777777" w:rsidR="003C2794" w:rsidRPr="003A6593" w:rsidRDefault="00F34318">
      <w:pPr>
        <w:spacing w:after="40"/>
        <w:ind w:left="340" w:hanging="255"/>
        <w:rPr>
          <w:lang w:val="ru-RU"/>
        </w:rPr>
      </w:pPr>
      <w:r w:rsidRPr="003A6593">
        <w:rPr>
          <w:sz w:val="19"/>
          <w:lang w:val="ru-RU"/>
        </w:rPr>
        <w:t>2) Федеральный закон от 26.07.2006 № 135-ФЗ «О защите конкуренции», в том числе статья 17 — запрет действий, приводящих или способных привести к недопущению, ограничению или устранению конкуренции; положения распространяются в том числе на закупки по 223-ФЗ.</w:t>
      </w:r>
    </w:p>
    <w:p w14:paraId="76C61B45" w14:textId="77777777" w:rsidR="003C2794" w:rsidRPr="003A6593" w:rsidRDefault="00F34318">
      <w:pPr>
        <w:spacing w:after="40"/>
        <w:ind w:left="340" w:hanging="255"/>
        <w:rPr>
          <w:lang w:val="ru-RU"/>
        </w:rPr>
      </w:pPr>
      <w:r w:rsidRPr="003A6593">
        <w:rPr>
          <w:sz w:val="19"/>
          <w:lang w:val="ru-RU"/>
        </w:rPr>
        <w:t>3) Постановление Правительства РФ от 23.12.2024 № 1875 «О мерах по предоставлению национального режима…» (в актуальной редакции на дату закупки).</w:t>
      </w:r>
    </w:p>
    <w:p w14:paraId="29110BE5" w14:textId="77777777" w:rsidR="003C2794" w:rsidRPr="003A6593" w:rsidRDefault="00F34318">
      <w:pPr>
        <w:spacing w:after="40"/>
        <w:ind w:left="340" w:hanging="255"/>
        <w:rPr>
          <w:lang w:val="ru-RU"/>
        </w:rPr>
      </w:pPr>
      <w:r w:rsidRPr="003A6593">
        <w:rPr>
          <w:sz w:val="19"/>
          <w:lang w:val="ru-RU"/>
        </w:rPr>
        <w:t>4) Решение Комиссии Таможенного союза от 18.10.2011 № 826 и ТР ТС 013/2011 «О требованиях к автомобильному и авиационному бензину, дизельному и судовому топливу, топливу для реактивных двигателей и мазуту» (в актуальной редакции).</w:t>
      </w:r>
    </w:p>
    <w:p w14:paraId="0E022457" w14:textId="77777777" w:rsidR="003C2794" w:rsidRPr="003A6593" w:rsidRDefault="00F34318">
      <w:pPr>
        <w:spacing w:after="40"/>
        <w:ind w:left="340" w:hanging="255"/>
        <w:rPr>
          <w:lang w:val="ru-RU"/>
        </w:rPr>
      </w:pPr>
      <w:r w:rsidRPr="003A6593">
        <w:rPr>
          <w:sz w:val="19"/>
          <w:lang w:val="ru-RU"/>
        </w:rPr>
        <w:t>5) ГОСТ 32513-2023 «Бензин автомобильный. Технические условия» — действующий стандарт, заменивший ГОСТ 32513-2013; введен в действие на территории РФ с 03.02.2025.</w:t>
      </w:r>
    </w:p>
    <w:p w14:paraId="0338D069" w14:textId="77777777" w:rsidR="003C2794" w:rsidRPr="003A6593" w:rsidRDefault="00F34318">
      <w:pPr>
        <w:spacing w:after="40"/>
        <w:ind w:left="340" w:hanging="255"/>
        <w:rPr>
          <w:lang w:val="ru-RU"/>
        </w:rPr>
      </w:pPr>
      <w:r w:rsidRPr="003A6593">
        <w:rPr>
          <w:sz w:val="19"/>
          <w:lang w:val="ru-RU"/>
        </w:rPr>
        <w:t>6) ГОСТ 32511-2013 (</w:t>
      </w:r>
      <w:r>
        <w:rPr>
          <w:sz w:val="19"/>
        </w:rPr>
        <w:t>EN</w:t>
      </w:r>
      <w:r w:rsidRPr="003A6593">
        <w:rPr>
          <w:sz w:val="19"/>
          <w:lang w:val="ru-RU"/>
        </w:rPr>
        <w:t xml:space="preserve"> 590:2009) «Топливо дизельное ЕВРО. Технические условия» — действующий стандарт с изменениями и поправками.</w:t>
      </w:r>
    </w:p>
    <w:p w14:paraId="35A00577" w14:textId="77777777" w:rsidR="003C2794" w:rsidRPr="003A6593" w:rsidRDefault="00F34318">
      <w:pPr>
        <w:spacing w:after="40"/>
        <w:ind w:left="340" w:hanging="255"/>
        <w:rPr>
          <w:lang w:val="ru-RU"/>
        </w:rPr>
      </w:pPr>
      <w:r w:rsidRPr="003A6593">
        <w:rPr>
          <w:sz w:val="19"/>
          <w:lang w:val="ru-RU"/>
        </w:rPr>
        <w:t>7) Постановление Правительства РФ от 05.08.2026 № 976 — специальные временные меры по топливообеспечению, применяемые до 01.07.2027 в предусмотренных им случаях.</w:t>
      </w:r>
    </w:p>
    <w:sectPr w:rsidR="003C2794" w:rsidRPr="003A6593" w:rsidSect="00034616">
      <w:headerReference w:type="default" r:id="rId8"/>
      <w:footerReference w:type="default" r:id="rId9"/>
      <w:pgSz w:w="11906" w:h="16838"/>
      <w:pgMar w:top="907" w:right="850" w:bottom="907" w:left="1134" w:header="39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670C4" w14:textId="77777777" w:rsidR="00A30EB7" w:rsidRDefault="00A30EB7">
      <w:pPr>
        <w:spacing w:after="0" w:line="240" w:lineRule="auto"/>
      </w:pPr>
      <w:r>
        <w:separator/>
      </w:r>
    </w:p>
  </w:endnote>
  <w:endnote w:type="continuationSeparator" w:id="0">
    <w:p w14:paraId="4C959F76" w14:textId="77777777" w:rsidR="00A30EB7" w:rsidRDefault="00A30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Cambria"/>
    <w:charset w:val="00"/>
    <w:family w:val="roman"/>
    <w:pitch w:val="variable"/>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FCBF4" w14:textId="77777777" w:rsidR="003C2794" w:rsidRDefault="00F34318">
    <w:pPr>
      <w:pStyle w:val="a7"/>
      <w:jc w:val="center"/>
    </w:pPr>
    <w:r>
      <w:rPr>
        <w:color w:val="6E6E6E"/>
        <w:sz w:val="16"/>
      </w:rPr>
      <w:t xml:space="preserve">Техническое задание • ГСМ 2027 • стр. </w:t>
    </w:r>
    <w:r>
      <w:fldChar w:fldCharType="begin"/>
    </w:r>
    <w:r>
      <w:instrText xml:space="preserve"> PAGE </w:instrText>
    </w:r>
    <w:r>
      <w:fldChar w:fldCharType="separate"/>
    </w:r>
    <w:r w:rsidR="003A659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39196" w14:textId="77777777" w:rsidR="00A30EB7" w:rsidRDefault="00A30EB7">
      <w:pPr>
        <w:spacing w:after="0" w:line="240" w:lineRule="auto"/>
      </w:pPr>
      <w:r>
        <w:separator/>
      </w:r>
    </w:p>
  </w:footnote>
  <w:footnote w:type="continuationSeparator" w:id="0">
    <w:p w14:paraId="10CFFD33" w14:textId="77777777" w:rsidR="00A30EB7" w:rsidRDefault="00A30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47CB2" w14:textId="77777777" w:rsidR="003C2794" w:rsidRDefault="00F34318">
    <w:pPr>
      <w:pStyle w:val="a5"/>
      <w:jc w:val="right"/>
    </w:pPr>
    <w:r>
      <w:rPr>
        <w:color w:val="646464"/>
        <w:sz w:val="17"/>
      </w:rPr>
      <w:t>Приложение № 1 к закупочной документации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4F15"/>
    <w:rsid w:val="00034616"/>
    <w:rsid w:val="0006063C"/>
    <w:rsid w:val="0015074B"/>
    <w:rsid w:val="0029639D"/>
    <w:rsid w:val="00326F90"/>
    <w:rsid w:val="003A6593"/>
    <w:rsid w:val="003C2794"/>
    <w:rsid w:val="00A30EB7"/>
    <w:rsid w:val="00AA1D8D"/>
    <w:rsid w:val="00B47730"/>
    <w:rsid w:val="00CB0664"/>
    <w:rsid w:val="00F3431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28EA45"/>
  <w14:defaultImageDpi w14:val="300"/>
  <w15:docId w15:val="{197AFB9C-4A22-46B4-AE03-9990447D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9" w:lineRule="auto"/>
    </w:pPr>
    <w:rPr>
      <w:rFonts w:ascii="Liberation Serif" w:eastAsia="Liberation Serif" w:hAnsi="Liberation Serif"/>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ZHeading1">
    <w:name w:val="TZ Heading 1"/>
    <w:pPr>
      <w:keepNext/>
      <w:spacing w:before="200" w:after="80"/>
    </w:pPr>
    <w:rPr>
      <w:rFonts w:ascii="Liberation Serif" w:eastAsia="Liberation Serif" w:hAnsi="Liberation Serif"/>
      <w:b/>
      <w:color w:val="1F4E79"/>
      <w:sz w:val="26"/>
    </w:rPr>
  </w:style>
  <w:style w:type="paragraph" w:customStyle="1" w:styleId="TZHeading2">
    <w:name w:val="TZ Heading 2"/>
    <w:pPr>
      <w:keepNext/>
      <w:spacing w:before="140" w:after="60"/>
    </w:pPr>
    <w:rPr>
      <w:rFonts w:ascii="Liberation Serif" w:eastAsia="Liberation Serif" w:hAnsi="Liberation Serif"/>
      <w:b/>
      <w:color w:val="2F5597"/>
      <w:sz w:val="23"/>
    </w:rPr>
  </w:style>
  <w:style w:type="paragraph" w:customStyle="1" w:styleId="TZNote">
    <w:name w:val="TZ Note"/>
    <w:pPr>
      <w:keepNext/>
      <w:spacing w:before="60" w:after="60"/>
    </w:pPr>
    <w:rPr>
      <w:rFonts w:ascii="Liberation Serif" w:eastAsia="Liberation Serif" w:hAnsi="Liberation Serif"/>
      <w:color w:val="555555"/>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2146</Words>
  <Characters>12236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 на поставку ГСМ на 2027 год</dc:title>
  <dc:subject>Поставка ГСМ через АЗС по топливным картам для нужд МАОУ Мальковской СОШ</dc:subject>
  <dc:creator>МАОУ Мальковская СОШ</dc:creator>
  <cp:keywords>ГСМ, 223-ФЗ, топливные карты, АИ-92, дизельное топливо, 2027</cp:keywords>
  <dc:description>generated by python-docx</dc:description>
  <cp:lastModifiedBy>Наталья Андреевна. Локтева</cp:lastModifiedBy>
  <cp:revision>4</cp:revision>
  <cp:lastPrinted>2026-09-16T06:28:00Z</cp:lastPrinted>
  <dcterms:created xsi:type="dcterms:W3CDTF">2013-12-23T23:15:00Z</dcterms:created>
  <dcterms:modified xsi:type="dcterms:W3CDTF">2026-09-18T07:36:00Z</dcterms:modified>
  <cp:category/>
</cp:coreProperties>
</file>