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iCs/>
          <w:sz w:val="24"/>
          <w:szCs w:val="24"/>
        </w:rPr>
        <w:framePr w:hSpace="180" w:wrap="around" w:hAnchor="margin" w:x="208" w:y="-690"/>
      </w:pPr>
      <w:r>
        <w:rPr>
          <w:iCs/>
          <w:sz w:val="24"/>
          <w:szCs w:val="24"/>
        </w:rPr>
      </w:r>
      <w:r/>
    </w:p>
    <w:p>
      <w:pPr>
        <w:ind w:left="6378"/>
        <w:jc w:val="right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  <w:highlight w:val="white"/>
        </w:rPr>
        <w:t xml:space="preserve">Приложение № 1 </w:t>
      </w:r>
      <w:r>
        <w:rPr>
          <w:rFonts w:ascii="Liberation Sans" w:hAnsi="Liberation Sans" w:cs="Liberation Sans"/>
        </w:rPr>
      </w:r>
      <w:r/>
    </w:p>
    <w:p>
      <w:pPr>
        <w:ind w:left="6378"/>
        <w:jc w:val="right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  <w:highlight w:val="white"/>
        </w:rPr>
        <w:t xml:space="preserve">к извещению об осуществлении закупки</w:t>
      </w:r>
      <w:r>
        <w:rPr>
          <w:rFonts w:ascii="Liberation Sans" w:hAnsi="Liberation Sans" w:cs="Liberation Sans"/>
        </w:rPr>
      </w:r>
      <w:r/>
    </w:p>
    <w:p>
      <w:pPr>
        <w:ind w:firstLine="709"/>
        <w:jc w:val="center"/>
        <w:rPr>
          <w:rFonts w:ascii="Liberation Sans" w:hAnsi="Liberation Sans" w:cs="Liberation Sans"/>
          <w:sz w:val="24"/>
          <w:szCs w:val="24"/>
          <w:highlight w:val="white"/>
        </w:rPr>
      </w:pPr>
      <w:r>
        <w:rPr>
          <w:rFonts w:ascii="Liberation Sans" w:hAnsi="Liberation Sans" w:cs="Liberation Sans"/>
          <w:sz w:val="24"/>
          <w:szCs w:val="24"/>
          <w:highlight w:val="white"/>
        </w:rPr>
      </w:r>
      <w:r>
        <w:rPr>
          <w:rFonts w:ascii="Liberation Sans" w:hAnsi="Liberation Sans" w:cs="Liberation Sans"/>
        </w:rPr>
      </w:r>
      <w:r/>
    </w:p>
    <w:p>
      <w:pPr>
        <w:rPr>
          <w:rFonts w:ascii="Liberation Sans" w:hAnsi="Liberation Sans" w:cs="Liberation Sans"/>
          <w:sz w:val="24"/>
          <w:szCs w:val="24"/>
          <w:highlight w:val="white"/>
        </w:rPr>
        <w:framePr w:w="370" w:hSpace="180" w:wrap="around" w:hAnchor="margin" w:x="208" w:y="-690"/>
      </w:pPr>
      <w:r>
        <w:rPr>
          <w:rFonts w:ascii="Liberation Sans" w:hAnsi="Liberation Sans" w:cs="Liberation Sans"/>
          <w:sz w:val="24"/>
          <w:szCs w:val="24"/>
          <w:highlight w:val="white"/>
        </w:rPr>
      </w:r>
      <w:r>
        <w:rPr>
          <w:rFonts w:ascii="Liberation Sans" w:hAnsi="Liberation Sans" w:cs="Liberation Sans"/>
        </w:rPr>
      </w:r>
      <w:r/>
    </w:p>
    <w:p>
      <w:pPr>
        <w:ind w:firstLine="400"/>
        <w:jc w:val="center"/>
        <w:shd w:val="clear" w:color="auto" w:fill="ffffff"/>
      </w:pP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  <w:r/>
    </w:p>
    <w:p>
      <w:pPr>
        <w:ind w:firstLine="400"/>
        <w:jc w:val="center"/>
        <w:shd w:val="clear" w:color="auto" w:fill="ffffff"/>
      </w:pPr>
      <w:r>
        <w:rPr>
          <w:rFonts w:ascii="Liberation Sans" w:hAnsi="Liberation Sans" w:cs="Liberation Sans"/>
          <w:b/>
          <w:bCs/>
          <w:color w:val="000000"/>
          <w:sz w:val="24"/>
          <w:szCs w:val="24"/>
        </w:rPr>
        <w:t xml:space="preserve">Техническое задание</w:t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ind w:firstLine="400"/>
        <w:jc w:val="center"/>
        <w:shd w:val="clear" w:color="auto" w:fill="ffffff"/>
      </w:pPr>
      <w:r>
        <w:rPr>
          <w:rFonts w:ascii="Liberation Sans" w:hAnsi="Liberation Sans" w:cs="Liberation Sans"/>
          <w:b/>
          <w:bCs/>
          <w:color w:val="000000"/>
          <w:sz w:val="24"/>
          <w:szCs w:val="24"/>
          <w:highlight w:val="white"/>
        </w:rPr>
        <w:t xml:space="preserve">на оказание услуг по уборке прилегающих территорий, крыльца и незастроенной территории на объекте МАУК ЦКиИ «Нефтяник», расположенном по адресу: г. Ноябрьск, ул. Ленина, д. 12</w:t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ind w:left="7370"/>
      </w:pP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pStyle w:val="803"/>
        <w:numPr>
          <w:ilvl w:val="0"/>
          <w:numId w:val="46"/>
        </w:numPr>
        <w:ind w:firstLine="709"/>
        <w:spacing w:line="240" w:lineRule="auto"/>
        <w:tabs>
          <w:tab w:val="left" w:pos="992" w:leader="none"/>
        </w:tabs>
      </w:pPr>
      <w:r>
        <w:rPr>
          <w:rFonts w:ascii="Liberation Sans" w:hAnsi="Liberation Sans" w:cs="Liberation Sans"/>
          <w:color w:val="000000"/>
          <w:sz w:val="24"/>
          <w:szCs w:val="24"/>
        </w:rPr>
        <w:t xml:space="preserve">Исполнитель оказывает услуги по уборке прилегающих территорий, крыльца и незастроенной территории на объекте МАУК ЦКиИ «Нефтяник», расположенном по адресу: г. Ноябрьск, ул. Ленина, д. 12.</w:t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ind w:firstLine="709"/>
        <w:jc w:val="both"/>
        <w:tabs>
          <w:tab w:val="left" w:pos="992" w:leader="none"/>
        </w:tabs>
      </w:pPr>
      <w:r>
        <w:rPr>
          <w:rFonts w:ascii="Liberation Sans" w:hAnsi="Liberation Sans" w:eastAsia="Arial" w:cs="Liberation Sans"/>
          <w:color w:val="000000"/>
          <w:sz w:val="24"/>
          <w:szCs w:val="24"/>
        </w:rPr>
        <w:t xml:space="preserve">Оказание услуг</w:t>
      </w:r>
      <w:r>
        <w:rPr>
          <w:rFonts w:ascii="Liberation Sans" w:hAnsi="Liberation Sans" w:eastAsia="Arial" w:cs="Liberation Sans"/>
          <w:color w:val="000000"/>
          <w:sz w:val="24"/>
          <w:szCs w:val="24"/>
          <w:highlight w:val="white"/>
        </w:rPr>
        <w:t xml:space="preserve"> на объекте Заказчика производится при условии соблюдения Исполнителем требований законодательства Российской Федерации.</w:t>
      </w:r>
      <w:r>
        <w:rPr>
          <w:rFonts w:ascii="Liberation Sans" w:hAnsi="Liberation Sans" w:cs="Liberation Sans"/>
          <w:color w:val="000000"/>
          <w:sz w:val="24"/>
          <w:szCs w:val="24"/>
        </w:rPr>
      </w:r>
      <w:r/>
    </w:p>
    <w:p>
      <w:pPr>
        <w:ind w:firstLine="709"/>
        <w:jc w:val="both"/>
        <w:tabs>
          <w:tab w:val="left" w:pos="992" w:leader="none"/>
        </w:tabs>
      </w:pPr>
      <w:r>
        <w:rPr>
          <w:rFonts w:ascii="Liberation Sans" w:hAnsi="Liberation Sans" w:cs="Liberation Sans"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  <w:r/>
    </w:p>
    <w:tbl>
      <w:tblPr>
        <w:tblW w:w="101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566"/>
        <w:gridCol w:w="1464"/>
        <w:gridCol w:w="3762"/>
        <w:gridCol w:w="1376"/>
        <w:gridCol w:w="987"/>
      </w:tblGrid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66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color w:val="000000"/>
              </w:rPr>
            </w:pPr>
            <w:r>
              <w:rPr>
                <w:rFonts w:ascii="Liberation Sans" w:hAnsi="Liberation Sans" w:cs="Liberation Sans"/>
                <w:b/>
                <w:bCs/>
                <w:iCs/>
                <w:color w:val="000000"/>
                <w:spacing w:val="-1"/>
                <w:sz w:val="24"/>
                <w:szCs w:val="24"/>
                <w:lang w:eastAsia="zh-CN"/>
              </w:rPr>
              <w:t xml:space="preserve">Наименование</w:t>
            </w:r>
            <w:r>
              <w:rPr>
                <w:rFonts w:ascii="Liberation Sans" w:hAnsi="Liberation Sans" w:cs="Liberation Sans"/>
                <w:b/>
                <w:bCs/>
                <w:iCs/>
                <w:color w:val="000000"/>
                <w:spacing w:val="-1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4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color w:val="000000"/>
              </w:rPr>
            </w:pPr>
            <w:r>
              <w:rPr>
                <w:rFonts w:ascii="Liberation Sans" w:hAnsi="Liberation Sans" w:cs="Liberation Sans"/>
                <w:b/>
                <w:bCs/>
                <w:iCs/>
                <w:color w:val="000000"/>
                <w:spacing w:val="-1"/>
                <w:sz w:val="24"/>
                <w:szCs w:val="24"/>
                <w:lang w:eastAsia="zh-CN"/>
              </w:rPr>
              <w:t xml:space="preserve">ОКПД 2</w:t>
            </w:r>
            <w:r>
              <w:rPr>
                <w:rFonts w:ascii="Liberation Sans" w:hAnsi="Liberation Sans" w:cs="Liberation Sans"/>
                <w:b/>
                <w:bCs/>
                <w:iCs/>
                <w:color w:val="000000"/>
                <w:spacing w:val="-1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6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color w:val="000000"/>
              </w:rPr>
            </w:pPr>
            <w:r>
              <w:rPr>
                <w:rFonts w:ascii="Liberation Sans" w:hAnsi="Liberation Sans" w:cs="Liberation Sans"/>
                <w:b/>
                <w:bCs/>
                <w:iCs/>
                <w:color w:val="000000"/>
                <w:spacing w:val="-1"/>
                <w:sz w:val="24"/>
                <w:szCs w:val="24"/>
                <w:lang w:eastAsia="zh-CN"/>
              </w:rPr>
              <w:t xml:space="preserve">Виды услуг</w:t>
            </w:r>
            <w:r>
              <w:rPr>
                <w:rFonts w:ascii="Liberation Sans" w:hAnsi="Liberation Sans" w:cs="Liberation Sans"/>
                <w:b/>
                <w:bCs/>
                <w:iCs/>
                <w:color w:val="000000"/>
                <w:spacing w:val="-1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color w:val="000000"/>
              </w:rPr>
            </w:pPr>
            <w:r>
              <w:rPr>
                <w:rFonts w:ascii="Liberation Sans" w:hAnsi="Liberation Sans" w:cs="Liberation Sans"/>
                <w:b/>
                <w:bCs/>
                <w:iCs/>
                <w:color w:val="000000"/>
                <w:spacing w:val="-1"/>
                <w:sz w:val="24"/>
                <w:szCs w:val="24"/>
                <w:lang w:eastAsia="zh-CN"/>
              </w:rPr>
              <w:t xml:space="preserve">Единица измерения</w:t>
            </w:r>
            <w:r>
              <w:rPr>
                <w:rFonts w:ascii="Liberation Sans" w:hAnsi="Liberation Sans" w:cs="Liberation Sans"/>
                <w:b/>
                <w:bCs/>
                <w:iCs/>
                <w:color w:val="000000"/>
                <w:spacing w:val="-1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8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color w:val="000000"/>
              </w:rPr>
            </w:pPr>
            <w:r>
              <w:rPr>
                <w:rFonts w:ascii="Liberation Sans" w:hAnsi="Liberation Sans" w:cs="Liberation Sans"/>
                <w:b/>
                <w:bCs/>
                <w:iCs/>
                <w:color w:val="000000"/>
                <w:spacing w:val="-1"/>
                <w:sz w:val="24"/>
                <w:szCs w:val="24"/>
                <w:lang w:eastAsia="zh-CN"/>
              </w:rPr>
              <w:t xml:space="preserve">Кол-во</w:t>
            </w:r>
            <w:r>
              <w:rPr>
                <w:rFonts w:ascii="Liberation Sans" w:hAnsi="Liberation Sans" w:cs="Liberation Sans"/>
                <w:b/>
                <w:bCs/>
                <w:iCs/>
                <w:color w:val="000000"/>
                <w:spacing w:val="-1"/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66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color w:val="000000"/>
              </w:rPr>
            </w:pPr>
            <w:r>
              <w:rPr>
                <w:rFonts w:ascii="Liberation Sans" w:hAnsi="Liberation Sans" w:cs="Liberation Sans"/>
                <w:iCs/>
                <w:color w:val="000000"/>
                <w:spacing w:val="-1"/>
                <w:sz w:val="24"/>
                <w:szCs w:val="24"/>
                <w:lang w:eastAsia="zh-CN"/>
              </w:rPr>
              <w:t xml:space="preserve">Услуги по уборке прилегающих территорий, крыльца и незастроенной территории на объекте МАУК ЦКиИ «Нефтяник», расположенном по адресу: г. Ноябрьск, ул. Ленина, д. 12</w:t>
            </w:r>
            <w:r>
              <w:rPr>
                <w:rFonts w:ascii="Liberation Sans" w:hAnsi="Liberation Sans" w:cs="Liberation Sans"/>
                <w:iCs/>
                <w:color w:val="000000"/>
                <w:spacing w:val="-1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64" w:type="dxa"/>
            <w:textDirection w:val="lrTb"/>
            <w:noWrap w:val="false"/>
          </w:tcPr>
          <w:p>
            <w:pPr>
              <w:pStyle w:val="803"/>
              <w:ind w:left="0" w:firstLine="0"/>
              <w:spacing w:line="240" w:lineRule="auto"/>
              <w:rPr>
                <w:rFonts w:ascii="Liberation Sans" w:hAnsi="Liberation Sans" w:cs="Liberation Sans"/>
                <w:color w:val="000000"/>
              </w:rPr>
            </w:pPr>
            <w:r>
              <w:rPr>
                <w:rFonts w:ascii="Liberation Sans" w:hAnsi="Liberation Sans" w:cs="Liberation Sans"/>
                <w:iCs/>
                <w:color w:val="000000"/>
                <w:spacing w:val="-1"/>
                <w:sz w:val="24"/>
                <w:szCs w:val="24"/>
              </w:rPr>
              <w:t xml:space="preserve">81.29.19.000</w:t>
            </w:r>
            <w:r>
              <w:rPr>
                <w:rFonts w:ascii="Liberation Sans" w:hAnsi="Liberation Sans" w:cs="Liberation Sans"/>
                <w:iCs/>
                <w:color w:val="000000"/>
                <w:spacing w:val="-1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62" w:type="dxa"/>
            <w:textDirection w:val="lrTb"/>
            <w:noWrap w:val="false"/>
          </w:tcPr>
          <w:p>
            <w:pPr>
              <w:pStyle w:val="803"/>
              <w:numPr>
                <w:ilvl w:val="1"/>
                <w:numId w:val="47"/>
              </w:numPr>
              <w:ind w:left="0" w:firstLine="0"/>
              <w:spacing w:line="240" w:lineRule="auto"/>
            </w:pPr>
            <w:r>
              <w:rPr>
                <w:rFonts w:ascii="Liberation Sans" w:hAnsi="Liberation Sans" w:cs="Liberation Sans"/>
                <w:iCs/>
                <w:color w:val="000000"/>
                <w:spacing w:val="-1"/>
                <w:sz w:val="24"/>
                <w:szCs w:val="24"/>
              </w:rPr>
              <w:t xml:space="preserve">Ежедневная уборка от снега отмосток:</w:t>
            </w:r>
            <w:r>
              <w:rPr>
                <w:rFonts w:ascii="Liberation Sans" w:hAnsi="Liberation Sans" w:cs="Liberation Sans"/>
                <w:iCs/>
                <w:color w:val="000000"/>
                <w:spacing w:val="-1"/>
                <w:sz w:val="24"/>
                <w:szCs w:val="24"/>
              </w:rPr>
            </w:r>
            <w:r/>
          </w:p>
          <w:p>
            <w:pPr>
              <w:pStyle w:val="803"/>
              <w:ind w:left="0" w:firstLine="0"/>
              <w:jc w:val="left"/>
              <w:spacing w:line="240" w:lineRule="auto"/>
            </w:pPr>
            <w:r>
              <w:rPr>
                <w:rFonts w:ascii="Liberation Sans" w:hAnsi="Liberation Sans" w:cs="Liberation Sans"/>
                <w:iCs/>
                <w:color w:val="000000"/>
                <w:spacing w:val="-1"/>
                <w:sz w:val="24"/>
                <w:szCs w:val="24"/>
              </w:rPr>
              <w:t xml:space="preserve">–  уборка территории;</w:t>
            </w:r>
            <w:r>
              <w:rPr>
                <w:rFonts w:ascii="Liberation Sans" w:hAnsi="Liberation Sans" w:cs="Liberation Sans"/>
                <w:iCs/>
                <w:color w:val="000000"/>
                <w:spacing w:val="-1"/>
                <w:sz w:val="24"/>
                <w:szCs w:val="24"/>
              </w:rPr>
            </w:r>
            <w:r/>
          </w:p>
          <w:p>
            <w:r>
              <w:rPr>
                <w:rFonts w:ascii="Liberation Sans" w:hAnsi="Liberation Sans" w:cs="Liberation Sans"/>
                <w:iCs/>
                <w:color w:val="000000"/>
                <w:spacing w:val="-1"/>
                <w:sz w:val="24"/>
                <w:szCs w:val="24"/>
                <w:lang w:eastAsia="zh-CN"/>
              </w:rPr>
              <w:t xml:space="preserve">– уборка крылец, пандусов;</w:t>
            </w:r>
            <w:r>
              <w:rPr>
                <w:rFonts w:ascii="Liberation Sans" w:hAnsi="Liberation Sans" w:cs="Liberation Sans"/>
                <w:iCs/>
                <w:color w:val="000000"/>
                <w:spacing w:val="-1"/>
                <w:sz w:val="24"/>
                <w:szCs w:val="24"/>
              </w:rPr>
            </w:r>
            <w:r/>
          </w:p>
          <w:p>
            <w:r>
              <w:rPr>
                <w:rFonts w:ascii="Liberation Sans" w:hAnsi="Liberation Sans" w:cs="Liberation Sans"/>
                <w:iCs/>
                <w:color w:val="000000"/>
                <w:spacing w:val="-1"/>
                <w:sz w:val="24"/>
                <w:szCs w:val="24"/>
                <w:lang w:eastAsia="zh-CN"/>
              </w:rPr>
              <w:t xml:space="preserve">– вход в подвал;</w:t>
            </w:r>
            <w:r>
              <w:rPr>
                <w:rFonts w:ascii="Liberation Sans" w:hAnsi="Liberation Sans" w:cs="Liberation Sans"/>
                <w:iCs/>
                <w:color w:val="000000"/>
                <w:spacing w:val="-1"/>
                <w:sz w:val="24"/>
                <w:szCs w:val="24"/>
              </w:rPr>
            </w:r>
            <w:r/>
          </w:p>
          <w:p>
            <w:r>
              <w:rPr>
                <w:rFonts w:ascii="Liberation Sans" w:hAnsi="Liberation Sans" w:cs="Liberation Sans"/>
                <w:iCs/>
                <w:color w:val="000000"/>
                <w:spacing w:val="-1"/>
                <w:sz w:val="24"/>
                <w:szCs w:val="24"/>
                <w:lang w:eastAsia="zh-CN"/>
              </w:rPr>
              <w:t xml:space="preserve">– отмостка по периметру здания.  </w:t>
            </w:r>
            <w:r>
              <w:rPr>
                <w:rFonts w:ascii="Liberation Sans" w:hAnsi="Liberation Sans" w:cs="Liberation Sans"/>
                <w:iCs/>
                <w:color w:val="000000"/>
                <w:spacing w:val="-1"/>
                <w:sz w:val="24"/>
                <w:szCs w:val="24"/>
              </w:rPr>
            </w:r>
            <w:r/>
          </w:p>
          <w:p>
            <w:pPr>
              <w:pStyle w:val="803"/>
              <w:numPr>
                <w:ilvl w:val="1"/>
                <w:numId w:val="47"/>
              </w:numPr>
              <w:ind w:left="0" w:firstLine="0"/>
              <w:jc w:val="left"/>
              <w:spacing w:line="240" w:lineRule="auto"/>
              <w:rPr>
                <w:rFonts w:ascii="Liberation Sans" w:hAnsi="Liberation Sans" w:cs="Liberation Sans"/>
                <w:color w:val="000000"/>
              </w:rPr>
            </w:pPr>
            <w:r>
              <w:rPr>
                <w:rFonts w:ascii="Liberation Sans" w:hAnsi="Liberation Sans" w:cs="Liberation Sans"/>
                <w:iCs/>
                <w:color w:val="000000"/>
                <w:spacing w:val="-1"/>
                <w:sz w:val="24"/>
                <w:szCs w:val="24"/>
              </w:rPr>
              <w:t xml:space="preserve">Ежедневная уборка от мусора (незастроенной территории объекта Заказчика). </w:t>
            </w:r>
            <w:r>
              <w:rPr>
                <w:rFonts w:ascii="Liberation Sans" w:hAnsi="Liberation Sans" w:cs="Liberation Sans"/>
                <w:iCs/>
                <w:color w:val="000000"/>
                <w:spacing w:val="-1"/>
                <w:sz w:val="24"/>
                <w:szCs w:val="24"/>
              </w:rPr>
              <w:br/>
            </w:r>
            <w:r>
              <w:rPr>
                <w:rFonts w:ascii="Liberation Sans" w:hAnsi="Liberation Sans" w:cs="Liberation Sans"/>
                <w:iCs/>
                <w:color w:val="000000"/>
                <w:spacing w:val="-1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3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color w:val="000000"/>
              </w:rPr>
            </w:pPr>
            <w:r>
              <w:rPr>
                <w:rFonts w:ascii="Liberation Sans" w:hAnsi="Liberation Sans" w:cs="Liberation Sans"/>
                <w:color w:val="000000"/>
                <w:sz w:val="24"/>
                <w:szCs w:val="24"/>
                <w:lang w:eastAsia="zh-CN"/>
              </w:rPr>
              <w:t xml:space="preserve">месяц</w:t>
            </w:r>
            <w:r>
              <w:rPr>
                <w:rFonts w:ascii="Liberation Sans" w:hAnsi="Liberation Sans" w:cs="Liberation Sans"/>
                <w:iCs/>
                <w:color w:val="000000"/>
                <w:spacing w:val="-1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8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color w:val="000000"/>
              </w:rPr>
            </w:pPr>
            <w:r>
              <w:rPr>
                <w:rFonts w:ascii="Liberation Sans" w:hAnsi="Liberation Sans" w:cs="Liberation Sans"/>
                <w:color w:val="000000"/>
                <w:sz w:val="24"/>
                <w:szCs w:val="24"/>
                <w:lang w:eastAsia="zh-CN"/>
              </w:rPr>
              <w:t xml:space="preserve">2</w:t>
            </w:r>
            <w:r>
              <w:rPr>
                <w:rFonts w:ascii="Liberation Sans" w:hAnsi="Liberation Sans" w:cs="Liberation Sans"/>
                <w:iCs/>
                <w:color w:val="000000"/>
                <w:spacing w:val="-1"/>
                <w:sz w:val="24"/>
                <w:szCs w:val="24"/>
              </w:rPr>
            </w:r>
            <w:r/>
          </w:p>
        </w:tc>
      </w:tr>
    </w:tbl>
    <w:p>
      <w:pPr>
        <w:ind w:firstLine="720"/>
      </w:pPr>
      <w:r>
        <w:rPr>
          <w:rFonts w:ascii="Liberation Sans" w:hAnsi="Liberation Sans" w:cs="Liberation Sans"/>
          <w:b/>
          <w:bCs/>
          <w:iCs/>
          <w:color w:val="000000"/>
          <w:spacing w:val="-1"/>
          <w:sz w:val="24"/>
          <w:szCs w:val="24"/>
        </w:rPr>
      </w:r>
      <w:r>
        <w:rPr>
          <w:rFonts w:ascii="Liberation Sans" w:hAnsi="Liberation Sans" w:cs="Liberation Sans"/>
          <w:b/>
          <w:bCs/>
          <w:iCs/>
          <w:color w:val="000000"/>
          <w:spacing w:val="-1"/>
          <w:sz w:val="24"/>
          <w:szCs w:val="24"/>
        </w:rPr>
      </w:r>
      <w:r/>
    </w:p>
    <w:p>
      <w:pPr>
        <w:ind w:firstLine="720"/>
      </w:pPr>
      <w:r>
        <w:rPr>
          <w:rFonts w:ascii="Liberation Sans" w:hAnsi="Liberation Sans" w:cs="Liberation Sans"/>
          <w:b/>
          <w:bCs/>
          <w:iCs/>
          <w:color w:val="000000"/>
          <w:spacing w:val="-1"/>
          <w:sz w:val="24"/>
          <w:szCs w:val="24"/>
        </w:rPr>
        <w:t xml:space="preserve">Этапы оказания услуг:</w:t>
      </w:r>
      <w:r>
        <w:rPr>
          <w:rFonts w:ascii="Liberation Sans" w:hAnsi="Liberation Sans" w:eastAsia="Liberation Serif" w:cs="Liberation Sans"/>
          <w:b/>
          <w:bCs/>
          <w:sz w:val="24"/>
          <w:szCs w:val="24"/>
        </w:rPr>
        <w:t xml:space="preserve"> </w:t>
      </w:r>
      <w:r>
        <w:rPr>
          <w:rFonts w:ascii="Liberation Sans" w:hAnsi="Liberation Sans" w:cs="Liberation Sans"/>
          <w:b/>
          <w:bCs/>
          <w:sz w:val="24"/>
          <w:szCs w:val="24"/>
        </w:rPr>
      </w:r>
      <w:r/>
    </w:p>
    <w:p>
      <w:pPr>
        <w:ind w:firstLine="720"/>
      </w:pPr>
      <w:r>
        <w:rPr>
          <w:rFonts w:ascii="Liberation Sans" w:hAnsi="Liberation Sans" w:eastAsia="Liberation Serif" w:cs="Liberation Sans"/>
          <w:sz w:val="24"/>
          <w:szCs w:val="24"/>
        </w:rPr>
        <w:t xml:space="preserve">1 этап:</w:t>
      </w:r>
      <w:r>
        <w:rPr>
          <w:rFonts w:ascii="Liberation Sans" w:hAnsi="Liberation Sans" w:cs="Liberation Sans"/>
          <w:sz w:val="24"/>
          <w:szCs w:val="24"/>
        </w:rPr>
        <w:t xml:space="preserve"> </w:t>
      </w:r>
      <w:r>
        <w:rPr>
          <w:rFonts w:ascii="Liberation Sans" w:hAnsi="Liberation Sans" w:eastAsia="Liberation Serif" w:cs="Liberation Sans"/>
          <w:sz w:val="24"/>
          <w:szCs w:val="24"/>
        </w:rPr>
        <w:t xml:space="preserve">с 01.11.2026 по 30.11.2026;</w:t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ind w:firstLine="720"/>
      </w:pPr>
      <w:r>
        <w:rPr>
          <w:rFonts w:ascii="Liberation Sans" w:hAnsi="Liberation Sans" w:eastAsia="Liberation Serif" w:cs="Liberation Sans"/>
          <w:sz w:val="24"/>
          <w:szCs w:val="24"/>
        </w:rPr>
        <w:t xml:space="preserve">2 этап:</w:t>
      </w:r>
      <w:r>
        <w:rPr>
          <w:rFonts w:ascii="Liberation Sans" w:hAnsi="Liberation Sans" w:cs="Liberation Sans"/>
          <w:sz w:val="24"/>
          <w:szCs w:val="24"/>
        </w:rPr>
        <w:t xml:space="preserve"> </w:t>
      </w:r>
      <w:r>
        <w:rPr>
          <w:rFonts w:ascii="Liberation Sans" w:hAnsi="Liberation Sans" w:eastAsia="Liberation Serif" w:cs="Liberation Sans"/>
          <w:sz w:val="24"/>
          <w:szCs w:val="24"/>
        </w:rPr>
        <w:t xml:space="preserve">с 01.12.2026 по 31.12.2026. </w:t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ind w:firstLine="400"/>
        <w:jc w:val="both"/>
      </w:pPr>
      <w:r>
        <w:rPr>
          <w:rFonts w:ascii="Liberation Sans" w:hAnsi="Liberation Sans" w:cs="Liberation Sans"/>
          <w:b/>
          <w:sz w:val="24"/>
          <w:szCs w:val="24"/>
        </w:rPr>
        <w:t xml:space="preserve">               </w:t>
      </w:r>
      <w:r>
        <w:rPr>
          <w:rFonts w:ascii="Liberation Sans" w:hAnsi="Liberation Sans" w:cs="Liberation Sans"/>
          <w:b/>
          <w:bCs/>
          <w:sz w:val="24"/>
          <w:szCs w:val="24"/>
        </w:rPr>
      </w:r>
      <w:r/>
    </w:p>
    <w:p>
      <w:pPr>
        <w:ind w:firstLine="709"/>
      </w:pPr>
      <w:r>
        <w:rPr>
          <w:rFonts w:ascii="Liberation Sans" w:hAnsi="Liberation Sans" w:cs="Liberation Sans"/>
          <w:b/>
          <w:bCs/>
          <w:sz w:val="24"/>
          <w:szCs w:val="24"/>
        </w:rPr>
        <w:t xml:space="preserve">1.1. Виды услуг и периодичность оказания услуг:</w:t>
      </w:r>
      <w:r>
        <w:rPr>
          <w:rFonts w:ascii="Liberation Sans" w:hAnsi="Liberation Sans" w:cs="Liberation Sans"/>
          <w:b/>
          <w:bCs/>
          <w:sz w:val="24"/>
          <w:szCs w:val="24"/>
        </w:rPr>
      </w:r>
      <w:r/>
    </w:p>
    <w:tbl>
      <w:tblPr>
        <w:tblW w:w="1020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817"/>
        <w:gridCol w:w="5383"/>
      </w:tblGrid>
      <w:tr>
        <w:trPr>
          <w:trHeight w:val="53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  <w:sz w:val="24"/>
                <w:szCs w:val="24"/>
                <w:lang w:eastAsia="zh-CN"/>
              </w:rPr>
              <w:t xml:space="preserve">Наименование услуги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  <w:sz w:val="24"/>
                <w:szCs w:val="24"/>
                <w:lang w:eastAsia="zh-CN"/>
              </w:rPr>
              <w:t xml:space="preserve">Периодичность оказания услуг (далее - </w:t>
            </w:r>
            <w:r>
              <w:rPr>
                <w:rFonts w:ascii="Liberation Sans" w:hAnsi="Liberation Sans" w:cs="Liberation Sans"/>
                <w:b/>
                <w:bCs/>
                <w:sz w:val="24"/>
                <w:szCs w:val="24"/>
                <w:lang w:eastAsia="zh-CN"/>
              </w:rPr>
              <w:t xml:space="preserve">график</w:t>
            </w:r>
            <w:r>
              <w:rPr>
                <w:rFonts w:ascii="Liberation Sans" w:hAnsi="Liberation Sans" w:cs="Liberation Sans"/>
                <w:sz w:val="24"/>
                <w:szCs w:val="24"/>
                <w:lang w:eastAsia="zh-CN"/>
              </w:rPr>
              <w:t xml:space="preserve">)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</w:tr>
      <w:tr>
        <w:trPr>
          <w:trHeight w:val="140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textDirection w:val="lrTb"/>
            <w:noWrap w:val="false"/>
          </w:tcPr>
          <w:p>
            <w:pPr>
              <w:jc w:val="both"/>
              <w:tabs>
                <w:tab w:val="left" w:pos="283" w:leader="none"/>
              </w:tabs>
            </w:pPr>
            <w:r>
              <w:rPr>
                <w:rFonts w:ascii="Liberation Sans" w:hAnsi="Liberation Sans" w:cs="Liberation Sans"/>
                <w:color w:val="000000"/>
                <w:sz w:val="24"/>
                <w:szCs w:val="24"/>
                <w:lang w:eastAsia="zh-CN"/>
              </w:rPr>
              <w:t xml:space="preserve">–  уборка территории;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  <w:p>
            <w:pPr>
              <w:pStyle w:val="803"/>
              <w:numPr>
                <w:ilvl w:val="0"/>
                <w:numId w:val="48"/>
              </w:numPr>
              <w:ind w:left="0" w:firstLine="0"/>
              <w:spacing w:line="240" w:lineRule="auto"/>
              <w:tabs>
                <w:tab w:val="left" w:pos="283" w:leader="none"/>
              </w:tabs>
            </w:pPr>
            <w:r>
              <w:rPr>
                <w:rFonts w:ascii="Liberation Sans" w:hAnsi="Liberation Sans" w:cs="Liberation Sans"/>
                <w:color w:val="000000"/>
                <w:sz w:val="24"/>
                <w:szCs w:val="24"/>
              </w:rPr>
              <w:t xml:space="preserve">уборка крылец, пандусов;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  <w:p>
            <w:pPr>
              <w:pStyle w:val="803"/>
              <w:numPr>
                <w:ilvl w:val="0"/>
                <w:numId w:val="48"/>
              </w:numPr>
              <w:ind w:left="0" w:firstLine="0"/>
              <w:spacing w:line="240" w:lineRule="auto"/>
              <w:tabs>
                <w:tab w:val="left" w:pos="283" w:leader="none"/>
              </w:tabs>
            </w:pPr>
            <w:r>
              <w:rPr>
                <w:rFonts w:ascii="Liberation Sans" w:hAnsi="Liberation Sans" w:cs="Liberation Sans"/>
                <w:color w:val="000000"/>
                <w:sz w:val="24"/>
                <w:szCs w:val="24"/>
              </w:rPr>
              <w:t xml:space="preserve">вход в подвал;</w:t>
            </w:r>
            <w:r>
              <w:rPr>
                <w:rFonts w:ascii="Liberation Sans" w:hAnsi="Liberation Sans" w:cs="Liberation Sans"/>
                <w:color w:val="000000"/>
                <w:sz w:val="24"/>
                <w:szCs w:val="24"/>
              </w:rPr>
            </w:r>
            <w:r/>
          </w:p>
          <w:p>
            <w:pPr>
              <w:pStyle w:val="803"/>
              <w:numPr>
                <w:ilvl w:val="0"/>
                <w:numId w:val="48"/>
              </w:numPr>
              <w:ind w:left="0" w:firstLine="0"/>
              <w:spacing w:line="240" w:lineRule="auto"/>
              <w:tabs>
                <w:tab w:val="left" w:pos="283" w:leader="none"/>
              </w:tabs>
              <w:rPr>
                <w:rFonts w:ascii="Liberation Sans" w:hAnsi="Liberation Sans" w:cs="Liberation Sans"/>
                <w:color w:val="000000"/>
              </w:rPr>
            </w:pPr>
            <w:r>
              <w:rPr>
                <w:rFonts w:ascii="Liberation Sans" w:hAnsi="Liberation Sans" w:cs="Liberation Sans"/>
                <w:color w:val="000000"/>
                <w:sz w:val="24"/>
                <w:szCs w:val="24"/>
              </w:rPr>
              <w:t xml:space="preserve">отмостка по периметру здания.  </w:t>
            </w:r>
            <w:r>
              <w:rPr>
                <w:rFonts w:ascii="Liberation Sans" w:hAnsi="Liberation Sans" w:cs="Liberation Sans"/>
                <w:color w:val="000000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  <w:vAlign w:val="center"/>
            <w:textDirection w:val="lrTb"/>
            <w:noWrap w:val="false"/>
          </w:tcPr>
          <w:p>
            <w:r>
              <w:rPr>
                <w:rFonts w:ascii="Liberation Sans" w:hAnsi="Liberation Sans" w:cs="Liberation Sans"/>
                <w:sz w:val="24"/>
                <w:szCs w:val="24"/>
                <w:lang w:eastAsia="zh-CN"/>
              </w:rPr>
              <w:t xml:space="preserve">Ежедневно (включая выходные и праздничные дни):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  <w:p>
            <w:r>
              <w:rPr>
                <w:rFonts w:ascii="Liberation Sans" w:hAnsi="Liberation Sans" w:cs="Liberation Sans"/>
                <w:sz w:val="24"/>
                <w:szCs w:val="24"/>
                <w:lang w:eastAsia="zh-CN"/>
              </w:rPr>
              <w:t xml:space="preserve">с 05:00 до 08:00;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  <w:p>
            <w:r>
              <w:rPr>
                <w:rFonts w:ascii="Liberation Sans" w:hAnsi="Liberation Sans" w:cs="Liberation Sans"/>
                <w:sz w:val="24"/>
                <w:szCs w:val="24"/>
                <w:lang w:eastAsia="zh-CN"/>
              </w:rPr>
              <w:t xml:space="preserve">с 15:00 до 17:00,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  <w:p>
            <w:pPr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  <w:sz w:val="24"/>
                <w:szCs w:val="24"/>
                <w:lang w:eastAsia="zh-CN"/>
              </w:rPr>
              <w:t xml:space="preserve">- до начала </w:t>
            </w:r>
            <w:r>
              <w:rPr>
                <w:rFonts w:ascii="Liberation Sans" w:hAnsi="Liberation Sans" w:cs="Liberation Sans"/>
                <w:color w:val="000000"/>
                <w:sz w:val="24"/>
                <w:szCs w:val="24"/>
                <w:lang w:eastAsia="zh-CN"/>
              </w:rPr>
              <w:t xml:space="preserve">плановых мероприятий Заказчика –</w:t>
            </w:r>
            <w:r>
              <w:rPr>
                <w:rFonts w:ascii="Liberation Sans" w:hAnsi="Liberation Sans" w:cs="Liberation Sans"/>
                <w:sz w:val="24"/>
                <w:szCs w:val="24"/>
                <w:lang w:eastAsia="zh-CN"/>
              </w:rPr>
              <w:t xml:space="preserve"> по заявке Заказчика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</w:tr>
    </w:tbl>
    <w:p>
      <w:pPr>
        <w:ind w:firstLine="709"/>
      </w:pPr>
      <w:r>
        <w:rPr>
          <w:rFonts w:ascii="Liberation Sans" w:hAnsi="Liberation Sans" w:cs="Liberation Sans"/>
          <w:color w:val="000000"/>
          <w:sz w:val="24"/>
          <w:szCs w:val="24"/>
        </w:rPr>
      </w:r>
      <w:r>
        <w:rPr>
          <w:rFonts w:ascii="Liberation Sans" w:hAnsi="Liberation Sans" w:cs="Liberation Sans"/>
          <w:color w:val="000000"/>
          <w:sz w:val="24"/>
          <w:szCs w:val="24"/>
        </w:rPr>
      </w:r>
      <w:r/>
    </w:p>
    <w:p>
      <w:pPr>
        <w:ind w:firstLine="709"/>
      </w:pPr>
      <w:r>
        <w:rPr>
          <w:rFonts w:ascii="Liberation Sans" w:hAnsi="Liberation Sans" w:cs="Liberation Sans"/>
          <w:color w:val="000000"/>
          <w:sz w:val="24"/>
          <w:szCs w:val="24"/>
        </w:rPr>
        <w:t xml:space="preserve">Размеры обслуживаемой площади: </w:t>
      </w:r>
      <w:r>
        <w:rPr>
          <w:rFonts w:ascii="Liberation Sans" w:hAnsi="Liberation Sans" w:cs="Liberation Sans"/>
          <w:color w:val="000000"/>
          <w:sz w:val="24"/>
          <w:szCs w:val="24"/>
        </w:rPr>
      </w:r>
      <w:r/>
    </w:p>
    <w:tbl>
      <w:tblPr>
        <w:tblW w:w="1020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0200"/>
      </w:tblGrid>
      <w:tr>
        <w:trPr>
          <w:trHeight w:val="22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5" w:type="dxa"/>
            <w:textDirection w:val="lrTb"/>
            <w:noWrap w:val="false"/>
          </w:tcPr>
          <w:p>
            <w:pPr>
              <w:widowControl/>
              <w:tabs>
                <w:tab w:val="left" w:pos="180" w:leader="none"/>
                <w:tab w:val="left" w:pos="360" w:leader="none"/>
                <w:tab w:val="left" w:pos="540" w:leader="none"/>
                <w:tab w:val="left" w:pos="720" w:leader="none"/>
              </w:tabs>
            </w:pPr>
            <w:r>
              <w:rPr>
                <w:rFonts w:ascii="Liberation Sans" w:hAnsi="Liberation Sans" w:cs="Liberation Sans"/>
                <w:sz w:val="24"/>
                <w:szCs w:val="24"/>
                <w:lang w:eastAsia="zh-CN"/>
              </w:rPr>
              <w:t xml:space="preserve">Крыльцо (центральный вход) – 463,7 м</w:t>
            </w:r>
            <w:r>
              <w:rPr>
                <w:rFonts w:ascii="Liberation Sans" w:hAnsi="Liberation Sans" w:cs="Liberation Sans"/>
                <w:sz w:val="24"/>
                <w:szCs w:val="24"/>
                <w:vertAlign w:val="superscript"/>
                <w:lang w:eastAsia="zh-CN"/>
              </w:rPr>
              <w:t xml:space="preserve">2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  <w:p>
            <w:pPr>
              <w:widowControl/>
              <w:tabs>
                <w:tab w:val="left" w:pos="180" w:leader="none"/>
                <w:tab w:val="left" w:pos="360" w:leader="none"/>
                <w:tab w:val="left" w:pos="540" w:leader="none"/>
                <w:tab w:val="left" w:pos="720" w:leader="none"/>
              </w:tabs>
            </w:pPr>
            <w:r>
              <w:rPr>
                <w:rFonts w:ascii="Liberation Sans" w:hAnsi="Liberation Sans" w:cs="Liberation Sans"/>
                <w:sz w:val="24"/>
                <w:szCs w:val="24"/>
                <w:lang w:eastAsia="zh-CN"/>
              </w:rPr>
              <w:t xml:space="preserve">Крыльцо (эвакуационный выход № 1) – 4,5 м</w:t>
            </w:r>
            <w:r>
              <w:rPr>
                <w:rFonts w:ascii="Liberation Sans" w:hAnsi="Liberation Sans" w:cs="Liberation Sans"/>
                <w:sz w:val="24"/>
                <w:szCs w:val="24"/>
                <w:vertAlign w:val="superscript"/>
                <w:lang w:eastAsia="zh-CN"/>
              </w:rPr>
              <w:t xml:space="preserve">2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  <w:p>
            <w:pPr>
              <w:widowControl/>
              <w:tabs>
                <w:tab w:val="left" w:pos="180" w:leader="none"/>
                <w:tab w:val="left" w:pos="360" w:leader="none"/>
                <w:tab w:val="left" w:pos="540" w:leader="none"/>
                <w:tab w:val="left" w:pos="720" w:leader="none"/>
              </w:tabs>
            </w:pPr>
            <w:r>
              <w:rPr>
                <w:rFonts w:ascii="Liberation Sans" w:hAnsi="Liberation Sans" w:cs="Liberation Sans"/>
                <w:sz w:val="24"/>
                <w:szCs w:val="24"/>
                <w:lang w:eastAsia="zh-CN"/>
              </w:rPr>
              <w:t xml:space="preserve">Крыльцо (эвакуационный выход № 2) - 4,5 м</w:t>
            </w:r>
            <w:r>
              <w:rPr>
                <w:rFonts w:ascii="Liberation Sans" w:hAnsi="Liberation Sans" w:cs="Liberation Sans"/>
                <w:sz w:val="24"/>
                <w:szCs w:val="24"/>
                <w:vertAlign w:val="superscript"/>
                <w:lang w:eastAsia="zh-CN"/>
              </w:rPr>
              <w:t xml:space="preserve">2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  <w:p>
            <w:pPr>
              <w:widowControl/>
              <w:tabs>
                <w:tab w:val="left" w:pos="180" w:leader="none"/>
                <w:tab w:val="left" w:pos="360" w:leader="none"/>
                <w:tab w:val="left" w:pos="540" w:leader="none"/>
                <w:tab w:val="left" w:pos="720" w:leader="none"/>
              </w:tabs>
            </w:pPr>
            <w:r>
              <w:rPr>
                <w:rFonts w:ascii="Liberation Sans" w:hAnsi="Liberation Sans" w:cs="Liberation Sans"/>
                <w:sz w:val="24"/>
                <w:szCs w:val="24"/>
                <w:lang w:eastAsia="zh-CN"/>
              </w:rPr>
              <w:t xml:space="preserve">Крыльцо (эвакуационный выход № 3) – 8,7 м</w:t>
            </w:r>
            <w:r>
              <w:rPr>
                <w:rFonts w:ascii="Liberation Sans" w:hAnsi="Liberation Sans" w:cs="Liberation Sans"/>
                <w:sz w:val="24"/>
                <w:szCs w:val="24"/>
                <w:vertAlign w:val="superscript"/>
                <w:lang w:eastAsia="zh-CN"/>
              </w:rPr>
              <w:t xml:space="preserve">2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  <w:p>
            <w:pPr>
              <w:widowControl/>
              <w:tabs>
                <w:tab w:val="left" w:pos="180" w:leader="none"/>
                <w:tab w:val="left" w:pos="360" w:leader="none"/>
                <w:tab w:val="left" w:pos="540" w:leader="none"/>
                <w:tab w:val="left" w:pos="720" w:leader="none"/>
              </w:tabs>
            </w:pPr>
            <w:r>
              <w:rPr>
                <w:rFonts w:ascii="Liberation Sans" w:hAnsi="Liberation Sans" w:cs="Liberation Sans"/>
                <w:sz w:val="24"/>
                <w:szCs w:val="24"/>
                <w:lang w:eastAsia="zh-CN"/>
              </w:rPr>
              <w:t xml:space="preserve">Крыльцо (эвакуационный выход № 4) – 42,7 м</w:t>
            </w:r>
            <w:r>
              <w:rPr>
                <w:rFonts w:ascii="Liberation Sans" w:hAnsi="Liberation Sans" w:cs="Liberation Sans"/>
                <w:sz w:val="24"/>
                <w:szCs w:val="24"/>
                <w:vertAlign w:val="superscript"/>
                <w:lang w:eastAsia="zh-CN"/>
              </w:rPr>
              <w:t xml:space="preserve">2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  <w:p>
            <w:pPr>
              <w:widowControl/>
              <w:tabs>
                <w:tab w:val="left" w:pos="180" w:leader="none"/>
                <w:tab w:val="left" w:pos="360" w:leader="none"/>
                <w:tab w:val="left" w:pos="540" w:leader="none"/>
                <w:tab w:val="left" w:pos="720" w:leader="none"/>
              </w:tabs>
            </w:pPr>
            <w:r>
              <w:rPr>
                <w:rFonts w:ascii="Liberation Sans" w:hAnsi="Liberation Sans" w:cs="Liberation Sans"/>
                <w:sz w:val="24"/>
                <w:szCs w:val="24"/>
                <w:lang w:eastAsia="zh-CN"/>
              </w:rPr>
              <w:t xml:space="preserve">Крыльцо (эвакуационный выход № 5) – 45,55 м</w:t>
            </w:r>
            <w:r>
              <w:rPr>
                <w:rFonts w:ascii="Liberation Sans" w:hAnsi="Liberation Sans" w:cs="Liberation Sans"/>
                <w:sz w:val="24"/>
                <w:szCs w:val="24"/>
                <w:vertAlign w:val="superscript"/>
                <w:lang w:eastAsia="zh-CN"/>
              </w:rPr>
              <w:t xml:space="preserve">2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  <w:p>
            <w:pPr>
              <w:widowControl/>
              <w:tabs>
                <w:tab w:val="left" w:pos="180" w:leader="none"/>
                <w:tab w:val="left" w:pos="360" w:leader="none"/>
                <w:tab w:val="left" w:pos="540" w:leader="none"/>
                <w:tab w:val="left" w:pos="720" w:leader="none"/>
              </w:tabs>
            </w:pPr>
            <w:r>
              <w:rPr>
                <w:rFonts w:ascii="Liberation Sans" w:hAnsi="Liberation Sans" w:cs="Liberation Sans"/>
                <w:sz w:val="24"/>
                <w:szCs w:val="24"/>
                <w:lang w:eastAsia="zh-CN"/>
              </w:rPr>
              <w:t xml:space="preserve">Пандус (на центральном входе № 1) – 21,1 м</w:t>
            </w:r>
            <w:r>
              <w:rPr>
                <w:rFonts w:ascii="Liberation Sans" w:hAnsi="Liberation Sans" w:cs="Liberation Sans"/>
                <w:sz w:val="24"/>
                <w:szCs w:val="24"/>
                <w:vertAlign w:val="superscript"/>
                <w:lang w:eastAsia="zh-CN"/>
              </w:rPr>
              <w:t xml:space="preserve">2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  <w:p>
            <w:pPr>
              <w:widowControl/>
              <w:tabs>
                <w:tab w:val="left" w:pos="180" w:leader="none"/>
                <w:tab w:val="left" w:pos="360" w:leader="none"/>
                <w:tab w:val="left" w:pos="540" w:leader="none"/>
                <w:tab w:val="left" w:pos="720" w:leader="none"/>
              </w:tabs>
            </w:pPr>
            <w:r>
              <w:rPr>
                <w:rFonts w:ascii="Liberation Sans" w:hAnsi="Liberation Sans" w:cs="Liberation Sans"/>
                <w:sz w:val="24"/>
                <w:szCs w:val="24"/>
                <w:lang w:eastAsia="zh-CN"/>
              </w:rPr>
              <w:t xml:space="preserve">Пандус (на эвакуационном выходе № 2) – 24,6 м</w:t>
            </w:r>
            <w:r>
              <w:rPr>
                <w:rFonts w:ascii="Liberation Sans" w:hAnsi="Liberation Sans" w:cs="Liberation Sans"/>
                <w:sz w:val="24"/>
                <w:szCs w:val="24"/>
                <w:vertAlign w:val="superscript"/>
                <w:lang w:eastAsia="zh-CN"/>
              </w:rPr>
              <w:t xml:space="preserve">2</w:t>
            </w:r>
            <w:r>
              <w:rPr>
                <w:rFonts w:ascii="Liberation Sans" w:hAnsi="Liberation Sans" w:cs="Liberation Sans"/>
                <w:sz w:val="24"/>
                <w:szCs w:val="24"/>
                <w:vertAlign w:val="superscript"/>
              </w:rPr>
            </w:r>
            <w:r/>
          </w:p>
          <w:p>
            <w:pPr>
              <w:widowControl/>
              <w:tabs>
                <w:tab w:val="left" w:pos="180" w:leader="none"/>
                <w:tab w:val="left" w:pos="360" w:leader="none"/>
                <w:tab w:val="left" w:pos="540" w:leader="none"/>
                <w:tab w:val="left" w:pos="720" w:leader="none"/>
              </w:tabs>
              <w:rPr>
                <w:rFonts w:ascii="Liberation Sans" w:hAnsi="Liberation Sans" w:cs="Liberation Sans"/>
                <w:vertAlign w:val="superscript"/>
              </w:rPr>
            </w:pPr>
            <w:r>
              <w:rPr>
                <w:rFonts w:ascii="Liberation Sans" w:hAnsi="Liberation Sans" w:cs="Liberation Sans"/>
                <w:sz w:val="24"/>
                <w:szCs w:val="24"/>
                <w:lang w:eastAsia="zh-CN"/>
              </w:rPr>
              <w:t xml:space="preserve">Вход в подвал - 19,45 м</w:t>
            </w:r>
            <w:r>
              <w:rPr>
                <w:rFonts w:ascii="Liberation Sans" w:hAnsi="Liberation Sans" w:cs="Liberation Sans"/>
                <w:sz w:val="24"/>
                <w:szCs w:val="24"/>
                <w:vertAlign w:val="superscript"/>
                <w:lang w:eastAsia="zh-CN"/>
              </w:rPr>
              <w:t xml:space="preserve">2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</w:tr>
      <w:tr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5" w:type="dxa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highlight w:val="white"/>
              </w:rPr>
            </w:pPr>
            <w:r>
              <w:rPr>
                <w:rFonts w:ascii="Liberation Sans" w:hAnsi="Liberation Sans" w:cs="Liberation Sans"/>
                <w:b/>
                <w:sz w:val="24"/>
                <w:szCs w:val="24"/>
                <w:lang w:eastAsia="zh-CN"/>
              </w:rPr>
              <w:t xml:space="preserve">Общая площад</w:t>
            </w:r>
            <w:r>
              <w:rPr>
                <w:rFonts w:ascii="Liberation Sans" w:hAnsi="Liberation Sans" w:cs="Liberation Sans"/>
                <w:b/>
                <w:sz w:val="24"/>
                <w:szCs w:val="24"/>
                <w:highlight w:val="white"/>
                <w:lang w:eastAsia="zh-CN"/>
              </w:rPr>
              <w:t xml:space="preserve">ь 634,8 м</w:t>
            </w:r>
            <w:r>
              <w:rPr>
                <w:rFonts w:ascii="Liberation Sans" w:hAnsi="Liberation Sans" w:cs="Liberation Sans"/>
                <w:b/>
                <w:sz w:val="24"/>
                <w:szCs w:val="24"/>
                <w:highlight w:val="white"/>
                <w:vertAlign w:val="superscript"/>
                <w:lang w:eastAsia="zh-CN"/>
              </w:rPr>
              <w:t xml:space="preserve">2</w:t>
            </w:r>
            <w:r>
              <w:rPr>
                <w:rFonts w:ascii="Liberation Sans" w:hAnsi="Liberation Sans" w:cs="Liberation Sans"/>
                <w:bCs/>
                <w:sz w:val="24"/>
                <w:szCs w:val="24"/>
                <w:highlight w:val="white"/>
              </w:rPr>
            </w:r>
            <w:r/>
          </w:p>
        </w:tc>
      </w:tr>
      <w:tr>
        <w:trPr>
          <w:trHeight w:val="29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5" w:type="dxa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color w:val="000000"/>
              </w:rPr>
            </w:pPr>
            <w:r>
              <w:rPr>
                <w:rFonts w:ascii="Liberation Sans" w:hAnsi="Liberation Sans" w:cs="Liberation Sans"/>
                <w:color w:val="000000"/>
                <w:sz w:val="24"/>
                <w:szCs w:val="24"/>
                <w:lang w:eastAsia="zh-CN"/>
              </w:rPr>
              <w:t xml:space="preserve">Примечание: площади указаны с учетом уборки на 1 м от последней ступени крылец</w:t>
            </w:r>
            <w:r>
              <w:rPr>
                <w:rFonts w:ascii="Liberation Sans" w:hAnsi="Liberation Sans" w:cs="Liberation Sans"/>
                <w:color w:val="000000"/>
                <w:sz w:val="24"/>
                <w:szCs w:val="24"/>
              </w:rPr>
            </w:r>
            <w:r/>
          </w:p>
        </w:tc>
      </w:tr>
    </w:tbl>
    <w:p>
      <w:pPr>
        <w:ind w:firstLine="709"/>
        <w:jc w:val="center"/>
      </w:pPr>
      <w:r>
        <w:rPr>
          <w:rFonts w:ascii="Liberation Sans" w:hAnsi="Liberation Sans" w:cs="Liberation Sans"/>
          <w:color w:val="000000"/>
          <w:sz w:val="24"/>
          <w:szCs w:val="24"/>
        </w:rPr>
      </w:r>
      <w:r>
        <w:rPr>
          <w:rFonts w:ascii="Liberation Sans" w:hAnsi="Liberation Sans" w:cs="Liberation Sans"/>
          <w:color w:val="000000"/>
          <w:sz w:val="24"/>
          <w:szCs w:val="24"/>
        </w:rPr>
      </w:r>
      <w:r/>
    </w:p>
    <w:p>
      <w:pPr>
        <w:ind w:firstLine="709"/>
        <w:jc w:val="center"/>
      </w:pPr>
      <w:r>
        <w:rPr>
          <w:rFonts w:ascii="Liberation Sans" w:hAnsi="Liberation Sans" w:cs="Liberation Sans"/>
          <w:color w:val="000000"/>
          <w:sz w:val="24"/>
          <w:szCs w:val="24"/>
        </w:rPr>
        <w:t xml:space="preserve">Обязанности Исполнителя:</w:t>
      </w:r>
      <w:r>
        <w:rPr>
          <w:rFonts w:ascii="Liberation Sans" w:hAnsi="Liberation Sans" w:cs="Liberation Sans"/>
          <w:color w:val="000000"/>
          <w:sz w:val="24"/>
          <w:szCs w:val="24"/>
        </w:rPr>
      </w:r>
      <w:r/>
    </w:p>
    <w:tbl>
      <w:tblPr>
        <w:tblW w:w="10245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243"/>
        <w:gridCol w:w="5002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lang w:eastAsia="zh-CN"/>
              </w:rPr>
              <w:t xml:space="preserve">Вид услуг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4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lang w:eastAsia="zh-CN"/>
              </w:rPr>
              <w:t xml:space="preserve">Период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lang w:eastAsia="zh-CN"/>
              </w:rPr>
              <w:t xml:space="preserve">Уборка снега на территории, крыльце центрального входа, других крыльцах, ступенях (</w:t>
            </w:r>
            <w:r>
              <w:rPr>
                <w:rFonts w:ascii="Liberation Sans" w:hAnsi="Liberation Sans" w:cs="Liberation Sans"/>
                <w:sz w:val="24"/>
                <w:szCs w:val="24"/>
                <w:lang w:eastAsia="zh-CN"/>
              </w:rPr>
              <w:t xml:space="preserve">в зависимости от покрытия очищаемой зоны до ковролина, до асфальтного покрытия, до бетонного основания, и т.п.)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4" w:type="dxa"/>
            <w:textDirection w:val="lrTb"/>
            <w:noWrap w:val="false"/>
          </w:tcPr>
          <w:p>
            <w:pPr>
              <w:jc w:val="both"/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lang w:eastAsia="zh-CN"/>
              </w:rPr>
              <w:t xml:space="preserve">Постоянно, ежедневно по графику.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  <w:p>
            <w:pPr>
              <w:jc w:val="both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lang w:eastAsia="zh-CN"/>
              </w:rPr>
              <w:t xml:space="preserve">В период снегопада и после его окончания д</w:t>
            </w:r>
            <w:r>
              <w:rPr>
                <w:rFonts w:ascii="Liberation Sans" w:hAnsi="Liberation Sans" w:cs="Liberation Sans"/>
                <w:bCs/>
                <w:sz w:val="24"/>
                <w:szCs w:val="24"/>
                <w:lang w:eastAsia="zh-CN"/>
              </w:rPr>
              <w:t xml:space="preserve">о полной уборки территории (в случае значительных снегопадов в дневное время работы выполняются усиленным штатным составом, фронтально, для этого Заказчик определяет приоритетные участки территории, которые необходимо поддержать в чистоте в первую очередь)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lang w:eastAsia="zh-CN"/>
              </w:rPr>
              <w:t xml:space="preserve">Формирование временных снежных куч и валов в установленных Заказчиком местах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4" w:type="dxa"/>
            <w:textDirection w:val="lrTb"/>
            <w:noWrap w:val="false"/>
          </w:tcPr>
          <w:p>
            <w:pPr>
              <w:jc w:val="both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lang w:eastAsia="zh-CN"/>
              </w:rPr>
              <w:t xml:space="preserve">После снегопада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</w:tr>
      <w:tr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lang w:eastAsia="zh-CN"/>
              </w:rPr>
              <w:t xml:space="preserve">Подметание территории в дни без снегопада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4" w:type="dxa"/>
            <w:textDirection w:val="lrTb"/>
            <w:noWrap w:val="false"/>
          </w:tcPr>
          <w:p>
            <w:pPr>
              <w:jc w:val="both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lang w:eastAsia="zh-CN"/>
              </w:rPr>
              <w:t xml:space="preserve">Постоянно, ежедневно по графику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</w:tr>
      <w:tr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lang w:eastAsia="zh-CN"/>
              </w:rPr>
              <w:t xml:space="preserve">Удаление плотного снега, наледи и льда с крыльца центрального входа, других крыльцах, ступенях, с использованием ручного инвентаря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4" w:type="dxa"/>
            <w:textDirection w:val="lrTb"/>
            <w:noWrap w:val="false"/>
          </w:tcPr>
          <w:p>
            <w:pPr>
              <w:jc w:val="both"/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lang w:eastAsia="zh-CN"/>
              </w:rPr>
              <w:t xml:space="preserve">В период образования до полной очистки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  <w:p>
            <w:pPr>
              <w:jc w:val="both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  <w:sz w:val="24"/>
                <w:szCs w:val="24"/>
                <w:lang w:eastAsia="zh-CN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</w:tr>
      <w:tr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lang w:eastAsia="zh-CN"/>
              </w:rPr>
              <w:t xml:space="preserve">Обработка твердого покрытия пешеходных зон и проезжих частей антигололедными реагентами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4" w:type="dxa"/>
            <w:textDirection w:val="lrTb"/>
            <w:noWrap w:val="false"/>
          </w:tcPr>
          <w:p>
            <w:pPr>
              <w:jc w:val="both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lang w:eastAsia="zh-CN"/>
              </w:rPr>
              <w:t xml:space="preserve">По мере образования гололеда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</w:tr>
      <w:tr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lang w:eastAsia="zh-CN"/>
              </w:rPr>
              <w:t xml:space="preserve">Сбор и вынос мусора из урн, очистка урн от снега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4" w:type="dxa"/>
            <w:textDirection w:val="lrTb"/>
            <w:noWrap w:val="false"/>
          </w:tcPr>
          <w:p>
            <w:pPr>
              <w:jc w:val="both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lang w:eastAsia="zh-CN"/>
              </w:rPr>
              <w:t xml:space="preserve">Постоянно, ежедневно по графику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</w:tr>
      <w:tr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lang w:eastAsia="zh-CN"/>
              </w:rPr>
              <w:t xml:space="preserve">Сбор крупного и мелкого мусора в пакеты с последующим размещением в контейнер для мусор на контейнерной площадке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4" w:type="dxa"/>
            <w:textDirection w:val="lrTb"/>
            <w:noWrap w:val="false"/>
          </w:tcPr>
          <w:p>
            <w:pPr>
              <w:jc w:val="both"/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lang w:eastAsia="zh-CN"/>
              </w:rPr>
              <w:t xml:space="preserve">Постоянно, ежедневно по графику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  <w:p>
            <w:pPr>
              <w:jc w:val="both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  <w:sz w:val="24"/>
                <w:szCs w:val="24"/>
                <w:lang w:eastAsia="zh-CN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</w:tr>
      <w:tr>
        <w:trPr>
          <w:trHeight w:val="645"/>
        </w:trPr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  <w:color w:val="000000"/>
                <w:sz w:val="24"/>
                <w:szCs w:val="24"/>
                <w:lang w:eastAsia="zh-CN"/>
              </w:rPr>
              <w:t xml:space="preserve">Очистка от снега оконных и подвальных козырьков первого этажа зданий, расположенных по всему периметру здания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004" w:type="dxa"/>
            <w:textDirection w:val="lrTb"/>
            <w:noWrap w:val="false"/>
          </w:tcPr>
          <w:p>
            <w:pPr>
              <w:jc w:val="both"/>
            </w:pPr>
            <w:r>
              <w:rPr>
                <w:rFonts w:ascii="Liberation Sans" w:hAnsi="Liberation Sans" w:cs="Liberation Sans"/>
                <w:sz w:val="24"/>
                <w:szCs w:val="24"/>
                <w:lang w:eastAsia="zh-CN"/>
              </w:rPr>
              <w:t xml:space="preserve">По заявке Заказчика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  <w:p>
            <w:pPr>
              <w:jc w:val="both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  <w:sz w:val="24"/>
                <w:szCs w:val="24"/>
                <w:lang w:eastAsia="zh-CN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</w:tr>
      <w:tr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245" w:type="dxa"/>
            <w:textDirection w:val="lrTb"/>
            <w:noWrap w:val="false"/>
          </w:tcPr>
          <w:p>
            <w:pPr>
              <w:jc w:val="both"/>
              <w:rPr>
                <w:rFonts w:ascii="Liberation Sans" w:hAnsi="Liberation Sans" w:cs="Liberation Sans"/>
                <w:highlight w:val="white"/>
              </w:rPr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highlight w:val="white"/>
                <w:lang w:eastAsia="zh-CN"/>
              </w:rPr>
              <w:t xml:space="preserve">Ручная уборка мусора, в том числе с применение инвентаря</w:t>
            </w:r>
            <w:r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4" w:type="dxa"/>
            <w:textDirection w:val="lrTb"/>
            <w:noWrap w:val="false"/>
          </w:tcPr>
          <w:p>
            <w:pPr>
              <w:jc w:val="both"/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Liberation Sans" w:hAnsi="Liberation Sans" w:cs="Liberation Sans"/>
                <w:bCs/>
                <w:sz w:val="24"/>
                <w:szCs w:val="24"/>
                <w:highlight w:val="white"/>
                <w:lang w:eastAsia="zh-CN"/>
              </w:rPr>
              <w:t xml:space="preserve">Постоянно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  <w:p>
            <w:pPr>
              <w:jc w:val="both"/>
              <w:rPr>
                <w:rFonts w:ascii="Liberation Sans" w:hAnsi="Liberation Sans" w:cs="Liberation Sans"/>
                <w:highlight w:val="white"/>
              </w:rPr>
            </w:pPr>
            <w:r>
              <w:rPr>
                <w:rFonts w:ascii="Liberation Sans" w:hAnsi="Liberation Sans" w:cs="Liberation Sans"/>
                <w:sz w:val="24"/>
                <w:szCs w:val="24"/>
                <w:highlight w:val="white"/>
                <w:lang w:eastAsia="zh-CN"/>
              </w:rPr>
            </w:r>
            <w:r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r>
            <w:r/>
          </w:p>
        </w:tc>
      </w:tr>
    </w:tbl>
    <w:p>
      <w:pPr>
        <w:ind w:firstLine="709"/>
        <w:jc w:val="both"/>
      </w:pPr>
      <w:r>
        <w:rPr>
          <w:rFonts w:ascii="Liberation Sans" w:hAnsi="Liberation Sans" w:cs="Liberation Sans"/>
          <w:color w:val="000000"/>
          <w:sz w:val="24"/>
          <w:szCs w:val="24"/>
        </w:rPr>
        <w:t xml:space="preserve">Инвентарь хранится у Исполнителя. Ответственность за сохранность инвентаря несет Исполнитель.  </w:t>
      </w:r>
      <w:r>
        <w:rPr>
          <w:rFonts w:ascii="Liberation Sans" w:hAnsi="Liberation Sans" w:cs="Liberation Sans"/>
          <w:color w:val="000000"/>
          <w:sz w:val="24"/>
          <w:szCs w:val="24"/>
        </w:rPr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color w:val="000000"/>
          <w:sz w:val="24"/>
          <w:szCs w:val="24"/>
        </w:rPr>
      </w:r>
      <w:r>
        <w:rPr>
          <w:rFonts w:ascii="Liberation Sans" w:hAnsi="Liberation Sans" w:cs="Liberation Sans"/>
          <w:color w:val="000000"/>
          <w:sz w:val="24"/>
          <w:szCs w:val="24"/>
        </w:rPr>
      </w:r>
      <w:r/>
    </w:p>
    <w:p>
      <w:pPr>
        <w:ind w:firstLine="709"/>
      </w:pPr>
      <w:r>
        <w:rPr>
          <w:rFonts w:ascii="Liberation Sans" w:hAnsi="Liberation Sans" w:cs="Liberation Sans"/>
          <w:b/>
          <w:bCs/>
          <w:sz w:val="24"/>
          <w:szCs w:val="24"/>
        </w:rPr>
        <w:t xml:space="preserve">1.2. Виды услуг и периодичность оказания услуг, р</w:t>
      </w:r>
      <w:r>
        <w:rPr>
          <w:rFonts w:ascii="Liberation Sans" w:hAnsi="Liberation Sans" w:cs="Liberation Sans"/>
          <w:b/>
          <w:bCs/>
          <w:color w:val="000000"/>
          <w:sz w:val="24"/>
          <w:szCs w:val="24"/>
        </w:rPr>
        <w:t xml:space="preserve">азмер обслуживаемой площади:</w:t>
      </w:r>
      <w:r>
        <w:rPr>
          <w:rFonts w:ascii="Liberation Sans" w:hAnsi="Liberation Sans" w:cs="Liberation Sans"/>
          <w:b/>
          <w:bCs/>
          <w:color w:val="000000"/>
          <w:sz w:val="24"/>
          <w:szCs w:val="24"/>
        </w:rPr>
      </w:r>
      <w:r/>
    </w:p>
    <w:tbl>
      <w:tblPr>
        <w:tblW w:w="1020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817"/>
        <w:gridCol w:w="5383"/>
      </w:tblGrid>
      <w:tr>
        <w:trPr>
          <w:trHeight w:val="53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  <w:sz w:val="24"/>
                <w:szCs w:val="24"/>
                <w:lang w:eastAsia="zh-CN"/>
              </w:rPr>
              <w:t xml:space="preserve">Наименование услуги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  <w:sz w:val="24"/>
                <w:szCs w:val="24"/>
                <w:lang w:eastAsia="zh-CN"/>
              </w:rPr>
              <w:t xml:space="preserve">Периодичность оказания услуг (далее - </w:t>
            </w:r>
            <w:r>
              <w:rPr>
                <w:rFonts w:ascii="Liberation Sans" w:hAnsi="Liberation Sans" w:cs="Liberation Sans"/>
                <w:b/>
                <w:bCs/>
                <w:sz w:val="24"/>
                <w:szCs w:val="24"/>
                <w:lang w:eastAsia="zh-CN"/>
              </w:rPr>
              <w:t xml:space="preserve">график</w:t>
            </w:r>
            <w:r>
              <w:rPr>
                <w:rFonts w:ascii="Liberation Sans" w:hAnsi="Liberation Sans" w:cs="Liberation Sans"/>
                <w:sz w:val="24"/>
                <w:szCs w:val="24"/>
                <w:lang w:eastAsia="zh-CN"/>
              </w:rPr>
              <w:t xml:space="preserve">)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</w:tr>
      <w:tr>
        <w:trPr>
          <w:trHeight w:val="89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819" w:type="dxa"/>
            <w:textDirection w:val="lrTb"/>
            <w:noWrap w:val="false"/>
          </w:tcPr>
          <w:p>
            <w:pPr>
              <w:jc w:val="both"/>
              <w:tabs>
                <w:tab w:val="left" w:pos="283" w:leader="none"/>
              </w:tabs>
            </w:pPr>
            <w:r>
              <w:rPr>
                <w:rFonts w:ascii="Liberation Sans" w:hAnsi="Liberation Sans" w:cs="Liberation Sans"/>
                <w:color w:val="000000"/>
                <w:sz w:val="24"/>
                <w:szCs w:val="24"/>
                <w:lang w:eastAsia="zh-CN"/>
              </w:rPr>
              <w:t xml:space="preserve">Уборка незастроенной территории объекта Заказчика.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  <w:p>
            <w:pPr>
              <w:jc w:val="both"/>
              <w:tabs>
                <w:tab w:val="left" w:pos="283" w:leader="none"/>
              </w:tabs>
              <w:rPr>
                <w:rFonts w:ascii="Liberation Sans" w:hAnsi="Liberation Sans" w:cs="Liberation Sans"/>
                <w:color w:val="000000"/>
              </w:rPr>
            </w:pPr>
            <w:r>
              <w:rPr>
                <w:rFonts w:ascii="Liberation Sans" w:hAnsi="Liberation Sans" w:cs="Liberation Sans"/>
                <w:color w:val="000000"/>
                <w:sz w:val="24"/>
                <w:szCs w:val="24"/>
                <w:lang w:eastAsia="zh-CN"/>
              </w:rPr>
            </w:r>
            <w:r>
              <w:rPr>
                <w:rFonts w:ascii="Liberation Sans" w:hAnsi="Liberation Sans" w:cs="Liberation Sans"/>
                <w:color w:val="000000"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rPr>
                <w:rFonts w:ascii="Liberation Sans" w:hAnsi="Liberation Sans" w:cs="Liberation Sans"/>
                <w:color w:val="000000"/>
                <w:sz w:val="24"/>
                <w:szCs w:val="24"/>
                <w:lang w:eastAsia="zh-CN"/>
              </w:rPr>
              <w:t xml:space="preserve">Ежедневно (включая выходные и праздничные дни): с 07:30 до 08:30,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  <w:p>
            <w:pPr>
              <w:jc w:val="both"/>
              <w:rPr>
                <w:rFonts w:ascii="Liberation Sans" w:hAnsi="Liberation Sans" w:cs="Liberation Sans"/>
                <w:color w:val="000000"/>
              </w:rPr>
            </w:pPr>
            <w:r>
              <w:rPr>
                <w:rFonts w:ascii="Liberation Sans" w:hAnsi="Liberation Sans" w:cs="Liberation Sans"/>
                <w:color w:val="000000"/>
                <w:sz w:val="24"/>
                <w:szCs w:val="24"/>
                <w:lang w:eastAsia="zh-CN"/>
              </w:rPr>
              <w:t xml:space="preserve">- до начала плановых мероприятий Заказчика - по заявке Заказчика</w:t>
            </w:r>
            <w:r>
              <w:rPr>
                <w:rFonts w:ascii="Liberation Sans" w:hAnsi="Liberation Sans" w:cs="Liberation Sans"/>
                <w:color w:val="000000"/>
                <w:sz w:val="24"/>
                <w:szCs w:val="24"/>
              </w:rPr>
            </w:r>
            <w:r/>
          </w:p>
        </w:tc>
      </w:tr>
      <w:tr>
        <w:trPr>
          <w:trHeight w:val="392"/>
        </w:trPr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205" w:type="dxa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highlight w:val="white"/>
              </w:rPr>
            </w:pPr>
            <w:r>
              <w:rPr>
                <w:rFonts w:ascii="Liberation Sans" w:hAnsi="Liberation Sans" w:cs="Liberation Sans"/>
                <w:b/>
                <w:sz w:val="24"/>
                <w:szCs w:val="24"/>
                <w:lang w:eastAsia="zh-CN"/>
              </w:rPr>
              <w:t xml:space="preserve">Общая площад</w:t>
            </w:r>
            <w:r>
              <w:rPr>
                <w:rFonts w:ascii="Liberation Sans" w:hAnsi="Liberation Sans" w:cs="Liberation Sans"/>
                <w:b/>
                <w:sz w:val="24"/>
                <w:szCs w:val="24"/>
                <w:highlight w:val="white"/>
                <w:lang w:eastAsia="zh-CN"/>
              </w:rPr>
              <w:t xml:space="preserve">ь </w:t>
            </w:r>
            <w:r>
              <w:rPr>
                <w:rFonts w:ascii="Liberation Sans" w:hAnsi="Liberation Sans" w:cs="Liberation Sans"/>
                <w:b/>
                <w:bCs/>
                <w:sz w:val="24"/>
                <w:szCs w:val="24"/>
                <w:lang w:eastAsia="zh-CN"/>
              </w:rPr>
              <w:t xml:space="preserve">3 316,8 </w:t>
            </w:r>
            <w:r>
              <w:rPr>
                <w:rFonts w:ascii="Liberation Sans" w:hAnsi="Liberation Sans" w:cs="Liberation Sans"/>
                <w:b/>
                <w:sz w:val="24"/>
                <w:szCs w:val="24"/>
                <w:highlight w:val="white"/>
                <w:lang w:eastAsia="zh-CN"/>
              </w:rPr>
              <w:t xml:space="preserve">м</w:t>
            </w:r>
            <w:r>
              <w:rPr>
                <w:rFonts w:ascii="Liberation Sans" w:hAnsi="Liberation Sans" w:cs="Liberation Sans"/>
                <w:b/>
                <w:sz w:val="24"/>
                <w:szCs w:val="24"/>
                <w:highlight w:val="white"/>
                <w:vertAlign w:val="superscript"/>
                <w:lang w:eastAsia="zh-CN"/>
              </w:rPr>
              <w:t xml:space="preserve">2</w:t>
            </w:r>
            <w:r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r>
            <w:r/>
          </w:p>
        </w:tc>
      </w:tr>
    </w:tbl>
    <w:p>
      <w:pPr>
        <w:ind w:firstLine="709"/>
        <w:jc w:val="center"/>
      </w:pPr>
      <w:r>
        <w:rPr>
          <w:rFonts w:ascii="Liberation Sans" w:hAnsi="Liberation Sans" w:cs="Liberation Sans"/>
          <w:color w:val="000000"/>
          <w:sz w:val="24"/>
          <w:szCs w:val="24"/>
        </w:rPr>
        <w:t xml:space="preserve">Обязанность Исполнителя:</w:t>
      </w:r>
      <w:r>
        <w:rPr>
          <w:rFonts w:ascii="Liberation Sans" w:hAnsi="Liberation Sans" w:cs="Liberation Sans"/>
          <w:color w:val="000000"/>
          <w:sz w:val="24"/>
          <w:szCs w:val="24"/>
        </w:rPr>
      </w:r>
      <w:r/>
    </w:p>
    <w:tbl>
      <w:tblPr>
        <w:tblW w:w="10245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527"/>
        <w:gridCol w:w="4718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9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highlight w:val="white"/>
              </w:rPr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highlight w:val="white"/>
                <w:lang w:eastAsia="zh-CN"/>
              </w:rPr>
              <w:t xml:space="preserve">Вид услуг</w:t>
            </w:r>
            <w:r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20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highlight w:val="white"/>
              </w:rPr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highlight w:val="white"/>
                <w:lang w:eastAsia="zh-CN"/>
              </w:rPr>
              <w:t xml:space="preserve">Период</w:t>
            </w:r>
            <w:r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9" w:type="dxa"/>
            <w:textDirection w:val="lrTb"/>
            <w:noWrap w:val="false"/>
          </w:tcPr>
          <w:p>
            <w:pPr>
              <w:jc w:val="both"/>
              <w:rPr>
                <w:rFonts w:ascii="Liberation Sans" w:hAnsi="Liberation Sans" w:cs="Liberation Sans"/>
                <w:highlight w:val="white"/>
              </w:rPr>
            </w:pPr>
            <w:r>
              <w:rPr>
                <w:rFonts w:ascii="Liberation Sans" w:hAnsi="Liberation Sans" w:cs="Liberation Sans"/>
                <w:sz w:val="24"/>
                <w:szCs w:val="24"/>
                <w:highlight w:val="white"/>
                <w:lang w:eastAsia="zh-CN"/>
              </w:rPr>
              <w:t xml:space="preserve">Ежедневное подметание прилегающей территории, </w:t>
            </w:r>
            <w:r>
              <w:rPr>
                <w:rFonts w:ascii="Liberation Sans" w:hAnsi="Liberation Sans" w:cs="Liberation Sans"/>
                <w:bCs/>
                <w:sz w:val="24"/>
                <w:szCs w:val="24"/>
                <w:highlight w:val="white"/>
                <w:lang w:eastAsia="zh-CN"/>
              </w:rPr>
              <w:t xml:space="preserve">тротуаров вдоль фасадов здания, обочин, дорожных покрытий от песка, очистка парапетов здания</w:t>
            </w:r>
            <w:r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20" w:type="dxa"/>
            <w:textDirection w:val="lrTb"/>
            <w:noWrap w:val="false"/>
          </w:tcPr>
          <w:p>
            <w:pPr>
              <w:jc w:val="both"/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highlight w:val="white"/>
                <w:lang w:eastAsia="zh-CN"/>
              </w:rPr>
              <w:t xml:space="preserve"> Постоянно, ежедневно по графику</w:t>
            </w:r>
            <w:r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r>
            <w:r/>
          </w:p>
          <w:p>
            <w:pPr>
              <w:jc w:val="both"/>
            </w:pPr>
            <w:r>
              <w:rPr>
                <w:rFonts w:ascii="Liberation Sans" w:hAnsi="Liberation Sans" w:cs="Liberation Sans"/>
                <w:sz w:val="24"/>
                <w:szCs w:val="24"/>
                <w:highlight w:val="white"/>
                <w:lang w:eastAsia="zh-CN"/>
              </w:rPr>
            </w:r>
            <w:r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r>
            <w:r/>
          </w:p>
          <w:p>
            <w:pPr>
              <w:jc w:val="both"/>
              <w:rPr>
                <w:rFonts w:ascii="Liberation Sans" w:hAnsi="Liberation Sans" w:cs="Liberation Sans"/>
                <w:highlight w:val="white"/>
              </w:rPr>
            </w:pPr>
            <w:r>
              <w:rPr>
                <w:rFonts w:ascii="Liberation Sans" w:hAnsi="Liberation Sans" w:cs="Liberation Sans"/>
                <w:sz w:val="24"/>
                <w:szCs w:val="24"/>
                <w:highlight w:val="white"/>
                <w:lang w:eastAsia="zh-CN"/>
              </w:rPr>
            </w:r>
            <w:r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9" w:type="dxa"/>
            <w:textDirection w:val="lrTb"/>
            <w:noWrap w:val="false"/>
          </w:tcPr>
          <w:p>
            <w:pPr>
              <w:jc w:val="both"/>
              <w:rPr>
                <w:rFonts w:ascii="Liberation Sans" w:hAnsi="Liberation Sans" w:cs="Liberation Sans"/>
                <w:highlight w:val="white"/>
              </w:rPr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highlight w:val="white"/>
                <w:lang w:eastAsia="zh-CN"/>
              </w:rPr>
              <w:t xml:space="preserve">Сбор крупного и мелкого мусора в пакеты с последующим размещением в контейнер для мусора на контейнерной площадке</w:t>
            </w:r>
            <w:r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20" w:type="dxa"/>
            <w:textDirection w:val="lrTb"/>
            <w:noWrap w:val="false"/>
          </w:tcPr>
          <w:p>
            <w:pPr>
              <w:jc w:val="both"/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highlight w:val="white"/>
                <w:lang w:eastAsia="zh-CN"/>
              </w:rPr>
              <w:t xml:space="preserve"> Постоянно, ежедневно по графику</w:t>
            </w:r>
            <w:r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r>
            <w:r/>
          </w:p>
          <w:p>
            <w:pPr>
              <w:jc w:val="both"/>
              <w:rPr>
                <w:rFonts w:ascii="Liberation Sans" w:hAnsi="Liberation Sans" w:cs="Liberation Sans"/>
                <w:highlight w:val="white"/>
              </w:rPr>
            </w:pPr>
            <w:r>
              <w:rPr>
                <w:rFonts w:ascii="Liberation Sans" w:hAnsi="Liberation Sans" w:cs="Liberation Sans"/>
                <w:sz w:val="24"/>
                <w:szCs w:val="24"/>
                <w:highlight w:val="white"/>
                <w:lang w:eastAsia="zh-CN"/>
              </w:rPr>
            </w:r>
            <w:r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9" w:type="dxa"/>
            <w:textDirection w:val="lrTb"/>
            <w:noWrap w:val="false"/>
          </w:tcPr>
          <w:p>
            <w:pPr>
              <w:jc w:val="both"/>
              <w:rPr>
                <w:rFonts w:ascii="Liberation Sans" w:hAnsi="Liberation Sans" w:cs="Liberation Sans"/>
                <w:highlight w:val="white"/>
              </w:rPr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highlight w:val="white"/>
                <w:lang w:eastAsia="zh-CN"/>
              </w:rPr>
              <w:t xml:space="preserve">Транспортировка пакетов с мусором к месту выгрузки</w:t>
            </w:r>
            <w:r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20" w:type="dxa"/>
            <w:textDirection w:val="lrTb"/>
            <w:noWrap w:val="false"/>
          </w:tcPr>
          <w:p>
            <w:pPr>
              <w:jc w:val="both"/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highlight w:val="white"/>
                <w:lang w:eastAsia="zh-CN"/>
              </w:rPr>
              <w:t xml:space="preserve"> Постоянно, ежедневно по графику</w:t>
            </w:r>
            <w:r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r>
            <w:r/>
          </w:p>
          <w:p>
            <w:pPr>
              <w:jc w:val="both"/>
              <w:rPr>
                <w:rFonts w:ascii="Liberation Sans" w:hAnsi="Liberation Sans" w:cs="Liberation Sans"/>
                <w:highlight w:val="white"/>
              </w:rPr>
            </w:pPr>
            <w:r>
              <w:rPr>
                <w:rFonts w:ascii="Liberation Sans" w:hAnsi="Liberation Sans" w:cs="Liberation Sans"/>
                <w:sz w:val="24"/>
                <w:szCs w:val="24"/>
                <w:highlight w:val="white"/>
                <w:lang w:eastAsia="zh-CN"/>
              </w:rPr>
            </w:r>
            <w:r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9" w:type="dxa"/>
            <w:textDirection w:val="lrTb"/>
            <w:noWrap w:val="false"/>
          </w:tcPr>
          <w:p>
            <w:pPr>
              <w:jc w:val="both"/>
              <w:rPr>
                <w:rFonts w:ascii="Liberation Sans" w:hAnsi="Liberation Sans" w:cs="Liberation Sans"/>
                <w:highlight w:val="white"/>
              </w:rPr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highlight w:val="white"/>
                <w:lang w:eastAsia="zh-CN"/>
              </w:rPr>
              <w:t xml:space="preserve">Сбор и вынос мусора из урн, очистка урн от снега</w:t>
            </w:r>
            <w:r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20" w:type="dxa"/>
            <w:textDirection w:val="lrTb"/>
            <w:noWrap w:val="false"/>
          </w:tcPr>
          <w:p>
            <w:pPr>
              <w:jc w:val="both"/>
              <w:rPr>
                <w:rFonts w:ascii="Liberation Sans" w:hAnsi="Liberation Sans" w:cs="Liberation Sans"/>
                <w:highlight w:val="white"/>
              </w:rPr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highlight w:val="white"/>
                <w:lang w:eastAsia="zh-CN"/>
              </w:rPr>
              <w:t xml:space="preserve"> Постоянно, ежедневно по графику</w:t>
            </w:r>
            <w:r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9" w:type="dxa"/>
            <w:textDirection w:val="lrTb"/>
            <w:noWrap w:val="false"/>
          </w:tcPr>
          <w:p>
            <w:pPr>
              <w:jc w:val="both"/>
              <w:rPr>
                <w:rFonts w:ascii="Liberation Sans" w:hAnsi="Liberation Sans" w:cs="Liberation Sans"/>
                <w:highlight w:val="white"/>
              </w:rPr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highlight w:val="white"/>
                <w:lang w:eastAsia="zh-CN"/>
              </w:rPr>
              <w:t xml:space="preserve">Поддержание чистоты мусорных урн и </w:t>
            </w:r>
            <w:r>
              <w:rPr>
                <w:rFonts w:ascii="Liberation Sans" w:hAnsi="Liberation Sans" w:cs="Liberation Sans"/>
                <w:sz w:val="24"/>
                <w:szCs w:val="24"/>
                <w:highlight w:val="white"/>
                <w:lang w:eastAsia="zh-CN"/>
              </w:rPr>
              <w:t xml:space="preserve">обеспечение мешками для мусора </w:t>
            </w:r>
            <w:r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20" w:type="dxa"/>
            <w:textDirection w:val="lrTb"/>
            <w:noWrap w:val="false"/>
          </w:tcPr>
          <w:p>
            <w:pPr>
              <w:jc w:val="both"/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highlight w:val="white"/>
                <w:lang w:eastAsia="zh-CN"/>
              </w:rPr>
              <w:t xml:space="preserve"> Постоянно, ежедневно по графику</w:t>
            </w:r>
            <w:r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r>
            <w:r/>
          </w:p>
          <w:p>
            <w:pPr>
              <w:jc w:val="both"/>
              <w:rPr>
                <w:rFonts w:ascii="Liberation Sans" w:hAnsi="Liberation Sans" w:cs="Liberation Sans"/>
                <w:highlight w:val="white"/>
              </w:rPr>
            </w:pPr>
            <w:r>
              <w:rPr>
                <w:rFonts w:ascii="Liberation Sans" w:hAnsi="Liberation Sans" w:cs="Liberation Sans"/>
                <w:sz w:val="24"/>
                <w:szCs w:val="24"/>
                <w:highlight w:val="white"/>
                <w:lang w:eastAsia="zh-CN"/>
              </w:rPr>
            </w:r>
            <w:r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9" w:type="dxa"/>
            <w:textDirection w:val="lrTb"/>
            <w:noWrap w:val="false"/>
          </w:tcPr>
          <w:p>
            <w:pPr>
              <w:jc w:val="both"/>
              <w:rPr>
                <w:rFonts w:ascii="Liberation Sans" w:hAnsi="Liberation Sans" w:cs="Liberation Sans"/>
                <w:highlight w:val="white"/>
              </w:rPr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highlight w:val="white"/>
                <w:lang w:eastAsia="zh-CN"/>
              </w:rPr>
              <w:t xml:space="preserve">Ручная уборка мусора, а также с применение инвентаря</w:t>
            </w:r>
            <w:r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20" w:type="dxa"/>
            <w:textDirection w:val="lrTb"/>
            <w:noWrap w:val="false"/>
          </w:tcPr>
          <w:p>
            <w:pPr>
              <w:jc w:val="both"/>
              <w:rPr>
                <w:rFonts w:ascii="Liberation Sans" w:hAnsi="Liberation Sans" w:cs="Liberation Sans"/>
                <w:highlight w:val="white"/>
              </w:rPr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highlight w:val="white"/>
                <w:lang w:eastAsia="zh-CN"/>
              </w:rPr>
              <w:t xml:space="preserve"> Постоянно</w:t>
            </w:r>
            <w:r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r>
            <w:r/>
          </w:p>
        </w:tc>
      </w:tr>
      <w:tr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529" w:type="dxa"/>
            <w:textDirection w:val="lrTb"/>
            <w:noWrap w:val="false"/>
          </w:tcPr>
          <w:p>
            <w:pPr>
              <w:jc w:val="both"/>
              <w:rPr>
                <w:rFonts w:ascii="Liberation Sans" w:hAnsi="Liberation Sans" w:cs="Liberation Sans"/>
                <w:highlight w:val="white"/>
              </w:rPr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highlight w:val="white"/>
                <w:lang w:eastAsia="zh-CN"/>
              </w:rPr>
              <w:t xml:space="preserve">Очистка канализационных колодцев для свободного доступа</w:t>
            </w:r>
            <w:r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4720" w:type="dxa"/>
            <w:textDirection w:val="lrTb"/>
            <w:noWrap w:val="false"/>
          </w:tcPr>
          <w:p>
            <w:pPr>
              <w:jc w:val="both"/>
            </w:pPr>
            <w:r>
              <w:rPr>
                <w:rFonts w:ascii="Liberation Sans" w:hAnsi="Liberation Sans" w:cs="Liberation Sans"/>
                <w:sz w:val="24"/>
                <w:szCs w:val="24"/>
                <w:highlight w:val="white"/>
                <w:lang w:eastAsia="zh-CN"/>
              </w:rPr>
              <w:t xml:space="preserve"> По заявке Заказчика</w:t>
            </w:r>
            <w:r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r>
            <w:r/>
          </w:p>
          <w:p>
            <w:pPr>
              <w:jc w:val="both"/>
              <w:rPr>
                <w:rFonts w:ascii="Liberation Sans" w:hAnsi="Liberation Sans" w:cs="Liberation Sans"/>
                <w:highlight w:val="white"/>
              </w:rPr>
            </w:pPr>
            <w:r>
              <w:rPr>
                <w:rFonts w:ascii="Liberation Sans" w:hAnsi="Liberation Sans" w:cs="Liberation Sans"/>
                <w:sz w:val="24"/>
                <w:szCs w:val="24"/>
                <w:highlight w:val="white"/>
                <w:lang w:eastAsia="zh-CN"/>
              </w:rPr>
            </w:r>
            <w:r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r>
            <w:r/>
          </w:p>
        </w:tc>
      </w:tr>
      <w:tr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5529" w:type="dxa"/>
            <w:textDirection w:val="lrTb"/>
            <w:noWrap w:val="false"/>
          </w:tcPr>
          <w:p>
            <w:pPr>
              <w:jc w:val="both"/>
              <w:rPr>
                <w:rFonts w:ascii="Liberation Sans" w:hAnsi="Liberation Sans" w:cs="Liberation Sans"/>
                <w:highlight w:val="white"/>
              </w:rPr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highlight w:val="white"/>
                <w:lang w:eastAsia="zh-CN"/>
              </w:rPr>
              <w:t xml:space="preserve">Очистка от снега, мусора и песка контейнерных площадок</w:t>
            </w:r>
            <w:r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none" w:color="000000" w:sz="4" w:space="0"/>
              <w:right w:val="single" w:color="000000" w:sz="4" w:space="0"/>
            </w:tcBorders>
            <w:tcW w:w="4720" w:type="dxa"/>
            <w:textDirection w:val="lrTb"/>
            <w:noWrap w:val="false"/>
          </w:tcPr>
          <w:p>
            <w:pPr>
              <w:jc w:val="both"/>
              <w:rPr>
                <w:rFonts w:ascii="Liberation Sans" w:hAnsi="Liberation Sans" w:cs="Liberation Sans"/>
                <w:highlight w:val="white"/>
              </w:rPr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highlight w:val="white"/>
                <w:lang w:eastAsia="zh-CN"/>
              </w:rPr>
              <w:t xml:space="preserve"> Постоянно, ежедневно по графику</w:t>
            </w:r>
            <w:r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r>
            <w:r/>
          </w:p>
        </w:tc>
      </w:tr>
      <w:tr>
        <w:trPr>
          <w:trHeight w:val="2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529" w:type="dxa"/>
            <w:textDirection w:val="lrTb"/>
            <w:noWrap w:val="false"/>
          </w:tcPr>
          <w:p>
            <w:pPr>
              <w:jc w:val="both"/>
              <w:rPr>
                <w:rFonts w:ascii="Liberation Sans" w:hAnsi="Liberation Sans" w:cs="Liberation Sans"/>
                <w:highlight w:val="white"/>
              </w:rPr>
            </w:pPr>
            <w:r>
              <w:rPr>
                <w:rFonts w:ascii="Liberation Sans" w:hAnsi="Liberation Sans" w:cs="Liberation Sans"/>
                <w:sz w:val="24"/>
                <w:szCs w:val="24"/>
                <w:highlight w:val="white"/>
                <w:lang w:eastAsia="zh-CN"/>
              </w:rPr>
              <w:t xml:space="preserve">Уборка от снега отмостки по всему периметру здания</w:t>
            </w:r>
            <w:r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20" w:type="dxa"/>
            <w:textDirection w:val="lrTb"/>
            <w:noWrap w:val="false"/>
          </w:tcPr>
          <w:p>
            <w:pPr>
              <w:jc w:val="both"/>
              <w:rPr>
                <w:rFonts w:ascii="Liberation Sans" w:hAnsi="Liberation Sans" w:cs="Liberation Sans"/>
                <w:highlight w:val="white"/>
              </w:rPr>
            </w:pPr>
            <w:r>
              <w:rPr>
                <w:rFonts w:ascii="Liberation Sans" w:hAnsi="Liberation Sans" w:cs="Liberation Sans"/>
                <w:bCs/>
                <w:sz w:val="24"/>
                <w:szCs w:val="24"/>
                <w:highlight w:val="white"/>
                <w:lang w:eastAsia="zh-CN"/>
              </w:rPr>
              <w:t xml:space="preserve"> Постоянно, ежедневно по графику</w:t>
            </w:r>
            <w:r>
              <w:rPr>
                <w:rFonts w:ascii="Liberation Sans" w:hAnsi="Liberation Sans" w:cs="Liberation Sans"/>
                <w:sz w:val="24"/>
                <w:szCs w:val="24"/>
                <w:highlight w:val="white"/>
              </w:rPr>
            </w:r>
            <w:r/>
          </w:p>
        </w:tc>
      </w:tr>
    </w:tbl>
    <w:p>
      <w:pPr>
        <w:ind w:firstLine="709"/>
      </w:pPr>
      <w:r>
        <w:rPr>
          <w:rFonts w:ascii="Liberation Sans" w:hAnsi="Liberation Sans" w:cs="Liberation Sans"/>
          <w:b/>
          <w:sz w:val="24"/>
          <w:szCs w:val="24"/>
          <w:highlight w:val="white"/>
        </w:rPr>
      </w:r>
      <w:r>
        <w:rPr>
          <w:rFonts w:ascii="Liberation Sans" w:hAnsi="Liberation Sans" w:cs="Liberation Sans"/>
          <w:b/>
          <w:sz w:val="24"/>
          <w:szCs w:val="24"/>
          <w:highlight w:val="white"/>
        </w:rPr>
      </w:r>
      <w:r/>
    </w:p>
    <w:p>
      <w:pPr>
        <w:jc w:val="center"/>
      </w:pPr>
      <w:r>
        <w:rPr>
          <w:rFonts w:ascii="Liberation Sans" w:hAnsi="Liberation Sans" w:cs="Liberation Sans"/>
          <w:b/>
          <w:bCs/>
          <w:sz w:val="24"/>
          <w:szCs w:val="24"/>
          <w:highlight w:val="white"/>
        </w:rPr>
      </w:r>
      <w:r>
        <w:rPr>
          <w:rFonts w:ascii="Liberation Sans" w:hAnsi="Liberation Sans" w:cs="Liberation Sans"/>
          <w:b/>
          <w:bCs/>
          <w:sz w:val="24"/>
          <w:szCs w:val="24"/>
          <w:highlight w:val="white"/>
        </w:rPr>
      </w:r>
      <w:r/>
    </w:p>
    <w:p>
      <w:pPr>
        <w:jc w:val="center"/>
      </w:pPr>
      <w:r>
        <w:rPr>
          <w:rFonts w:ascii="Liberation Sans" w:hAnsi="Liberation Sans" w:eastAsia="Calibri" w:cs="Liberation Sans"/>
          <w:b/>
          <w:sz w:val="24"/>
          <w:szCs w:val="24"/>
          <w:lang w:eastAsia="en-US"/>
        </w:rPr>
        <w:t xml:space="preserve">Схема площади и территории оказания услуг</w:t>
      </w:r>
      <w:r>
        <w:rPr>
          <w:rFonts w:ascii="Liberation Sans" w:hAnsi="Liberation Sans" w:eastAsia="Calibri" w:cs="Liberation Sans"/>
          <w:b/>
          <w:bCs/>
          <w:sz w:val="24"/>
          <w:szCs w:val="24"/>
          <w:highlight w:val="none"/>
          <w:lang w:eastAsia="en-US"/>
        </w:rPr>
      </w:r>
      <w:r/>
    </w:p>
    <w:p>
      <w:pPr>
        <w:jc w:val="center"/>
      </w:pPr>
      <w:r>
        <w:rPr>
          <w:rFonts w:ascii="Liberation Sans" w:hAnsi="Liberation Sans" w:eastAsia="Calibri" w:cs="Liberation Sans"/>
          <w:b/>
          <w:sz w:val="24"/>
          <w:szCs w:val="24"/>
          <w:lang w:eastAsia="en-US"/>
        </w:rPr>
        <w:t xml:space="preserve">на объекте МАУК ЦКиИ «Нефтяник», </w:t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ind w:firstLine="567"/>
        <w:jc w:val="center"/>
      </w:pPr>
      <w:r>
        <w:rPr>
          <w:rFonts w:ascii="Liberation Sans" w:hAnsi="Liberation Sans" w:eastAsia="Calibri" w:cs="Liberation Sans"/>
          <w:b/>
          <w:sz w:val="24"/>
          <w:szCs w:val="24"/>
          <w:lang w:eastAsia="en-US"/>
        </w:rPr>
        <w:t xml:space="preserve">расположенном по адресу: г. Ноябрьск, ул. </w:t>
      </w:r>
      <w:r>
        <w:rPr>
          <w:rFonts w:ascii="Liberation Sans" w:hAnsi="Liberation Sans" w:cs="Liberation Sans"/>
          <w:b/>
          <w:sz w:val="24"/>
          <w:szCs w:val="24"/>
        </w:rPr>
        <w:t xml:space="preserve">Ленина, д. 12</w:t>
      </w:r>
      <w:r>
        <w:rPr>
          <w:rFonts w:ascii="Liberation Sans" w:hAnsi="Liberation Sans" w:eastAsia="Calibri" w:cs="Liberation Sans"/>
          <w:b/>
          <w:sz w:val="24"/>
          <w:szCs w:val="24"/>
          <w:lang w:eastAsia="en-US"/>
        </w:rPr>
        <w:t xml:space="preserve"> </w:t>
      </w:r>
      <w:r>
        <w:rPr>
          <w:rFonts w:ascii="Liberation Sans" w:hAnsi="Liberation Sans" w:cs="Liberation Sans"/>
          <w:bCs/>
          <w:sz w:val="24"/>
          <w:szCs w:val="24"/>
        </w:rPr>
      </w:r>
      <w:r/>
    </w:p>
    <w:p>
      <w:pPr>
        <w:jc w:val="center"/>
      </w:pPr>
      <w:r>
        <w:rPr>
          <w:rFonts w:ascii="Liberation Sans" w:hAnsi="Liberation Sans" w:cs="Liberation Sans"/>
          <w:b/>
          <w:bCs/>
          <w:sz w:val="24"/>
          <w:szCs w:val="24"/>
        </w:rPr>
      </w:r>
      <w:r>
        <w:rPr>
          <w:rFonts w:ascii="Liberation Sans" w:hAnsi="Liberation Sans" w:cs="Liberation Sans"/>
          <w:b/>
          <w:bCs/>
          <w:sz w:val="24"/>
          <w:szCs w:val="24"/>
        </w:rPr>
      </w:r>
      <w:r/>
    </w:p>
    <w:p>
      <w:pPr>
        <w:jc w:val="center"/>
      </w:pPr>
      <w:r>
        <w:rPr>
          <w:rFonts w:ascii="Liberation Sans" w:hAnsi="Liberation Sans" w:cs="Liberation Sans"/>
          <w:b/>
          <w:bCs/>
          <w:sz w:val="24"/>
          <w:szCs w:val="24"/>
        </w:rPr>
      </w:r>
      <w:r>
        <w:rPr>
          <w:rFonts w:ascii="Liberation Sans" w:hAnsi="Liberation Sans" w:cs="Liberation Sans"/>
          <w:b/>
          <w:bCs/>
          <w:sz w:val="24"/>
          <w:szCs w:val="24"/>
        </w:rPr>
      </w:r>
      <w:r/>
    </w:p>
    <w:p>
      <w:pPr>
        <w:jc w:val="center"/>
      </w:pPr>
      <w:r>
        <w:rPr>
          <w:rFonts w:ascii="Liberation Sans" w:hAnsi="Liberation Sans" w:cs="Liberation Sans"/>
          <w:b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048250" cy="3562350"/>
                <wp:effectExtent l="0" t="0" r="0" b="0"/>
                <wp:docPr id="1" name="_x0000_i1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9288411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5048249" cy="35623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97.5pt;height:280.5pt;mso-wrap-distance-left:0.0pt;mso-wrap-distance-top:0.0pt;mso-wrap-distance-right:0.0pt;mso-wrap-distance-bottom:0.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Liberation Sans" w:hAnsi="Liberation Sans" w:cs="Liberation Sans"/>
          <w:b/>
          <w:sz w:val="24"/>
          <w:szCs w:val="24"/>
        </w:rPr>
      </w:r>
      <w:r/>
    </w:p>
    <w:p>
      <w:pPr>
        <w:jc w:val="center"/>
      </w:pPr>
      <w:r>
        <w:rPr>
          <w:rFonts w:ascii="Liberation Sans" w:hAnsi="Liberation Sans" w:cs="Liberation Sans"/>
          <w:b/>
          <w:sz w:val="24"/>
          <w:szCs w:val="24"/>
        </w:rPr>
      </w:r>
      <w:r>
        <w:rPr>
          <w:rFonts w:ascii="Liberation Sans" w:hAnsi="Liberation Sans" w:cs="Liberation Sans"/>
          <w:b/>
          <w:sz w:val="24"/>
          <w:szCs w:val="24"/>
        </w:rPr>
      </w:r>
      <w:r/>
    </w:p>
    <w:p>
      <w:pPr>
        <w:pStyle w:val="803"/>
        <w:ind w:left="0" w:firstLine="709"/>
        <w:spacing w:line="240" w:lineRule="auto"/>
        <w:widowControl/>
      </w:pPr>
      <w:r>
        <w:rPr>
          <w:rFonts w:ascii="Liberation Sans" w:hAnsi="Liberation Sans" w:cs="Liberation Sans"/>
          <w:sz w:val="24"/>
          <w:szCs w:val="24"/>
        </w:rPr>
        <w:t xml:space="preserve">* Красным цветом выделен диапазон территории ежедневной уборки от мусора площадью 3 316,8 м</w:t>
      </w:r>
      <w:r>
        <w:rPr>
          <w:rFonts w:ascii="Liberation Sans" w:hAnsi="Liberation Sans" w:cs="Liberation Sans"/>
          <w:sz w:val="24"/>
          <w:szCs w:val="24"/>
          <w:vertAlign w:val="superscript"/>
        </w:rPr>
        <w:t xml:space="preserve">2</w:t>
      </w:r>
      <w:r>
        <w:rPr>
          <w:rFonts w:ascii="Liberation Sans" w:hAnsi="Liberation Sans" w:cs="Liberation Sans"/>
          <w:sz w:val="24"/>
          <w:szCs w:val="24"/>
          <w:vertAlign w:val="superscript"/>
        </w:rPr>
      </w:r>
      <w:r/>
    </w:p>
    <w:p>
      <w:pPr>
        <w:pStyle w:val="803"/>
        <w:ind w:left="0" w:firstLine="709"/>
        <w:spacing w:line="240" w:lineRule="auto"/>
        <w:widowControl/>
      </w:pPr>
      <w:r>
        <w:rPr>
          <w:rFonts w:ascii="Liberation Sans" w:hAnsi="Liberation Sans" w:cs="Liberation Sans"/>
          <w:sz w:val="24"/>
          <w:szCs w:val="24"/>
        </w:rPr>
        <w:t xml:space="preserve">* Синим цветом выделен диапазон территории ежедневной уборки от снега отмосток.</w:t>
      </w:r>
      <w:r>
        <w:rPr>
          <w:rFonts w:ascii="Liberation Sans" w:hAnsi="Liberation Sans" w:cs="Liberation Sans"/>
          <w:sz w:val="24"/>
          <w:szCs w:val="24"/>
          <w:vertAlign w:val="superscript"/>
        </w:rPr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b/>
          <w:bCs/>
          <w:sz w:val="24"/>
          <w:szCs w:val="24"/>
        </w:rPr>
      </w:r>
      <w:r>
        <w:rPr>
          <w:rFonts w:ascii="Liberation Sans" w:hAnsi="Liberation Sans" w:cs="Liberation Sans"/>
          <w:b/>
          <w:bCs/>
          <w:sz w:val="24"/>
          <w:szCs w:val="24"/>
        </w:rPr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b/>
          <w:bCs/>
          <w:sz w:val="24"/>
          <w:szCs w:val="24"/>
        </w:rPr>
        <w:t xml:space="preserve">2. Общие требования к Исполнителю:</w:t>
      </w:r>
      <w:r>
        <w:rPr>
          <w:rFonts w:ascii="Liberation Sans" w:hAnsi="Liberation Sans" w:cs="Liberation Sans"/>
          <w:b/>
          <w:bCs/>
          <w:sz w:val="24"/>
          <w:szCs w:val="24"/>
        </w:rPr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sz w:val="24"/>
          <w:szCs w:val="24"/>
        </w:rPr>
        <w:t xml:space="preserve">2.1. </w:t>
      </w:r>
      <w:r>
        <w:rPr>
          <w:rFonts w:ascii="Liberation Sans" w:hAnsi="Liberation Sans" w:eastAsia="Calibri" w:cs="Liberation Sans"/>
          <w:color w:val="000000"/>
          <w:sz w:val="24"/>
          <w:szCs w:val="24"/>
        </w:rPr>
        <w:t xml:space="preserve">Исполнитель обязан следить за прогнозом осадков на основании, которого оптимизировать распределение рабочей силы;</w:t>
      </w:r>
      <w:r>
        <w:rPr>
          <w:rFonts w:ascii="Liberation Sans" w:hAnsi="Liberation Sans" w:cs="Liberation Sans"/>
          <w:color w:val="000000"/>
          <w:sz w:val="24"/>
          <w:szCs w:val="24"/>
        </w:rPr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color w:val="000000"/>
          <w:sz w:val="24"/>
          <w:szCs w:val="24"/>
        </w:rPr>
        <w:t xml:space="preserve">2.2. Исполнитель обеспечивает качество работ и несет ответственность за их выполнение;</w:t>
      </w:r>
      <w:r>
        <w:rPr>
          <w:rFonts w:ascii="Liberation Sans" w:hAnsi="Liberation Sans" w:cs="Liberation Sans"/>
          <w:color w:val="000000"/>
          <w:sz w:val="24"/>
          <w:szCs w:val="24"/>
        </w:rPr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color w:val="000000"/>
          <w:sz w:val="24"/>
          <w:szCs w:val="24"/>
        </w:rPr>
        <w:t xml:space="preserve">2.3. В случае снегопада, по заявке (устно или письменно) Заказчика, незамедлительно осуществлять уборку снега основного крыльца, пандуса и запасных выходов;</w:t>
      </w:r>
      <w:r>
        <w:rPr>
          <w:rFonts w:ascii="Liberation Sans" w:hAnsi="Liberation Sans" w:cs="Liberation Sans"/>
          <w:color w:val="000000"/>
          <w:sz w:val="24"/>
          <w:szCs w:val="24"/>
        </w:rPr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color w:val="000000"/>
          <w:sz w:val="24"/>
          <w:szCs w:val="24"/>
        </w:rPr>
        <w:t xml:space="preserve">2.4. До начала оказания услуг Исполнитель обязан предоставить Заказчику данные рабочего персонала с указанием фамилии, имени, отчества, контактных телефонов. Персонал (дворник) обязан быть в зоне доступа телефонной связи. При выявлении Заказчиком несо</w:t>
      </w:r>
      <w:r>
        <w:rPr>
          <w:rFonts w:ascii="Liberation Sans" w:hAnsi="Liberation Sans" w:cs="Liberation Sans"/>
          <w:color w:val="000000"/>
          <w:sz w:val="24"/>
          <w:szCs w:val="24"/>
        </w:rPr>
        <w:t xml:space="preserve">блюдения Исполнителем времени оказания услуг, отсутствия персонала на рабочем месте, некачественного исполнения сотрудниками своих функциональных обязанностей, Заказчиком составляются акты и направляются в адрес Исполнителя для ознакомления и принятия мер;</w:t>
      </w:r>
      <w:r>
        <w:rPr>
          <w:rFonts w:ascii="Liberation Sans" w:hAnsi="Liberation Sans" w:cs="Liberation Sans"/>
          <w:color w:val="000000"/>
          <w:sz w:val="24"/>
          <w:szCs w:val="24"/>
        </w:rPr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color w:val="000000"/>
          <w:sz w:val="24"/>
          <w:szCs w:val="24"/>
        </w:rPr>
        <w:t xml:space="preserve">2.5. Для оперативного решения вопросов, связанных с оказанием услуг, предоставления необходимой информации, Испол</w:t>
      </w:r>
      <w:r>
        <w:rPr>
          <w:rFonts w:ascii="Liberation Sans" w:hAnsi="Liberation Sans" w:cs="Liberation Sans"/>
          <w:color w:val="000000"/>
          <w:sz w:val="24"/>
          <w:szCs w:val="24"/>
        </w:rPr>
        <w:t xml:space="preserve">нитель из числа работников закрепляет за объектом Заказчика ответственное лицо, которое будет осуществлять контроль за исполнением услуг, сообщать ответственному лицу со стороны Заказчика о техническом состоянии и любых неисправностях убираемой территории;</w:t>
      </w:r>
      <w:r>
        <w:rPr>
          <w:rFonts w:ascii="Liberation Sans" w:hAnsi="Liberation Sans" w:cs="Liberation Sans"/>
          <w:color w:val="000000"/>
          <w:sz w:val="24"/>
          <w:szCs w:val="24"/>
        </w:rPr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color w:val="000000"/>
          <w:sz w:val="24"/>
          <w:szCs w:val="24"/>
        </w:rPr>
        <w:t xml:space="preserve"> 2.6. Исполнитель обязан за своей счет обеспечить персонал спецодеждой, средствами индивидуальной защиты, специализированным уборочным инвентарем, высококачественными и сертифицированными моющими и чистящими средствами для уборки, необходимыми </w:t>
      </w:r>
      <w:r>
        <w:rPr>
          <w:rFonts w:ascii="Liberation Sans" w:hAnsi="Liberation Sans" w:cs="Liberation Sans"/>
          <w:sz w:val="24"/>
          <w:szCs w:val="24"/>
        </w:rPr>
        <w:t xml:space="preserve">расходными материалами, реагентом. Все указанное обеспечение персонала Исполнителя должно храниться на территории Исполнителя. Не допускается хранение инвентаря Исполнителя на объекте Заказчика;</w:t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sz w:val="24"/>
          <w:szCs w:val="24"/>
        </w:rPr>
        <w:t xml:space="preserve">2.7. Персонал Исполнителя обязан соблюдать действующие у Заказчика правила внутреннего трудового распорядка, правила</w:t>
      </w:r>
      <w:r>
        <w:rPr>
          <w:rFonts w:ascii="Liberation Sans" w:hAnsi="Liberation Sans" w:cs="Liberation Sans"/>
          <w:sz w:val="24"/>
          <w:szCs w:val="24"/>
        </w:rPr>
        <w:t xml:space="preserve"> техники безопасности и пожарной безопасности, а также пропускной режим. Персонал, оказывающий услуги по уборке обслуживаемой территории (дворник), должен знать требования по охране труда и технике безопасности. Знать правила санитарной гигиены, правила по</w:t>
      </w:r>
      <w:r>
        <w:rPr>
          <w:rFonts w:ascii="Liberation Sans" w:hAnsi="Liberation Sans" w:cs="Liberation Sans"/>
          <w:sz w:val="24"/>
          <w:szCs w:val="24"/>
        </w:rPr>
        <w:t xml:space="preserve"> эксплуатации, используемые в процессе работы оборудований и устройств. Персонал Исполнителя обязан добросовестно исполнять должностные обязанности, иметь аккуратный внешний вид, быть внимательным и вежливым с сотрудниками и посетителями объекта Заказчика;</w:t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sz w:val="24"/>
          <w:szCs w:val="24"/>
        </w:rPr>
        <w:t xml:space="preserve">2.8. Исполнитель обязан соблюдать правила конфиденциальности, как договорных отношений сторон, так и всех сведений, ставших известными персоналу Исполнителя в ходе оказания услуг на объекте Заказчика;</w:t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sz w:val="24"/>
          <w:szCs w:val="24"/>
        </w:rPr>
        <w:t xml:space="preserve">2.9. Предоставлять своевременно достоверную информацию о ходе исполнения своих обязательств, в том числе о сложностях, возникающих при исполнении договора;</w:t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sz w:val="24"/>
          <w:szCs w:val="24"/>
        </w:rPr>
        <w:t xml:space="preserve">2.10. В случае обнаружения бесхозяйных предметов, найденных в процессе оказания услуг, Исполнитель незамедлительно обязан сообщить информацию Заказчику;</w:t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ind w:firstLine="709"/>
        <w:jc w:val="both"/>
      </w:pPr>
      <w:r>
        <w:rPr>
          <w:rFonts w:ascii="Liberation Sans" w:hAnsi="Liberation Sans" w:cs="Liberation Sans"/>
          <w:sz w:val="24"/>
          <w:szCs w:val="24"/>
        </w:rPr>
        <w:t xml:space="preserve">2.11. Исполните</w:t>
      </w:r>
      <w:r>
        <w:rPr>
          <w:rFonts w:ascii="Liberation Sans" w:hAnsi="Liberation Sans" w:cs="Liberation Sans"/>
          <w:sz w:val="24"/>
          <w:szCs w:val="24"/>
        </w:rPr>
        <w:t xml:space="preserve">ль, в процессе оказания услуг, обязан обеспечить сохранность материально-технических ценностей объекта Заказчика. В случае порчи материально-технических ценностей Заказчика, Исполнитель обязан собственными силами и за свой счет возместить нанесенный ущерб;</w:t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ind w:firstLine="709"/>
        <w:jc w:val="both"/>
        <w:rPr>
          <w:rFonts w:ascii="Liberation Sans" w:hAnsi="Liberation Sans" w:eastAsia="Calibri" w:cs="Liberation Sans"/>
          <w:b/>
          <w:bCs/>
          <w:color w:val="000000"/>
          <w:spacing w:val="-1"/>
          <w:sz w:val="24"/>
          <w:szCs w:val="24"/>
          <w:highlight w:val="none"/>
          <w:vertAlign w:val="superscript"/>
        </w:rPr>
      </w:pPr>
      <w:r>
        <w:rPr>
          <w:rFonts w:ascii="Liberation Sans" w:hAnsi="Liberation Sans" w:cs="Liberation Sans"/>
          <w:sz w:val="24"/>
          <w:szCs w:val="24"/>
        </w:rPr>
        <w:t xml:space="preserve">2.12. Безвозмездно исправить, по требованию Заказчика, все выявленные недостатки, если в процессе оказания услуг Исполнитель допустил отступление от условий договора, ухудшившее качество услуг, в течение срока, указанного в письменном уведомлении. </w:t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ind w:firstLine="400"/>
        <w:jc w:val="center"/>
        <w:shd w:val="clear" w:color="auto" w:fill="ffffff"/>
        <w:rPr>
          <w:rFonts w:ascii="Liberation Sans" w:hAnsi="Liberation Sans" w:cs="Liberation Sans"/>
          <w:sz w:val="24"/>
          <w:szCs w:val="24"/>
          <w:highlight w:val="white"/>
        </w:rPr>
      </w:pPr>
      <w:r>
        <w:rPr>
          <w:rFonts w:ascii="Liberation Sans" w:hAnsi="Liberation Sans" w:cs="Liberation Sans"/>
          <w:sz w:val="24"/>
          <w:szCs w:val="24"/>
          <w:highlight w:val="white"/>
        </w:rPr>
      </w:r>
      <w:r>
        <w:rPr>
          <w:rFonts w:ascii="Liberation Sans" w:hAnsi="Liberation Sans" w:cs="Liberation Sans"/>
        </w:rPr>
      </w:r>
      <w:r/>
    </w:p>
    <w:sectPr>
      <w:headerReference w:type="default" r:id="rId9"/>
      <w:footerReference w:type="default" r:id="rId10"/>
      <w:footerReference w:type="even" r:id="rId11"/>
      <w:footnotePr/>
      <w:endnotePr/>
      <w:type w:val="nextPage"/>
      <w:pgSz w:w="11909" w:h="16834" w:orient="portrait"/>
      <w:pgMar w:top="709" w:right="567" w:bottom="1134" w:left="1134" w:header="283" w:footer="283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Cambria">
    <w:panose1 w:val="0204080305040603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13</w:t>
    </w:r>
    <w:r>
      <w:fldChar w:fldCharType="end"/>
    </w:r>
    <w:r/>
  </w:p>
  <w:p>
    <w:pPr>
      <w:pStyle w:val="815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5"/>
      <w:rPr>
        <w:rStyle w:val="963"/>
      </w:rPr>
      <w:framePr w:wrap="around" w:vAnchor="text" w:hAnchor="margin" w:xAlign="right" w:y="1"/>
    </w:pPr>
    <w:r>
      <w:rPr>
        <w:rStyle w:val="963"/>
      </w:rPr>
      <w:fldChar w:fldCharType="begin"/>
    </w:r>
    <w:r>
      <w:rPr>
        <w:rStyle w:val="963"/>
      </w:rPr>
      <w:instrText xml:space="preserve">PAGE  </w:instrText>
    </w:r>
    <w:r>
      <w:rPr>
        <w:rStyle w:val="963"/>
      </w:rPr>
      <w:fldChar w:fldCharType="end"/>
    </w:r>
    <w:r/>
  </w:p>
  <w:p>
    <w:pPr>
      <w:pStyle w:val="815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20" w:hanging="180"/>
      </w:pPr>
    </w:lvl>
  </w:abstractNum>
  <w:abstractNum w:abstractNumId="2">
    <w:multiLevelType w:val="hybridMultilevel"/>
    <w:lvl w:ilvl="0">
      <w:start w:val="2"/>
      <w:numFmt w:val="decimal"/>
      <w:isLgl w:val="false"/>
      <w:suff w:val="tab"/>
      <w:lvlText w:val="9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86" w:hanging="360"/>
        <w:tabs>
          <w:tab w:val="num" w:pos="1786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506" w:hanging="360"/>
        <w:tabs>
          <w:tab w:val="num" w:pos="2506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226" w:hanging="180"/>
        <w:tabs>
          <w:tab w:val="num" w:pos="3226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946" w:hanging="360"/>
        <w:tabs>
          <w:tab w:val="num" w:pos="3946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666" w:hanging="360"/>
        <w:tabs>
          <w:tab w:val="num" w:pos="4666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386" w:hanging="180"/>
        <w:tabs>
          <w:tab w:val="num" w:pos="5386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6106" w:hanging="360"/>
        <w:tabs>
          <w:tab w:val="num" w:pos="6106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826" w:hanging="360"/>
        <w:tabs>
          <w:tab w:val="num" w:pos="6826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546" w:hanging="180"/>
        <w:tabs>
          <w:tab w:val="num" w:pos="7546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9.1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5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4"/>
      <w:numFmt w:val="decimal"/>
      <w:isLgl w:val="false"/>
      <w:suff w:val="tab"/>
      <w:lvlText w:val="10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3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2.4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030" w:hanging="375"/>
        <w:tabs>
          <w:tab w:val="num" w:pos="403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4735" w:hanging="360"/>
        <w:tabs>
          <w:tab w:val="num" w:pos="4735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5455" w:hanging="180"/>
        <w:tabs>
          <w:tab w:val="num" w:pos="5455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6175" w:hanging="360"/>
        <w:tabs>
          <w:tab w:val="num" w:pos="6175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6895" w:hanging="360"/>
        <w:tabs>
          <w:tab w:val="num" w:pos="6895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7615" w:hanging="180"/>
        <w:tabs>
          <w:tab w:val="num" w:pos="7615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8335" w:hanging="360"/>
        <w:tabs>
          <w:tab w:val="num" w:pos="8335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9055" w:hanging="360"/>
        <w:tabs>
          <w:tab w:val="num" w:pos="9055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9775" w:hanging="180"/>
        <w:tabs>
          <w:tab w:val="num" w:pos="9775" w:leader="none"/>
        </w:tabs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4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8.2."/>
      <w:lvlJc w:val="left"/>
      <w:pPr>
        <w:ind w:left="0" w:firstLine="0"/>
        <w:tabs>
          <w:tab w:val="num" w:pos="0" w:leader="none"/>
        </w:tabs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10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6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7.%1."/>
      <w:legacy w:legacy="1" w:legacyIndent="0" w:legacySpace="0"/>
      <w:lvlJc w:val="left"/>
      <w:pPr/>
      <w:rPr>
        <w:rFonts w:ascii="Times New Roman" w:hAnsi="Times New Roman" w:cs="Times New Roman"/>
        <w:b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b/>
        <w:bCs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1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1645" w:hanging="360"/>
        <w:tabs>
          <w:tab w:val="num" w:pos="1645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65" w:hanging="360"/>
        <w:tabs>
          <w:tab w:val="num" w:pos="2365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085" w:hanging="180"/>
        <w:tabs>
          <w:tab w:val="num" w:pos="3085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05" w:hanging="360"/>
        <w:tabs>
          <w:tab w:val="num" w:pos="3805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25" w:hanging="360"/>
        <w:tabs>
          <w:tab w:val="num" w:pos="4525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45" w:hanging="180"/>
        <w:tabs>
          <w:tab w:val="num" w:pos="5245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65" w:hanging="360"/>
        <w:tabs>
          <w:tab w:val="num" w:pos="5965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685" w:hanging="360"/>
        <w:tabs>
          <w:tab w:val="num" w:pos="6685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05" w:hanging="180"/>
        <w:tabs>
          <w:tab w:val="num" w:pos="7405" w:leader="none"/>
        </w:tabs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2.3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)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4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60" w:hanging="360"/>
        <w:tabs>
          <w:tab w:val="num" w:pos="6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380" w:hanging="360"/>
        <w:tabs>
          <w:tab w:val="num" w:pos="13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00" w:hanging="180"/>
        <w:tabs>
          <w:tab w:val="num" w:pos="21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20" w:hanging="360"/>
        <w:tabs>
          <w:tab w:val="num" w:pos="28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540" w:hanging="360"/>
        <w:tabs>
          <w:tab w:val="num" w:pos="35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260" w:hanging="180"/>
        <w:tabs>
          <w:tab w:val="num" w:pos="42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980" w:hanging="360"/>
        <w:tabs>
          <w:tab w:val="num" w:pos="49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00" w:hanging="360"/>
        <w:tabs>
          <w:tab w:val="num" w:pos="57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20" w:hanging="180"/>
        <w:tabs>
          <w:tab w:val="num" w:pos="6420" w:leader="none"/>
        </w:tabs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1.%1."/>
      <w:legacy w:legacy="1" w:legacyIndent="0" w:legacySpace="0"/>
      <w:lvlJc w:val="left"/>
      <w:pPr/>
      <w:rPr>
        <w:rFonts w:ascii="Times New Roman" w:hAnsi="Times New Roman" w:cs="Times New Roman"/>
        <w:i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2.1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2.2.%1."/>
      <w:legacy w:legacy="1" w:legacyIndent="0" w:legacySpace="0"/>
      <w:lvlJc w:val="left"/>
      <w:pPr/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b/>
        <w:bCs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2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8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60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6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80" w:hanging="1800"/>
      </w:p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36"/>
  </w:num>
  <w:num w:numId="2">
    <w:abstractNumId w:val="37"/>
  </w:num>
  <w:num w:numId="3">
    <w:abstractNumId w:val="41"/>
  </w:num>
  <w:num w:numId="4">
    <w:abstractNumId w:val="32"/>
  </w:num>
  <w:num w:numId="5">
    <w:abstractNumId w:val="32"/>
    <w:lvlOverride w:ilvl="0">
      <w:lvl w:ilvl="0">
        <w:start w:val="1"/>
        <w:numFmt w:val="decimal"/>
        <w:isLgl w:val="false"/>
        <w:suff w:val="tab"/>
        <w:lvlText w:val="2.3.%1."/>
        <w:legacy w:legacy="1" w:legacyIndent="0" w:legacySpace="0"/>
        <w:lvlJc w:val="left"/>
        <w:pPr/>
        <w:rPr>
          <w:rFonts w:ascii="Times New Roman" w:hAnsi="Times New Roman" w:cs="Times New Roman"/>
        </w:rPr>
      </w:lvl>
    </w:lvlOverride>
  </w:num>
  <w:num w:numId="6">
    <w:abstractNumId w:val="14"/>
  </w:num>
  <w:num w:numId="7">
    <w:abstractNumId w:val="13"/>
  </w:num>
  <w:num w:numId="8">
    <w:abstractNumId w:val="17"/>
  </w:num>
  <w:num w:numId="9">
    <w:abstractNumId w:val="17"/>
    <w:lvlOverride w:ilvl="0">
      <w:lvl w:ilvl="0">
        <w:start w:val="3"/>
        <w:numFmt w:val="decimal"/>
        <w:isLgl w:val="false"/>
        <w:suff w:val="tab"/>
        <w:lvlText w:val="4.%1."/>
        <w:legacy w:legacy="1" w:legacyIndent="0" w:legacySpace="0"/>
        <w:lvlJc w:val="left"/>
        <w:pPr/>
        <w:rPr>
          <w:rFonts w:ascii="Times New Roman" w:hAnsi="Times New Roman" w:cs="Times New Roman"/>
        </w:rPr>
      </w:lvl>
    </w:lvlOverride>
  </w:num>
  <w:num w:numId="10">
    <w:abstractNumId w:val="11"/>
  </w:num>
  <w:num w:numId="11">
    <w:abstractNumId w:val="22"/>
  </w:num>
  <w:num w:numId="12">
    <w:abstractNumId w:val="26"/>
  </w:num>
  <w:num w:numId="13">
    <w:abstractNumId w:val="18"/>
  </w:num>
  <w:num w:numId="14">
    <w:abstractNumId w:val="9"/>
  </w:num>
  <w:num w:numId="15">
    <w:abstractNumId w:val="9"/>
    <w:lvlOverride w:ilvl="0">
      <w:lvl w:ilvl="0">
        <w:start w:val="1"/>
        <w:numFmt w:val="decimal"/>
        <w:isLgl w:val="false"/>
        <w:suff w:val="tab"/>
        <w:lvlText w:val="9.1.%1."/>
        <w:legacy w:legacy="1" w:legacyIndent="0" w:legacySpace="0"/>
        <w:lvlJc w:val="left"/>
        <w:pPr/>
        <w:rPr>
          <w:rFonts w:ascii="Times New Roman" w:hAnsi="Times New Roman" w:cs="Times New Roman"/>
        </w:rPr>
      </w:lvl>
    </w:lvlOverride>
  </w:num>
  <w:num w:numId="16">
    <w:abstractNumId w:val="2"/>
  </w:num>
  <w:num w:numId="17">
    <w:abstractNumId w:val="21"/>
  </w:num>
  <w:num w:numId="18">
    <w:abstractNumId w:val="12"/>
  </w:num>
  <w:num w:numId="19">
    <w:abstractNumId w:val="38"/>
  </w:num>
  <w:num w:numId="20">
    <w:abstractNumId w:val="35"/>
  </w:num>
  <w:num w:numId="21">
    <w:abstractNumId w:val="15"/>
  </w:num>
  <w:num w:numId="22">
    <w:abstractNumId w:val="31"/>
  </w:num>
  <w:num w:numId="23">
    <w:abstractNumId w:val="34"/>
  </w:num>
  <w:num w:numId="24">
    <w:abstractNumId w:val="8"/>
  </w:num>
  <w:num w:numId="25">
    <w:abstractNumId w:val="1"/>
  </w:num>
  <w:num w:numId="26">
    <w:abstractNumId w:val="27"/>
  </w:num>
  <w:num w:numId="27">
    <w:abstractNumId w:val="5"/>
  </w:num>
  <w:num w:numId="28">
    <w:abstractNumId w:val="33"/>
  </w:num>
  <w:num w:numId="29">
    <w:abstractNumId w:val="20"/>
  </w:num>
  <w:num w:numId="30">
    <w:abstractNumId w:val="4"/>
  </w:num>
  <w:num w:numId="31">
    <w:abstractNumId w:val="6"/>
  </w:num>
  <w:num w:numId="32">
    <w:abstractNumId w:val="0"/>
  </w:num>
  <w:num w:numId="33">
    <w:abstractNumId w:val="7"/>
  </w:num>
  <w:num w:numId="34">
    <w:abstractNumId w:val="3"/>
  </w:num>
  <w:num w:numId="35">
    <w:abstractNumId w:val="40"/>
  </w:num>
  <w:num w:numId="36">
    <w:abstractNumId w:val="25"/>
  </w:num>
  <w:num w:numId="37">
    <w:abstractNumId w:val="19"/>
  </w:num>
  <w:num w:numId="38">
    <w:abstractNumId w:val="10"/>
  </w:num>
  <w:num w:numId="39">
    <w:abstractNumId w:val="29"/>
  </w:num>
  <w:num w:numId="40">
    <w:abstractNumId w:val="28"/>
  </w:num>
  <w:num w:numId="41">
    <w:abstractNumId w:val="39"/>
  </w:num>
  <w:num w:numId="42">
    <w:abstractNumId w:val="16"/>
  </w:num>
  <w:num w:numId="43">
    <w:abstractNumId w:val="23"/>
  </w:num>
  <w:num w:numId="44">
    <w:abstractNumId w:val="24"/>
  </w:num>
  <w:num w:numId="45">
    <w:abstractNumId w:val="30"/>
  </w:num>
  <w:num w:numId="4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7">
    <w:name w:val="Heading 1 Char"/>
    <w:basedOn w:val="791"/>
    <w:link w:val="782"/>
    <w:uiPriority w:val="9"/>
    <w:rPr>
      <w:rFonts w:ascii="Arial" w:hAnsi="Arial" w:eastAsia="Arial" w:cs="Arial"/>
      <w:sz w:val="40"/>
      <w:szCs w:val="40"/>
    </w:rPr>
  </w:style>
  <w:style w:type="character" w:styleId="768">
    <w:name w:val="Heading 4 Char"/>
    <w:basedOn w:val="791"/>
    <w:link w:val="785"/>
    <w:uiPriority w:val="9"/>
    <w:rPr>
      <w:rFonts w:ascii="Arial" w:hAnsi="Arial" w:eastAsia="Arial" w:cs="Arial"/>
      <w:b/>
      <w:bCs/>
      <w:sz w:val="26"/>
      <w:szCs w:val="26"/>
    </w:rPr>
  </w:style>
  <w:style w:type="character" w:styleId="769">
    <w:name w:val="Heading 5 Char"/>
    <w:basedOn w:val="791"/>
    <w:link w:val="786"/>
    <w:uiPriority w:val="9"/>
    <w:rPr>
      <w:rFonts w:ascii="Arial" w:hAnsi="Arial" w:eastAsia="Arial" w:cs="Arial"/>
      <w:b/>
      <w:bCs/>
      <w:sz w:val="24"/>
      <w:szCs w:val="24"/>
    </w:rPr>
  </w:style>
  <w:style w:type="character" w:styleId="770">
    <w:name w:val="Heading 6 Char"/>
    <w:basedOn w:val="791"/>
    <w:link w:val="787"/>
    <w:uiPriority w:val="9"/>
    <w:rPr>
      <w:rFonts w:ascii="Arial" w:hAnsi="Arial" w:eastAsia="Arial" w:cs="Arial"/>
      <w:b/>
      <w:bCs/>
      <w:sz w:val="22"/>
      <w:szCs w:val="22"/>
    </w:rPr>
  </w:style>
  <w:style w:type="character" w:styleId="771">
    <w:name w:val="Heading 7 Char"/>
    <w:basedOn w:val="791"/>
    <w:link w:val="7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2">
    <w:name w:val="Heading 8 Char"/>
    <w:basedOn w:val="791"/>
    <w:link w:val="789"/>
    <w:uiPriority w:val="9"/>
    <w:rPr>
      <w:rFonts w:ascii="Arial" w:hAnsi="Arial" w:eastAsia="Arial" w:cs="Arial"/>
      <w:i/>
      <w:iCs/>
      <w:sz w:val="22"/>
      <w:szCs w:val="22"/>
    </w:rPr>
  </w:style>
  <w:style w:type="character" w:styleId="773">
    <w:name w:val="Heading 9 Char"/>
    <w:basedOn w:val="791"/>
    <w:link w:val="790"/>
    <w:uiPriority w:val="9"/>
    <w:rPr>
      <w:rFonts w:ascii="Arial" w:hAnsi="Arial" w:eastAsia="Arial" w:cs="Arial"/>
      <w:i/>
      <w:iCs/>
      <w:sz w:val="21"/>
      <w:szCs w:val="21"/>
    </w:rPr>
  </w:style>
  <w:style w:type="character" w:styleId="774">
    <w:name w:val="Title Char"/>
    <w:basedOn w:val="791"/>
    <w:link w:val="805"/>
    <w:uiPriority w:val="10"/>
    <w:rPr>
      <w:sz w:val="48"/>
      <w:szCs w:val="48"/>
    </w:rPr>
  </w:style>
  <w:style w:type="character" w:styleId="775">
    <w:name w:val="Subtitle Char"/>
    <w:basedOn w:val="791"/>
    <w:link w:val="807"/>
    <w:uiPriority w:val="11"/>
    <w:rPr>
      <w:sz w:val="24"/>
      <w:szCs w:val="24"/>
    </w:rPr>
  </w:style>
  <w:style w:type="character" w:styleId="776">
    <w:name w:val="Quote Char"/>
    <w:link w:val="809"/>
    <w:uiPriority w:val="29"/>
    <w:rPr>
      <w:i/>
    </w:rPr>
  </w:style>
  <w:style w:type="character" w:styleId="777">
    <w:name w:val="Intense Quote Char"/>
    <w:link w:val="811"/>
    <w:uiPriority w:val="30"/>
    <w:rPr>
      <w:i/>
    </w:rPr>
  </w:style>
  <w:style w:type="character" w:styleId="778">
    <w:name w:val="Header Char"/>
    <w:basedOn w:val="791"/>
    <w:link w:val="813"/>
    <w:uiPriority w:val="99"/>
  </w:style>
  <w:style w:type="character" w:styleId="779">
    <w:name w:val="Footnote Text Char"/>
    <w:link w:val="946"/>
    <w:uiPriority w:val="99"/>
    <w:rPr>
      <w:sz w:val="18"/>
    </w:rPr>
  </w:style>
  <w:style w:type="character" w:styleId="780">
    <w:name w:val="Endnote Text Char"/>
    <w:link w:val="949"/>
    <w:uiPriority w:val="99"/>
    <w:rPr>
      <w:sz w:val="20"/>
    </w:rPr>
  </w:style>
  <w:style w:type="paragraph" w:styleId="781" w:default="1">
    <w:name w:val="Normal"/>
    <w:qFormat/>
    <w:pPr>
      <w:widowControl w:val="off"/>
    </w:pPr>
    <w:rPr>
      <w:lang w:eastAsia="ru-RU"/>
    </w:rPr>
  </w:style>
  <w:style w:type="paragraph" w:styleId="782">
    <w:name w:val="Heading 1"/>
    <w:basedOn w:val="781"/>
    <w:next w:val="781"/>
    <w:link w:val="79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83">
    <w:name w:val="Heading 2"/>
    <w:basedOn w:val="781"/>
    <w:next w:val="781"/>
    <w:link w:val="971"/>
    <w:qFormat/>
    <w:pPr>
      <w:keepNext/>
      <w:spacing w:before="240" w:after="60"/>
      <w:widowControl/>
      <w:outlineLvl w:val="1"/>
    </w:pPr>
    <w:rPr>
      <w:rFonts w:ascii="Arial" w:hAnsi="Arial"/>
      <w:b/>
      <w:bCs/>
      <w:i/>
      <w:iCs/>
      <w:sz w:val="28"/>
      <w:szCs w:val="28"/>
      <w:lang w:val="en-US" w:eastAsia="en-US"/>
    </w:rPr>
  </w:style>
  <w:style w:type="paragraph" w:styleId="784">
    <w:name w:val="Heading 3"/>
    <w:basedOn w:val="781"/>
    <w:next w:val="781"/>
    <w:link w:val="973"/>
    <w:semiHidden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paragraph" w:styleId="785">
    <w:name w:val="Heading 4"/>
    <w:basedOn w:val="781"/>
    <w:next w:val="781"/>
    <w:link w:val="79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86">
    <w:name w:val="Heading 5"/>
    <w:basedOn w:val="781"/>
    <w:next w:val="781"/>
    <w:link w:val="79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87">
    <w:name w:val="Heading 6"/>
    <w:basedOn w:val="781"/>
    <w:next w:val="781"/>
    <w:link w:val="79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88">
    <w:name w:val="Heading 7"/>
    <w:basedOn w:val="781"/>
    <w:next w:val="781"/>
    <w:link w:val="80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89">
    <w:name w:val="Heading 8"/>
    <w:basedOn w:val="781"/>
    <w:next w:val="781"/>
    <w:link w:val="80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90">
    <w:name w:val="Heading 9"/>
    <w:basedOn w:val="781"/>
    <w:next w:val="781"/>
    <w:link w:val="80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1" w:default="1">
    <w:name w:val="Default Paragraph Font"/>
    <w:uiPriority w:val="1"/>
    <w:semiHidden/>
    <w:unhideWhenUsed/>
  </w:style>
  <w:style w:type="table" w:styleId="79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93" w:default="1">
    <w:name w:val="No List"/>
    <w:uiPriority w:val="99"/>
    <w:semiHidden/>
    <w:unhideWhenUsed/>
  </w:style>
  <w:style w:type="character" w:styleId="794" w:customStyle="1">
    <w:name w:val="Заголовок 1 Знак"/>
    <w:link w:val="782"/>
    <w:uiPriority w:val="9"/>
    <w:rPr>
      <w:rFonts w:ascii="Arial" w:hAnsi="Arial" w:eastAsia="Arial" w:cs="Arial"/>
      <w:sz w:val="40"/>
      <w:szCs w:val="40"/>
    </w:rPr>
  </w:style>
  <w:style w:type="character" w:styleId="795" w:customStyle="1">
    <w:name w:val="Heading 2 Char"/>
    <w:uiPriority w:val="9"/>
    <w:rPr>
      <w:rFonts w:ascii="Arial" w:hAnsi="Arial" w:eastAsia="Arial" w:cs="Arial"/>
      <w:sz w:val="34"/>
    </w:rPr>
  </w:style>
  <w:style w:type="character" w:styleId="796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797" w:customStyle="1">
    <w:name w:val="Заголовок 4 Знак"/>
    <w:link w:val="785"/>
    <w:uiPriority w:val="9"/>
    <w:rPr>
      <w:rFonts w:ascii="Arial" w:hAnsi="Arial" w:eastAsia="Arial" w:cs="Arial"/>
      <w:b/>
      <w:bCs/>
      <w:sz w:val="26"/>
      <w:szCs w:val="26"/>
    </w:rPr>
  </w:style>
  <w:style w:type="character" w:styleId="798" w:customStyle="1">
    <w:name w:val="Заголовок 5 Знак"/>
    <w:link w:val="786"/>
    <w:uiPriority w:val="9"/>
    <w:rPr>
      <w:rFonts w:ascii="Arial" w:hAnsi="Arial" w:eastAsia="Arial" w:cs="Arial"/>
      <w:b/>
      <w:bCs/>
      <w:sz w:val="24"/>
      <w:szCs w:val="24"/>
    </w:rPr>
  </w:style>
  <w:style w:type="character" w:styleId="799" w:customStyle="1">
    <w:name w:val="Заголовок 6 Знак"/>
    <w:link w:val="787"/>
    <w:uiPriority w:val="9"/>
    <w:rPr>
      <w:rFonts w:ascii="Arial" w:hAnsi="Arial" w:eastAsia="Arial" w:cs="Arial"/>
      <w:b/>
      <w:bCs/>
      <w:sz w:val="22"/>
      <w:szCs w:val="22"/>
    </w:rPr>
  </w:style>
  <w:style w:type="character" w:styleId="800" w:customStyle="1">
    <w:name w:val="Заголовок 7 Знак"/>
    <w:link w:val="7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1" w:customStyle="1">
    <w:name w:val="Заголовок 8 Знак"/>
    <w:link w:val="789"/>
    <w:uiPriority w:val="9"/>
    <w:rPr>
      <w:rFonts w:ascii="Arial" w:hAnsi="Arial" w:eastAsia="Arial" w:cs="Arial"/>
      <w:i/>
      <w:iCs/>
      <w:sz w:val="22"/>
      <w:szCs w:val="22"/>
    </w:rPr>
  </w:style>
  <w:style w:type="character" w:styleId="802" w:customStyle="1">
    <w:name w:val="Заголовок 9 Знак"/>
    <w:link w:val="790"/>
    <w:uiPriority w:val="9"/>
    <w:rPr>
      <w:rFonts w:ascii="Arial" w:hAnsi="Arial" w:eastAsia="Arial" w:cs="Arial"/>
      <w:i/>
      <w:iCs/>
      <w:sz w:val="21"/>
      <w:szCs w:val="21"/>
    </w:rPr>
  </w:style>
  <w:style w:type="paragraph" w:styleId="803">
    <w:name w:val="List Paragraph"/>
    <w:basedOn w:val="781"/>
    <w:uiPriority w:val="34"/>
    <w:qFormat/>
    <w:pPr>
      <w:contextualSpacing/>
      <w:ind w:left="720" w:firstLine="480"/>
      <w:jc w:val="both"/>
      <w:spacing w:line="300" w:lineRule="auto"/>
    </w:pPr>
    <w:rPr>
      <w:sz w:val="22"/>
      <w:lang w:eastAsia="ar-SA"/>
    </w:rPr>
  </w:style>
  <w:style w:type="paragraph" w:styleId="804">
    <w:name w:val="No Spacing"/>
    <w:uiPriority w:val="1"/>
    <w:qFormat/>
  </w:style>
  <w:style w:type="paragraph" w:styleId="805">
    <w:name w:val="Title"/>
    <w:basedOn w:val="781"/>
    <w:next w:val="781"/>
    <w:link w:val="80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06" w:customStyle="1">
    <w:name w:val="Заголовок Знак"/>
    <w:link w:val="805"/>
    <w:uiPriority w:val="10"/>
    <w:rPr>
      <w:sz w:val="48"/>
      <w:szCs w:val="48"/>
    </w:rPr>
  </w:style>
  <w:style w:type="paragraph" w:styleId="807">
    <w:name w:val="Subtitle"/>
    <w:basedOn w:val="781"/>
    <w:next w:val="781"/>
    <w:link w:val="808"/>
    <w:uiPriority w:val="11"/>
    <w:qFormat/>
    <w:pPr>
      <w:spacing w:before="200" w:after="200"/>
    </w:pPr>
    <w:rPr>
      <w:sz w:val="24"/>
      <w:szCs w:val="24"/>
    </w:rPr>
  </w:style>
  <w:style w:type="character" w:styleId="808" w:customStyle="1">
    <w:name w:val="Подзаголовок Знак"/>
    <w:link w:val="807"/>
    <w:uiPriority w:val="11"/>
    <w:rPr>
      <w:sz w:val="24"/>
      <w:szCs w:val="24"/>
    </w:rPr>
  </w:style>
  <w:style w:type="paragraph" w:styleId="809">
    <w:name w:val="Quote"/>
    <w:basedOn w:val="781"/>
    <w:next w:val="781"/>
    <w:link w:val="810"/>
    <w:uiPriority w:val="29"/>
    <w:qFormat/>
    <w:pPr>
      <w:ind w:left="720" w:right="720"/>
    </w:pPr>
    <w:rPr>
      <w:i/>
    </w:rPr>
  </w:style>
  <w:style w:type="character" w:styleId="810" w:customStyle="1">
    <w:name w:val="Цитата 2 Знак"/>
    <w:link w:val="809"/>
    <w:uiPriority w:val="29"/>
    <w:rPr>
      <w:i/>
    </w:rPr>
  </w:style>
  <w:style w:type="paragraph" w:styleId="811">
    <w:name w:val="Intense Quote"/>
    <w:basedOn w:val="781"/>
    <w:next w:val="781"/>
    <w:link w:val="81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12" w:customStyle="1">
    <w:name w:val="Выделенная цитата Знак"/>
    <w:link w:val="811"/>
    <w:uiPriority w:val="30"/>
    <w:rPr>
      <w:i/>
    </w:rPr>
  </w:style>
  <w:style w:type="paragraph" w:styleId="813">
    <w:name w:val="Header"/>
    <w:basedOn w:val="781"/>
    <w:link w:val="814"/>
    <w:pPr>
      <w:tabs>
        <w:tab w:val="center" w:pos="4677" w:leader="none"/>
        <w:tab w:val="right" w:pos="9355" w:leader="none"/>
      </w:tabs>
    </w:pPr>
  </w:style>
  <w:style w:type="character" w:styleId="814" w:customStyle="1">
    <w:name w:val="Верхний колонтитул Знак"/>
    <w:link w:val="813"/>
    <w:uiPriority w:val="99"/>
  </w:style>
  <w:style w:type="paragraph" w:styleId="815">
    <w:name w:val="Footer"/>
    <w:basedOn w:val="781"/>
    <w:link w:val="974"/>
    <w:uiPriority w:val="99"/>
    <w:pPr>
      <w:tabs>
        <w:tab w:val="center" w:pos="4677" w:leader="none"/>
        <w:tab w:val="right" w:pos="9355" w:leader="none"/>
      </w:tabs>
    </w:pPr>
  </w:style>
  <w:style w:type="character" w:styleId="816" w:customStyle="1">
    <w:name w:val="Footer Char"/>
    <w:uiPriority w:val="99"/>
  </w:style>
  <w:style w:type="paragraph" w:styleId="817">
    <w:name w:val="Caption"/>
    <w:basedOn w:val="781"/>
    <w:next w:val="78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18" w:customStyle="1">
    <w:name w:val="Caption Char"/>
    <w:uiPriority w:val="99"/>
  </w:style>
  <w:style w:type="table" w:styleId="819">
    <w:name w:val="Table Grid"/>
    <w:basedOn w:val="792"/>
    <w:uiPriority w:val="59"/>
    <w:pPr>
      <w:widowControl w:val="off"/>
    </w:pPr>
    <w:tblPr/>
  </w:style>
  <w:style w:type="table" w:styleId="820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21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2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3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4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6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8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49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50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51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52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53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54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55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56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57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58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59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60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61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62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63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64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65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66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67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68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83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84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85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86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87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88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89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4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5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6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7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8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9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0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11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12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13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14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15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16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17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25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26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27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28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29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30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31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2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33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34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35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36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37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38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39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40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41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42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43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44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45">
    <w:name w:val="Hyperlink"/>
    <w:rPr>
      <w:color w:val="0000ff"/>
      <w:u w:val="single"/>
    </w:rPr>
  </w:style>
  <w:style w:type="paragraph" w:styleId="946">
    <w:name w:val="footnote text"/>
    <w:basedOn w:val="781"/>
    <w:link w:val="947"/>
    <w:uiPriority w:val="99"/>
    <w:semiHidden/>
    <w:unhideWhenUsed/>
    <w:pPr>
      <w:spacing w:after="40"/>
    </w:pPr>
    <w:rPr>
      <w:sz w:val="18"/>
    </w:rPr>
  </w:style>
  <w:style w:type="character" w:styleId="947" w:customStyle="1">
    <w:name w:val="Текст сноски Знак"/>
    <w:link w:val="946"/>
    <w:uiPriority w:val="99"/>
    <w:rPr>
      <w:sz w:val="18"/>
    </w:rPr>
  </w:style>
  <w:style w:type="character" w:styleId="948">
    <w:name w:val="footnote reference"/>
    <w:uiPriority w:val="99"/>
    <w:unhideWhenUsed/>
    <w:rPr>
      <w:vertAlign w:val="superscript"/>
    </w:rPr>
  </w:style>
  <w:style w:type="paragraph" w:styleId="949">
    <w:name w:val="endnote text"/>
    <w:basedOn w:val="781"/>
    <w:link w:val="950"/>
    <w:uiPriority w:val="99"/>
    <w:semiHidden/>
    <w:unhideWhenUsed/>
  </w:style>
  <w:style w:type="character" w:styleId="950" w:customStyle="1">
    <w:name w:val="Текст концевой сноски Знак"/>
    <w:link w:val="949"/>
    <w:uiPriority w:val="99"/>
    <w:rPr>
      <w:sz w:val="20"/>
    </w:rPr>
  </w:style>
  <w:style w:type="character" w:styleId="951">
    <w:name w:val="endnote reference"/>
    <w:uiPriority w:val="99"/>
    <w:semiHidden/>
    <w:unhideWhenUsed/>
    <w:rPr>
      <w:vertAlign w:val="superscript"/>
    </w:rPr>
  </w:style>
  <w:style w:type="paragraph" w:styleId="952">
    <w:name w:val="toc 1"/>
    <w:basedOn w:val="781"/>
    <w:next w:val="781"/>
    <w:uiPriority w:val="39"/>
    <w:unhideWhenUsed/>
    <w:pPr>
      <w:spacing w:after="57"/>
    </w:pPr>
  </w:style>
  <w:style w:type="paragraph" w:styleId="953">
    <w:name w:val="toc 2"/>
    <w:basedOn w:val="781"/>
    <w:next w:val="781"/>
    <w:uiPriority w:val="39"/>
    <w:unhideWhenUsed/>
    <w:pPr>
      <w:ind w:left="283"/>
      <w:spacing w:after="57"/>
    </w:pPr>
  </w:style>
  <w:style w:type="paragraph" w:styleId="954">
    <w:name w:val="toc 3"/>
    <w:basedOn w:val="781"/>
    <w:next w:val="781"/>
    <w:uiPriority w:val="39"/>
    <w:unhideWhenUsed/>
    <w:pPr>
      <w:ind w:left="567"/>
      <w:spacing w:after="57"/>
    </w:pPr>
  </w:style>
  <w:style w:type="paragraph" w:styleId="955">
    <w:name w:val="toc 4"/>
    <w:basedOn w:val="781"/>
    <w:next w:val="781"/>
    <w:uiPriority w:val="39"/>
    <w:unhideWhenUsed/>
    <w:pPr>
      <w:ind w:left="850"/>
      <w:spacing w:after="57"/>
    </w:pPr>
  </w:style>
  <w:style w:type="paragraph" w:styleId="956">
    <w:name w:val="toc 5"/>
    <w:basedOn w:val="781"/>
    <w:next w:val="781"/>
    <w:uiPriority w:val="39"/>
    <w:unhideWhenUsed/>
    <w:pPr>
      <w:ind w:left="1134"/>
      <w:spacing w:after="57"/>
    </w:pPr>
  </w:style>
  <w:style w:type="paragraph" w:styleId="957">
    <w:name w:val="toc 6"/>
    <w:basedOn w:val="781"/>
    <w:next w:val="781"/>
    <w:uiPriority w:val="39"/>
    <w:unhideWhenUsed/>
    <w:pPr>
      <w:ind w:left="1417"/>
      <w:spacing w:after="57"/>
    </w:pPr>
  </w:style>
  <w:style w:type="paragraph" w:styleId="958">
    <w:name w:val="toc 7"/>
    <w:basedOn w:val="781"/>
    <w:next w:val="781"/>
    <w:uiPriority w:val="39"/>
    <w:unhideWhenUsed/>
    <w:pPr>
      <w:ind w:left="1701"/>
      <w:spacing w:after="57"/>
    </w:pPr>
  </w:style>
  <w:style w:type="paragraph" w:styleId="959">
    <w:name w:val="toc 8"/>
    <w:basedOn w:val="781"/>
    <w:next w:val="781"/>
    <w:uiPriority w:val="39"/>
    <w:unhideWhenUsed/>
    <w:pPr>
      <w:ind w:left="1984"/>
      <w:spacing w:after="57"/>
    </w:pPr>
  </w:style>
  <w:style w:type="paragraph" w:styleId="960">
    <w:name w:val="toc 9"/>
    <w:basedOn w:val="781"/>
    <w:next w:val="781"/>
    <w:uiPriority w:val="39"/>
    <w:unhideWhenUsed/>
    <w:pPr>
      <w:ind w:left="2268"/>
      <w:spacing w:after="57"/>
    </w:pPr>
  </w:style>
  <w:style w:type="paragraph" w:styleId="961">
    <w:name w:val="TOC Heading"/>
    <w:uiPriority w:val="39"/>
    <w:unhideWhenUsed/>
  </w:style>
  <w:style w:type="paragraph" w:styleId="962">
    <w:name w:val="table of figures"/>
    <w:basedOn w:val="781"/>
    <w:next w:val="781"/>
    <w:uiPriority w:val="99"/>
    <w:unhideWhenUsed/>
  </w:style>
  <w:style w:type="character" w:styleId="963">
    <w:name w:val="page number"/>
    <w:basedOn w:val="791"/>
  </w:style>
  <w:style w:type="paragraph" w:styleId="964" w:customStyle="1">
    <w:name w:val="Знак"/>
    <w:basedOn w:val="781"/>
    <w:pPr>
      <w:spacing w:before="100" w:beforeAutospacing="1" w:after="100" w:afterAutospacing="1"/>
      <w:widowControl/>
    </w:pPr>
    <w:rPr>
      <w:rFonts w:ascii="Tahoma" w:hAnsi="Tahoma"/>
      <w:lang w:val="en-US" w:eastAsia="en-US"/>
    </w:rPr>
  </w:style>
  <w:style w:type="paragraph" w:styleId="965">
    <w:name w:val="Balloon Text"/>
    <w:basedOn w:val="781"/>
    <w:semiHidden/>
    <w:rPr>
      <w:rFonts w:ascii="Tahoma" w:hAnsi="Tahoma" w:cs="Tahoma"/>
      <w:sz w:val="16"/>
      <w:szCs w:val="16"/>
    </w:rPr>
  </w:style>
  <w:style w:type="paragraph" w:styleId="966">
    <w:name w:val="Body Text Indent"/>
    <w:basedOn w:val="781"/>
    <w:pPr>
      <w:ind w:firstLine="540"/>
      <w:widowControl/>
    </w:pPr>
    <w:rPr>
      <w:sz w:val="24"/>
      <w:szCs w:val="24"/>
    </w:rPr>
  </w:style>
  <w:style w:type="paragraph" w:styleId="967">
    <w:name w:val="Body Text"/>
    <w:basedOn w:val="781"/>
    <w:pPr>
      <w:spacing w:after="120"/>
    </w:pPr>
  </w:style>
  <w:style w:type="paragraph" w:styleId="968" w:customStyle="1">
    <w:name w:val="ConsPlusNormal"/>
    <w:link w:val="969"/>
    <w:pPr>
      <w:ind w:firstLine="720"/>
    </w:pPr>
    <w:rPr>
      <w:rFonts w:ascii="Arial" w:hAnsi="Arial" w:eastAsia="Calibri" w:cs="Arial"/>
      <w:lang w:eastAsia="en-US"/>
    </w:rPr>
  </w:style>
  <w:style w:type="character" w:styleId="969" w:customStyle="1">
    <w:name w:val="ConsPlusNormal Знак"/>
    <w:link w:val="968"/>
    <w:rPr>
      <w:rFonts w:ascii="Arial" w:hAnsi="Arial" w:eastAsia="Calibri" w:cs="Arial"/>
      <w:lang w:val="ru-RU" w:eastAsia="en-US" w:bidi="ar-SA"/>
    </w:rPr>
  </w:style>
  <w:style w:type="character" w:styleId="970">
    <w:name w:val="Emphasis"/>
    <w:qFormat/>
    <w:rPr>
      <w:i/>
      <w:iCs/>
    </w:rPr>
  </w:style>
  <w:style w:type="character" w:styleId="971" w:customStyle="1">
    <w:name w:val="Заголовок 2 Знак"/>
    <w:link w:val="783"/>
    <w:rPr>
      <w:rFonts w:ascii="Arial" w:hAnsi="Arial" w:cs="Arial"/>
      <w:b/>
      <w:bCs/>
      <w:i/>
      <w:iCs/>
      <w:sz w:val="28"/>
      <w:szCs w:val="28"/>
    </w:rPr>
  </w:style>
  <w:style w:type="paragraph" w:styleId="972" w:customStyle="1">
    <w:name w:val="Обычный1"/>
    <w:pPr>
      <w:ind w:firstLine="1640"/>
      <w:spacing w:line="319" w:lineRule="auto"/>
      <w:widowControl w:val="off"/>
    </w:pPr>
    <w:rPr>
      <w:sz w:val="18"/>
      <w:lang w:eastAsia="ru-RU"/>
    </w:rPr>
  </w:style>
  <w:style w:type="character" w:styleId="973" w:customStyle="1">
    <w:name w:val="Заголовок 3 Знак"/>
    <w:link w:val="784"/>
    <w:semiHidden/>
    <w:rPr>
      <w:rFonts w:ascii="Cambria" w:hAnsi="Cambria" w:eastAsia="Times New Roman" w:cs="Times New Roman"/>
      <w:b/>
      <w:bCs/>
      <w:sz w:val="26"/>
      <w:szCs w:val="26"/>
    </w:rPr>
  </w:style>
  <w:style w:type="character" w:styleId="974" w:customStyle="1">
    <w:name w:val="Нижний колонтитул Знак"/>
    <w:basedOn w:val="791"/>
    <w:link w:val="815"/>
    <w:uiPriority w:val="99"/>
  </w:style>
  <w:style w:type="paragraph" w:styleId="975" w:customStyle="1">
    <w:name w:val="Название"/>
    <w:basedOn w:val="781"/>
    <w:link w:val="976"/>
    <w:uiPriority w:val="99"/>
    <w:qFormat/>
    <w:pPr>
      <w:jc w:val="center"/>
      <w:widowControl/>
    </w:pPr>
    <w:rPr>
      <w:rFonts w:ascii="Cambria" w:hAnsi="Cambria"/>
      <w:b/>
      <w:bCs/>
      <w:sz w:val="32"/>
      <w:szCs w:val="32"/>
      <w:lang w:val="en-US" w:eastAsia="en-US"/>
    </w:rPr>
  </w:style>
  <w:style w:type="character" w:styleId="976" w:customStyle="1">
    <w:name w:val="Название Знак"/>
    <w:link w:val="975"/>
    <w:uiPriority w:val="99"/>
    <w:rPr>
      <w:rFonts w:ascii="Cambria" w:hAnsi="Cambria"/>
      <w:b/>
      <w:bCs/>
      <w:sz w:val="32"/>
      <w:szCs w:val="32"/>
      <w:lang w:val="en-US"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Р7-Офис/7.3.0.0</Application>
  <Company>DG Win&amp;Soft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КОНТРАКТ №   _________</dc:title>
  <dc:creator>Методист</dc:creator>
  <cp:revision>6</cp:revision>
  <dcterms:created xsi:type="dcterms:W3CDTF">2025-01-14T12:26:00Z</dcterms:created>
  <dcterms:modified xsi:type="dcterms:W3CDTF">2026-09-22T06:44:51Z</dcterms:modified>
  <cp:version>917504</cp:version>
</cp:coreProperties>
</file>