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00A21" w14:textId="6F49FB17" w:rsidR="001F477F" w:rsidRDefault="001D277F">
      <w:pPr>
        <w:pStyle w:val="ConsPlusNonformat1"/>
        <w:jc w:val="right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Приложение № 1.1</w:t>
      </w:r>
    </w:p>
    <w:p w14:paraId="54783AD2" w14:textId="77777777" w:rsidR="001F477F" w:rsidRDefault="001F477F">
      <w:pPr>
        <w:jc w:val="center"/>
        <w:rPr>
          <w:rFonts w:ascii="Liberation Sans" w:hAnsi="Liberation Sans" w:cs="Liberation Sans"/>
          <w:b/>
          <w:bCs/>
          <w:szCs w:val="24"/>
        </w:rPr>
      </w:pPr>
    </w:p>
    <w:p w14:paraId="23755C56" w14:textId="77777777" w:rsidR="001F477F" w:rsidRDefault="001D277F">
      <w:pPr>
        <w:jc w:val="center"/>
        <w:rPr>
          <w:rFonts w:ascii="Liberation Sans" w:hAnsi="Liberation Sans" w:cs="Liberation Sans"/>
          <w:b/>
          <w:bCs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>Техническое задание</w:t>
      </w:r>
    </w:p>
    <w:p w14:paraId="6864251C" w14:textId="77777777" w:rsidR="001F477F" w:rsidRDefault="001D277F">
      <w:pPr>
        <w:jc w:val="center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на выполнение работ по содержанию автомобильной дороги Сургут – Салехард, </w:t>
      </w:r>
    </w:p>
    <w:p w14:paraId="64F08327" w14:textId="77777777" w:rsidR="001F477F" w:rsidRDefault="001D277F">
      <w:pPr>
        <w:jc w:val="center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участок Коротчаево – Новый Уренгой. </w:t>
      </w:r>
    </w:p>
    <w:p w14:paraId="79E46327" w14:textId="77777777" w:rsidR="001F477F" w:rsidRDefault="001D277F">
      <w:pPr>
        <w:jc w:val="center"/>
        <w:rPr>
          <w:rFonts w:ascii="Liberation Sans" w:hAnsi="Liberation Sans" w:cs="Liberation Sans"/>
          <w:sz w:val="16"/>
        </w:rPr>
      </w:pPr>
      <w:r>
        <w:rPr>
          <w:rFonts w:ascii="Liberation Sans" w:eastAsia="Liberation Sans" w:hAnsi="Liberation Sans" w:cs="Liberation Sans"/>
          <w:sz w:val="16"/>
        </w:rPr>
        <w:t>(наименование дороги в соответствии с перечнем)</w:t>
      </w:r>
    </w:p>
    <w:p w14:paraId="49BCD643" w14:textId="77777777" w:rsidR="001F477F" w:rsidRDefault="001F477F">
      <w:pPr>
        <w:rPr>
          <w:rFonts w:ascii="Liberation Sans" w:hAnsi="Liberation Sans" w:cs="Liberation Sans"/>
        </w:rPr>
      </w:pPr>
    </w:p>
    <w:p w14:paraId="6C74B55C" w14:textId="77777777" w:rsidR="001F477F" w:rsidRDefault="001D277F">
      <w:pPr>
        <w:tabs>
          <w:tab w:val="left" w:pos="284"/>
        </w:tabs>
        <w:ind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 xml:space="preserve">1. </w:t>
      </w:r>
      <w:r>
        <w:rPr>
          <w:rFonts w:ascii="Liberation Sans" w:eastAsia="Liberation Sans" w:hAnsi="Liberation Sans" w:cs="Liberation Sans"/>
          <w:b/>
        </w:rPr>
        <w:t>Параметры объекта:</w:t>
      </w:r>
    </w:p>
    <w:p w14:paraId="545E6F46" w14:textId="77777777" w:rsidR="001F477F" w:rsidRDefault="001D277F">
      <w:pPr>
        <w:tabs>
          <w:tab w:val="left" w:pos="284"/>
        </w:tabs>
        <w:ind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 xml:space="preserve">1.1. </w:t>
      </w:r>
      <w:r>
        <w:rPr>
          <w:rFonts w:ascii="Liberation Sans" w:eastAsia="Liberation Sans" w:hAnsi="Liberation Sans" w:cs="Liberation Sans"/>
        </w:rPr>
        <w:t>Категория – III;</w:t>
      </w:r>
    </w:p>
    <w:p w14:paraId="45DFBD27" w14:textId="77777777" w:rsidR="001F477F" w:rsidRDefault="001D277F">
      <w:pPr>
        <w:tabs>
          <w:tab w:val="left" w:pos="284"/>
        </w:tabs>
        <w:ind w:firstLine="567"/>
        <w:jc w:val="both"/>
        <w:rPr>
          <w:rFonts w:ascii="Liberation Sans" w:eastAsia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 xml:space="preserve">1.2. </w:t>
      </w:r>
      <w:r>
        <w:rPr>
          <w:rFonts w:ascii="Liberation Sans" w:eastAsia="Liberation Sans" w:hAnsi="Liberation Sans" w:cs="Liberation Sans"/>
        </w:rPr>
        <w:t xml:space="preserve">Место выполнения работ: </w:t>
      </w:r>
      <w:r>
        <w:rPr>
          <w:rFonts w:ascii="Liberation Sans" w:eastAsia="Liberation Sans" w:hAnsi="Liberation Sans" w:cs="Liberation Sans"/>
          <w:lang w:eastAsia="ru-RU"/>
        </w:rPr>
        <w:t>км 674+257 - км 715+265, км 715+765 - км 728+926, км 729+426 - км 742+239;</w:t>
      </w:r>
    </w:p>
    <w:p w14:paraId="33684A26" w14:textId="77777777" w:rsidR="001F477F" w:rsidRDefault="001D277F">
      <w:pPr>
        <w:tabs>
          <w:tab w:val="left" w:pos="284"/>
        </w:tabs>
        <w:ind w:firstLine="567"/>
        <w:jc w:val="both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  <w:b/>
        </w:rPr>
        <w:t xml:space="preserve">1.3. </w:t>
      </w:r>
      <w:r>
        <w:rPr>
          <w:rFonts w:ascii="Liberation Sans" w:eastAsia="Liberation Sans" w:hAnsi="Liberation Sans" w:cs="Liberation Sans"/>
        </w:rPr>
        <w:t>Протяженность – 66,982 км:</w:t>
      </w:r>
    </w:p>
    <w:p w14:paraId="42F16A7F" w14:textId="77777777" w:rsidR="001F477F" w:rsidRDefault="001D277F">
      <w:pPr>
        <w:tabs>
          <w:tab w:val="left" w:pos="284"/>
        </w:tabs>
        <w:ind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 xml:space="preserve">1.4. </w:t>
      </w:r>
      <w:r>
        <w:rPr>
          <w:rFonts w:ascii="Liberation Sans" w:eastAsia="Liberation Sans" w:hAnsi="Liberation Sans" w:cs="Liberation Sans"/>
        </w:rPr>
        <w:t>Вид покрытия – асфальтобетон;</w:t>
      </w:r>
    </w:p>
    <w:p w14:paraId="428F6A0C" w14:textId="77777777" w:rsidR="001F477F" w:rsidRDefault="001D277F">
      <w:pPr>
        <w:tabs>
          <w:tab w:val="left" w:pos="284"/>
        </w:tabs>
        <w:ind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 xml:space="preserve">1.5. </w:t>
      </w:r>
      <w:r>
        <w:rPr>
          <w:rFonts w:ascii="Liberation Sans" w:eastAsia="Liberation Sans" w:hAnsi="Liberation Sans" w:cs="Liberation Sans"/>
        </w:rPr>
        <w:t>Тип укрепления обочин – щебень;</w:t>
      </w:r>
    </w:p>
    <w:p w14:paraId="12E41505" w14:textId="77777777" w:rsidR="001F477F" w:rsidRDefault="001D277F">
      <w:pPr>
        <w:tabs>
          <w:tab w:val="left" w:pos="284"/>
        </w:tabs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  <w:b/>
        </w:rPr>
        <w:t xml:space="preserve">1.6. </w:t>
      </w:r>
      <w:r>
        <w:rPr>
          <w:rFonts w:ascii="Liberation Sans" w:eastAsia="Liberation Sans" w:hAnsi="Liberation Sans" w:cs="Liberation Sans"/>
        </w:rPr>
        <w:t>Количество мостовых сооружений – 19 шт., протяженностью 609,06 м.</w:t>
      </w:r>
    </w:p>
    <w:p w14:paraId="5348DFE8" w14:textId="6ABCC250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  <w:b/>
        </w:rPr>
        <w:t xml:space="preserve">2. Цель работы: </w:t>
      </w:r>
      <w:r>
        <w:rPr>
          <w:rFonts w:ascii="Liberation Sans" w:eastAsia="Liberation Sans" w:hAnsi="Liberation Sans" w:cs="Liberation Sans"/>
        </w:rPr>
        <w:t xml:space="preserve">выполнение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>ом дорожных работ с целью обеспечения на период действия</w:t>
      </w:r>
      <w:r w:rsidR="00AE3154">
        <w:rPr>
          <w:rFonts w:ascii="Liberation Sans" w:eastAsia="Liberation Sans" w:hAnsi="Liberation Sans" w:cs="Liberation Sans"/>
        </w:rPr>
        <w:t xml:space="preserve"> </w:t>
      </w:r>
      <w:r w:rsidR="00FB5393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>а круглосуточного, бесперебойного и безопасного движения транспортных средств, уровня содержания согласно настоящему техническому заданию и порядку проведения оценки уровня содержания и приемки автомобильных дорог общего пользования и искусственных сооружений на них (</w:t>
      </w:r>
      <w:hyperlink r:id="rId5" w:history="1">
        <w:r>
          <w:rPr>
            <w:rStyle w:val="affff"/>
            <w:rFonts w:ascii="Liberation Sans" w:eastAsia="Liberation Sans" w:hAnsi="Liberation Sans" w:cs="Liberation Sans"/>
            <w:color w:val="0000AA"/>
          </w:rPr>
          <w:t>ГОСТ Р 59982-2022</w:t>
        </w:r>
      </w:hyperlink>
      <w:r>
        <w:rPr>
          <w:rFonts w:ascii="Liberation Sans" w:eastAsia="Liberation Sans" w:hAnsi="Liberation Sans" w:cs="Liberation Sans"/>
        </w:rPr>
        <w:t xml:space="preserve"> «Дороги автомобильные общего пользования. Эксплуатация. Правила оценки и приемки»)</w:t>
      </w:r>
      <w:r>
        <w:rPr>
          <w:rFonts w:ascii="Liberation Sans" w:eastAsia="Liberation Sans" w:hAnsi="Liberation Sans" w:cs="Liberation Sans"/>
          <w:b/>
        </w:rPr>
        <w:t xml:space="preserve"> не ниже среднего</w:t>
      </w:r>
      <w:r>
        <w:rPr>
          <w:rFonts w:ascii="Liberation Sans" w:eastAsia="Liberation Sans" w:hAnsi="Liberation Sans" w:cs="Liberation Sans"/>
        </w:rPr>
        <w:t>, с недопущением дорожно-транспортных происшествий с сопутствующими и/или неудовлетворительными дорожными условиями, зависящими от дефектов содержания и отсутствием участков с недопустимым уровнем содержания.</w:t>
      </w:r>
    </w:p>
    <w:p w14:paraId="2DC2A8B1" w14:textId="6D5A2915" w:rsidR="001F477F" w:rsidRDefault="001D277F">
      <w:pPr>
        <w:tabs>
          <w:tab w:val="left" w:pos="284"/>
        </w:tabs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  Оценка уровня содержания автомобильной дороги и искусственных сооружений проводится еженедельно.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 xml:space="preserve"> организует обследование автомобильной дороги и искусственных сооружений с присутствием представителя </w:t>
      </w:r>
      <w:r w:rsidR="00FB5393">
        <w:rPr>
          <w:rFonts w:ascii="Liberation Sans" w:eastAsia="Liberation Sans" w:hAnsi="Liberation Sans" w:cs="Liberation Sans"/>
        </w:rPr>
        <w:t>Подрядчик</w:t>
      </w:r>
      <w:r>
        <w:rPr>
          <w:rFonts w:ascii="Liberation Sans" w:eastAsia="Liberation Sans" w:hAnsi="Liberation Sans" w:cs="Liberation Sans"/>
        </w:rPr>
        <w:t xml:space="preserve">а, на основании графиков комиссионного обследования автомобильной дороги. График подготавливается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 xml:space="preserve">ом и согласовывается с </w:t>
      </w:r>
      <w:r w:rsidR="00FB5393">
        <w:rPr>
          <w:rFonts w:ascii="Liberation Sans" w:eastAsia="Liberation Sans" w:hAnsi="Liberation Sans" w:cs="Liberation Sans"/>
        </w:rPr>
        <w:t>Подрядчик</w:t>
      </w:r>
      <w:r>
        <w:rPr>
          <w:rFonts w:ascii="Liberation Sans" w:eastAsia="Liberation Sans" w:hAnsi="Liberation Sans" w:cs="Liberation Sans"/>
        </w:rPr>
        <w:t xml:space="preserve">ом не позднее трех рабочих дней с даты начала отчетного периода. Документация, требуемая для оценки уровня содержания автомобильной дороги и искусственных сооружений, подготавливается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>ом в печатной форме.</w:t>
      </w:r>
    </w:p>
    <w:p w14:paraId="1FCE46E0" w14:textId="245E88DB" w:rsidR="001F477F" w:rsidRDefault="001D277F">
      <w:pPr>
        <w:ind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 xml:space="preserve">3. </w:t>
      </w:r>
      <w:r>
        <w:rPr>
          <w:rFonts w:ascii="Liberation Sans" w:eastAsia="Liberation Sans" w:hAnsi="Liberation Sans" w:cs="Liberation Sans"/>
        </w:rPr>
        <w:t xml:space="preserve">В зависимости от сезона года </w:t>
      </w:r>
      <w:r w:rsidR="00FB5393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>ом устанавливаются два последовательных периода содержания автомобильных дорог: зимний и весенне-летне-осенний. Срок</w:t>
      </w:r>
      <w:r>
        <w:rPr>
          <w:rFonts w:ascii="Liberation Sans" w:eastAsia="Liberation Sans" w:hAnsi="Liberation Sans" w:cs="Liberation Sans"/>
        </w:rPr>
        <w:t xml:space="preserve"> начала и окончания зимнего периода с «01» января по «11» мая и с «01» октября по «31» декабря. Срок начала и окончания весенне-летне-осеннего периода с «12» мая по «30» сентября с учетом природно-климатических условий территорий, по которым проходит автомобильная дорога. В переходные периоды с «11» мая по «20» мая и с «15» сентября по «30» сентября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 xml:space="preserve"> обеспечивает дежурство и (при необходимости в зависимости от погодных условий) работу техники для зимнего содержания.</w:t>
      </w:r>
    </w:p>
    <w:p w14:paraId="56833DAF" w14:textId="77777777" w:rsidR="001F477F" w:rsidRDefault="001D277F">
      <w:pPr>
        <w:ind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4. В качестве основных показателей достижения цели, определенной п. 2 Технического задания, принимаются:</w:t>
      </w:r>
    </w:p>
    <w:p w14:paraId="03E24A47" w14:textId="77777777" w:rsidR="001F477F" w:rsidRDefault="001D277F">
      <w:pPr>
        <w:numPr>
          <w:ilvl w:val="0"/>
          <w:numId w:val="3"/>
        </w:numPr>
        <w:ind w:left="294" w:hanging="294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поддержание потребительских свойств автомобильной дороги на максимально возможном уровне;</w:t>
      </w:r>
    </w:p>
    <w:p w14:paraId="1B484842" w14:textId="77777777" w:rsidR="001F477F" w:rsidRDefault="001D277F">
      <w:pPr>
        <w:numPr>
          <w:ilvl w:val="0"/>
          <w:numId w:val="3"/>
        </w:numPr>
        <w:ind w:left="294" w:hanging="294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обеспечение нормативной пропускной способности;</w:t>
      </w:r>
    </w:p>
    <w:p w14:paraId="3F08C3E0" w14:textId="77777777" w:rsidR="001F477F" w:rsidRDefault="001D277F">
      <w:pPr>
        <w:numPr>
          <w:ilvl w:val="0"/>
          <w:numId w:val="3"/>
        </w:numPr>
        <w:ind w:left="294" w:hanging="294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обеспечение безопасности </w:t>
      </w:r>
      <w:r>
        <w:rPr>
          <w:rFonts w:ascii="Liberation Sans" w:eastAsia="Liberation Sans" w:hAnsi="Liberation Sans" w:cs="Liberation Sans"/>
        </w:rPr>
        <w:t>дорожного движения;</w:t>
      </w:r>
    </w:p>
    <w:p w14:paraId="4E4F2F2F" w14:textId="77777777" w:rsidR="001F477F" w:rsidRDefault="001D277F">
      <w:pPr>
        <w:numPr>
          <w:ilvl w:val="0"/>
          <w:numId w:val="3"/>
        </w:numPr>
        <w:ind w:left="294" w:hanging="294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отсутствие участков с уровнем содержания, ниже предусмотренного условиями настоящего технического задания;</w:t>
      </w:r>
    </w:p>
    <w:p w14:paraId="4ED1EA80" w14:textId="77777777" w:rsidR="001F477F" w:rsidRDefault="001D277F">
      <w:pPr>
        <w:pStyle w:val="afd"/>
        <w:numPr>
          <w:ilvl w:val="0"/>
          <w:numId w:val="3"/>
        </w:numPr>
        <w:tabs>
          <w:tab w:val="left" w:pos="284"/>
        </w:tabs>
        <w:spacing w:after="0" w:line="240" w:lineRule="auto"/>
        <w:ind w:left="294" w:hanging="294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сроки устранения дефектов</w:t>
      </w:r>
    </w:p>
    <w:p w14:paraId="2B11EB2C" w14:textId="77777777" w:rsidR="001F477F" w:rsidRDefault="001D277F">
      <w:pPr>
        <w:tabs>
          <w:tab w:val="left" w:pos="284"/>
        </w:tabs>
        <w:ind w:firstLine="425"/>
        <w:rPr>
          <w:rFonts w:ascii="Liberation Sans" w:hAnsi="Liberation Sans" w:cs="Liberation Sans"/>
          <w:b/>
          <w:bCs/>
        </w:rPr>
      </w:pPr>
      <w:r>
        <w:rPr>
          <w:rFonts w:ascii="Liberation Sans" w:eastAsia="Liberation Sans" w:hAnsi="Liberation Sans" w:cs="Liberation Sans"/>
          <w:b/>
        </w:rPr>
        <w:t>5. Срок выполнения работ:</w:t>
      </w:r>
    </w:p>
    <w:p w14:paraId="6977CEE0" w14:textId="0258DFE9" w:rsidR="001F477F" w:rsidRDefault="001D277F">
      <w:pPr>
        <w:pStyle w:val="afd"/>
        <w:numPr>
          <w:ilvl w:val="0"/>
          <w:numId w:val="22"/>
        </w:numPr>
        <w:tabs>
          <w:tab w:val="left" w:pos="0"/>
        </w:tabs>
        <w:spacing w:after="0" w:line="240" w:lineRule="auto"/>
        <w:ind w:left="447" w:hanging="447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Начало выполнения работ: 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с даты заключения </w:t>
      </w:r>
      <w:r w:rsidR="00FB5393">
        <w:rPr>
          <w:rFonts w:ascii="Liberation Sans" w:eastAsia="Liberation Sans" w:hAnsi="Liberation Sans" w:cs="Liberation Sans"/>
          <w:sz w:val="24"/>
          <w:szCs w:val="24"/>
        </w:rPr>
        <w:t>Договор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а, но не ранее 11 </w:t>
      </w:r>
      <w:r>
        <w:rPr>
          <w:rFonts w:ascii="Liberation Sans" w:eastAsia="Liberation Sans" w:hAnsi="Liberation Sans" w:cs="Liberation Sans"/>
          <w:sz w:val="24"/>
          <w:szCs w:val="24"/>
        </w:rPr>
        <w:t>ноября 2026 года</w:t>
      </w:r>
      <w:r>
        <w:rPr>
          <w:rFonts w:ascii="Liberation Sans" w:eastAsia="Liberation Sans" w:hAnsi="Liberation Sans" w:cs="Liberation Sans"/>
          <w:sz w:val="24"/>
        </w:rPr>
        <w:t>.</w:t>
      </w:r>
    </w:p>
    <w:p w14:paraId="344843B0" w14:textId="77777777" w:rsidR="001F477F" w:rsidRDefault="001D277F" w:rsidP="001D277F">
      <w:pPr>
        <w:pStyle w:val="afd"/>
        <w:numPr>
          <w:ilvl w:val="0"/>
          <w:numId w:val="21"/>
        </w:numPr>
        <w:tabs>
          <w:tab w:val="left" w:pos="0"/>
        </w:tabs>
        <w:spacing w:after="0" w:line="240" w:lineRule="auto"/>
        <w:ind w:left="447" w:hanging="447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Окончание выполнения работ: по 10 ноября 2027 года.</w:t>
      </w:r>
    </w:p>
    <w:p w14:paraId="53598862" w14:textId="77777777" w:rsidR="001F477F" w:rsidRDefault="001D277F" w:rsidP="001D277F">
      <w:pPr>
        <w:ind w:firstLine="709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lastRenderedPageBreak/>
        <w:t xml:space="preserve">Перечень дефектов содержания, характеризуемых составом показателей, значениями (количественными, линейными и/или площадными) показателей, признаками недопустимости несоответствия эксплуатационного состояния конструктивного элемента, элемента обустройства или их составляющих, нормируемыми сроками их устранения, соответствующими среднему уровню содержания конструктивных элементов, элементов обустройства автомобильных дорог и искусственных сооружений на них, определены в </w:t>
      </w:r>
      <w:hyperlink r:id="rId6" w:history="1">
        <w:r>
          <w:rPr>
            <w:rFonts w:ascii="Liberation Sans" w:eastAsia="Liberation Sans" w:hAnsi="Liberation Sans" w:cs="Liberation Sans"/>
            <w:color w:val="0000AA"/>
            <w:u w:val="single"/>
          </w:rPr>
          <w:t>ГОСТ Р 59292-2021</w:t>
        </w:r>
      </w:hyperlink>
      <w:r>
        <w:rPr>
          <w:rFonts w:ascii="Liberation Sans" w:eastAsia="Liberation Sans" w:hAnsi="Liberation Sans" w:cs="Liberation Sans"/>
        </w:rPr>
        <w:t xml:space="preserve"> «Дороги автомобильные общего пользования. Требования к уровню летнего содержания. Критерии оценки и методы контроля.» и </w:t>
      </w:r>
      <w:hyperlink r:id="rId7" w:history="1">
        <w:r>
          <w:rPr>
            <w:rFonts w:ascii="Liberation Sans" w:eastAsia="Liberation Sans" w:hAnsi="Liberation Sans" w:cs="Liberation Sans"/>
            <w:color w:val="0000AA"/>
            <w:u w:val="single"/>
          </w:rPr>
          <w:t>ГОСТ Р 59434-2021</w:t>
        </w:r>
      </w:hyperlink>
      <w:r>
        <w:rPr>
          <w:rFonts w:ascii="Liberation Sans" w:eastAsia="Liberation Sans" w:hAnsi="Liberation Sans" w:cs="Liberation Sans"/>
        </w:rPr>
        <w:t xml:space="preserve"> «Дороги автомобильные общего пользования. Требования к уровню зимнего содержания. Критерии оценки и методы контроля».</w:t>
      </w:r>
    </w:p>
    <w:p w14:paraId="2CD20273" w14:textId="77777777" w:rsidR="001F477F" w:rsidRDefault="001D277F">
      <w:pPr>
        <w:ind w:firstLine="709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Участки автомобильных дорог с наличием дефектов содержания недопустимым по критерию оценки уровня содержания, оцениваются в 2 балла на дату фиксации дефекта. Устранение дефектов осуществляется в регламентируемые сроки. </w:t>
      </w:r>
    </w:p>
    <w:p w14:paraId="0FB4D05E" w14:textId="59B4F74C" w:rsidR="001F477F" w:rsidRDefault="001D277F">
      <w:pPr>
        <w:ind w:firstLine="709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Нарушение регламентируемых сроков устранения дефектов содержания является основанием для привлечения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 xml:space="preserve">а к ответственности согласно условий </w:t>
      </w:r>
      <w:r w:rsidR="00FB5393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>а.</w:t>
      </w:r>
    </w:p>
    <w:p w14:paraId="73B558D5" w14:textId="77777777" w:rsidR="001F477F" w:rsidRDefault="001D277F">
      <w:pPr>
        <w:widowControl w:val="0"/>
        <w:numPr>
          <w:ilvl w:val="0"/>
          <w:numId w:val="5"/>
        </w:numPr>
        <w:ind w:left="360" w:firstLine="2900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Общая информация:</w:t>
      </w:r>
    </w:p>
    <w:p w14:paraId="0F1DDBB8" w14:textId="77777777" w:rsidR="001F477F" w:rsidRDefault="001D277F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Сроки ликвидации дефектов содержания отсчитываются с момента их обнаружения.</w:t>
      </w:r>
    </w:p>
    <w:p w14:paraId="0782CA89" w14:textId="77777777" w:rsidR="001F477F" w:rsidRDefault="001D277F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Работы по содержанию укрепительной, остановочной полос обочин, укрепленных по типу дорожной одежды проезжей части, а также работы по </w:t>
      </w:r>
      <w:r>
        <w:rPr>
          <w:rFonts w:ascii="Liberation Sans" w:eastAsia="Liberation Sans" w:hAnsi="Liberation Sans" w:cs="Liberation Sans"/>
          <w:sz w:val="24"/>
        </w:rPr>
        <w:t>содержанию используемых съездов, проводить аналогично выполняемым при содержании дорожных одежд.</w:t>
      </w:r>
    </w:p>
    <w:p w14:paraId="3FA08F16" w14:textId="667777DD" w:rsidR="001F477F" w:rsidRDefault="001D277F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Деформации и повреждения на укрепленных обочинах устранять с использованием фракционированного щебня или материалами, обладающими лучшими эксплуатационными свойствами (по согласованию с </w:t>
      </w:r>
      <w:r w:rsidR="00FB5393">
        <w:rPr>
          <w:rFonts w:ascii="Liberation Sans" w:eastAsia="Liberation Sans" w:hAnsi="Liberation Sans" w:cs="Liberation Sans"/>
          <w:sz w:val="24"/>
        </w:rPr>
        <w:t>подрядчик</w:t>
      </w:r>
      <w:r>
        <w:rPr>
          <w:rFonts w:ascii="Liberation Sans" w:eastAsia="Liberation Sans" w:hAnsi="Liberation Sans" w:cs="Liberation Sans"/>
          <w:sz w:val="24"/>
        </w:rPr>
        <w:t>ом).</w:t>
      </w:r>
    </w:p>
    <w:p w14:paraId="0D9E0401" w14:textId="54FAE849" w:rsidR="001F477F" w:rsidRDefault="00FB5393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Субподрядчик обязан проводить подготовку дорог к эксплуатации в зимний период согласно приложению № 1 к техническому заданию.</w:t>
      </w:r>
    </w:p>
    <w:p w14:paraId="020C5902" w14:textId="77777777" w:rsidR="001F477F" w:rsidRDefault="001D277F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Работы по борьбе с зимней скользкостью в первую очередь проводить на участках, где больше всего возможно возникновение аварийных ситуаций: на подъемах и спусках с большими уклонами, в пределах населенных пунктов, на кривых малого радиуса, участках с ограниченной видимостью, в пределах автобусных остановок, на пересечениях в одном уровне и подходах к ним, где особенно часто может требоваться экстренное торможение. </w:t>
      </w:r>
    </w:p>
    <w:p w14:paraId="2EBF4F82" w14:textId="0A5655D6" w:rsidR="001F477F" w:rsidRDefault="00FB5393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Субподрядчик осуществляет контроль за качеством и количеством используемых противогололедных материалов.</w:t>
      </w:r>
    </w:p>
    <w:p w14:paraId="7C5A0764" w14:textId="103E3C58" w:rsidR="001F477F" w:rsidRDefault="00FB5393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Субподрядчик использует противогололедные материалы, имеющие положительное заключение государственной экологической экспертизы федерального уровня и предоставляет его подрядчику перед началом выполнения работ. </w:t>
      </w:r>
    </w:p>
    <w:p w14:paraId="24DA7E04" w14:textId="77777777" w:rsidR="001F477F" w:rsidRDefault="001D277F">
      <w:pPr>
        <w:pStyle w:val="afd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Оценке уровня содержания не подлежат (при условии применения соответствующих средств организации дорожного движения):</w:t>
      </w:r>
    </w:p>
    <w:p w14:paraId="6D212E80" w14:textId="77777777" w:rsidR="001F477F" w:rsidRDefault="001D277F">
      <w:pPr>
        <w:pStyle w:val="afd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участки дорог, подвергшиеся стихийному бедствию или иным событиям, которые могут быть к ним приравнены, в течение срока, установленного соответствующими органами для ликвидации последствий;</w:t>
      </w:r>
    </w:p>
    <w:p w14:paraId="2D01D68B" w14:textId="77777777" w:rsidR="001F477F" w:rsidRDefault="001D277F">
      <w:pPr>
        <w:pStyle w:val="afd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участки дорог, на которых в момент оценки содержания автомобильных дорог выполняются работы по реконструкции, капитальному ремонту и/или ремонту. Дата начала и окончания работ по реконструкции, капитальному ремонту и/или ремонту дорог определяется соответственно актом приемки-передачи участка дорог под реконструкцию, капитальный ремонт и/или ремонт и актом приемки-передачи законченного реконструкцией, капитальным ремонтом и/или ремонтом участка дороги; </w:t>
      </w:r>
    </w:p>
    <w:p w14:paraId="3A9057A8" w14:textId="3E9DB464" w:rsidR="001F477F" w:rsidRDefault="001D277F">
      <w:pPr>
        <w:pStyle w:val="afd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lastRenderedPageBreak/>
        <w:t xml:space="preserve">конструктивные элементы дороги или их составляющие, не отвечающие требованиям нормативных документов, в том числе </w:t>
      </w:r>
      <w:hyperlink r:id="rId8" w:history="1">
        <w:r>
          <w:rPr>
            <w:rFonts w:ascii="Liberation Sans" w:eastAsia="Liberation Sans" w:hAnsi="Liberation Sans" w:cs="Liberation Sans"/>
            <w:color w:val="0000AA"/>
            <w:sz w:val="24"/>
            <w:u w:val="single"/>
          </w:rPr>
          <w:t>ГОСТ Р 59982-2022</w:t>
        </w:r>
      </w:hyperlink>
      <w:r>
        <w:rPr>
          <w:rFonts w:ascii="Liberation Sans" w:eastAsia="Liberation Sans" w:hAnsi="Liberation Sans" w:cs="Liberation Sans"/>
          <w:sz w:val="24"/>
        </w:rPr>
        <w:t xml:space="preserve"> «Дороги автомобильные общего пользования. Эксплуатация. Правила оценки и приемки» и </w:t>
      </w:r>
      <w:hyperlink r:id="rId9" w:history="1">
        <w:r>
          <w:rPr>
            <w:rFonts w:ascii="Liberation Sans" w:eastAsia="Liberation Sans" w:hAnsi="Liberation Sans" w:cs="Liberation Sans"/>
            <w:color w:val="0000AA"/>
            <w:sz w:val="24"/>
            <w:u w:val="single"/>
          </w:rPr>
          <w:t>ГОСТ Р 50597-2017</w:t>
        </w:r>
      </w:hyperlink>
      <w:r>
        <w:rPr>
          <w:rFonts w:ascii="Liberation Sans" w:eastAsia="Liberation Sans" w:hAnsi="Liberation Sans" w:cs="Liberation Sans"/>
          <w:sz w:val="24"/>
        </w:rPr>
        <w:t xml:space="preserve"> «Дороги автомобильные и улицы. Требования к эксплуатационному состоянию, допустимому по условиям обеспечения безопасности дорожного движения» в случае, если </w:t>
      </w:r>
      <w:r w:rsidR="00FB5393">
        <w:rPr>
          <w:rFonts w:ascii="Liberation Sans" w:eastAsia="Liberation Sans" w:hAnsi="Liberation Sans" w:cs="Liberation Sans"/>
          <w:sz w:val="24"/>
        </w:rPr>
        <w:t>договор</w:t>
      </w:r>
      <w:r>
        <w:rPr>
          <w:rFonts w:ascii="Liberation Sans" w:eastAsia="Liberation Sans" w:hAnsi="Liberation Sans" w:cs="Liberation Sans"/>
          <w:sz w:val="24"/>
        </w:rPr>
        <w:t xml:space="preserve">ом не предусмотрены виды работ по поддержанию их в нормативном состоянии и приведение их не предусмотрено в соответствии с Классификацией работ по капитальному ремонту, ремонту и содержанию автомобильных дорог, утвержденных приказом Минтранса России </w:t>
      </w:r>
      <w:hyperlink r:id="rId10" w:history="1">
        <w:r>
          <w:rPr>
            <w:rFonts w:ascii="Liberation Sans" w:eastAsia="Liberation Sans" w:hAnsi="Liberation Sans" w:cs="Liberation Sans"/>
            <w:color w:val="0000AA"/>
            <w:sz w:val="24"/>
            <w:u w:val="single"/>
          </w:rPr>
          <w:t>от 16.11.2012 № 402</w:t>
        </w:r>
      </w:hyperlink>
      <w:r>
        <w:rPr>
          <w:rFonts w:ascii="Liberation Sans" w:eastAsia="Liberation Sans" w:hAnsi="Liberation Sans" w:cs="Liberation Sans"/>
          <w:sz w:val="24"/>
        </w:rPr>
        <w:t>.</w:t>
      </w:r>
    </w:p>
    <w:p w14:paraId="4E7F949B" w14:textId="785FC42A" w:rsidR="001F477F" w:rsidRDefault="001D277F">
      <w:pPr>
        <w:pStyle w:val="afd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 </w:t>
      </w:r>
      <w:r w:rsidR="00FB5393">
        <w:rPr>
          <w:rFonts w:ascii="Liberation Sans" w:eastAsia="Liberation Sans" w:hAnsi="Liberation Sans" w:cs="Liberation Sans"/>
          <w:sz w:val="24"/>
        </w:rPr>
        <w:t>Субподрядчик</w:t>
      </w:r>
      <w:r>
        <w:rPr>
          <w:rFonts w:ascii="Liberation Sans" w:eastAsia="Liberation Sans" w:hAnsi="Liberation Sans" w:cs="Liberation Sans"/>
          <w:sz w:val="24"/>
        </w:rPr>
        <w:t xml:space="preserve"> ведет производственно - техническую документацию в полном объеме и в соответствии с требованиями нормативных документов и установленных в них форм, согласованных </w:t>
      </w:r>
      <w:r w:rsidR="00FB5393">
        <w:rPr>
          <w:rFonts w:ascii="Liberation Sans" w:eastAsia="Liberation Sans" w:hAnsi="Liberation Sans" w:cs="Liberation Sans"/>
          <w:sz w:val="24"/>
        </w:rPr>
        <w:t>подрядчик</w:t>
      </w:r>
      <w:r>
        <w:rPr>
          <w:rFonts w:ascii="Liberation Sans" w:eastAsia="Liberation Sans" w:hAnsi="Liberation Sans" w:cs="Liberation Sans"/>
          <w:sz w:val="24"/>
        </w:rPr>
        <w:t xml:space="preserve">ом. </w:t>
      </w:r>
      <w:r w:rsidR="00FB5393">
        <w:rPr>
          <w:rFonts w:ascii="Liberation Sans" w:eastAsia="Liberation Sans" w:hAnsi="Liberation Sans" w:cs="Liberation Sans"/>
          <w:sz w:val="24"/>
        </w:rPr>
        <w:t>Субподрядчик</w:t>
      </w:r>
      <w:r>
        <w:rPr>
          <w:rFonts w:ascii="Liberation Sans" w:eastAsia="Liberation Sans" w:hAnsi="Liberation Sans" w:cs="Liberation Sans"/>
          <w:sz w:val="24"/>
        </w:rPr>
        <w:t xml:space="preserve"> несет полную ответственность за ведение производственно – технической документации и представляет ее по первому требованию </w:t>
      </w:r>
      <w:r w:rsidR="00FB5393">
        <w:rPr>
          <w:rFonts w:ascii="Liberation Sans" w:eastAsia="Liberation Sans" w:hAnsi="Liberation Sans" w:cs="Liberation Sans"/>
          <w:sz w:val="24"/>
        </w:rPr>
        <w:t>подрядчик</w:t>
      </w:r>
      <w:r>
        <w:rPr>
          <w:rFonts w:ascii="Liberation Sans" w:eastAsia="Liberation Sans" w:hAnsi="Liberation Sans" w:cs="Liberation Sans"/>
          <w:sz w:val="24"/>
        </w:rPr>
        <w:t>а.</w:t>
      </w:r>
    </w:p>
    <w:p w14:paraId="0F74F094" w14:textId="48482BB2" w:rsidR="001F477F" w:rsidRDefault="001D277F">
      <w:pPr>
        <w:pStyle w:val="afd"/>
        <w:numPr>
          <w:ilvl w:val="1"/>
          <w:numId w:val="5"/>
        </w:numPr>
        <w:tabs>
          <w:tab w:val="left" w:pos="1134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 </w:t>
      </w:r>
      <w:r w:rsidR="00FB5393">
        <w:rPr>
          <w:rFonts w:ascii="Liberation Sans" w:eastAsia="Liberation Sans" w:hAnsi="Liberation Sans" w:cs="Liberation Sans"/>
          <w:sz w:val="24"/>
        </w:rPr>
        <w:t>Субподрядчик</w:t>
      </w:r>
      <w:r>
        <w:rPr>
          <w:rFonts w:ascii="Liberation Sans" w:eastAsia="Liberation Sans" w:hAnsi="Liberation Sans" w:cs="Liberation Sans"/>
          <w:sz w:val="24"/>
        </w:rPr>
        <w:t xml:space="preserve"> организует круглосуточное дежурство ответственных работников и обеспечивает регулярное представление информации о состоянии проезда по дорогам.</w:t>
      </w:r>
    </w:p>
    <w:p w14:paraId="2C2B2911" w14:textId="77777777" w:rsidR="001F477F" w:rsidRDefault="001D277F">
      <w:pPr>
        <w:pStyle w:val="afd"/>
        <w:numPr>
          <w:ilvl w:val="0"/>
          <w:numId w:val="5"/>
        </w:numPr>
        <w:tabs>
          <w:tab w:val="left" w:pos="0"/>
          <w:tab w:val="center" w:pos="2552"/>
          <w:tab w:val="right" w:pos="9355"/>
        </w:tabs>
        <w:spacing w:after="0" w:line="240" w:lineRule="auto"/>
        <w:ind w:left="2694" w:hanging="426"/>
        <w:rPr>
          <w:rFonts w:ascii="Liberation Sans" w:hAnsi="Liberation Sans" w:cs="Liberation Sans"/>
          <w:b/>
          <w:sz w:val="24"/>
        </w:rPr>
      </w:pPr>
      <w:r>
        <w:rPr>
          <w:rFonts w:ascii="Liberation Sans" w:eastAsia="Liberation Sans" w:hAnsi="Liberation Sans" w:cs="Liberation Sans"/>
          <w:b/>
          <w:sz w:val="24"/>
        </w:rPr>
        <w:t>Нанесение горизонтальной дорожной разметки:</w:t>
      </w:r>
    </w:p>
    <w:p w14:paraId="0ED34673" w14:textId="77777777" w:rsidR="001F477F" w:rsidRDefault="001D277F">
      <w:pPr>
        <w:pStyle w:val="afd"/>
        <w:numPr>
          <w:ilvl w:val="1"/>
          <w:numId w:val="5"/>
        </w:numPr>
        <w:tabs>
          <w:tab w:val="left" w:pos="0"/>
          <w:tab w:val="center" w:pos="1276"/>
          <w:tab w:val="right" w:pos="9355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Выполнить работы по нанесению горизонтальной дорожной </w:t>
      </w:r>
      <w:r>
        <w:rPr>
          <w:rFonts w:ascii="Liberation Sans" w:eastAsia="Liberation Sans" w:hAnsi="Liberation Sans" w:cs="Liberation Sans"/>
          <w:sz w:val="24"/>
        </w:rPr>
        <w:t>разметки в соответствии с утвержденным проектом организации дорожного движения автомобильной дор</w:t>
      </w:r>
      <w:r>
        <w:rPr>
          <w:rFonts w:ascii="Liberation Sans" w:eastAsia="Liberation Sans" w:hAnsi="Liberation Sans" w:cs="Liberation Sans"/>
          <w:sz w:val="24"/>
          <w:szCs w:val="24"/>
        </w:rPr>
        <w:t>оги.</w:t>
      </w:r>
    </w:p>
    <w:p w14:paraId="5A425203" w14:textId="60140771" w:rsidR="001F477F" w:rsidRDefault="00FB5393">
      <w:pPr>
        <w:pStyle w:val="afd"/>
        <w:numPr>
          <w:ilvl w:val="1"/>
          <w:numId w:val="5"/>
        </w:numPr>
        <w:tabs>
          <w:tab w:val="left" w:pos="0"/>
          <w:tab w:val="center" w:pos="1276"/>
          <w:tab w:val="right" w:pos="9355"/>
        </w:tabs>
        <w:spacing w:after="0" w:line="240" w:lineRule="auto"/>
        <w:ind w:firstLine="567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>Субподрядчик перед производством работ по нанесению дорожной разметки обязан совместно с подрядчиком произвести операционный контроль по нанесению дорожной разметки с составлением акта по форме Г.5 согласно ОДМ 218.6.1.009-2025 «Разметка дорожная. Рекомендации по устройству.»</w:t>
      </w:r>
    </w:p>
    <w:p w14:paraId="3D512BAF" w14:textId="77777777" w:rsidR="001F477F" w:rsidRDefault="001D277F">
      <w:pPr>
        <w:pStyle w:val="afd"/>
        <w:numPr>
          <w:ilvl w:val="1"/>
          <w:numId w:val="5"/>
        </w:numPr>
        <w:tabs>
          <w:tab w:val="left" w:pos="0"/>
          <w:tab w:val="center" w:pos="1276"/>
          <w:tab w:val="right" w:pos="9355"/>
        </w:tabs>
        <w:spacing w:after="0" w:line="240" w:lineRule="auto"/>
        <w:ind w:firstLine="567"/>
        <w:jc w:val="both"/>
        <w:rPr>
          <w:rFonts w:ascii="Liberation Sans" w:hAnsi="Liberation Sans" w:cs="Liberation Sans"/>
          <w:b/>
          <w:sz w:val="24"/>
        </w:rPr>
      </w:pPr>
      <w:r>
        <w:rPr>
          <w:rFonts w:ascii="Liberation Sans" w:eastAsia="Liberation Sans" w:hAnsi="Liberation Sans" w:cs="Liberation Sans"/>
          <w:sz w:val="24"/>
        </w:rPr>
        <w:t>Разметка должна быть выполнена:</w:t>
      </w:r>
    </w:p>
    <w:p w14:paraId="6E05B64F" w14:textId="77777777" w:rsidR="001F477F" w:rsidRDefault="001D277F">
      <w:pPr>
        <w:pStyle w:val="afd"/>
        <w:tabs>
          <w:tab w:val="left" w:pos="567"/>
        </w:tabs>
        <w:spacing w:after="0" w:line="240" w:lineRule="auto"/>
        <w:ind w:left="0"/>
        <w:jc w:val="both"/>
        <w:rPr>
          <w:rFonts w:ascii="Liberation Sans" w:hAnsi="Liberation Sans" w:cs="Liberation Sans"/>
          <w:sz w:val="24"/>
        </w:rPr>
      </w:pPr>
      <w:r>
        <w:rPr>
          <w:rFonts w:ascii="Liberation Sans" w:eastAsia="Liberation Sans" w:hAnsi="Liberation Sans" w:cs="Liberation Sans"/>
          <w:sz w:val="24"/>
        </w:rPr>
        <w:t>горизонтальная разметка с применением световозвращающих материалов (расход холодного пластика – не менеее 4000г/м2, расход краски - не менее 700 г/м2, для разметки 1.2, 1.4 не менее 650 г/м2, расход стеклошариков - не менее 400г/м2).</w:t>
      </w:r>
    </w:p>
    <w:p w14:paraId="6C2FD774" w14:textId="77777777" w:rsidR="001F477F" w:rsidRDefault="001D277F">
      <w:pPr>
        <w:tabs>
          <w:tab w:val="left" w:leader="underscore" w:pos="8774"/>
        </w:tabs>
        <w:spacing w:line="276" w:lineRule="auto"/>
        <w:ind w:left="2127" w:hanging="212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Объем:</w:t>
      </w:r>
    </w:p>
    <w:p w14:paraId="02696692" w14:textId="77777777" w:rsidR="001F477F" w:rsidRDefault="001D277F">
      <w:pPr>
        <w:tabs>
          <w:tab w:val="left" w:pos="284"/>
          <w:tab w:val="left" w:leader="underscore" w:pos="8774"/>
        </w:tabs>
        <w:spacing w:line="276" w:lineRule="auto"/>
        <w:ind w:left="2127" w:hanging="2127"/>
        <w:jc w:val="both"/>
        <w:rPr>
          <w:rFonts w:ascii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19 191,34 м</w:t>
      </w:r>
      <w:r>
        <w:rPr>
          <w:rFonts w:ascii="Liberation Sans" w:eastAsia="Liberation Sans" w:hAnsi="Liberation Sans" w:cs="Liberation Sans"/>
          <w:b/>
          <w:vertAlign w:val="superscript"/>
        </w:rPr>
        <w:t xml:space="preserve">2 </w:t>
      </w:r>
      <w:r>
        <w:rPr>
          <w:rFonts w:ascii="Liberation Sans" w:eastAsia="Liberation Sans" w:hAnsi="Liberation Sans" w:cs="Liberation Sans"/>
        </w:rPr>
        <w:t>- разовое нанесение горизонтальной дорожной разметки после зимнего периода;</w:t>
      </w:r>
    </w:p>
    <w:p w14:paraId="20909208" w14:textId="77777777" w:rsidR="001F477F" w:rsidRDefault="001D277F">
      <w:pPr>
        <w:tabs>
          <w:tab w:val="left" w:leader="underscore" w:pos="8774"/>
        </w:tabs>
        <w:spacing w:line="276" w:lineRule="auto"/>
        <w:ind w:left="2127" w:hanging="212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  <w:b/>
        </w:rPr>
        <w:t>4016,64 м</w:t>
      </w:r>
      <w:r>
        <w:rPr>
          <w:rFonts w:ascii="Liberation Sans" w:eastAsia="Liberation Sans" w:hAnsi="Liberation Sans" w:cs="Liberation Sans"/>
          <w:b/>
          <w:vertAlign w:val="superscript"/>
        </w:rPr>
        <w:t xml:space="preserve">2 </w:t>
      </w:r>
      <w:r>
        <w:rPr>
          <w:rFonts w:ascii="Liberation Sans" w:eastAsia="Liberation Sans" w:hAnsi="Liberation Sans" w:cs="Liberation Sans"/>
        </w:rPr>
        <w:t>- восстановление горизонтальной дорожной разметки в осенний период;</w:t>
      </w:r>
    </w:p>
    <w:p w14:paraId="653F1014" w14:textId="77777777" w:rsidR="001F477F" w:rsidRDefault="001D277F">
      <w:pPr>
        <w:tabs>
          <w:tab w:val="left" w:leader="underscore" w:pos="8774"/>
        </w:tabs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  <w:b/>
        </w:rPr>
        <w:t>348,80 м2</w:t>
      </w:r>
      <w:r>
        <w:rPr>
          <w:rFonts w:ascii="Liberation Sans" w:eastAsia="Liberation Sans" w:hAnsi="Liberation Sans" w:cs="Liberation Sans"/>
        </w:rPr>
        <w:t xml:space="preserve"> - разовое нанесение горизонтальной дорожной разметки холодным пластиком вручную после зимнего периода;</w:t>
      </w:r>
    </w:p>
    <w:p w14:paraId="3F58B192" w14:textId="77777777" w:rsidR="001F477F" w:rsidRDefault="001D277F">
      <w:pPr>
        <w:tabs>
          <w:tab w:val="left" w:leader="underscore" w:pos="8774"/>
        </w:tabs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  <w:b/>
        </w:rPr>
        <w:t>348,80 м2</w:t>
      </w:r>
      <w:r>
        <w:rPr>
          <w:rFonts w:ascii="Liberation Sans" w:eastAsia="Liberation Sans" w:hAnsi="Liberation Sans" w:cs="Liberation Sans"/>
        </w:rPr>
        <w:t xml:space="preserve"> - разовое восстановление изношенной горизонтальной дорожной разметки холодным пластиком вручную.</w:t>
      </w:r>
    </w:p>
    <w:p w14:paraId="6683FFB7" w14:textId="77777777" w:rsidR="001F477F" w:rsidRDefault="001D277F">
      <w:pPr>
        <w:pStyle w:val="afd"/>
        <w:numPr>
          <w:ilvl w:val="1"/>
          <w:numId w:val="5"/>
        </w:numPr>
        <w:spacing w:after="0" w:line="240" w:lineRule="auto"/>
        <w:ind w:left="360" w:firstLine="207"/>
        <w:rPr>
          <w:rFonts w:ascii="Liberation Sans" w:hAnsi="Liberation Sans" w:cs="Liberation Sans"/>
          <w:b/>
          <w:sz w:val="24"/>
        </w:rPr>
      </w:pPr>
      <w:r>
        <w:rPr>
          <w:rFonts w:ascii="Liberation Sans" w:eastAsia="Liberation Sans" w:hAnsi="Liberation Sans" w:cs="Liberation Sans"/>
          <w:sz w:val="24"/>
        </w:rPr>
        <w:t>Сроки производства работ:</w:t>
      </w:r>
      <w:r>
        <w:rPr>
          <w:rFonts w:ascii="Liberation Sans" w:eastAsia="Liberation Sans" w:hAnsi="Liberation Sans" w:cs="Liberation Sans"/>
          <w:b/>
          <w:sz w:val="24"/>
        </w:rPr>
        <w:t xml:space="preserve"> </w:t>
      </w:r>
    </w:p>
    <w:p w14:paraId="70F6080A" w14:textId="6A935448" w:rsidR="001F477F" w:rsidRDefault="001D277F">
      <w:pPr>
        <w:ind w:firstLine="567"/>
        <w:jc w:val="both"/>
        <w:rPr>
          <w:rFonts w:ascii="Liberation Sans" w:hAnsi="Liberation Sans" w:cs="Liberation Sans"/>
          <w:highlight w:val="white"/>
        </w:rPr>
      </w:pPr>
      <w:r>
        <w:rPr>
          <w:rFonts w:ascii="Liberation Sans" w:eastAsia="Liberation Sans" w:hAnsi="Liberation Sans" w:cs="Liberation Sans"/>
          <w:highlight w:val="white"/>
        </w:rPr>
        <w:t xml:space="preserve">- с «01» июня по «25» июня 2027 года разовое нанесение горизонтальной дорожной разметки после зимнего периода. </w:t>
      </w:r>
      <w:r w:rsidR="00FB5393">
        <w:rPr>
          <w:rFonts w:ascii="Liberation Sans" w:eastAsia="Liberation Sans" w:hAnsi="Liberation Sans" w:cs="Liberation Sans"/>
          <w:highlight w:val="white"/>
        </w:rPr>
        <w:t>Субподрядчик</w:t>
      </w:r>
      <w:r>
        <w:rPr>
          <w:rFonts w:ascii="Liberation Sans" w:eastAsia="Liberation Sans" w:hAnsi="Liberation Sans" w:cs="Liberation Sans"/>
          <w:highlight w:val="white"/>
        </w:rPr>
        <w:t xml:space="preserve">у необходимо приступить к выполнению работ ранее указанных сроков, при </w:t>
      </w:r>
      <w:r>
        <w:rPr>
          <w:rFonts w:ascii="Liberation Sans" w:eastAsia="Liberation Sans" w:hAnsi="Liberation Sans" w:cs="Liberation Sans"/>
          <w:highlight w:val="white"/>
        </w:rPr>
        <w:t>соблюдении рекомендаций производителей материала. При отсутствии в рекомендациях данных о климатических условиях, горизонтальная дорожная разметка наносится при температуре воздуха от 10°С до 35°С, относительной влажности воздуха не более 75%, температуре покрытия от 5°С до 45С°.</w:t>
      </w:r>
    </w:p>
    <w:p w14:paraId="299F4B70" w14:textId="77777777" w:rsidR="001F477F" w:rsidRDefault="001F477F">
      <w:pPr>
        <w:ind w:firstLine="567"/>
        <w:jc w:val="both"/>
        <w:rPr>
          <w:rFonts w:ascii="Liberation Sans" w:hAnsi="Liberation Sans" w:cs="Liberation Sans"/>
        </w:rPr>
      </w:pPr>
    </w:p>
    <w:p w14:paraId="5F1DDF6D" w14:textId="15360198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с «01» сентября по «25» сентября 2027 года восстановление горизонтальной дорожной разметки в осенний сезон.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>у необходимо приступить к выполнению работ ранее указанных сроков, в течение 5-ти суток, после выполнения работ по устранению деформаций и повреждений покрытия проезжей части, при которых была нарушена горизонтальная дорожная разметка.</w:t>
      </w:r>
    </w:p>
    <w:p w14:paraId="18114D57" w14:textId="77777777" w:rsidR="001F477F" w:rsidRDefault="001F477F">
      <w:pPr>
        <w:jc w:val="both"/>
        <w:rPr>
          <w:rFonts w:ascii="Liberation Sans" w:hAnsi="Liberation Sans" w:cs="Liberation Sans"/>
        </w:rPr>
      </w:pPr>
    </w:p>
    <w:p w14:paraId="6AD0B5EE" w14:textId="77777777" w:rsidR="001F477F" w:rsidRDefault="001D277F">
      <w:pPr>
        <w:pageBreakBefore/>
        <w:jc w:val="right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eastAsia="Liberation Sans" w:hAnsi="Liberation Sans" w:cs="Liberation Sans"/>
          <w:sz w:val="22"/>
        </w:rPr>
        <w:lastRenderedPageBreak/>
        <w:t xml:space="preserve">Приложение 1 к Техническому заданию </w:t>
      </w:r>
    </w:p>
    <w:p w14:paraId="63E0558F" w14:textId="77777777" w:rsidR="001F477F" w:rsidRDefault="001F477F">
      <w:pPr>
        <w:jc w:val="center"/>
        <w:rPr>
          <w:rFonts w:ascii="Liberation Sans" w:hAnsi="Liberation Sans" w:cs="Liberation Sans"/>
          <w:b/>
          <w:sz w:val="22"/>
          <w:u w:val="single"/>
        </w:rPr>
      </w:pPr>
    </w:p>
    <w:p w14:paraId="303F3095" w14:textId="77777777" w:rsidR="001F477F" w:rsidRDefault="001D277F">
      <w:pPr>
        <w:jc w:val="center"/>
        <w:rPr>
          <w:rFonts w:ascii="Liberation Sans" w:hAnsi="Liberation Sans" w:cs="Liberation Sans"/>
          <w:b/>
          <w:u w:val="single"/>
        </w:rPr>
      </w:pPr>
      <w:r>
        <w:rPr>
          <w:rFonts w:ascii="Liberation Sans" w:eastAsia="Liberation Sans" w:hAnsi="Liberation Sans" w:cs="Liberation Sans"/>
          <w:b/>
          <w:u w:val="single"/>
        </w:rPr>
        <w:t>Подготовка к эксплуатации автомобильных дорог в зимний период</w:t>
      </w:r>
    </w:p>
    <w:p w14:paraId="0337919C" w14:textId="77777777" w:rsidR="001F477F" w:rsidRDefault="001F477F">
      <w:pPr>
        <w:jc w:val="center"/>
        <w:rPr>
          <w:rFonts w:ascii="Liberation Sans" w:hAnsi="Liberation Sans" w:cs="Liberation Sans"/>
        </w:rPr>
      </w:pPr>
    </w:p>
    <w:p w14:paraId="05D9BA1C" w14:textId="779B082C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В целях обеспечения беспрепятственного и безопасного движения автотранспорта в зимний период по обслуживаемой сети автомобильных дорог </w:t>
      </w:r>
      <w:r w:rsidR="00FB5393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 xml:space="preserve">у необходимо обеспечить готовность дорожных предприятий и дорог в течение 5 (пяти) дней с даты заключения </w:t>
      </w:r>
      <w:r w:rsidR="00FB5393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 xml:space="preserve">а. </w:t>
      </w:r>
    </w:p>
    <w:p w14:paraId="0CC56CA4" w14:textId="3D5EEF46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Подрядные организации разрабатывают и утверждают у </w:t>
      </w:r>
      <w:r w:rsidR="00FB5393">
        <w:rPr>
          <w:rFonts w:ascii="Liberation Sans" w:eastAsia="Liberation Sans" w:hAnsi="Liberation Sans" w:cs="Liberation Sans"/>
        </w:rPr>
        <w:t>подрядчик</w:t>
      </w:r>
      <w:r>
        <w:rPr>
          <w:rFonts w:ascii="Liberation Sans" w:eastAsia="Liberation Sans" w:hAnsi="Liberation Sans" w:cs="Liberation Sans"/>
        </w:rPr>
        <w:t xml:space="preserve">а проект производства работ по содержанию автомобильных дорог в зимний период не позднее 10 дней после заключения </w:t>
      </w:r>
      <w:r w:rsidR="00FB5393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 xml:space="preserve">а. </w:t>
      </w:r>
    </w:p>
    <w:p w14:paraId="0CE576FC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Обеспеченность дорожных организаций основными средствами механизации работ по зимнему содержанию принимается в соответствии с «Нормативами потребностей в дорожной технике для содержания автомобильных дорог» </w:t>
      </w:r>
    </w:p>
    <w:p w14:paraId="5A125A98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Руководитель подрядной организации обеспечивает: </w:t>
      </w:r>
    </w:p>
    <w:p w14:paraId="0D2A633D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Разработку и выполнение комплекса мер, необходимых для подготовки предприятий к работе в зимний период и обеспечению зимнего содержания закрепленных участков дорог в соответствии с действующими нормативными документами. </w:t>
      </w:r>
    </w:p>
    <w:p w14:paraId="2E2DC02D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Подготовку техники для зимнего содержания и ее техническую эксплуатацию согласно ОДМ 218.2.018-2012 «Методические рекомендации по определению необходимого парка дорожно-эксплуатационной техники для выполнения работ по содержанию автомобильных дорог при разработке проектов содержания автомобильных дорог» в течение зимнего периода, пескобаз, гаражей, производственных баз и других производственных зданий для работы в зимний период. </w:t>
      </w:r>
    </w:p>
    <w:p w14:paraId="2C324DD9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Заключение договора с региональными органами Росгидромета на получение гидрометеоинформации (прогноз погоды по маршруту на сутки, фактическая метеорологическая информация за месяц, штормовое предупреждение). </w:t>
      </w:r>
    </w:p>
    <w:p w14:paraId="20E14CF5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Организацю в зимний период круглосуточного дежурства ответственных работников в подрядных организациях и обеспечивают регулярное представление информации о состоянии проезда по дорогам. </w:t>
      </w:r>
    </w:p>
    <w:p w14:paraId="7E5225A5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Организацию связи и взаимодействие с постами ГАИ, МЧС, ЕДДС и администрациями муниципальных образований. </w:t>
      </w:r>
    </w:p>
    <w:p w14:paraId="307B388F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Заключение договоров со сторонними организациями на выделение тяжелой техники в случае возникновения ЧС. </w:t>
      </w:r>
    </w:p>
    <w:p w14:paraId="0235851E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Заготовку противогололедных материалов обеспечить до начала зимнего содержания в срок. </w:t>
      </w:r>
    </w:p>
    <w:p w14:paraId="5A408818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Выполнение работ по борьбе с зимней скользкостью на автомобильных дорогах в соответствии с ОДМ «Руководство по борьбе с зимней скользкостью на автомобильных дорогах», </w:t>
      </w:r>
      <w:hyperlink r:id="rId11" w:history="1">
        <w:r>
          <w:rPr>
            <w:rStyle w:val="affff"/>
            <w:rFonts w:ascii="Liberation Sans" w:eastAsia="Liberation Sans" w:hAnsi="Liberation Sans" w:cs="Liberation Sans"/>
            <w:color w:val="0000AA"/>
          </w:rPr>
          <w:t>ГОСТ 33181- 2014</w:t>
        </w:r>
      </w:hyperlink>
      <w:r>
        <w:rPr>
          <w:rFonts w:ascii="Liberation Sans" w:eastAsia="Liberation Sans" w:hAnsi="Liberation Sans" w:cs="Liberation Sans"/>
        </w:rPr>
        <w:t xml:space="preserve"> «Дороги автомобильные общего пользования. Требования к уровню зимнего содержания». </w:t>
      </w:r>
    </w:p>
    <w:p w14:paraId="78B1E366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Обеспечить заготовку противогололедных материалов в полном объеме до начала зимнего периода. </w:t>
      </w:r>
    </w:p>
    <w:p w14:paraId="5B6DB95D" w14:textId="77777777" w:rsidR="001F477F" w:rsidRDefault="001F477F">
      <w:pPr>
        <w:ind w:firstLine="567"/>
        <w:jc w:val="both"/>
        <w:rPr>
          <w:rFonts w:ascii="Liberation Sans" w:hAnsi="Liberation Sans" w:cs="Liberation Sans"/>
        </w:rPr>
      </w:pPr>
    </w:p>
    <w:p w14:paraId="1B6D01A0" w14:textId="77777777" w:rsidR="001F477F" w:rsidRDefault="001D277F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Противогололедные материалы при зимнем содержании автомобильных дорог должны соответствовать </w:t>
      </w:r>
      <w:hyperlink r:id="rId12" w:history="1">
        <w:r>
          <w:rPr>
            <w:rStyle w:val="affff"/>
            <w:rFonts w:ascii="Liberation Sans" w:eastAsia="Liberation Sans" w:hAnsi="Liberation Sans" w:cs="Liberation Sans"/>
            <w:color w:val="0000AA"/>
          </w:rPr>
          <w:t>ГОСТ Р 59201-2021</w:t>
        </w:r>
      </w:hyperlink>
      <w:r>
        <w:rPr>
          <w:rFonts w:ascii="Liberation Sans" w:eastAsia="Liberation Sans" w:hAnsi="Liberation Sans" w:cs="Liberation Sans"/>
        </w:rPr>
        <w:t>. Национальный стандарт Российской Федерации. Дороги автомобильные общего пользования. Капитальный ремонт, ремонт и содержание. Технические правила.</w:t>
      </w:r>
    </w:p>
    <w:p w14:paraId="3FE40CA0" w14:textId="77777777" w:rsidR="001F477F" w:rsidRDefault="001F477F">
      <w:pPr>
        <w:jc w:val="center"/>
        <w:rPr>
          <w:rFonts w:ascii="Liberation Sans" w:hAnsi="Liberation Sans" w:cs="Liberation Sans"/>
        </w:rPr>
      </w:pPr>
    </w:p>
    <w:sectPr w:rsidR="001F477F">
      <w:pgSz w:w="11909" w:h="16834"/>
      <w:pgMar w:top="709" w:right="709" w:bottom="680" w:left="1559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ic Roman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roman"/>
    <w:pitch w:val="default"/>
  </w:font>
  <w:font w:name="Times New Roman CYR">
    <w:panose1 w:val="02020603050405020304"/>
    <w:charset w:val="CC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auto"/>
    <w:pitch w:val="default"/>
  </w:font>
  <w:font w:name="Droid Sans Fallback"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Liberation Sans">
    <w:altName w:val="Arial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B30"/>
    <w:multiLevelType w:val="hybridMultilevel"/>
    <w:tmpl w:val="C6F67894"/>
    <w:name w:val="Нумерованный список 6"/>
    <w:lvl w:ilvl="0" w:tplc="56E6151E">
      <w:numFmt w:val="bullet"/>
      <w:lvlText w:val="·"/>
      <w:lvlJc w:val="left"/>
      <w:pPr>
        <w:ind w:left="1647" w:firstLine="0"/>
      </w:pPr>
      <w:rPr>
        <w:rFonts w:ascii="Symbol" w:hAnsi="Symbol"/>
        <w:sz w:val="24"/>
      </w:rPr>
    </w:lvl>
    <w:lvl w:ilvl="1" w:tplc="7CF2DCAA">
      <w:numFmt w:val="bullet"/>
      <w:lvlText w:val="o"/>
      <w:lvlJc w:val="left"/>
      <w:pPr>
        <w:ind w:left="1647" w:firstLine="0"/>
      </w:pPr>
      <w:rPr>
        <w:rFonts w:ascii="Courier New" w:hAnsi="Courier New"/>
      </w:rPr>
    </w:lvl>
    <w:lvl w:ilvl="2" w:tplc="0B40D37C">
      <w:numFmt w:val="bullet"/>
      <w:lvlText w:val=""/>
      <w:lvlJc w:val="left"/>
      <w:pPr>
        <w:ind w:left="2367" w:firstLine="0"/>
      </w:pPr>
      <w:rPr>
        <w:rFonts w:ascii="Wingdings" w:eastAsia="Wingdings" w:hAnsi="Wingdings" w:cs="Wingdings"/>
      </w:rPr>
    </w:lvl>
    <w:lvl w:ilvl="3" w:tplc="B256036A">
      <w:numFmt w:val="bullet"/>
      <w:lvlText w:val="·"/>
      <w:lvlJc w:val="left"/>
      <w:pPr>
        <w:ind w:left="3087" w:firstLine="0"/>
      </w:pPr>
      <w:rPr>
        <w:rFonts w:ascii="Symbol" w:hAnsi="Symbol"/>
      </w:rPr>
    </w:lvl>
    <w:lvl w:ilvl="4" w:tplc="576C5328">
      <w:numFmt w:val="bullet"/>
      <w:lvlText w:val="o"/>
      <w:lvlJc w:val="left"/>
      <w:pPr>
        <w:ind w:left="3807" w:firstLine="0"/>
      </w:pPr>
      <w:rPr>
        <w:rFonts w:ascii="Courier New" w:hAnsi="Courier New"/>
      </w:rPr>
    </w:lvl>
    <w:lvl w:ilvl="5" w:tplc="A4B64C3E">
      <w:numFmt w:val="bullet"/>
      <w:lvlText w:val=""/>
      <w:lvlJc w:val="left"/>
      <w:pPr>
        <w:ind w:left="4527" w:firstLine="0"/>
      </w:pPr>
      <w:rPr>
        <w:rFonts w:ascii="Wingdings" w:eastAsia="Wingdings" w:hAnsi="Wingdings" w:cs="Wingdings"/>
      </w:rPr>
    </w:lvl>
    <w:lvl w:ilvl="6" w:tplc="470037C4">
      <w:numFmt w:val="bullet"/>
      <w:lvlText w:val="·"/>
      <w:lvlJc w:val="left"/>
      <w:pPr>
        <w:ind w:left="5247" w:firstLine="0"/>
      </w:pPr>
      <w:rPr>
        <w:rFonts w:ascii="Symbol" w:hAnsi="Symbol"/>
      </w:rPr>
    </w:lvl>
    <w:lvl w:ilvl="7" w:tplc="BD24B2A4">
      <w:numFmt w:val="bullet"/>
      <w:lvlText w:val="o"/>
      <w:lvlJc w:val="left"/>
      <w:pPr>
        <w:ind w:left="5967" w:firstLine="0"/>
      </w:pPr>
      <w:rPr>
        <w:rFonts w:ascii="Courier New" w:hAnsi="Courier New"/>
      </w:rPr>
    </w:lvl>
    <w:lvl w:ilvl="8" w:tplc="DE5E77BC">
      <w:numFmt w:val="bullet"/>
      <w:lvlText w:val=""/>
      <w:lvlJc w:val="left"/>
      <w:pPr>
        <w:ind w:left="6687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4875196"/>
    <w:multiLevelType w:val="hybridMultilevel"/>
    <w:tmpl w:val="4A9CC2CA"/>
    <w:name w:val="Нумерованный список 19"/>
    <w:lvl w:ilvl="0" w:tplc="340CF9B2">
      <w:numFmt w:val="bullet"/>
      <w:pStyle w:val="a"/>
      <w:lvlText w:val="·"/>
      <w:lvlJc w:val="left"/>
      <w:pPr>
        <w:ind w:left="0" w:firstLine="0"/>
      </w:pPr>
      <w:rPr>
        <w:rFonts w:ascii="Symbol" w:hAnsi="Symbol"/>
      </w:rPr>
    </w:lvl>
    <w:lvl w:ilvl="1" w:tplc="D714AE38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04C8CD42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036024C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973A0B58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84ECF2C4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E7E0D82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7D9C2D56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8BC46D64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07E74A8B"/>
    <w:multiLevelType w:val="hybridMultilevel"/>
    <w:tmpl w:val="0902D8B6"/>
    <w:name w:val="Нумерованный список 9"/>
    <w:lvl w:ilvl="0" w:tplc="40DEE214">
      <w:start w:val="1"/>
      <w:numFmt w:val="decimal"/>
      <w:pStyle w:val="3"/>
      <w:lvlText w:val="%1."/>
      <w:lvlJc w:val="left"/>
      <w:pPr>
        <w:ind w:left="849" w:firstLine="0"/>
      </w:pPr>
    </w:lvl>
    <w:lvl w:ilvl="1" w:tplc="A4CCAB46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08505ADE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72CC0BE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D78E1324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8A2404CA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2FC943A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1038903A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7116FA3C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0E9519B4"/>
    <w:multiLevelType w:val="hybridMultilevel"/>
    <w:tmpl w:val="678CD6EA"/>
    <w:name w:val="Нумерованный список 13"/>
    <w:lvl w:ilvl="0" w:tplc="83FE356E">
      <w:numFmt w:val="bullet"/>
      <w:pStyle w:val="4"/>
      <w:lvlText w:val="·"/>
      <w:lvlJc w:val="left"/>
      <w:pPr>
        <w:ind w:left="849" w:firstLine="0"/>
      </w:pPr>
      <w:rPr>
        <w:rFonts w:ascii="Symbol" w:hAnsi="Symbol"/>
      </w:rPr>
    </w:lvl>
    <w:lvl w:ilvl="1" w:tplc="48C2964E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D3669BEE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4B2F162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EFE0EB10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5CF493DC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B12F93A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D2FA4BC8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CD245D84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0F3353EA"/>
    <w:multiLevelType w:val="hybridMultilevel"/>
    <w:tmpl w:val="0BDAF7B4"/>
    <w:name w:val="Нумерованный список 11"/>
    <w:lvl w:ilvl="0" w:tplc="7E305A4A">
      <w:start w:val="1"/>
      <w:numFmt w:val="decimal"/>
      <w:pStyle w:val="40"/>
      <w:lvlText w:val="%1."/>
      <w:lvlJc w:val="left"/>
      <w:pPr>
        <w:ind w:left="1132" w:firstLine="0"/>
      </w:pPr>
    </w:lvl>
    <w:lvl w:ilvl="1" w:tplc="585AFF46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D72E981E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B42E078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F31E750C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A82AF9D2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84EE7EA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C3A66DFC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CE6CA1EC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0FD351BC"/>
    <w:multiLevelType w:val="hybridMultilevel"/>
    <w:tmpl w:val="D52A2480"/>
    <w:name w:val="Нумерованный список 7"/>
    <w:lvl w:ilvl="0" w:tplc="AAECA8A4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4D842736">
      <w:numFmt w:val="bullet"/>
      <w:lvlText w:val="o"/>
      <w:lvlJc w:val="left"/>
      <w:pPr>
        <w:ind w:left="1080" w:firstLine="0"/>
      </w:pPr>
      <w:rPr>
        <w:rFonts w:ascii="Courier New" w:hAnsi="Courier New"/>
      </w:rPr>
    </w:lvl>
    <w:lvl w:ilvl="2" w:tplc="A134CDE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96E238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8012CEB8">
      <w:numFmt w:val="bullet"/>
      <w:lvlText w:val="o"/>
      <w:lvlJc w:val="left"/>
      <w:pPr>
        <w:ind w:left="3240" w:firstLine="0"/>
      </w:pPr>
      <w:rPr>
        <w:rFonts w:ascii="Courier New" w:hAnsi="Courier New"/>
      </w:rPr>
    </w:lvl>
    <w:lvl w:ilvl="5" w:tplc="19DC726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90C222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A9F2569C">
      <w:numFmt w:val="bullet"/>
      <w:lvlText w:val="o"/>
      <w:lvlJc w:val="left"/>
      <w:pPr>
        <w:ind w:left="5400" w:firstLine="0"/>
      </w:pPr>
      <w:rPr>
        <w:rFonts w:ascii="Courier New" w:hAnsi="Courier New"/>
      </w:rPr>
    </w:lvl>
    <w:lvl w:ilvl="8" w:tplc="289C708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17EB34DB"/>
    <w:multiLevelType w:val="hybridMultilevel"/>
    <w:tmpl w:val="FC362630"/>
    <w:name w:val="Нумерованный список 22"/>
    <w:lvl w:ilvl="0" w:tplc="76C26814">
      <w:numFmt w:val="bullet"/>
      <w:lvlText w:val="·"/>
      <w:lvlJc w:val="left"/>
      <w:pPr>
        <w:ind w:left="1080" w:firstLine="0"/>
      </w:pPr>
      <w:rPr>
        <w:rFonts w:ascii="Symbol" w:hAnsi="Symbol"/>
        <w:sz w:val="24"/>
      </w:rPr>
    </w:lvl>
    <w:lvl w:ilvl="1" w:tplc="393E5404"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98ACAC5A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6B400240">
      <w:numFmt w:val="bullet"/>
      <w:lvlText w:val="·"/>
      <w:lvlJc w:val="left"/>
      <w:pPr>
        <w:ind w:left="3240" w:firstLine="0"/>
      </w:pPr>
      <w:rPr>
        <w:rFonts w:ascii="Symbol" w:hAnsi="Symbol"/>
      </w:rPr>
    </w:lvl>
    <w:lvl w:ilvl="4" w:tplc="A83EBCBE"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5B068BF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AFE0A738">
      <w:numFmt w:val="bullet"/>
      <w:lvlText w:val="·"/>
      <w:lvlJc w:val="left"/>
      <w:pPr>
        <w:ind w:left="5400" w:firstLine="0"/>
      </w:pPr>
      <w:rPr>
        <w:rFonts w:ascii="Symbol" w:hAnsi="Symbol"/>
      </w:rPr>
    </w:lvl>
    <w:lvl w:ilvl="7" w:tplc="B4B898EE"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752E013C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1C337D35"/>
    <w:multiLevelType w:val="multilevel"/>
    <w:tmpl w:val="7CB6EABE"/>
    <w:name w:val="Нумерованный список 5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8" w15:restartNumberingAfterBreak="0">
    <w:nsid w:val="23F52CCE"/>
    <w:multiLevelType w:val="hybridMultilevel"/>
    <w:tmpl w:val="0BFAEB88"/>
    <w:name w:val="Нумерованный список 2"/>
    <w:lvl w:ilvl="0" w:tplc="69E61C8C">
      <w:start w:val="1"/>
      <w:numFmt w:val="none"/>
      <w:lvlText w:val=""/>
      <w:lvlJc w:val="left"/>
      <w:pPr>
        <w:ind w:left="0" w:firstLine="0"/>
      </w:pPr>
    </w:lvl>
    <w:lvl w:ilvl="1" w:tplc="8CF03502">
      <w:start w:val="1"/>
      <w:numFmt w:val="none"/>
      <w:lvlText w:val=""/>
      <w:lvlJc w:val="left"/>
      <w:pPr>
        <w:ind w:left="0" w:firstLine="0"/>
      </w:pPr>
    </w:lvl>
    <w:lvl w:ilvl="2" w:tplc="E3D2966A">
      <w:start w:val="1"/>
      <w:numFmt w:val="none"/>
      <w:lvlText w:val=""/>
      <w:lvlJc w:val="left"/>
      <w:pPr>
        <w:ind w:left="0" w:firstLine="0"/>
      </w:pPr>
    </w:lvl>
    <w:lvl w:ilvl="3" w:tplc="E2E60E72">
      <w:start w:val="1"/>
      <w:numFmt w:val="none"/>
      <w:lvlText w:val=""/>
      <w:lvlJc w:val="left"/>
      <w:pPr>
        <w:ind w:left="0" w:firstLine="0"/>
      </w:pPr>
    </w:lvl>
    <w:lvl w:ilvl="4" w:tplc="6F06CAA4">
      <w:start w:val="1"/>
      <w:numFmt w:val="none"/>
      <w:lvlText w:val=""/>
      <w:lvlJc w:val="left"/>
      <w:pPr>
        <w:ind w:left="0" w:firstLine="0"/>
      </w:pPr>
    </w:lvl>
    <w:lvl w:ilvl="5" w:tplc="904E9156">
      <w:start w:val="1"/>
      <w:numFmt w:val="none"/>
      <w:lvlText w:val=""/>
      <w:lvlJc w:val="left"/>
      <w:pPr>
        <w:ind w:left="0" w:firstLine="0"/>
      </w:pPr>
    </w:lvl>
    <w:lvl w:ilvl="6" w:tplc="394A243E">
      <w:start w:val="1"/>
      <w:numFmt w:val="none"/>
      <w:lvlText w:val=""/>
      <w:lvlJc w:val="left"/>
      <w:pPr>
        <w:ind w:left="0" w:firstLine="0"/>
      </w:pPr>
    </w:lvl>
    <w:lvl w:ilvl="7" w:tplc="CFEE59B2">
      <w:start w:val="1"/>
      <w:numFmt w:val="none"/>
      <w:lvlText w:val=""/>
      <w:lvlJc w:val="left"/>
      <w:pPr>
        <w:ind w:left="0" w:firstLine="0"/>
      </w:pPr>
    </w:lvl>
    <w:lvl w:ilvl="8" w:tplc="98045914">
      <w:start w:val="1"/>
      <w:numFmt w:val="none"/>
      <w:lvlText w:val=""/>
      <w:lvlJc w:val="left"/>
      <w:pPr>
        <w:ind w:left="0" w:firstLine="0"/>
      </w:pPr>
    </w:lvl>
  </w:abstractNum>
  <w:abstractNum w:abstractNumId="9" w15:restartNumberingAfterBreak="0">
    <w:nsid w:val="26DF700C"/>
    <w:multiLevelType w:val="hybridMultilevel"/>
    <w:tmpl w:val="75DC0DB6"/>
    <w:name w:val="Нумерованный список 1"/>
    <w:lvl w:ilvl="0" w:tplc="78E8E128">
      <w:start w:val="1"/>
      <w:numFmt w:val="none"/>
      <w:lvlText w:val=""/>
      <w:lvlJc w:val="left"/>
      <w:pPr>
        <w:ind w:left="0" w:firstLine="0"/>
      </w:pPr>
    </w:lvl>
    <w:lvl w:ilvl="1" w:tplc="6048131E">
      <w:start w:val="1"/>
      <w:numFmt w:val="none"/>
      <w:lvlText w:val=""/>
      <w:lvlJc w:val="left"/>
      <w:pPr>
        <w:ind w:left="0" w:firstLine="0"/>
      </w:pPr>
    </w:lvl>
    <w:lvl w:ilvl="2" w:tplc="C7E2A3F2">
      <w:start w:val="1"/>
      <w:numFmt w:val="none"/>
      <w:lvlText w:val=""/>
      <w:lvlJc w:val="left"/>
      <w:pPr>
        <w:ind w:left="0" w:firstLine="0"/>
      </w:pPr>
    </w:lvl>
    <w:lvl w:ilvl="3" w:tplc="12E2CE6A">
      <w:start w:val="1"/>
      <w:numFmt w:val="none"/>
      <w:lvlText w:val=""/>
      <w:lvlJc w:val="left"/>
      <w:pPr>
        <w:ind w:left="0" w:firstLine="0"/>
      </w:pPr>
    </w:lvl>
    <w:lvl w:ilvl="4" w:tplc="3094217C">
      <w:start w:val="1"/>
      <w:numFmt w:val="none"/>
      <w:lvlText w:val=""/>
      <w:lvlJc w:val="left"/>
      <w:pPr>
        <w:ind w:left="0" w:firstLine="0"/>
      </w:pPr>
    </w:lvl>
    <w:lvl w:ilvl="5" w:tplc="D6841DF4">
      <w:start w:val="1"/>
      <w:numFmt w:val="none"/>
      <w:lvlText w:val=""/>
      <w:lvlJc w:val="left"/>
      <w:pPr>
        <w:ind w:left="0" w:firstLine="0"/>
      </w:pPr>
    </w:lvl>
    <w:lvl w:ilvl="6" w:tplc="83EA5094">
      <w:start w:val="1"/>
      <w:numFmt w:val="none"/>
      <w:lvlText w:val=""/>
      <w:lvlJc w:val="left"/>
      <w:pPr>
        <w:ind w:left="0" w:firstLine="0"/>
      </w:pPr>
    </w:lvl>
    <w:lvl w:ilvl="7" w:tplc="B462BD02">
      <w:start w:val="1"/>
      <w:numFmt w:val="none"/>
      <w:lvlText w:val=""/>
      <w:lvlJc w:val="left"/>
      <w:pPr>
        <w:ind w:left="0" w:firstLine="0"/>
      </w:pPr>
    </w:lvl>
    <w:lvl w:ilvl="8" w:tplc="9EDE4ED8">
      <w:start w:val="1"/>
      <w:numFmt w:val="none"/>
      <w:lvlText w:val=""/>
      <w:lvlJc w:val="left"/>
      <w:pPr>
        <w:ind w:left="0" w:firstLine="0"/>
      </w:pPr>
    </w:lvl>
  </w:abstractNum>
  <w:abstractNum w:abstractNumId="10" w15:restartNumberingAfterBreak="0">
    <w:nsid w:val="271A5415"/>
    <w:multiLevelType w:val="hybridMultilevel"/>
    <w:tmpl w:val="DAD84818"/>
    <w:name w:val="Нумерованный список 20"/>
    <w:lvl w:ilvl="0" w:tplc="52563236">
      <w:numFmt w:val="bullet"/>
      <w:pStyle w:val="5"/>
      <w:lvlText w:val="·"/>
      <w:lvlJc w:val="left"/>
      <w:pPr>
        <w:ind w:left="1132" w:firstLine="0"/>
      </w:pPr>
      <w:rPr>
        <w:rFonts w:ascii="Symbol" w:hAnsi="Symbol"/>
      </w:rPr>
    </w:lvl>
    <w:lvl w:ilvl="1" w:tplc="B38462A4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9C668C1E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0AC07EE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906E3C9E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DFD0D9D0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D60B678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B53AE3D8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60C0059E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2E106933"/>
    <w:multiLevelType w:val="hybridMultilevel"/>
    <w:tmpl w:val="4C28FFD4"/>
    <w:name w:val="Нумерованный список 21"/>
    <w:lvl w:ilvl="0" w:tplc="02BE8E72">
      <w:numFmt w:val="bullet"/>
      <w:lvlText w:val="·"/>
      <w:lvlJc w:val="left"/>
      <w:pPr>
        <w:ind w:left="1080" w:firstLine="0"/>
      </w:pPr>
      <w:rPr>
        <w:rFonts w:ascii="Symbol" w:hAnsi="Symbol"/>
        <w:sz w:val="24"/>
      </w:rPr>
    </w:lvl>
    <w:lvl w:ilvl="1" w:tplc="2AB24274"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C936D696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F82AFE7A">
      <w:numFmt w:val="bullet"/>
      <w:lvlText w:val="·"/>
      <w:lvlJc w:val="left"/>
      <w:pPr>
        <w:ind w:left="3240" w:firstLine="0"/>
      </w:pPr>
      <w:rPr>
        <w:rFonts w:ascii="Symbol" w:hAnsi="Symbol"/>
      </w:rPr>
    </w:lvl>
    <w:lvl w:ilvl="4" w:tplc="27262C98"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29D675A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31502EE4">
      <w:numFmt w:val="bullet"/>
      <w:lvlText w:val="·"/>
      <w:lvlJc w:val="left"/>
      <w:pPr>
        <w:ind w:left="5400" w:firstLine="0"/>
      </w:pPr>
      <w:rPr>
        <w:rFonts w:ascii="Symbol" w:hAnsi="Symbol"/>
      </w:rPr>
    </w:lvl>
    <w:lvl w:ilvl="7" w:tplc="4FF61ED6"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52FC0096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332667EA"/>
    <w:multiLevelType w:val="hybridMultilevel"/>
    <w:tmpl w:val="B4A6B210"/>
    <w:name w:val="Нумерованный список 16"/>
    <w:lvl w:ilvl="0" w:tplc="90708DC0">
      <w:numFmt w:val="bullet"/>
      <w:pStyle w:val="1"/>
      <w:lvlText w:val="·"/>
      <w:lvlJc w:val="left"/>
      <w:pPr>
        <w:ind w:left="0" w:firstLine="0"/>
      </w:pPr>
      <w:rPr>
        <w:rFonts w:ascii="Symbol" w:hAnsi="Symbol"/>
      </w:rPr>
    </w:lvl>
    <w:lvl w:ilvl="1" w:tplc="7BFA9C7A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99980C1E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4423212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27D8E6D8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8C483E8E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A183A42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5D842B44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49B62710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3EC25DB3"/>
    <w:multiLevelType w:val="hybridMultilevel"/>
    <w:tmpl w:val="E07C73AE"/>
    <w:name w:val="Нумерованный список 15"/>
    <w:lvl w:ilvl="0" w:tplc="67D2666A">
      <w:numFmt w:val="bullet"/>
      <w:pStyle w:val="2"/>
      <w:lvlText w:val="·"/>
      <w:lvlJc w:val="left"/>
      <w:pPr>
        <w:ind w:left="283" w:firstLine="0"/>
      </w:pPr>
      <w:rPr>
        <w:rFonts w:ascii="Symbol" w:hAnsi="Symbol"/>
      </w:rPr>
    </w:lvl>
    <w:lvl w:ilvl="1" w:tplc="73D40828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2070B9F6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0B86D64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14F681B0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A0B24A44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86A94B8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C1C07E54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BEEE5C88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53081CBF"/>
    <w:multiLevelType w:val="multilevel"/>
    <w:tmpl w:val="E25217DC"/>
    <w:name w:val="Нумерованный список 14"/>
    <w:lvl w:ilvl="0">
      <w:start w:val="1"/>
      <w:numFmt w:val="decimal"/>
      <w:pStyle w:val="a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5" w15:restartNumberingAfterBreak="0">
    <w:nsid w:val="572031FA"/>
    <w:multiLevelType w:val="hybridMultilevel"/>
    <w:tmpl w:val="F9C4838C"/>
    <w:name w:val="Нумерованный список 10"/>
    <w:lvl w:ilvl="0" w:tplc="0FF44EA2">
      <w:start w:val="1"/>
      <w:numFmt w:val="decimal"/>
      <w:pStyle w:val="a1"/>
      <w:lvlText w:val="%1."/>
      <w:lvlJc w:val="left"/>
      <w:pPr>
        <w:ind w:left="0" w:firstLine="0"/>
      </w:pPr>
    </w:lvl>
    <w:lvl w:ilvl="1" w:tplc="00AE67D2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606C88B4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3368F72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A83EE028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F7E481D6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F044EBE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59987FCE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7B5019F8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5D7E78DD"/>
    <w:multiLevelType w:val="multilevel"/>
    <w:tmpl w:val="0F0447FC"/>
    <w:name w:val="Нумерованный список 12"/>
    <w:lvl w:ilvl="0">
      <w:start w:val="1"/>
      <w:numFmt w:val="decimal"/>
      <w:pStyle w:val="10"/>
      <w:lvlText w:val="%1."/>
      <w:lvlJc w:val="left"/>
      <w:pPr>
        <w:ind w:left="0" w:firstLine="0"/>
      </w:pPr>
    </w:lvl>
    <w:lvl w:ilvl="1">
      <w:start w:val="1"/>
      <w:numFmt w:val="decimal"/>
      <w:pStyle w:val="20"/>
      <w:lvlText w:val="%1.%2"/>
      <w:lvlJc w:val="left"/>
      <w:pPr>
        <w:ind w:left="1260" w:firstLine="0"/>
      </w:pPr>
    </w:lvl>
    <w:lvl w:ilvl="2">
      <w:start w:val="1"/>
      <w:numFmt w:val="decimal"/>
      <w:pStyle w:val="30"/>
      <w:lvlText w:val="%1.%2.%3"/>
      <w:lvlJc w:val="left"/>
      <w:pPr>
        <w:ind w:left="108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7" w15:restartNumberingAfterBreak="0">
    <w:nsid w:val="5FB727E1"/>
    <w:multiLevelType w:val="hybridMultilevel"/>
    <w:tmpl w:val="3A2ADA7A"/>
    <w:name w:val="Нумерованный список 3"/>
    <w:lvl w:ilvl="0" w:tplc="15442CEE">
      <w:numFmt w:val="bullet"/>
      <w:lvlText w:val="·"/>
      <w:lvlJc w:val="left"/>
      <w:pPr>
        <w:ind w:left="927" w:firstLine="0"/>
      </w:pPr>
      <w:rPr>
        <w:rFonts w:ascii="Symbol" w:hAnsi="Symbol"/>
      </w:rPr>
    </w:lvl>
    <w:lvl w:ilvl="1" w:tplc="0CEE43DA">
      <w:numFmt w:val="bullet"/>
      <w:lvlText w:val="o"/>
      <w:lvlJc w:val="left"/>
      <w:pPr>
        <w:ind w:left="1647" w:firstLine="0"/>
      </w:pPr>
      <w:rPr>
        <w:rFonts w:ascii="Courier New" w:hAnsi="Courier New"/>
      </w:rPr>
    </w:lvl>
    <w:lvl w:ilvl="2" w:tplc="802A45D4">
      <w:numFmt w:val="bullet"/>
      <w:lvlText w:val=""/>
      <w:lvlJc w:val="left"/>
      <w:pPr>
        <w:ind w:left="2367" w:firstLine="0"/>
      </w:pPr>
      <w:rPr>
        <w:rFonts w:ascii="Wingdings" w:eastAsia="Wingdings" w:hAnsi="Wingdings" w:cs="Wingdings"/>
      </w:rPr>
    </w:lvl>
    <w:lvl w:ilvl="3" w:tplc="33C0D71A">
      <w:numFmt w:val="bullet"/>
      <w:lvlText w:val="·"/>
      <w:lvlJc w:val="left"/>
      <w:pPr>
        <w:ind w:left="3087" w:firstLine="0"/>
      </w:pPr>
      <w:rPr>
        <w:rFonts w:ascii="Symbol" w:hAnsi="Symbol"/>
      </w:rPr>
    </w:lvl>
    <w:lvl w:ilvl="4" w:tplc="9F8403A6">
      <w:numFmt w:val="bullet"/>
      <w:lvlText w:val="o"/>
      <w:lvlJc w:val="left"/>
      <w:pPr>
        <w:ind w:left="3807" w:firstLine="0"/>
      </w:pPr>
      <w:rPr>
        <w:rFonts w:ascii="Courier New" w:hAnsi="Courier New"/>
      </w:rPr>
    </w:lvl>
    <w:lvl w:ilvl="5" w:tplc="2EB081BA">
      <w:numFmt w:val="bullet"/>
      <w:lvlText w:val=""/>
      <w:lvlJc w:val="left"/>
      <w:pPr>
        <w:ind w:left="4527" w:firstLine="0"/>
      </w:pPr>
      <w:rPr>
        <w:rFonts w:ascii="Wingdings" w:eastAsia="Wingdings" w:hAnsi="Wingdings" w:cs="Wingdings"/>
      </w:rPr>
    </w:lvl>
    <w:lvl w:ilvl="6" w:tplc="63321542">
      <w:numFmt w:val="bullet"/>
      <w:lvlText w:val="·"/>
      <w:lvlJc w:val="left"/>
      <w:pPr>
        <w:ind w:left="5247" w:firstLine="0"/>
      </w:pPr>
      <w:rPr>
        <w:rFonts w:ascii="Symbol" w:hAnsi="Symbol"/>
      </w:rPr>
    </w:lvl>
    <w:lvl w:ilvl="7" w:tplc="CBCAC34C">
      <w:numFmt w:val="bullet"/>
      <w:lvlText w:val="o"/>
      <w:lvlJc w:val="left"/>
      <w:pPr>
        <w:ind w:left="5967" w:firstLine="0"/>
      </w:pPr>
      <w:rPr>
        <w:rFonts w:ascii="Courier New" w:hAnsi="Courier New"/>
      </w:rPr>
    </w:lvl>
    <w:lvl w:ilvl="8" w:tplc="B44EB106">
      <w:numFmt w:val="bullet"/>
      <w:lvlText w:val=""/>
      <w:lvlJc w:val="left"/>
      <w:pPr>
        <w:ind w:left="6687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66DF5494"/>
    <w:multiLevelType w:val="hybridMultilevel"/>
    <w:tmpl w:val="FF449C8C"/>
    <w:name w:val="Нумерованный список 18"/>
    <w:lvl w:ilvl="0" w:tplc="307C4D7A">
      <w:start w:val="1"/>
      <w:numFmt w:val="decimal"/>
      <w:pStyle w:val="a2"/>
      <w:lvlText w:val="%1."/>
      <w:lvlJc w:val="left"/>
      <w:pPr>
        <w:ind w:left="566" w:firstLine="0"/>
      </w:pPr>
    </w:lvl>
    <w:lvl w:ilvl="1" w:tplc="A4444AE6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AA5899DE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6E0D250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07162A78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8564D79C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56090EA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FF88CC80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EB3C25C6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9" w15:restartNumberingAfterBreak="0">
    <w:nsid w:val="695076C7"/>
    <w:multiLevelType w:val="multilevel"/>
    <w:tmpl w:val="F626B4F2"/>
    <w:name w:val="Нумерованный список 23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0" w15:restartNumberingAfterBreak="0">
    <w:nsid w:val="6BF90A60"/>
    <w:multiLevelType w:val="hybridMultilevel"/>
    <w:tmpl w:val="560ECDA4"/>
    <w:name w:val="Нумерованный список 8"/>
    <w:lvl w:ilvl="0" w:tplc="99B07D0E">
      <w:numFmt w:val="bullet"/>
      <w:pStyle w:val="11"/>
      <w:lvlText w:val="*"/>
      <w:lvlJc w:val="left"/>
      <w:pPr>
        <w:ind w:left="0" w:firstLine="0"/>
      </w:pPr>
    </w:lvl>
    <w:lvl w:ilvl="1" w:tplc="205E0A96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7B782F98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7B2E1EA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4A70FD4E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4740C15E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23E9D58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A3764F4A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64627664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6EBF75D4"/>
    <w:multiLevelType w:val="hybridMultilevel"/>
    <w:tmpl w:val="1584B4AC"/>
    <w:name w:val="Нумерованный список 4"/>
    <w:lvl w:ilvl="0" w:tplc="D9B22F64">
      <w:numFmt w:val="bullet"/>
      <w:lvlText w:val="·"/>
      <w:lvlJc w:val="left"/>
      <w:pPr>
        <w:ind w:left="1080" w:firstLine="0"/>
      </w:pPr>
      <w:rPr>
        <w:rFonts w:ascii="Symbol" w:hAnsi="Symbol"/>
        <w:sz w:val="24"/>
      </w:rPr>
    </w:lvl>
    <w:lvl w:ilvl="1" w:tplc="78A029BE"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CB80663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7C207A32">
      <w:numFmt w:val="bullet"/>
      <w:lvlText w:val="·"/>
      <w:lvlJc w:val="left"/>
      <w:pPr>
        <w:ind w:left="3240" w:firstLine="0"/>
      </w:pPr>
      <w:rPr>
        <w:rFonts w:ascii="Symbol" w:hAnsi="Symbol"/>
      </w:rPr>
    </w:lvl>
    <w:lvl w:ilvl="4" w:tplc="32BCC75A"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447A487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FCA8548C">
      <w:numFmt w:val="bullet"/>
      <w:lvlText w:val="·"/>
      <w:lvlJc w:val="left"/>
      <w:pPr>
        <w:ind w:left="5400" w:firstLine="0"/>
      </w:pPr>
      <w:rPr>
        <w:rFonts w:ascii="Symbol" w:hAnsi="Symbol"/>
      </w:rPr>
    </w:lvl>
    <w:lvl w:ilvl="7" w:tplc="EB664726"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DA744C7A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71CF7162"/>
    <w:multiLevelType w:val="hybridMultilevel"/>
    <w:tmpl w:val="0E16E386"/>
    <w:name w:val="Нумерованный список 17"/>
    <w:lvl w:ilvl="0" w:tplc="1952C76E">
      <w:start w:val="1"/>
      <w:numFmt w:val="decimal"/>
      <w:pStyle w:val="31"/>
      <w:lvlText w:val="%1."/>
      <w:lvlJc w:val="left"/>
      <w:pPr>
        <w:ind w:left="0" w:firstLine="0"/>
      </w:pPr>
    </w:lvl>
    <w:lvl w:ilvl="1" w:tplc="3C46B750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F76A28A4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95A83CC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B0D2FDB8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22D0FD2C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2021440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594E78B4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0FD01FE6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3" w15:restartNumberingAfterBreak="0">
    <w:nsid w:val="7D95041D"/>
    <w:multiLevelType w:val="hybridMultilevel"/>
    <w:tmpl w:val="00D07316"/>
    <w:lvl w:ilvl="0" w:tplc="825EF7C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0EC1D0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4AADAD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C5A31D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46A0E92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CC532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F60782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C5A55D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FAEF24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E195FE8"/>
    <w:multiLevelType w:val="hybridMultilevel"/>
    <w:tmpl w:val="428A128E"/>
    <w:name w:val="Нумерованный список 24"/>
    <w:lvl w:ilvl="0" w:tplc="16FAF036">
      <w:numFmt w:val="bullet"/>
      <w:lvlText w:val="·"/>
      <w:lvlJc w:val="left"/>
      <w:pPr>
        <w:ind w:left="1080" w:firstLine="0"/>
      </w:pPr>
      <w:rPr>
        <w:rFonts w:ascii="Symbol" w:hAnsi="Symbol"/>
        <w:sz w:val="24"/>
      </w:rPr>
    </w:lvl>
    <w:lvl w:ilvl="1" w:tplc="CCD47F1E"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3F2E3E6A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C9E85658">
      <w:numFmt w:val="bullet"/>
      <w:lvlText w:val="·"/>
      <w:lvlJc w:val="left"/>
      <w:pPr>
        <w:ind w:left="3240" w:firstLine="0"/>
      </w:pPr>
      <w:rPr>
        <w:rFonts w:ascii="Symbol" w:hAnsi="Symbol"/>
      </w:rPr>
    </w:lvl>
    <w:lvl w:ilvl="4" w:tplc="CF741E54"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D296556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FA4CEB18">
      <w:numFmt w:val="bullet"/>
      <w:lvlText w:val="·"/>
      <w:lvlJc w:val="left"/>
      <w:pPr>
        <w:ind w:left="5400" w:firstLine="0"/>
      </w:pPr>
      <w:rPr>
        <w:rFonts w:ascii="Symbol" w:hAnsi="Symbol"/>
      </w:rPr>
    </w:lvl>
    <w:lvl w:ilvl="7" w:tplc="BF829934"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0A167290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num w:numId="1" w16cid:durableId="1306282343">
    <w:abstractNumId w:val="9"/>
  </w:num>
  <w:num w:numId="2" w16cid:durableId="58720539">
    <w:abstractNumId w:val="8"/>
  </w:num>
  <w:num w:numId="3" w16cid:durableId="1895040089">
    <w:abstractNumId w:val="17"/>
  </w:num>
  <w:num w:numId="4" w16cid:durableId="1568570320">
    <w:abstractNumId w:val="21"/>
  </w:num>
  <w:num w:numId="5" w16cid:durableId="1091318502">
    <w:abstractNumId w:val="7"/>
  </w:num>
  <w:num w:numId="6" w16cid:durableId="184826793">
    <w:abstractNumId w:val="0"/>
  </w:num>
  <w:num w:numId="7" w16cid:durableId="2025015260">
    <w:abstractNumId w:val="5"/>
  </w:num>
  <w:num w:numId="8" w16cid:durableId="1813794772">
    <w:abstractNumId w:val="20"/>
  </w:num>
  <w:num w:numId="9" w16cid:durableId="806552612">
    <w:abstractNumId w:val="2"/>
  </w:num>
  <w:num w:numId="10" w16cid:durableId="1868448668">
    <w:abstractNumId w:val="15"/>
  </w:num>
  <w:num w:numId="11" w16cid:durableId="1661732078">
    <w:abstractNumId w:val="4"/>
  </w:num>
  <w:num w:numId="12" w16cid:durableId="846485225">
    <w:abstractNumId w:val="16"/>
  </w:num>
  <w:num w:numId="13" w16cid:durableId="2117552997">
    <w:abstractNumId w:val="3"/>
  </w:num>
  <w:num w:numId="14" w16cid:durableId="336274974">
    <w:abstractNumId w:val="14"/>
  </w:num>
  <w:num w:numId="15" w16cid:durableId="714738315">
    <w:abstractNumId w:val="13"/>
  </w:num>
  <w:num w:numId="16" w16cid:durableId="305595513">
    <w:abstractNumId w:val="12"/>
  </w:num>
  <w:num w:numId="17" w16cid:durableId="286199998">
    <w:abstractNumId w:val="22"/>
  </w:num>
  <w:num w:numId="18" w16cid:durableId="1485588735">
    <w:abstractNumId w:val="18"/>
  </w:num>
  <w:num w:numId="19" w16cid:durableId="372460026">
    <w:abstractNumId w:val="1"/>
  </w:num>
  <w:num w:numId="20" w16cid:durableId="1107701429">
    <w:abstractNumId w:val="10"/>
  </w:num>
  <w:num w:numId="21" w16cid:durableId="1709334948">
    <w:abstractNumId w:val="11"/>
  </w:num>
  <w:num w:numId="22" w16cid:durableId="1920476754">
    <w:abstractNumId w:val="6"/>
  </w:num>
  <w:num w:numId="23" w16cid:durableId="346057423">
    <w:abstractNumId w:val="19"/>
  </w:num>
  <w:num w:numId="24" w16cid:durableId="556629151">
    <w:abstractNumId w:val="24"/>
  </w:num>
  <w:num w:numId="25" w16cid:durableId="205245840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77F"/>
    <w:rsid w:val="001D277F"/>
    <w:rsid w:val="001D73A2"/>
    <w:rsid w:val="001F477F"/>
    <w:rsid w:val="002516CF"/>
    <w:rsid w:val="00AE3154"/>
    <w:rsid w:val="00FB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3616"/>
  <w15:docId w15:val="{3FBC1EC3-0427-4F65-883C-ECA275A9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ic Roman" w:eastAsia="Basic Roman" w:hAnsi="Basic Roman" w:cs="Basic Roman"/>
        <w:color w:val="000000"/>
        <w:sz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</w:style>
  <w:style w:type="paragraph" w:styleId="12">
    <w:name w:val="heading 1"/>
    <w:basedOn w:val="a3"/>
    <w:next w:val="a3"/>
    <w:qFormat/>
    <w:pPr>
      <w:keepNext/>
      <w:spacing w:line="360" w:lineRule="auto"/>
      <w:ind w:firstLine="540"/>
      <w:jc w:val="center"/>
      <w:outlineLvl w:val="0"/>
    </w:pPr>
    <w:rPr>
      <w:b/>
      <w:i/>
      <w:sz w:val="28"/>
    </w:rPr>
  </w:style>
  <w:style w:type="paragraph" w:styleId="21">
    <w:name w:val="heading 2"/>
    <w:basedOn w:val="a3"/>
    <w:next w:val="a3"/>
    <w:qFormat/>
    <w:pPr>
      <w:keepNext/>
      <w:jc w:val="both"/>
      <w:outlineLvl w:val="1"/>
    </w:pPr>
    <w:rPr>
      <w:b/>
      <w:sz w:val="28"/>
    </w:rPr>
  </w:style>
  <w:style w:type="paragraph" w:styleId="32">
    <w:name w:val="heading 3"/>
    <w:basedOn w:val="a3"/>
    <w:next w:val="a3"/>
    <w:qFormat/>
    <w:pPr>
      <w:keepNext/>
      <w:spacing w:line="360" w:lineRule="auto"/>
      <w:jc w:val="center"/>
      <w:outlineLvl w:val="2"/>
    </w:pPr>
    <w:rPr>
      <w:b/>
      <w:sz w:val="28"/>
    </w:rPr>
  </w:style>
  <w:style w:type="paragraph" w:styleId="41">
    <w:name w:val="heading 4"/>
    <w:basedOn w:val="a3"/>
    <w:next w:val="a3"/>
    <w:qFormat/>
    <w:pPr>
      <w:keepNext/>
      <w:tabs>
        <w:tab w:val="left" w:leader="underscore" w:pos="8726"/>
      </w:tabs>
      <w:spacing w:line="360" w:lineRule="auto"/>
      <w:ind w:firstLine="567"/>
      <w:jc w:val="both"/>
      <w:outlineLvl w:val="3"/>
    </w:pPr>
    <w:rPr>
      <w:b/>
    </w:rPr>
  </w:style>
  <w:style w:type="paragraph" w:styleId="50">
    <w:name w:val="heading 5"/>
    <w:basedOn w:val="a3"/>
    <w:next w:val="a3"/>
    <w:qFormat/>
    <w:pPr>
      <w:keepNext/>
      <w:spacing w:line="360" w:lineRule="auto"/>
      <w:jc w:val="center"/>
      <w:outlineLvl w:val="4"/>
    </w:pPr>
    <w:rPr>
      <w:b/>
      <w:sz w:val="28"/>
    </w:rPr>
  </w:style>
  <w:style w:type="paragraph" w:styleId="6">
    <w:name w:val="heading 6"/>
    <w:basedOn w:val="a3"/>
    <w:next w:val="a3"/>
    <w:qFormat/>
    <w:pPr>
      <w:keepNext/>
      <w:spacing w:line="322" w:lineRule="exact"/>
      <w:ind w:left="475" w:hanging="202"/>
      <w:jc w:val="center"/>
      <w:outlineLvl w:val="5"/>
    </w:pPr>
    <w:rPr>
      <w:b/>
    </w:rPr>
  </w:style>
  <w:style w:type="paragraph" w:styleId="7">
    <w:name w:val="heading 7"/>
    <w:basedOn w:val="a3"/>
    <w:next w:val="a3"/>
    <w:qFormat/>
    <w:pPr>
      <w:keepNext/>
      <w:tabs>
        <w:tab w:val="left" w:pos="4963"/>
        <w:tab w:val="left" w:leader="underscore" w:pos="5803"/>
        <w:tab w:val="left" w:leader="underscore" w:pos="7205"/>
        <w:tab w:val="left" w:pos="7776"/>
        <w:tab w:val="left" w:leader="underscore" w:pos="8602"/>
        <w:tab w:val="left" w:leader="underscore" w:pos="10018"/>
      </w:tabs>
      <w:spacing w:before="60"/>
      <w:jc w:val="center"/>
      <w:outlineLvl w:val="6"/>
    </w:pPr>
    <w:rPr>
      <w:sz w:val="28"/>
    </w:rPr>
  </w:style>
  <w:style w:type="paragraph" w:styleId="8">
    <w:name w:val="heading 8"/>
    <w:basedOn w:val="a3"/>
    <w:next w:val="a3"/>
    <w:qFormat/>
    <w:pPr>
      <w:keepNext/>
      <w:ind w:left="720"/>
      <w:outlineLvl w:val="7"/>
    </w:pPr>
    <w:rPr>
      <w:u w:val="single"/>
    </w:rPr>
  </w:style>
  <w:style w:type="paragraph" w:styleId="9">
    <w:name w:val="heading 9"/>
    <w:basedOn w:val="a3"/>
    <w:next w:val="a3"/>
    <w:qFormat/>
    <w:pPr>
      <w:keepNext/>
      <w:outlineLvl w:val="8"/>
    </w:pPr>
    <w:rPr>
      <w:b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lock Text"/>
    <w:basedOn w:val="a3"/>
    <w:next w:val="a3"/>
    <w:qFormat/>
    <w:pPr>
      <w:widowControl w:val="0"/>
      <w:ind w:left="-540" w:right="-282"/>
      <w:jc w:val="center"/>
    </w:pPr>
    <w:rPr>
      <w:b/>
      <w:spacing w:val="-4"/>
    </w:rPr>
  </w:style>
  <w:style w:type="paragraph" w:styleId="a8">
    <w:name w:val="No Spacing"/>
    <w:qFormat/>
  </w:style>
  <w:style w:type="paragraph" w:styleId="a9">
    <w:name w:val="Intense Quote"/>
    <w:next w:val="a3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il"/>
      </w:pBdr>
      <w:shd w:val="solid" w:color="F2F2F2" w:fill="auto"/>
      <w:ind w:left="720" w:right="720"/>
    </w:pPr>
    <w:rPr>
      <w:i/>
    </w:rPr>
  </w:style>
  <w:style w:type="paragraph" w:styleId="aa">
    <w:name w:val="caption"/>
    <w:next w:val="a3"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b">
    <w:name w:val="footnote text"/>
    <w:qFormat/>
    <w:pPr>
      <w:spacing w:after="40"/>
    </w:pPr>
    <w:rPr>
      <w:sz w:val="18"/>
    </w:rPr>
  </w:style>
  <w:style w:type="paragraph" w:styleId="ac">
    <w:name w:val="endnote text"/>
    <w:qFormat/>
  </w:style>
  <w:style w:type="paragraph" w:styleId="ad">
    <w:name w:val="TOC Heading"/>
    <w:qFormat/>
  </w:style>
  <w:style w:type="paragraph" w:styleId="ae">
    <w:name w:val="table of figures"/>
    <w:next w:val="a3"/>
    <w:qFormat/>
  </w:style>
  <w:style w:type="paragraph" w:customStyle="1" w:styleId="xl66">
    <w:name w:val="xl66"/>
    <w:basedOn w:val="a3"/>
    <w:qFormat/>
    <w:pPr>
      <w:spacing w:beforeAutospacing="1" w:afterAutospacing="1"/>
    </w:pPr>
  </w:style>
  <w:style w:type="paragraph" w:customStyle="1" w:styleId="xl136">
    <w:name w:val="xl136"/>
    <w:basedOn w:val="a3"/>
    <w:qFormat/>
    <w:pPr>
      <w:spacing w:beforeAutospacing="1" w:afterAutospacing="1"/>
    </w:pPr>
  </w:style>
  <w:style w:type="paragraph" w:customStyle="1" w:styleId="xl89">
    <w:name w:val="xl89"/>
    <w:basedOn w:val="a3"/>
    <w:qFormat/>
    <w:pPr>
      <w:spacing w:beforeAutospacing="1" w:afterAutospacing="1"/>
      <w:jc w:val="center"/>
    </w:pPr>
    <w:rPr>
      <w:b/>
    </w:rPr>
  </w:style>
  <w:style w:type="paragraph" w:customStyle="1" w:styleId="110">
    <w:name w:val="Заголовок 1 Знак1"/>
    <w:qFormat/>
    <w:rPr>
      <w:rFonts w:ascii="Cambria" w:hAnsi="Cambria"/>
      <w:b/>
      <w:color w:val="365F91"/>
      <w:sz w:val="28"/>
    </w:rPr>
  </w:style>
  <w:style w:type="paragraph" w:styleId="22">
    <w:name w:val="toc 2"/>
    <w:next w:val="a3"/>
    <w:qFormat/>
    <w:pPr>
      <w:ind w:left="200"/>
    </w:pPr>
    <w:rPr>
      <w:rFonts w:ascii="XO Thames" w:hAnsi="XO Thames"/>
      <w:sz w:val="28"/>
    </w:rPr>
  </w:style>
  <w:style w:type="paragraph" w:customStyle="1" w:styleId="xl119">
    <w:name w:val="xl119"/>
    <w:basedOn w:val="a3"/>
    <w:qFormat/>
    <w:pPr>
      <w:spacing w:beforeAutospacing="1" w:afterAutospacing="1"/>
      <w:jc w:val="center"/>
    </w:pPr>
    <w:rPr>
      <w:b/>
      <w:color w:val="FF0000"/>
    </w:rPr>
  </w:style>
  <w:style w:type="paragraph" w:customStyle="1" w:styleId="xl95">
    <w:name w:val="xl95"/>
    <w:basedOn w:val="a3"/>
    <w:qFormat/>
    <w:pPr>
      <w:spacing w:beforeAutospacing="1" w:afterAutospacing="1"/>
      <w:jc w:val="right"/>
    </w:pPr>
    <w:rPr>
      <w:b/>
    </w:rPr>
  </w:style>
  <w:style w:type="paragraph" w:styleId="23">
    <w:name w:val="List Number 2"/>
    <w:basedOn w:val="a3"/>
    <w:qFormat/>
    <w:pPr>
      <w:tabs>
        <w:tab w:val="left" w:pos="643"/>
      </w:tabs>
      <w:ind w:left="643" w:hanging="360"/>
    </w:pPr>
    <w:rPr>
      <w:sz w:val="20"/>
    </w:rPr>
  </w:style>
  <w:style w:type="paragraph" w:styleId="af">
    <w:name w:val="Normal (Web)"/>
    <w:basedOn w:val="a3"/>
    <w:qFormat/>
    <w:pPr>
      <w:spacing w:before="100" w:after="100"/>
    </w:pPr>
  </w:style>
  <w:style w:type="paragraph" w:customStyle="1" w:styleId="font8">
    <w:name w:val="font8"/>
    <w:basedOn w:val="a3"/>
    <w:qFormat/>
    <w:pPr>
      <w:spacing w:beforeAutospacing="1" w:afterAutospacing="1"/>
    </w:pPr>
    <w:rPr>
      <w:rFonts w:ascii="Tahoma" w:hAnsi="Tahoma"/>
      <w:sz w:val="16"/>
    </w:rPr>
  </w:style>
  <w:style w:type="paragraph" w:customStyle="1" w:styleId="xl87">
    <w:name w:val="xl87"/>
    <w:basedOn w:val="a3"/>
    <w:qFormat/>
    <w:pPr>
      <w:spacing w:beforeAutospacing="1" w:afterAutospacing="1"/>
      <w:jc w:val="center"/>
    </w:pPr>
    <w:rPr>
      <w:b/>
    </w:rPr>
  </w:style>
  <w:style w:type="paragraph" w:customStyle="1" w:styleId="headertext">
    <w:name w:val="headertext"/>
    <w:basedOn w:val="a3"/>
    <w:qFormat/>
    <w:pPr>
      <w:spacing w:beforeAutospacing="1" w:afterAutospacing="1"/>
    </w:pPr>
  </w:style>
  <w:style w:type="paragraph" w:customStyle="1" w:styleId="13">
    <w:name w:val="Просмотренная гиперссылка1"/>
    <w:qFormat/>
    <w:rPr>
      <w:color w:val="800080"/>
      <w:u w:val="single"/>
    </w:rPr>
  </w:style>
  <w:style w:type="paragraph" w:styleId="42">
    <w:name w:val="toc 4"/>
    <w:next w:val="a3"/>
    <w:qFormat/>
    <w:pPr>
      <w:ind w:left="600"/>
    </w:pPr>
    <w:rPr>
      <w:rFonts w:ascii="XO Thames" w:hAnsi="XO Thames"/>
      <w:sz w:val="28"/>
    </w:rPr>
  </w:style>
  <w:style w:type="paragraph" w:customStyle="1" w:styleId="xl29">
    <w:name w:val="xl29"/>
    <w:basedOn w:val="a3"/>
    <w:qFormat/>
    <w:pPr>
      <w:spacing w:beforeAutospacing="1" w:afterAutospacing="1"/>
      <w:jc w:val="center"/>
    </w:pPr>
  </w:style>
  <w:style w:type="paragraph" w:customStyle="1" w:styleId="70">
    <w:name w:val="заголовок 7"/>
    <w:basedOn w:val="a3"/>
    <w:next w:val="a3"/>
    <w:qFormat/>
    <w:pPr>
      <w:widowControl w:val="0"/>
      <w:spacing w:before="240" w:after="60"/>
      <w:jc w:val="both"/>
    </w:pPr>
    <w:rPr>
      <w:rFonts w:ascii="Arial" w:hAnsi="Arial"/>
    </w:rPr>
  </w:style>
  <w:style w:type="paragraph" w:customStyle="1" w:styleId="xl128">
    <w:name w:val="xl128"/>
    <w:basedOn w:val="a3"/>
    <w:qFormat/>
    <w:pPr>
      <w:spacing w:beforeAutospacing="1" w:afterAutospacing="1"/>
      <w:jc w:val="center"/>
    </w:pPr>
  </w:style>
  <w:style w:type="paragraph" w:styleId="60">
    <w:name w:val="toc 6"/>
    <w:next w:val="a3"/>
    <w:qFormat/>
    <w:pPr>
      <w:ind w:left="1000"/>
    </w:pPr>
    <w:rPr>
      <w:rFonts w:ascii="XO Thames" w:hAnsi="XO Thames"/>
      <w:sz w:val="28"/>
    </w:rPr>
  </w:style>
  <w:style w:type="paragraph" w:customStyle="1" w:styleId="xl40">
    <w:name w:val="xl40"/>
    <w:basedOn w:val="a3"/>
    <w:qFormat/>
    <w:pPr>
      <w:spacing w:beforeAutospacing="1" w:afterAutospacing="1"/>
    </w:pPr>
    <w:rPr>
      <w:rFonts w:ascii="Arial" w:hAnsi="Arial"/>
    </w:rPr>
  </w:style>
  <w:style w:type="paragraph" w:styleId="71">
    <w:name w:val="toc 7"/>
    <w:next w:val="a3"/>
    <w:qFormat/>
    <w:pPr>
      <w:ind w:left="1200"/>
    </w:pPr>
    <w:rPr>
      <w:rFonts w:ascii="XO Thames" w:hAnsi="XO Thames"/>
      <w:sz w:val="28"/>
    </w:rPr>
  </w:style>
  <w:style w:type="paragraph" w:styleId="af0">
    <w:name w:val="Body Text"/>
    <w:basedOn w:val="a3"/>
    <w:qFormat/>
    <w:pPr>
      <w:spacing w:after="120"/>
    </w:pPr>
  </w:style>
  <w:style w:type="paragraph" w:customStyle="1" w:styleId="11">
    <w:name w:val="Стиль Основной текст + 11 пт полужирный курсив По центру После:..."/>
    <w:basedOn w:val="af0"/>
    <w:qFormat/>
    <w:pPr>
      <w:keepNext/>
      <w:numPr>
        <w:numId w:val="8"/>
      </w:numPr>
      <w:spacing w:after="60"/>
      <w:ind w:firstLine="567"/>
      <w:jc w:val="center"/>
    </w:pPr>
    <w:rPr>
      <w:rFonts w:ascii="Arial" w:hAnsi="Arial"/>
      <w:b/>
      <w:i/>
      <w:sz w:val="22"/>
    </w:rPr>
  </w:style>
  <w:style w:type="paragraph" w:customStyle="1" w:styleId="xl150">
    <w:name w:val="xl150"/>
    <w:basedOn w:val="a3"/>
    <w:qFormat/>
    <w:pPr>
      <w:spacing w:beforeAutospacing="1" w:afterAutospacing="1"/>
      <w:jc w:val="center"/>
    </w:pPr>
  </w:style>
  <w:style w:type="paragraph" w:customStyle="1" w:styleId="xl46">
    <w:name w:val="xl46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18">
    <w:name w:val="xl118"/>
    <w:basedOn w:val="a3"/>
    <w:qFormat/>
    <w:pPr>
      <w:spacing w:beforeAutospacing="1" w:afterAutospacing="1"/>
    </w:pPr>
    <w:rPr>
      <w:color w:val="FF0000"/>
    </w:rPr>
  </w:style>
  <w:style w:type="paragraph" w:customStyle="1" w:styleId="af1">
    <w:name w:val="Таблицы (моноширинный)"/>
    <w:basedOn w:val="a3"/>
    <w:next w:val="a3"/>
    <w:qFormat/>
    <w:pPr>
      <w:widowControl w:val="0"/>
      <w:jc w:val="both"/>
    </w:pPr>
    <w:rPr>
      <w:rFonts w:ascii="Courier New" w:hAnsi="Courier New"/>
      <w:sz w:val="20"/>
    </w:rPr>
  </w:style>
  <w:style w:type="paragraph" w:customStyle="1" w:styleId="xl144">
    <w:name w:val="xl144"/>
    <w:basedOn w:val="a3"/>
    <w:qFormat/>
    <w:pPr>
      <w:spacing w:beforeAutospacing="1" w:afterAutospacing="1"/>
      <w:jc w:val="center"/>
    </w:pPr>
  </w:style>
  <w:style w:type="paragraph" w:customStyle="1" w:styleId="14">
    <w:name w:val="Знак1 Знак Знак Знак"/>
    <w:basedOn w:val="a3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xl58">
    <w:name w:val="xl58"/>
    <w:basedOn w:val="a3"/>
    <w:qFormat/>
    <w:pPr>
      <w:spacing w:beforeAutospacing="1" w:afterAutospacing="1"/>
    </w:pPr>
    <w:rPr>
      <w:rFonts w:ascii="Arial" w:hAnsi="Arial"/>
    </w:rPr>
  </w:style>
  <w:style w:type="paragraph" w:styleId="3">
    <w:name w:val="List Number 3"/>
    <w:basedOn w:val="a3"/>
    <w:qFormat/>
    <w:pPr>
      <w:numPr>
        <w:numId w:val="9"/>
      </w:numPr>
      <w:tabs>
        <w:tab w:val="left" w:pos="926"/>
      </w:tabs>
      <w:spacing w:after="60"/>
      <w:ind w:left="926"/>
      <w:jc w:val="both"/>
    </w:pPr>
  </w:style>
  <w:style w:type="paragraph" w:customStyle="1" w:styleId="a1">
    <w:name w:val="Раздел"/>
    <w:basedOn w:val="a3"/>
    <w:qFormat/>
    <w:pPr>
      <w:numPr>
        <w:numId w:val="10"/>
      </w:num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paragraph" w:customStyle="1" w:styleId="xl64">
    <w:name w:val="xl64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Style7">
    <w:name w:val="Style7"/>
    <w:basedOn w:val="a3"/>
    <w:qFormat/>
    <w:pPr>
      <w:widowControl w:val="0"/>
      <w:spacing w:line="271" w:lineRule="exact"/>
      <w:ind w:left="346" w:hanging="346"/>
    </w:pPr>
  </w:style>
  <w:style w:type="paragraph" w:styleId="40">
    <w:name w:val="List Number 4"/>
    <w:basedOn w:val="a3"/>
    <w:qFormat/>
    <w:pPr>
      <w:numPr>
        <w:numId w:val="11"/>
      </w:numPr>
      <w:tabs>
        <w:tab w:val="left" w:pos="1209"/>
      </w:tabs>
      <w:spacing w:after="60"/>
      <w:ind w:left="1209"/>
      <w:jc w:val="both"/>
    </w:pPr>
  </w:style>
  <w:style w:type="paragraph" w:customStyle="1" w:styleId="af2">
    <w:name w:val="Осн.текст"/>
    <w:basedOn w:val="a3"/>
    <w:qFormat/>
    <w:pPr>
      <w:spacing w:after="120"/>
      <w:ind w:firstLine="709"/>
      <w:jc w:val="both"/>
    </w:pPr>
  </w:style>
  <w:style w:type="paragraph" w:customStyle="1" w:styleId="ConsPlusCell">
    <w:name w:val="ConsPlusCell"/>
    <w:qFormat/>
    <w:pPr>
      <w:widowControl w:val="0"/>
    </w:pPr>
    <w:rPr>
      <w:rFonts w:ascii="Arial" w:hAnsi="Arial"/>
    </w:rPr>
  </w:style>
  <w:style w:type="paragraph" w:customStyle="1" w:styleId="xl33">
    <w:name w:val="xl33"/>
    <w:basedOn w:val="a3"/>
    <w:qFormat/>
    <w:pPr>
      <w:spacing w:beforeAutospacing="1" w:afterAutospacing="1"/>
      <w:jc w:val="center"/>
    </w:pPr>
  </w:style>
  <w:style w:type="paragraph" w:customStyle="1" w:styleId="ConsPlusTitle">
    <w:name w:val="ConsPlusTitle"/>
    <w:qFormat/>
    <w:rPr>
      <w:b/>
      <w:sz w:val="26"/>
    </w:rPr>
  </w:style>
  <w:style w:type="paragraph" w:customStyle="1" w:styleId="xl84">
    <w:name w:val="xl84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63">
    <w:name w:val="xl63"/>
    <w:basedOn w:val="a3"/>
    <w:qFormat/>
    <w:pPr>
      <w:spacing w:beforeAutospacing="1" w:afterAutospacing="1"/>
      <w:jc w:val="center"/>
    </w:pPr>
  </w:style>
  <w:style w:type="paragraph" w:styleId="24">
    <w:name w:val="Body Text Indent 2"/>
    <w:basedOn w:val="a3"/>
    <w:qFormat/>
    <w:pPr>
      <w:tabs>
        <w:tab w:val="left" w:leader="underscore" w:pos="8726"/>
      </w:tabs>
      <w:ind w:firstLine="567"/>
      <w:jc w:val="center"/>
    </w:pPr>
    <w:rPr>
      <w:sz w:val="26"/>
    </w:rPr>
  </w:style>
  <w:style w:type="paragraph" w:customStyle="1" w:styleId="30">
    <w:name w:val="Стиль3"/>
    <w:basedOn w:val="24"/>
    <w:qFormat/>
    <w:pPr>
      <w:widowControl w:val="0"/>
      <w:numPr>
        <w:ilvl w:val="2"/>
        <w:numId w:val="12"/>
      </w:numPr>
      <w:ind w:left="0"/>
      <w:jc w:val="both"/>
    </w:pPr>
    <w:rPr>
      <w:sz w:val="24"/>
    </w:rPr>
  </w:style>
  <w:style w:type="paragraph" w:customStyle="1" w:styleId="xl146">
    <w:name w:val="xl146"/>
    <w:basedOn w:val="a3"/>
    <w:qFormat/>
    <w:pPr>
      <w:spacing w:beforeAutospacing="1" w:afterAutospacing="1"/>
      <w:jc w:val="center"/>
    </w:pPr>
  </w:style>
  <w:style w:type="paragraph" w:customStyle="1" w:styleId="xl85">
    <w:name w:val="xl85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43">
    <w:name w:val="xl143"/>
    <w:basedOn w:val="a3"/>
    <w:qFormat/>
    <w:pPr>
      <w:spacing w:beforeAutospacing="1" w:afterAutospacing="1"/>
      <w:jc w:val="center"/>
    </w:pPr>
  </w:style>
  <w:style w:type="paragraph" w:customStyle="1" w:styleId="af3">
    <w:name w:val="Заголовок разд."/>
    <w:basedOn w:val="a3"/>
    <w:next w:val="a3"/>
    <w:qFormat/>
    <w:pPr>
      <w:spacing w:before="120" w:after="120"/>
      <w:jc w:val="center"/>
    </w:pPr>
    <w:rPr>
      <w:caps/>
    </w:rPr>
  </w:style>
  <w:style w:type="paragraph" w:styleId="25">
    <w:name w:val="Body Text 2"/>
    <w:basedOn w:val="a3"/>
    <w:qFormat/>
    <w:pPr>
      <w:ind w:firstLine="851"/>
      <w:jc w:val="both"/>
    </w:pPr>
    <w:rPr>
      <w:spacing w:val="4"/>
    </w:rPr>
  </w:style>
  <w:style w:type="paragraph" w:customStyle="1" w:styleId="xl137">
    <w:name w:val="xl137"/>
    <w:basedOn w:val="a3"/>
    <w:qFormat/>
    <w:pPr>
      <w:spacing w:beforeAutospacing="1" w:afterAutospacing="1"/>
    </w:pPr>
  </w:style>
  <w:style w:type="paragraph" w:customStyle="1" w:styleId="xl41">
    <w:name w:val="xl41"/>
    <w:basedOn w:val="a3"/>
    <w:qFormat/>
    <w:pPr>
      <w:spacing w:beforeAutospacing="1" w:afterAutospacing="1"/>
    </w:pPr>
    <w:rPr>
      <w:rFonts w:ascii="Arial" w:hAnsi="Arial"/>
    </w:rPr>
  </w:style>
  <w:style w:type="paragraph" w:customStyle="1" w:styleId="xl74">
    <w:name w:val="xl74"/>
    <w:basedOn w:val="a3"/>
    <w:qFormat/>
    <w:pPr>
      <w:spacing w:beforeAutospacing="1" w:afterAutospacing="1"/>
      <w:jc w:val="center"/>
    </w:pPr>
  </w:style>
  <w:style w:type="paragraph" w:customStyle="1" w:styleId="xl147">
    <w:name w:val="xl147"/>
    <w:basedOn w:val="a3"/>
    <w:qFormat/>
    <w:pPr>
      <w:spacing w:beforeAutospacing="1" w:afterAutospacing="1"/>
      <w:jc w:val="center"/>
    </w:pPr>
  </w:style>
  <w:style w:type="paragraph" w:customStyle="1" w:styleId="xl102">
    <w:name w:val="xl102"/>
    <w:basedOn w:val="a3"/>
    <w:qFormat/>
    <w:pPr>
      <w:spacing w:beforeAutospacing="1" w:afterAutospacing="1"/>
      <w:jc w:val="center"/>
    </w:pPr>
  </w:style>
  <w:style w:type="paragraph" w:customStyle="1" w:styleId="15">
    <w:name w:val="Основной шрифт абзаца1"/>
    <w:qFormat/>
  </w:style>
  <w:style w:type="paragraph" w:customStyle="1" w:styleId="postbody">
    <w:name w:val="postbody"/>
    <w:basedOn w:val="15"/>
    <w:qFormat/>
  </w:style>
  <w:style w:type="paragraph" w:customStyle="1" w:styleId="xl99">
    <w:name w:val="xl99"/>
    <w:basedOn w:val="a3"/>
    <w:qFormat/>
    <w:pPr>
      <w:spacing w:beforeAutospacing="1" w:afterAutospacing="1"/>
      <w:jc w:val="right"/>
    </w:pPr>
  </w:style>
  <w:style w:type="paragraph" w:customStyle="1" w:styleId="16">
    <w:name w:val="Номер страницы1"/>
    <w:basedOn w:val="15"/>
    <w:qFormat/>
  </w:style>
  <w:style w:type="paragraph" w:styleId="33">
    <w:name w:val="Body Text 3"/>
    <w:basedOn w:val="a3"/>
    <w:qFormat/>
    <w:pPr>
      <w:spacing w:before="120"/>
      <w:jc w:val="center"/>
    </w:pPr>
  </w:style>
  <w:style w:type="paragraph" w:customStyle="1" w:styleId="xl116">
    <w:name w:val="xl116"/>
    <w:basedOn w:val="a3"/>
    <w:qFormat/>
    <w:pPr>
      <w:spacing w:beforeAutospacing="1" w:afterAutospacing="1"/>
    </w:pPr>
    <w:rPr>
      <w:rFonts w:ascii="Arial CYR" w:hAnsi="Arial CYR"/>
      <w:color w:val="FF0000"/>
    </w:rPr>
  </w:style>
  <w:style w:type="paragraph" w:customStyle="1" w:styleId="xl65">
    <w:name w:val="xl65"/>
    <w:basedOn w:val="a3"/>
    <w:qFormat/>
    <w:pPr>
      <w:spacing w:beforeAutospacing="1" w:afterAutospacing="1"/>
      <w:jc w:val="center"/>
    </w:pPr>
  </w:style>
  <w:style w:type="paragraph" w:customStyle="1" w:styleId="xl68">
    <w:name w:val="xl68"/>
    <w:basedOn w:val="a3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xl86">
    <w:name w:val="xl86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22">
    <w:name w:val="xl122"/>
    <w:basedOn w:val="a3"/>
    <w:qFormat/>
    <w:pPr>
      <w:spacing w:beforeAutospacing="1" w:afterAutospacing="1"/>
    </w:pPr>
    <w:rPr>
      <w:i/>
    </w:rPr>
  </w:style>
  <w:style w:type="paragraph" w:customStyle="1" w:styleId="xl121">
    <w:name w:val="xl121"/>
    <w:basedOn w:val="a3"/>
    <w:qFormat/>
    <w:pPr>
      <w:spacing w:beforeAutospacing="1" w:afterAutospacing="1"/>
    </w:pPr>
  </w:style>
  <w:style w:type="paragraph" w:customStyle="1" w:styleId="xl42">
    <w:name w:val="xl42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45">
    <w:name w:val="xl45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51">
    <w:name w:val="xl151"/>
    <w:basedOn w:val="a3"/>
    <w:qFormat/>
    <w:pPr>
      <w:spacing w:beforeAutospacing="1" w:afterAutospacing="1"/>
    </w:pPr>
    <w:rPr>
      <w:b/>
    </w:rPr>
  </w:style>
  <w:style w:type="paragraph" w:customStyle="1" w:styleId="af4">
    <w:name w:val="Знак Знак Знак Знак Знак Знак Знак"/>
    <w:basedOn w:val="a3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xl125">
    <w:name w:val="xl125"/>
    <w:basedOn w:val="a3"/>
    <w:qFormat/>
    <w:pPr>
      <w:spacing w:beforeAutospacing="1" w:afterAutospacing="1"/>
    </w:pPr>
    <w:rPr>
      <w:b/>
      <w:color w:val="FF0000"/>
    </w:rPr>
  </w:style>
  <w:style w:type="paragraph" w:styleId="af5">
    <w:name w:val="Body Text Indent"/>
    <w:basedOn w:val="a3"/>
    <w:qFormat/>
    <w:pPr>
      <w:spacing w:after="120"/>
      <w:ind w:left="283"/>
    </w:pPr>
  </w:style>
  <w:style w:type="paragraph" w:customStyle="1" w:styleId="xl72">
    <w:name w:val="xl72"/>
    <w:basedOn w:val="a3"/>
    <w:qFormat/>
    <w:pPr>
      <w:spacing w:beforeAutospacing="1" w:afterAutospacing="1"/>
      <w:jc w:val="center"/>
    </w:pPr>
    <w:rPr>
      <w:rFonts w:ascii="Arial" w:hAnsi="Arial"/>
      <w:i/>
    </w:rPr>
  </w:style>
  <w:style w:type="paragraph" w:customStyle="1" w:styleId="xl28">
    <w:name w:val="xl28"/>
    <w:basedOn w:val="a3"/>
    <w:qFormat/>
    <w:pPr>
      <w:spacing w:beforeAutospacing="1" w:afterAutospacing="1"/>
      <w:jc w:val="center"/>
    </w:pPr>
    <w:rPr>
      <w:rFonts w:ascii="Times New Roman CYR" w:hAnsi="Times New Roman CYR"/>
    </w:rPr>
  </w:style>
  <w:style w:type="paragraph" w:customStyle="1" w:styleId="xl96">
    <w:name w:val="xl96"/>
    <w:basedOn w:val="a3"/>
    <w:qFormat/>
    <w:pPr>
      <w:spacing w:beforeAutospacing="1" w:afterAutospacing="1"/>
      <w:jc w:val="right"/>
    </w:pPr>
    <w:rPr>
      <w:b/>
    </w:rPr>
  </w:style>
  <w:style w:type="paragraph" w:customStyle="1" w:styleId="xl141">
    <w:name w:val="xl141"/>
    <w:basedOn w:val="a3"/>
    <w:qFormat/>
    <w:pPr>
      <w:spacing w:beforeAutospacing="1" w:afterAutospacing="1"/>
      <w:jc w:val="center"/>
    </w:pPr>
  </w:style>
  <w:style w:type="paragraph" w:customStyle="1" w:styleId="xl35">
    <w:name w:val="xl35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af6">
    <w:name w:val="Заявление"/>
    <w:basedOn w:val="a3"/>
    <w:qFormat/>
    <w:pPr>
      <w:spacing w:after="120"/>
      <w:ind w:firstLine="720"/>
      <w:jc w:val="both"/>
    </w:pPr>
  </w:style>
  <w:style w:type="paragraph" w:customStyle="1" w:styleId="xl133">
    <w:name w:val="xl133"/>
    <w:basedOn w:val="a3"/>
    <w:qFormat/>
    <w:pPr>
      <w:spacing w:beforeAutospacing="1" w:afterAutospacing="1"/>
      <w:jc w:val="right"/>
    </w:pPr>
  </w:style>
  <w:style w:type="paragraph" w:customStyle="1" w:styleId="xl105">
    <w:name w:val="xl105"/>
    <w:basedOn w:val="a3"/>
    <w:qFormat/>
    <w:pPr>
      <w:spacing w:beforeAutospacing="1" w:afterAutospacing="1"/>
    </w:pPr>
  </w:style>
  <w:style w:type="paragraph" w:customStyle="1" w:styleId="xl117">
    <w:name w:val="xl117"/>
    <w:basedOn w:val="a3"/>
    <w:qFormat/>
    <w:pPr>
      <w:spacing w:beforeAutospacing="1" w:afterAutospacing="1"/>
    </w:pPr>
    <w:rPr>
      <w:color w:val="FF0000"/>
    </w:rPr>
  </w:style>
  <w:style w:type="paragraph" w:styleId="HTML">
    <w:name w:val="HTML Preformatted"/>
    <w:basedOn w:val="a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xl31">
    <w:name w:val="xl31"/>
    <w:basedOn w:val="a3"/>
    <w:qFormat/>
    <w:pPr>
      <w:spacing w:beforeAutospacing="1" w:afterAutospacing="1"/>
      <w:jc w:val="center"/>
    </w:pPr>
  </w:style>
  <w:style w:type="paragraph" w:customStyle="1" w:styleId="font6">
    <w:name w:val="font6"/>
    <w:basedOn w:val="a3"/>
    <w:qFormat/>
    <w:pPr>
      <w:spacing w:beforeAutospacing="1" w:afterAutospacing="1"/>
    </w:pPr>
  </w:style>
  <w:style w:type="paragraph" w:customStyle="1" w:styleId="CharChar">
    <w:name w:val="Знак Знак Char Char"/>
    <w:basedOn w:val="a3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xl149">
    <w:name w:val="xl149"/>
    <w:basedOn w:val="a3"/>
    <w:qFormat/>
    <w:pPr>
      <w:spacing w:beforeAutospacing="1" w:afterAutospacing="1"/>
      <w:jc w:val="center"/>
    </w:pPr>
    <w:rPr>
      <w:b/>
    </w:rPr>
  </w:style>
  <w:style w:type="paragraph" w:customStyle="1" w:styleId="xl114">
    <w:name w:val="xl114"/>
    <w:basedOn w:val="a3"/>
    <w:qFormat/>
    <w:pPr>
      <w:spacing w:beforeAutospacing="1" w:afterAutospacing="1"/>
      <w:jc w:val="center"/>
    </w:pPr>
  </w:style>
  <w:style w:type="paragraph" w:customStyle="1" w:styleId="310">
    <w:name w:val="Основной текст 31"/>
    <w:basedOn w:val="a3"/>
    <w:qFormat/>
    <w:pPr>
      <w:jc w:val="both"/>
    </w:pPr>
    <w:rPr>
      <w:sz w:val="26"/>
    </w:rPr>
  </w:style>
  <w:style w:type="paragraph" w:customStyle="1" w:styleId="af7">
    <w:name w:val="Основной текст бул"/>
    <w:basedOn w:val="a3"/>
    <w:qFormat/>
  </w:style>
  <w:style w:type="paragraph" w:customStyle="1" w:styleId="ConsPlusNormal">
    <w:name w:val="ConsPlusNormal"/>
    <w:qFormat/>
    <w:pPr>
      <w:ind w:firstLine="720"/>
    </w:pPr>
    <w:rPr>
      <w:rFonts w:ascii="Arial" w:hAnsi="Arial"/>
    </w:rPr>
  </w:style>
  <w:style w:type="paragraph" w:customStyle="1" w:styleId="af8">
    <w:name w:val="НумерСписокМногоУровн"/>
    <w:basedOn w:val="a3"/>
    <w:next w:val="af9"/>
    <w:qFormat/>
    <w:pPr>
      <w:tabs>
        <w:tab w:val="left" w:pos="360"/>
      </w:tabs>
      <w:ind w:left="360" w:hanging="360"/>
      <w:jc w:val="both"/>
    </w:pPr>
  </w:style>
  <w:style w:type="paragraph" w:customStyle="1" w:styleId="xl26">
    <w:name w:val="xl26"/>
    <w:basedOn w:val="a3"/>
    <w:qFormat/>
    <w:pPr>
      <w:spacing w:beforeAutospacing="1" w:afterAutospacing="1"/>
      <w:jc w:val="center"/>
    </w:pPr>
    <w:rPr>
      <w:rFonts w:ascii="Times New Roman CYR" w:hAnsi="Times New Roman CYR"/>
      <w:b/>
    </w:rPr>
  </w:style>
  <w:style w:type="paragraph" w:customStyle="1" w:styleId="iaui">
    <w:name w:val="iau?i"/>
    <w:basedOn w:val="af0"/>
    <w:qFormat/>
    <w:pPr>
      <w:ind w:firstLine="720"/>
      <w:jc w:val="both"/>
    </w:pPr>
  </w:style>
  <w:style w:type="paragraph" w:customStyle="1" w:styleId="o">
    <w:name w:val="o?"/>
    <w:basedOn w:val="iaui"/>
    <w:qFormat/>
    <w:pPr>
      <w:ind w:firstLine="0"/>
      <w:jc w:val="left"/>
    </w:pPr>
    <w:rPr>
      <w:b/>
    </w:rPr>
  </w:style>
  <w:style w:type="paragraph" w:customStyle="1" w:styleId="xl124">
    <w:name w:val="xl124"/>
    <w:basedOn w:val="a3"/>
    <w:qFormat/>
    <w:pPr>
      <w:spacing w:beforeAutospacing="1" w:afterAutospacing="1"/>
      <w:jc w:val="center"/>
    </w:pPr>
    <w:rPr>
      <w:color w:val="FF0000"/>
    </w:rPr>
  </w:style>
  <w:style w:type="paragraph" w:styleId="34">
    <w:name w:val="toc 3"/>
    <w:next w:val="a3"/>
    <w:qFormat/>
    <w:pPr>
      <w:ind w:left="400"/>
    </w:pPr>
    <w:rPr>
      <w:rFonts w:ascii="XO Thames" w:hAnsi="XO Thames"/>
      <w:sz w:val="28"/>
    </w:rPr>
  </w:style>
  <w:style w:type="paragraph" w:customStyle="1" w:styleId="xl152">
    <w:name w:val="xl152"/>
    <w:basedOn w:val="a3"/>
    <w:qFormat/>
    <w:pPr>
      <w:spacing w:beforeAutospacing="1" w:afterAutospacing="1"/>
    </w:pPr>
    <w:rPr>
      <w:b/>
    </w:rPr>
  </w:style>
  <w:style w:type="paragraph" w:styleId="4">
    <w:name w:val="List Bullet 4"/>
    <w:basedOn w:val="a3"/>
    <w:qFormat/>
    <w:pPr>
      <w:numPr>
        <w:numId w:val="13"/>
      </w:numPr>
      <w:ind w:left="1209" w:hanging="360"/>
    </w:pPr>
    <w:rPr>
      <w:sz w:val="20"/>
    </w:rPr>
  </w:style>
  <w:style w:type="paragraph" w:customStyle="1" w:styleId="xl24">
    <w:name w:val="xl24"/>
    <w:basedOn w:val="a3"/>
    <w:qFormat/>
    <w:pPr>
      <w:spacing w:beforeAutospacing="1" w:afterAutospacing="1"/>
      <w:jc w:val="center"/>
    </w:pPr>
    <w:rPr>
      <w:rFonts w:ascii="Arial Unicode MS" w:hAnsi="Arial Unicode MS"/>
    </w:rPr>
  </w:style>
  <w:style w:type="paragraph" w:customStyle="1" w:styleId="xl148">
    <w:name w:val="xl148"/>
    <w:basedOn w:val="a3"/>
    <w:qFormat/>
    <w:pPr>
      <w:spacing w:beforeAutospacing="1" w:afterAutospacing="1"/>
      <w:jc w:val="center"/>
    </w:pPr>
    <w:rPr>
      <w:b/>
    </w:rPr>
  </w:style>
  <w:style w:type="paragraph" w:styleId="a0">
    <w:name w:val="Date"/>
    <w:basedOn w:val="a3"/>
    <w:next w:val="a3"/>
    <w:qFormat/>
    <w:pPr>
      <w:numPr>
        <w:numId w:val="14"/>
      </w:numPr>
    </w:pPr>
  </w:style>
  <w:style w:type="paragraph" w:customStyle="1" w:styleId="xl70">
    <w:name w:val="xl70"/>
    <w:basedOn w:val="a3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xl134">
    <w:name w:val="xl134"/>
    <w:basedOn w:val="a3"/>
    <w:qFormat/>
    <w:pPr>
      <w:spacing w:beforeAutospacing="1" w:afterAutospacing="1"/>
      <w:jc w:val="right"/>
    </w:pPr>
  </w:style>
  <w:style w:type="paragraph" w:customStyle="1" w:styleId="xl34">
    <w:name w:val="xl34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27">
    <w:name w:val="xl27"/>
    <w:basedOn w:val="a3"/>
    <w:qFormat/>
    <w:pPr>
      <w:spacing w:beforeAutospacing="1" w:afterAutospacing="1"/>
    </w:pPr>
    <w:rPr>
      <w:rFonts w:ascii="Times New Roman CYR" w:hAnsi="Times New Roman CYR"/>
    </w:rPr>
  </w:style>
  <w:style w:type="paragraph" w:customStyle="1" w:styleId="xl91">
    <w:name w:val="xl91"/>
    <w:basedOn w:val="a3"/>
    <w:qFormat/>
    <w:pPr>
      <w:spacing w:beforeAutospacing="1" w:afterAutospacing="1"/>
      <w:jc w:val="right"/>
    </w:pPr>
    <w:rPr>
      <w:rFonts w:ascii="Arial CYR" w:hAnsi="Arial CYR"/>
    </w:rPr>
  </w:style>
  <w:style w:type="paragraph" w:customStyle="1" w:styleId="xl80">
    <w:name w:val="xl80"/>
    <w:basedOn w:val="a3"/>
    <w:qFormat/>
    <w:pPr>
      <w:spacing w:beforeAutospacing="1" w:afterAutospacing="1"/>
      <w:jc w:val="center"/>
    </w:pPr>
  </w:style>
  <w:style w:type="paragraph" w:customStyle="1" w:styleId="xl79">
    <w:name w:val="xl79"/>
    <w:basedOn w:val="a3"/>
    <w:qFormat/>
    <w:pPr>
      <w:spacing w:beforeAutospacing="1" w:afterAutospacing="1"/>
      <w:jc w:val="center"/>
    </w:pPr>
  </w:style>
  <w:style w:type="paragraph" w:customStyle="1" w:styleId="210">
    <w:name w:val="Основной текст с отступом 21"/>
    <w:basedOn w:val="a3"/>
    <w:qFormat/>
    <w:pPr>
      <w:ind w:firstLine="851"/>
      <w:jc w:val="both"/>
    </w:pPr>
    <w:rPr>
      <w:spacing w:val="4"/>
      <w:sz w:val="28"/>
    </w:rPr>
  </w:style>
  <w:style w:type="paragraph" w:customStyle="1" w:styleId="xl53">
    <w:name w:val="xl53"/>
    <w:basedOn w:val="a3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xl106">
    <w:name w:val="xl106"/>
    <w:basedOn w:val="a3"/>
    <w:qFormat/>
    <w:pPr>
      <w:spacing w:beforeAutospacing="1" w:afterAutospacing="1"/>
    </w:pPr>
    <w:rPr>
      <w:b/>
      <w:i/>
    </w:rPr>
  </w:style>
  <w:style w:type="paragraph" w:customStyle="1" w:styleId="xl132">
    <w:name w:val="xl132"/>
    <w:basedOn w:val="a3"/>
    <w:qFormat/>
    <w:pPr>
      <w:spacing w:beforeAutospacing="1" w:afterAutospacing="1"/>
      <w:jc w:val="right"/>
    </w:pPr>
  </w:style>
  <w:style w:type="paragraph" w:customStyle="1" w:styleId="font7">
    <w:name w:val="font7"/>
    <w:basedOn w:val="a3"/>
    <w:qFormat/>
    <w:pPr>
      <w:spacing w:beforeAutospacing="1" w:afterAutospacing="1"/>
    </w:pPr>
  </w:style>
  <w:style w:type="paragraph" w:customStyle="1" w:styleId="xl104">
    <w:name w:val="xl104"/>
    <w:basedOn w:val="a3"/>
    <w:qFormat/>
    <w:pPr>
      <w:spacing w:beforeAutospacing="1" w:afterAutospacing="1"/>
      <w:jc w:val="right"/>
    </w:pPr>
  </w:style>
  <w:style w:type="paragraph" w:customStyle="1" w:styleId="oaaeeoa">
    <w:name w:val="oaaeeoa"/>
    <w:basedOn w:val="a3"/>
    <w:qFormat/>
    <w:pPr>
      <w:jc w:val="center"/>
    </w:pPr>
  </w:style>
  <w:style w:type="paragraph" w:customStyle="1" w:styleId="17">
    <w:name w:val="Основной текст с отступом1"/>
    <w:basedOn w:val="a3"/>
    <w:qFormat/>
    <w:pPr>
      <w:tabs>
        <w:tab w:val="left" w:leader="underscore" w:pos="8774"/>
      </w:tabs>
      <w:spacing w:line="360" w:lineRule="auto"/>
      <w:ind w:firstLine="567"/>
      <w:jc w:val="both"/>
    </w:pPr>
    <w:rPr>
      <w:sz w:val="28"/>
    </w:rPr>
  </w:style>
  <w:style w:type="paragraph" w:styleId="afa">
    <w:name w:val="footer"/>
    <w:basedOn w:val="a3"/>
    <w:qFormat/>
    <w:pPr>
      <w:widowControl w:val="0"/>
      <w:tabs>
        <w:tab w:val="center" w:pos="4677"/>
        <w:tab w:val="right" w:pos="9355"/>
      </w:tabs>
    </w:pPr>
    <w:rPr>
      <w:sz w:val="20"/>
    </w:rPr>
  </w:style>
  <w:style w:type="paragraph" w:customStyle="1" w:styleId="xl103">
    <w:name w:val="xl103"/>
    <w:basedOn w:val="a3"/>
    <w:qFormat/>
    <w:pPr>
      <w:spacing w:beforeAutospacing="1" w:afterAutospacing="1"/>
      <w:jc w:val="right"/>
    </w:pPr>
  </w:style>
  <w:style w:type="paragraph" w:customStyle="1" w:styleId="afb">
    <w:name w:val="Текст табл."/>
    <w:basedOn w:val="a3"/>
    <w:qFormat/>
    <w:pPr>
      <w:jc w:val="both"/>
    </w:pPr>
    <w:rPr>
      <w:sz w:val="20"/>
    </w:rPr>
  </w:style>
  <w:style w:type="paragraph" w:customStyle="1" w:styleId="xl25">
    <w:name w:val="xl25"/>
    <w:basedOn w:val="a3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apple-converted-space">
    <w:name w:val="apple-converted-space"/>
    <w:basedOn w:val="15"/>
    <w:qFormat/>
  </w:style>
  <w:style w:type="paragraph" w:customStyle="1" w:styleId="xl129">
    <w:name w:val="xl129"/>
    <w:basedOn w:val="a3"/>
    <w:qFormat/>
    <w:pPr>
      <w:spacing w:beforeAutospacing="1" w:afterAutospacing="1"/>
    </w:pPr>
  </w:style>
  <w:style w:type="paragraph" w:customStyle="1" w:styleId="afc">
    <w:name w:val="Знак Знак Знак Знак Знак Знак Знак Знак Знак Знак"/>
    <w:basedOn w:val="a3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xl48">
    <w:name w:val="xl48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01">
    <w:name w:val="xl101"/>
    <w:basedOn w:val="a3"/>
    <w:qFormat/>
    <w:pPr>
      <w:spacing w:beforeAutospacing="1" w:afterAutospacing="1"/>
      <w:jc w:val="center"/>
    </w:pPr>
  </w:style>
  <w:style w:type="paragraph" w:styleId="afd">
    <w:name w:val="List Paragraph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xl100">
    <w:name w:val="xl100"/>
    <w:basedOn w:val="a3"/>
    <w:qFormat/>
    <w:pPr>
      <w:spacing w:beforeAutospacing="1" w:afterAutospacing="1"/>
      <w:jc w:val="right"/>
    </w:pPr>
  </w:style>
  <w:style w:type="paragraph" w:customStyle="1" w:styleId="xl145">
    <w:name w:val="xl145"/>
    <w:basedOn w:val="a3"/>
    <w:qFormat/>
    <w:pPr>
      <w:spacing w:beforeAutospacing="1" w:afterAutospacing="1"/>
      <w:jc w:val="center"/>
    </w:pPr>
  </w:style>
  <w:style w:type="paragraph" w:customStyle="1" w:styleId="18">
    <w:name w:val="Знак1"/>
    <w:basedOn w:val="a3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100">
    <w:name w:val="Обычный + 10 пт"/>
    <w:basedOn w:val="a3"/>
    <w:qFormat/>
    <w:rPr>
      <w:sz w:val="20"/>
    </w:rPr>
  </w:style>
  <w:style w:type="paragraph" w:styleId="2">
    <w:name w:val="List Bullet 2"/>
    <w:basedOn w:val="a3"/>
    <w:qFormat/>
    <w:pPr>
      <w:numPr>
        <w:numId w:val="15"/>
      </w:numPr>
      <w:ind w:left="643" w:hanging="360"/>
    </w:pPr>
    <w:rPr>
      <w:sz w:val="20"/>
    </w:rPr>
  </w:style>
  <w:style w:type="paragraph" w:customStyle="1" w:styleId="26">
    <w:name w:val="Заг.2"/>
    <w:basedOn w:val="a3"/>
    <w:next w:val="a3"/>
    <w:qFormat/>
    <w:pPr>
      <w:keepNext/>
      <w:keepLines/>
      <w:spacing w:before="240" w:after="240"/>
      <w:jc w:val="center"/>
      <w:outlineLvl w:val="1"/>
    </w:pPr>
    <w:rPr>
      <w:smallCaps/>
    </w:rPr>
  </w:style>
  <w:style w:type="paragraph" w:customStyle="1" w:styleId="xl39">
    <w:name w:val="xl39"/>
    <w:basedOn w:val="a3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19">
    <w:name w:val="Гиперссылка1"/>
    <w:qFormat/>
    <w:rPr>
      <w:color w:val="0000FF"/>
      <w:u w:val="single"/>
    </w:rPr>
  </w:style>
  <w:style w:type="paragraph" w:customStyle="1" w:styleId="Footnote">
    <w:name w:val="Footnote"/>
    <w:basedOn w:val="a3"/>
    <w:qFormat/>
    <w:pPr>
      <w:widowControl w:val="0"/>
    </w:pPr>
    <w:rPr>
      <w:sz w:val="20"/>
    </w:rPr>
  </w:style>
  <w:style w:type="paragraph" w:customStyle="1" w:styleId="xl52">
    <w:name w:val="xl52"/>
    <w:basedOn w:val="a3"/>
    <w:qFormat/>
    <w:pPr>
      <w:spacing w:beforeAutospacing="1" w:afterAutospacing="1"/>
    </w:pPr>
    <w:rPr>
      <w:rFonts w:ascii="Arial" w:hAnsi="Arial"/>
    </w:rPr>
  </w:style>
  <w:style w:type="paragraph" w:styleId="1">
    <w:name w:val="toc 1"/>
    <w:basedOn w:val="a3"/>
    <w:next w:val="a3"/>
    <w:qFormat/>
    <w:pPr>
      <w:numPr>
        <w:numId w:val="16"/>
      </w:numPr>
      <w:tabs>
        <w:tab w:val="right" w:leader="dot" w:pos="9639"/>
      </w:tabs>
      <w:spacing w:before="60"/>
      <w:ind w:left="567" w:right="423" w:hanging="283"/>
    </w:pPr>
  </w:style>
  <w:style w:type="paragraph" w:customStyle="1" w:styleId="1a">
    <w:name w:val="Заголовок1"/>
    <w:basedOn w:val="a3"/>
    <w:next w:val="af0"/>
    <w:qFormat/>
    <w:pPr>
      <w:keepNext/>
      <w:spacing w:before="240" w:after="240"/>
      <w:jc w:val="center"/>
    </w:pPr>
    <w:rPr>
      <w:b/>
      <w:caps/>
      <w:sz w:val="28"/>
    </w:rPr>
  </w:style>
  <w:style w:type="paragraph" w:customStyle="1" w:styleId="afe">
    <w:name w:val="Осн. текст"/>
    <w:basedOn w:val="a3"/>
    <w:qFormat/>
    <w:pPr>
      <w:spacing w:after="120"/>
      <w:ind w:firstLine="709"/>
      <w:jc w:val="both"/>
    </w:pPr>
  </w:style>
  <w:style w:type="paragraph" w:customStyle="1" w:styleId="aff">
    <w:name w:val="обычн БО"/>
    <w:basedOn w:val="a3"/>
    <w:qFormat/>
    <w:pPr>
      <w:jc w:val="both"/>
    </w:pPr>
    <w:rPr>
      <w:rFonts w:ascii="Arial" w:hAnsi="Arial"/>
    </w:rPr>
  </w:style>
  <w:style w:type="paragraph" w:customStyle="1" w:styleId="HeaderandFooter">
    <w:name w:val="Header and Footer"/>
    <w:qFormat/>
    <w:pPr>
      <w:jc w:val="both"/>
    </w:pPr>
    <w:rPr>
      <w:rFonts w:ascii="XO Thames" w:hAnsi="XO Thames"/>
    </w:rPr>
  </w:style>
  <w:style w:type="paragraph" w:customStyle="1" w:styleId="aff0">
    <w:name w:val="Штамп"/>
    <w:basedOn w:val="a3"/>
    <w:qFormat/>
    <w:pPr>
      <w:widowControl w:val="0"/>
    </w:pPr>
    <w:rPr>
      <w:sz w:val="18"/>
    </w:rPr>
  </w:style>
  <w:style w:type="paragraph" w:customStyle="1" w:styleId="211">
    <w:name w:val="Основной текст 21"/>
    <w:basedOn w:val="a3"/>
    <w:qFormat/>
    <w:pPr>
      <w:tabs>
        <w:tab w:val="left" w:leader="underscore" w:pos="8726"/>
      </w:tabs>
      <w:jc w:val="center"/>
    </w:pPr>
    <w:rPr>
      <w:b/>
      <w:sz w:val="28"/>
    </w:rPr>
  </w:style>
  <w:style w:type="paragraph" w:customStyle="1" w:styleId="aff1">
    <w:name w:val="Гипертекстовая ссылка"/>
    <w:qFormat/>
    <w:rPr>
      <w:color w:val="008000"/>
      <w:u w:val="single"/>
    </w:rPr>
  </w:style>
  <w:style w:type="paragraph" w:customStyle="1" w:styleId="xl78">
    <w:name w:val="xl78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aff2">
    <w:name w:val="Îáû÷íûé"/>
    <w:qFormat/>
  </w:style>
  <w:style w:type="paragraph" w:customStyle="1" w:styleId="xl97">
    <w:name w:val="xl97"/>
    <w:basedOn w:val="a3"/>
    <w:qFormat/>
    <w:pPr>
      <w:spacing w:beforeAutospacing="1" w:afterAutospacing="1"/>
      <w:jc w:val="center"/>
    </w:pPr>
    <w:rPr>
      <w:b/>
    </w:rPr>
  </w:style>
  <w:style w:type="paragraph" w:customStyle="1" w:styleId="xl127">
    <w:name w:val="xl127"/>
    <w:basedOn w:val="a3"/>
    <w:qFormat/>
    <w:pPr>
      <w:spacing w:beforeAutospacing="1" w:afterAutospacing="1"/>
    </w:pPr>
    <w:rPr>
      <w:b/>
      <w:color w:val="FF0000"/>
    </w:rPr>
  </w:style>
  <w:style w:type="paragraph" w:customStyle="1" w:styleId="aff3">
    <w:name w:val="назв.табл."/>
    <w:basedOn w:val="a3"/>
    <w:qFormat/>
    <w:pPr>
      <w:spacing w:after="120"/>
      <w:jc w:val="right"/>
    </w:pPr>
  </w:style>
  <w:style w:type="paragraph" w:customStyle="1" w:styleId="xl111">
    <w:name w:val="xl111"/>
    <w:basedOn w:val="a3"/>
    <w:qFormat/>
    <w:pPr>
      <w:spacing w:beforeAutospacing="1" w:afterAutospacing="1"/>
      <w:jc w:val="center"/>
    </w:pPr>
  </w:style>
  <w:style w:type="paragraph" w:customStyle="1" w:styleId="xl126">
    <w:name w:val="xl126"/>
    <w:basedOn w:val="a3"/>
    <w:qFormat/>
    <w:pPr>
      <w:spacing w:beforeAutospacing="1" w:afterAutospacing="1"/>
    </w:pPr>
    <w:rPr>
      <w:color w:val="FF0000"/>
    </w:rPr>
  </w:style>
  <w:style w:type="paragraph" w:styleId="51">
    <w:name w:val="List Number 5"/>
    <w:basedOn w:val="a3"/>
    <w:qFormat/>
    <w:pPr>
      <w:tabs>
        <w:tab w:val="left" w:pos="1492"/>
      </w:tabs>
      <w:spacing w:after="60"/>
      <w:ind w:left="1492" w:hanging="360"/>
      <w:jc w:val="both"/>
    </w:pPr>
  </w:style>
  <w:style w:type="paragraph" w:styleId="90">
    <w:name w:val="toc 9"/>
    <w:next w:val="a3"/>
    <w:qFormat/>
    <w:pPr>
      <w:ind w:left="1600"/>
    </w:pPr>
    <w:rPr>
      <w:rFonts w:ascii="XO Thames" w:hAnsi="XO Thames"/>
      <w:sz w:val="28"/>
    </w:rPr>
  </w:style>
  <w:style w:type="paragraph" w:customStyle="1" w:styleId="aff4">
    <w:name w:val="Знак Знак Знак Знак Знак Знак Знак"/>
    <w:basedOn w:val="a3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10">
    <w:name w:val="Стиль1"/>
    <w:basedOn w:val="a3"/>
    <w:qFormat/>
    <w:pPr>
      <w:keepNext/>
      <w:keepLines/>
      <w:widowControl w:val="0"/>
      <w:numPr>
        <w:numId w:val="12"/>
      </w:numPr>
      <w:spacing w:after="60"/>
      <w:ind w:left="432" w:hanging="432"/>
    </w:pPr>
    <w:rPr>
      <w:b/>
      <w:sz w:val="28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/>
    </w:rPr>
  </w:style>
  <w:style w:type="paragraph" w:customStyle="1" w:styleId="xl77">
    <w:name w:val="xl77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38">
    <w:name w:val="xl138"/>
    <w:basedOn w:val="a3"/>
    <w:qFormat/>
    <w:pPr>
      <w:spacing w:beforeAutospacing="1" w:afterAutospacing="1"/>
      <w:jc w:val="center"/>
    </w:pPr>
  </w:style>
  <w:style w:type="paragraph" w:customStyle="1" w:styleId="xl142">
    <w:name w:val="xl142"/>
    <w:basedOn w:val="a3"/>
    <w:qFormat/>
    <w:pPr>
      <w:spacing w:beforeAutospacing="1" w:afterAutospacing="1"/>
      <w:jc w:val="center"/>
    </w:pPr>
  </w:style>
  <w:style w:type="paragraph" w:customStyle="1" w:styleId="xl82">
    <w:name w:val="xl82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aff5">
    <w:name w:val="Шапка табличная"/>
    <w:basedOn w:val="a3"/>
    <w:next w:val="a3"/>
    <w:qFormat/>
    <w:pPr>
      <w:keepNext/>
      <w:pageBreakBefore/>
      <w:jc w:val="center"/>
    </w:pPr>
  </w:style>
  <w:style w:type="paragraph" w:customStyle="1" w:styleId="xl59">
    <w:name w:val="xl59"/>
    <w:basedOn w:val="a3"/>
    <w:qFormat/>
    <w:pPr>
      <w:spacing w:beforeAutospacing="1" w:afterAutospacing="1"/>
    </w:pPr>
    <w:rPr>
      <w:rFonts w:ascii="Arial" w:hAnsi="Arial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xl57">
    <w:name w:val="xl57"/>
    <w:basedOn w:val="a3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xl81">
    <w:name w:val="xl81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1b">
    <w:name w:val="Текст примечания1"/>
    <w:basedOn w:val="a3"/>
    <w:qFormat/>
    <w:rPr>
      <w:sz w:val="20"/>
    </w:rPr>
  </w:style>
  <w:style w:type="paragraph" w:customStyle="1" w:styleId="font5">
    <w:name w:val="font5"/>
    <w:basedOn w:val="a3"/>
    <w:qFormat/>
    <w:pPr>
      <w:spacing w:beforeAutospacing="1" w:afterAutospacing="1"/>
    </w:pPr>
  </w:style>
  <w:style w:type="paragraph" w:customStyle="1" w:styleId="xl50">
    <w:name w:val="xl50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35">
    <w:name w:val="Стиль3 Знак Знак"/>
    <w:basedOn w:val="24"/>
    <w:qFormat/>
    <w:pPr>
      <w:widowControl w:val="0"/>
      <w:tabs>
        <w:tab w:val="left" w:pos="227"/>
      </w:tabs>
      <w:ind w:firstLine="0"/>
      <w:jc w:val="both"/>
    </w:pPr>
    <w:rPr>
      <w:sz w:val="24"/>
    </w:rPr>
  </w:style>
  <w:style w:type="paragraph" w:styleId="80">
    <w:name w:val="toc 8"/>
    <w:next w:val="a3"/>
    <w:qFormat/>
    <w:pPr>
      <w:ind w:left="1400"/>
    </w:pPr>
    <w:rPr>
      <w:rFonts w:ascii="XO Thames" w:hAnsi="XO Thames"/>
      <w:sz w:val="28"/>
    </w:rPr>
  </w:style>
  <w:style w:type="paragraph" w:customStyle="1" w:styleId="xl69">
    <w:name w:val="xl69"/>
    <w:basedOn w:val="a3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xl37">
    <w:name w:val="xl37"/>
    <w:basedOn w:val="a3"/>
    <w:qFormat/>
    <w:pPr>
      <w:spacing w:beforeAutospacing="1" w:afterAutospacing="1"/>
      <w:jc w:val="center"/>
    </w:pPr>
  </w:style>
  <w:style w:type="paragraph" w:styleId="27">
    <w:name w:val="List Continue 2"/>
    <w:basedOn w:val="a3"/>
    <w:qFormat/>
    <w:pPr>
      <w:spacing w:after="120"/>
      <w:ind w:left="566"/>
    </w:pPr>
  </w:style>
  <w:style w:type="paragraph" w:customStyle="1" w:styleId="xl43">
    <w:name w:val="xl43"/>
    <w:basedOn w:val="a3"/>
    <w:qFormat/>
    <w:pPr>
      <w:spacing w:beforeAutospacing="1" w:afterAutospacing="1"/>
    </w:pPr>
  </w:style>
  <w:style w:type="paragraph" w:customStyle="1" w:styleId="xl135">
    <w:name w:val="xl135"/>
    <w:basedOn w:val="a3"/>
    <w:qFormat/>
    <w:pPr>
      <w:spacing w:beforeAutospacing="1" w:afterAutospacing="1"/>
    </w:pPr>
  </w:style>
  <w:style w:type="paragraph" w:customStyle="1" w:styleId="xl123">
    <w:name w:val="xl123"/>
    <w:basedOn w:val="a3"/>
    <w:qFormat/>
    <w:pPr>
      <w:spacing w:beforeAutospacing="1" w:afterAutospacing="1"/>
    </w:pPr>
    <w:rPr>
      <w:i/>
    </w:rPr>
  </w:style>
  <w:style w:type="paragraph" w:customStyle="1" w:styleId="xl51">
    <w:name w:val="xl51"/>
    <w:basedOn w:val="a3"/>
    <w:qFormat/>
    <w:pPr>
      <w:spacing w:beforeAutospacing="1" w:afterAutospacing="1"/>
    </w:pPr>
    <w:rPr>
      <w:rFonts w:ascii="Arial" w:hAnsi="Arial"/>
    </w:rPr>
  </w:style>
  <w:style w:type="paragraph" w:customStyle="1" w:styleId="xl62">
    <w:name w:val="xl62"/>
    <w:basedOn w:val="a3"/>
    <w:qFormat/>
    <w:pPr>
      <w:spacing w:beforeAutospacing="1" w:afterAutospacing="1"/>
      <w:jc w:val="center"/>
    </w:pPr>
  </w:style>
  <w:style w:type="paragraph" w:styleId="28">
    <w:name w:val="List 2"/>
    <w:basedOn w:val="a3"/>
    <w:qFormat/>
    <w:pPr>
      <w:ind w:left="566" w:hanging="283"/>
    </w:pPr>
  </w:style>
  <w:style w:type="paragraph" w:customStyle="1" w:styleId="xl115">
    <w:name w:val="xl115"/>
    <w:basedOn w:val="a3"/>
    <w:qFormat/>
    <w:pPr>
      <w:spacing w:beforeAutospacing="1" w:afterAutospacing="1"/>
    </w:pPr>
  </w:style>
  <w:style w:type="paragraph" w:customStyle="1" w:styleId="xl88">
    <w:name w:val="xl88"/>
    <w:basedOn w:val="a3"/>
    <w:qFormat/>
    <w:pPr>
      <w:spacing w:beforeAutospacing="1" w:afterAutospacing="1"/>
      <w:jc w:val="center"/>
    </w:pPr>
    <w:rPr>
      <w:b/>
    </w:rPr>
  </w:style>
  <w:style w:type="paragraph" w:customStyle="1" w:styleId="aff6">
    <w:name w:val="Наз.таблицы"/>
    <w:basedOn w:val="a3"/>
    <w:qFormat/>
    <w:pPr>
      <w:keepNext/>
      <w:spacing w:after="120"/>
      <w:jc w:val="center"/>
    </w:pPr>
    <w:rPr>
      <w:sz w:val="20"/>
    </w:rPr>
  </w:style>
  <w:style w:type="paragraph" w:customStyle="1" w:styleId="xl61">
    <w:name w:val="xl61"/>
    <w:basedOn w:val="a3"/>
    <w:qFormat/>
    <w:pPr>
      <w:spacing w:beforeAutospacing="1" w:afterAutospacing="1"/>
    </w:pPr>
    <w:rPr>
      <w:rFonts w:ascii="Arial" w:hAnsi="Arial"/>
    </w:rPr>
  </w:style>
  <w:style w:type="paragraph" w:customStyle="1" w:styleId="aff7">
    <w:name w:val="Заголовок подразд."/>
    <w:basedOn w:val="a3"/>
    <w:next w:val="a3"/>
    <w:qFormat/>
    <w:pPr>
      <w:spacing w:before="240" w:after="360"/>
      <w:jc w:val="center"/>
    </w:pPr>
    <w:rPr>
      <w:smallCaps/>
    </w:rPr>
  </w:style>
  <w:style w:type="paragraph" w:customStyle="1" w:styleId="Heading">
    <w:name w:val="Heading"/>
    <w:qFormat/>
    <w:rPr>
      <w:rFonts w:ascii="Arial" w:hAnsi="Arial"/>
      <w:b/>
      <w:sz w:val="22"/>
    </w:rPr>
  </w:style>
  <w:style w:type="paragraph" w:customStyle="1" w:styleId="Normal">
    <w:name w:val="Normal Знак"/>
    <w:qFormat/>
    <w:rPr>
      <w:rFonts w:ascii="Tms Rmn" w:hAnsi="Tms Rmn"/>
    </w:rPr>
  </w:style>
  <w:style w:type="paragraph" w:customStyle="1" w:styleId="xl32">
    <w:name w:val="xl32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44">
    <w:name w:val="xl44"/>
    <w:basedOn w:val="a3"/>
    <w:qFormat/>
    <w:pPr>
      <w:spacing w:beforeAutospacing="1" w:afterAutospacing="1"/>
    </w:pPr>
  </w:style>
  <w:style w:type="paragraph" w:customStyle="1" w:styleId="CharChar0">
    <w:name w:val="Char Char"/>
    <w:basedOn w:val="a3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xl73">
    <w:name w:val="xl73"/>
    <w:basedOn w:val="a3"/>
    <w:qFormat/>
    <w:pPr>
      <w:spacing w:beforeAutospacing="1" w:afterAutospacing="1"/>
      <w:jc w:val="center"/>
    </w:pPr>
    <w:rPr>
      <w:rFonts w:ascii="Arial" w:hAnsi="Arial"/>
      <w:i/>
    </w:rPr>
  </w:style>
  <w:style w:type="paragraph" w:customStyle="1" w:styleId="xl112">
    <w:name w:val="xl112"/>
    <w:basedOn w:val="a3"/>
    <w:qFormat/>
    <w:pPr>
      <w:spacing w:beforeAutospacing="1" w:afterAutospacing="1"/>
    </w:pPr>
    <w:rPr>
      <w:i/>
    </w:rPr>
  </w:style>
  <w:style w:type="paragraph" w:styleId="52">
    <w:name w:val="toc 5"/>
    <w:next w:val="a3"/>
    <w:qFormat/>
    <w:pPr>
      <w:ind w:left="800"/>
    </w:pPr>
    <w:rPr>
      <w:rFonts w:ascii="XO Thames" w:hAnsi="XO Thames"/>
      <w:sz w:val="28"/>
    </w:rPr>
  </w:style>
  <w:style w:type="paragraph" w:styleId="31">
    <w:name w:val="List Bullet 3"/>
    <w:basedOn w:val="a3"/>
    <w:qFormat/>
    <w:pPr>
      <w:numPr>
        <w:numId w:val="17"/>
      </w:numPr>
      <w:tabs>
        <w:tab w:val="left" w:pos="926"/>
      </w:tabs>
      <w:spacing w:after="60"/>
      <w:ind w:left="926"/>
      <w:jc w:val="both"/>
    </w:pPr>
  </w:style>
  <w:style w:type="paragraph" w:customStyle="1" w:styleId="1c">
    <w:name w:val="Знак Знак Знак Знак Знак Знак Знак1"/>
    <w:basedOn w:val="a3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HTML1">
    <w:name w:val="Пишущая машинка HTML1"/>
    <w:qFormat/>
    <w:rPr>
      <w:rFonts w:ascii="Courier New" w:hAnsi="Courier New"/>
    </w:rPr>
  </w:style>
  <w:style w:type="paragraph" w:customStyle="1" w:styleId="FR1">
    <w:name w:val="FR1"/>
    <w:qFormat/>
    <w:pPr>
      <w:widowControl w:val="0"/>
      <w:spacing w:before="180"/>
      <w:jc w:val="center"/>
    </w:pPr>
    <w:rPr>
      <w:rFonts w:ascii="Arial" w:hAnsi="Arial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/>
    </w:rPr>
  </w:style>
  <w:style w:type="paragraph" w:customStyle="1" w:styleId="xl30">
    <w:name w:val="xl30"/>
    <w:basedOn w:val="a3"/>
    <w:qFormat/>
    <w:pPr>
      <w:spacing w:beforeAutospacing="1" w:afterAutospacing="1"/>
      <w:jc w:val="center"/>
    </w:pPr>
  </w:style>
  <w:style w:type="paragraph" w:customStyle="1" w:styleId="xl83">
    <w:name w:val="xl83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styleId="36">
    <w:name w:val="Body Text Indent 3"/>
    <w:basedOn w:val="a3"/>
    <w:qFormat/>
    <w:pPr>
      <w:ind w:firstLine="567"/>
      <w:jc w:val="both"/>
    </w:pPr>
    <w:rPr>
      <w:sz w:val="26"/>
    </w:rPr>
  </w:style>
  <w:style w:type="paragraph" w:customStyle="1" w:styleId="xl60">
    <w:name w:val="xl60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aff8">
    <w:name w:val="Знак Знак Знак Знак Знак Знак Знак Знак Знак Знак"/>
    <w:basedOn w:val="a3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xl109">
    <w:name w:val="xl109"/>
    <w:basedOn w:val="a3"/>
    <w:qFormat/>
    <w:pPr>
      <w:spacing w:beforeAutospacing="1" w:afterAutospacing="1"/>
      <w:jc w:val="center"/>
    </w:pPr>
  </w:style>
  <w:style w:type="paragraph" w:customStyle="1" w:styleId="xl75">
    <w:name w:val="xl75"/>
    <w:basedOn w:val="a3"/>
    <w:qFormat/>
    <w:pPr>
      <w:spacing w:beforeAutospacing="1" w:afterAutospacing="1"/>
      <w:jc w:val="center"/>
    </w:pPr>
  </w:style>
  <w:style w:type="paragraph" w:customStyle="1" w:styleId="xl90">
    <w:name w:val="xl90"/>
    <w:basedOn w:val="a3"/>
    <w:qFormat/>
    <w:pPr>
      <w:spacing w:beforeAutospacing="1" w:afterAutospacing="1"/>
      <w:jc w:val="center"/>
    </w:pPr>
    <w:rPr>
      <w:b/>
    </w:rPr>
  </w:style>
  <w:style w:type="paragraph" w:customStyle="1" w:styleId="xl49">
    <w:name w:val="xl49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aff9">
    <w:name w:val="Заг.таблицы"/>
    <w:basedOn w:val="a3"/>
    <w:qFormat/>
    <w:pPr>
      <w:keepNext/>
      <w:ind w:firstLine="709"/>
      <w:jc w:val="center"/>
    </w:pPr>
    <w:rPr>
      <w:rFonts w:ascii="Arial" w:hAnsi="Arial"/>
    </w:rPr>
  </w:style>
  <w:style w:type="paragraph" w:customStyle="1" w:styleId="Normal0">
    <w:name w:val="Normal_0"/>
    <w:qFormat/>
    <w:pPr>
      <w:widowControl w:val="0"/>
      <w:spacing w:line="360" w:lineRule="auto"/>
      <w:ind w:left="400" w:right="400" w:firstLine="720"/>
      <w:jc w:val="both"/>
    </w:pPr>
  </w:style>
  <w:style w:type="paragraph" w:customStyle="1" w:styleId="xl130">
    <w:name w:val="xl130"/>
    <w:basedOn w:val="a3"/>
    <w:qFormat/>
    <w:pPr>
      <w:spacing w:beforeAutospacing="1" w:afterAutospacing="1"/>
      <w:jc w:val="center"/>
    </w:pPr>
  </w:style>
  <w:style w:type="paragraph" w:customStyle="1" w:styleId="xl76">
    <w:name w:val="xl76"/>
    <w:basedOn w:val="a3"/>
    <w:qFormat/>
    <w:pPr>
      <w:spacing w:beforeAutospacing="1" w:afterAutospacing="1"/>
      <w:jc w:val="both"/>
    </w:pPr>
  </w:style>
  <w:style w:type="paragraph" w:customStyle="1" w:styleId="xl71">
    <w:name w:val="xl71"/>
    <w:basedOn w:val="a3"/>
    <w:qFormat/>
    <w:pPr>
      <w:spacing w:beforeAutospacing="1" w:afterAutospacing="1"/>
      <w:jc w:val="center"/>
    </w:pPr>
    <w:rPr>
      <w:rFonts w:ascii="Arial" w:hAnsi="Arial"/>
      <w:i/>
    </w:rPr>
  </w:style>
  <w:style w:type="paragraph" w:customStyle="1" w:styleId="xl120">
    <w:name w:val="xl120"/>
    <w:basedOn w:val="a3"/>
    <w:qFormat/>
    <w:pPr>
      <w:spacing w:beforeAutospacing="1" w:afterAutospacing="1"/>
      <w:jc w:val="center"/>
    </w:pPr>
    <w:rPr>
      <w:color w:val="FF0000"/>
    </w:rPr>
  </w:style>
  <w:style w:type="paragraph" w:styleId="affa">
    <w:name w:val="Subtitle"/>
    <w:basedOn w:val="a3"/>
    <w:qFormat/>
    <w:pPr>
      <w:jc w:val="center"/>
    </w:pPr>
    <w:rPr>
      <w:b/>
      <w:sz w:val="32"/>
    </w:rPr>
  </w:style>
  <w:style w:type="paragraph" w:customStyle="1" w:styleId="xl54">
    <w:name w:val="xl54"/>
    <w:basedOn w:val="a3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xl36">
    <w:name w:val="xl36"/>
    <w:basedOn w:val="a3"/>
    <w:qFormat/>
    <w:pPr>
      <w:spacing w:beforeAutospacing="1" w:afterAutospacing="1"/>
      <w:jc w:val="center"/>
    </w:pPr>
  </w:style>
  <w:style w:type="paragraph" w:customStyle="1" w:styleId="xl98">
    <w:name w:val="xl98"/>
    <w:basedOn w:val="a3"/>
    <w:qFormat/>
    <w:pPr>
      <w:spacing w:beforeAutospacing="1" w:afterAutospacing="1"/>
    </w:pPr>
    <w:rPr>
      <w:b/>
    </w:rPr>
  </w:style>
  <w:style w:type="paragraph" w:customStyle="1" w:styleId="20">
    <w:name w:val="Стиль2"/>
    <w:basedOn w:val="23"/>
    <w:qFormat/>
    <w:pPr>
      <w:keepNext/>
      <w:keepLines/>
      <w:widowControl w:val="0"/>
      <w:numPr>
        <w:ilvl w:val="1"/>
        <w:numId w:val="12"/>
      </w:numPr>
      <w:spacing w:after="60"/>
      <w:ind w:left="643" w:hanging="360"/>
      <w:jc w:val="both"/>
    </w:pPr>
    <w:rPr>
      <w:b/>
      <w:sz w:val="24"/>
    </w:rPr>
  </w:style>
  <w:style w:type="paragraph" w:styleId="affb">
    <w:name w:val="Balloon Text"/>
    <w:basedOn w:val="a3"/>
    <w:qFormat/>
    <w:rPr>
      <w:rFonts w:ascii="Tahoma" w:hAnsi="Tahoma"/>
      <w:sz w:val="16"/>
    </w:rPr>
  </w:style>
  <w:style w:type="paragraph" w:customStyle="1" w:styleId="xl131">
    <w:name w:val="xl131"/>
    <w:basedOn w:val="a3"/>
    <w:qFormat/>
    <w:pPr>
      <w:spacing w:beforeAutospacing="1" w:afterAutospacing="1"/>
      <w:jc w:val="center"/>
    </w:pPr>
  </w:style>
  <w:style w:type="paragraph" w:customStyle="1" w:styleId="xl67">
    <w:name w:val="xl67"/>
    <w:basedOn w:val="a3"/>
    <w:qFormat/>
    <w:pPr>
      <w:spacing w:beforeAutospacing="1" w:afterAutospacing="1"/>
      <w:jc w:val="center"/>
    </w:pPr>
  </w:style>
  <w:style w:type="paragraph" w:customStyle="1" w:styleId="xl93">
    <w:name w:val="xl93"/>
    <w:basedOn w:val="a3"/>
    <w:qFormat/>
    <w:pPr>
      <w:spacing w:beforeAutospacing="1" w:afterAutospacing="1"/>
    </w:pPr>
    <w:rPr>
      <w:b/>
    </w:rPr>
  </w:style>
  <w:style w:type="paragraph" w:customStyle="1" w:styleId="212">
    <w:name w:val="Основной текст с отступом 2 Знак1"/>
    <w:qFormat/>
    <w:rPr>
      <w:sz w:val="28"/>
    </w:rPr>
  </w:style>
  <w:style w:type="paragraph" w:customStyle="1" w:styleId="xl113">
    <w:name w:val="xl113"/>
    <w:basedOn w:val="a3"/>
    <w:qFormat/>
    <w:pPr>
      <w:spacing w:beforeAutospacing="1" w:afterAutospacing="1"/>
      <w:jc w:val="center"/>
    </w:pPr>
  </w:style>
  <w:style w:type="paragraph" w:styleId="affc">
    <w:name w:val="Title"/>
    <w:basedOn w:val="a3"/>
    <w:qFormat/>
    <w:pPr>
      <w:widowControl w:val="0"/>
      <w:spacing w:before="360"/>
      <w:jc w:val="center"/>
    </w:pPr>
    <w:rPr>
      <w:b/>
      <w:sz w:val="28"/>
    </w:rPr>
  </w:style>
  <w:style w:type="paragraph" w:styleId="a2">
    <w:name w:val="List Number"/>
    <w:basedOn w:val="a3"/>
    <w:qFormat/>
    <w:pPr>
      <w:numPr>
        <w:numId w:val="18"/>
      </w:numPr>
      <w:tabs>
        <w:tab w:val="left" w:pos="360"/>
      </w:tabs>
      <w:spacing w:after="60"/>
      <w:ind w:left="360"/>
      <w:jc w:val="both"/>
    </w:pPr>
  </w:style>
  <w:style w:type="paragraph" w:customStyle="1" w:styleId="xl139">
    <w:name w:val="xl139"/>
    <w:basedOn w:val="a3"/>
    <w:qFormat/>
    <w:pPr>
      <w:spacing w:beforeAutospacing="1" w:afterAutospacing="1"/>
      <w:jc w:val="center"/>
    </w:pPr>
  </w:style>
  <w:style w:type="paragraph" w:styleId="a">
    <w:name w:val="List Bullet"/>
    <w:basedOn w:val="a3"/>
    <w:qFormat/>
    <w:pPr>
      <w:numPr>
        <w:numId w:val="19"/>
      </w:numPr>
      <w:ind w:left="360" w:hanging="360"/>
    </w:pPr>
    <w:rPr>
      <w:sz w:val="20"/>
    </w:rPr>
  </w:style>
  <w:style w:type="paragraph" w:customStyle="1" w:styleId="xl47">
    <w:name w:val="xl47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styleId="af9">
    <w:name w:val="List"/>
    <w:basedOn w:val="a3"/>
    <w:qFormat/>
    <w:pPr>
      <w:ind w:left="283" w:hanging="283"/>
    </w:pPr>
  </w:style>
  <w:style w:type="paragraph" w:customStyle="1" w:styleId="affd">
    <w:name w:val="мой"/>
    <w:basedOn w:val="a3"/>
    <w:qFormat/>
    <w:rPr>
      <w:rFonts w:ascii="Arial" w:hAnsi="Arial"/>
    </w:rPr>
  </w:style>
  <w:style w:type="paragraph" w:styleId="5">
    <w:name w:val="List Bullet 5"/>
    <w:basedOn w:val="a3"/>
    <w:qFormat/>
    <w:pPr>
      <w:numPr>
        <w:numId w:val="20"/>
      </w:numPr>
      <w:ind w:left="1492" w:hanging="360"/>
    </w:pPr>
    <w:rPr>
      <w:sz w:val="20"/>
    </w:rPr>
  </w:style>
  <w:style w:type="paragraph" w:customStyle="1" w:styleId="xl92">
    <w:name w:val="xl92"/>
    <w:basedOn w:val="a3"/>
    <w:qFormat/>
    <w:pPr>
      <w:spacing w:beforeAutospacing="1" w:afterAutospacing="1"/>
    </w:pPr>
  </w:style>
  <w:style w:type="paragraph" w:customStyle="1" w:styleId="xl55">
    <w:name w:val="xl55"/>
    <w:basedOn w:val="a3"/>
    <w:qFormat/>
    <w:pPr>
      <w:spacing w:beforeAutospacing="1" w:afterAutospacing="1"/>
    </w:pPr>
    <w:rPr>
      <w:rFonts w:ascii="Arial" w:hAnsi="Arial"/>
    </w:rPr>
  </w:style>
  <w:style w:type="paragraph" w:customStyle="1" w:styleId="xl110">
    <w:name w:val="xl110"/>
    <w:basedOn w:val="a3"/>
    <w:qFormat/>
    <w:pPr>
      <w:spacing w:beforeAutospacing="1" w:afterAutospacing="1"/>
      <w:jc w:val="center"/>
    </w:pPr>
  </w:style>
  <w:style w:type="paragraph" w:customStyle="1" w:styleId="affe">
    <w:name w:val="Текст табличный"/>
    <w:basedOn w:val="a3"/>
    <w:qFormat/>
    <w:pPr>
      <w:jc w:val="both"/>
    </w:pPr>
    <w:rPr>
      <w:sz w:val="22"/>
    </w:rPr>
  </w:style>
  <w:style w:type="paragraph" w:customStyle="1" w:styleId="xl107">
    <w:name w:val="xl107"/>
    <w:basedOn w:val="a3"/>
    <w:qFormat/>
    <w:pPr>
      <w:spacing w:beforeAutospacing="1" w:afterAutospacing="1"/>
      <w:jc w:val="center"/>
    </w:pPr>
  </w:style>
  <w:style w:type="paragraph" w:customStyle="1" w:styleId="213">
    <w:name w:val="Заголовок 21"/>
    <w:basedOn w:val="a3"/>
    <w:next w:val="a3"/>
    <w:qFormat/>
    <w:pPr>
      <w:keepNext/>
      <w:ind w:left="-720"/>
      <w:jc w:val="center"/>
      <w:outlineLvl w:val="1"/>
    </w:pPr>
    <w:rPr>
      <w:b/>
      <w:sz w:val="36"/>
    </w:rPr>
  </w:style>
  <w:style w:type="paragraph" w:customStyle="1" w:styleId="xl108">
    <w:name w:val="xl108"/>
    <w:basedOn w:val="a3"/>
    <w:qFormat/>
    <w:pPr>
      <w:spacing w:beforeAutospacing="1" w:afterAutospacing="1"/>
      <w:jc w:val="center"/>
    </w:pPr>
    <w:rPr>
      <w:b/>
    </w:rPr>
  </w:style>
  <w:style w:type="paragraph" w:customStyle="1" w:styleId="xl56">
    <w:name w:val="xl56"/>
    <w:basedOn w:val="a3"/>
    <w:qFormat/>
    <w:pPr>
      <w:spacing w:beforeAutospacing="1" w:afterAutospacing="1"/>
    </w:pPr>
    <w:rPr>
      <w:rFonts w:ascii="Arial" w:hAnsi="Arial"/>
    </w:rPr>
  </w:style>
  <w:style w:type="paragraph" w:customStyle="1" w:styleId="xl38">
    <w:name w:val="xl38"/>
    <w:basedOn w:val="a3"/>
    <w:qFormat/>
    <w:pPr>
      <w:spacing w:beforeAutospacing="1" w:afterAutospacing="1"/>
      <w:jc w:val="center"/>
    </w:pPr>
    <w:rPr>
      <w:rFonts w:ascii="Arial" w:hAnsi="Arial"/>
    </w:rPr>
  </w:style>
  <w:style w:type="paragraph" w:styleId="afff">
    <w:name w:val="header"/>
    <w:basedOn w:val="a3"/>
    <w:qFormat/>
    <w:pPr>
      <w:tabs>
        <w:tab w:val="center" w:pos="4677"/>
        <w:tab w:val="right" w:pos="9355"/>
      </w:tabs>
    </w:pPr>
  </w:style>
  <w:style w:type="paragraph" w:customStyle="1" w:styleId="xl140">
    <w:name w:val="xl140"/>
    <w:basedOn w:val="a3"/>
    <w:qFormat/>
    <w:pPr>
      <w:spacing w:beforeAutospacing="1" w:afterAutospacing="1"/>
      <w:jc w:val="center"/>
    </w:pPr>
  </w:style>
  <w:style w:type="paragraph" w:customStyle="1" w:styleId="xl94">
    <w:name w:val="xl94"/>
    <w:basedOn w:val="a3"/>
    <w:qFormat/>
    <w:pPr>
      <w:spacing w:beforeAutospacing="1" w:afterAutospacing="1"/>
    </w:pPr>
    <w:rPr>
      <w:rFonts w:ascii="Arial CYR" w:hAnsi="Arial CYR"/>
      <w:b/>
    </w:rPr>
  </w:style>
  <w:style w:type="paragraph" w:customStyle="1" w:styleId="ConsPlusNonformat1">
    <w:name w:val="ConsPlusNonformat1"/>
    <w:qFormat/>
    <w:pPr>
      <w:widowControl w:val="0"/>
    </w:pPr>
    <w:rPr>
      <w:rFonts w:ascii="Courier New" w:eastAsia="Droid Sans Fallback" w:hAnsi="Courier New" w:cs="Lohit Devanagari"/>
    </w:rPr>
  </w:style>
  <w:style w:type="character" w:customStyle="1" w:styleId="Heading1Char">
    <w:name w:val="Heading 1 Char"/>
    <w:basedOn w:val="a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4"/>
    <w:rPr>
      <w:sz w:val="48"/>
      <w:szCs w:val="48"/>
    </w:rPr>
  </w:style>
  <w:style w:type="character" w:customStyle="1" w:styleId="SubtitleChar">
    <w:name w:val="Subtitle Char"/>
    <w:basedOn w:val="a4"/>
    <w:rPr>
      <w:sz w:val="24"/>
      <w:szCs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  <w:basedOn w:val="a4"/>
  </w:style>
  <w:style w:type="character" w:customStyle="1" w:styleId="FooterChar">
    <w:name w:val="Footer Char"/>
    <w:basedOn w:val="a4"/>
  </w:style>
  <w:style w:type="character" w:customStyle="1" w:styleId="CaptionChar">
    <w:name w:val="Caption Char"/>
    <w:rPr>
      <w:sz w:val="20"/>
    </w:rPr>
  </w:style>
  <w:style w:type="character" w:customStyle="1" w:styleId="FootnoteTextChar">
    <w:name w:val="Footnote Text Char"/>
    <w:rPr>
      <w:sz w:val="18"/>
    </w:rPr>
  </w:style>
  <w:style w:type="character" w:styleId="afff0">
    <w:name w:val="footnote reference"/>
    <w:basedOn w:val="a4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styleId="afff1">
    <w:name w:val="endnote reference"/>
    <w:basedOn w:val="a4"/>
    <w:rPr>
      <w:vertAlign w:val="superscript"/>
    </w:rPr>
  </w:style>
  <w:style w:type="character" w:customStyle="1" w:styleId="xl660">
    <w:name w:val="xl66"/>
  </w:style>
  <w:style w:type="character" w:customStyle="1" w:styleId="xl1360">
    <w:name w:val="xl136"/>
  </w:style>
  <w:style w:type="character" w:customStyle="1" w:styleId="xl890">
    <w:name w:val="xl89"/>
    <w:rPr>
      <w:b/>
    </w:rPr>
  </w:style>
  <w:style w:type="character" w:customStyle="1" w:styleId="111">
    <w:name w:val="Заголовок 1 Знак1"/>
    <w:rPr>
      <w:rFonts w:ascii="Cambria" w:hAnsi="Cambria"/>
      <w:b/>
      <w:color w:val="365F91"/>
      <w:sz w:val="28"/>
    </w:rPr>
  </w:style>
  <w:style w:type="character" w:customStyle="1" w:styleId="214">
    <w:name w:val="Оглавление 21"/>
    <w:rPr>
      <w:rFonts w:ascii="XO Thames" w:hAnsi="XO Thames"/>
      <w:sz w:val="28"/>
    </w:rPr>
  </w:style>
  <w:style w:type="character" w:customStyle="1" w:styleId="xl1190">
    <w:name w:val="xl119"/>
    <w:rPr>
      <w:b/>
      <w:color w:val="FF0000"/>
    </w:rPr>
  </w:style>
  <w:style w:type="character" w:customStyle="1" w:styleId="xl950">
    <w:name w:val="xl95"/>
    <w:rPr>
      <w:b/>
    </w:rPr>
  </w:style>
  <w:style w:type="character" w:customStyle="1" w:styleId="215">
    <w:name w:val="Нумерованный список 21"/>
    <w:rPr>
      <w:sz w:val="20"/>
    </w:rPr>
  </w:style>
  <w:style w:type="character" w:customStyle="1" w:styleId="afff2">
    <w:name w:val="Обычный (веб)"/>
  </w:style>
  <w:style w:type="character" w:customStyle="1" w:styleId="font80">
    <w:name w:val="font8"/>
    <w:rPr>
      <w:rFonts w:ascii="Tahoma" w:hAnsi="Tahoma"/>
      <w:color w:val="000000"/>
      <w:sz w:val="16"/>
    </w:rPr>
  </w:style>
  <w:style w:type="character" w:customStyle="1" w:styleId="xl870">
    <w:name w:val="xl87"/>
    <w:rPr>
      <w:b/>
    </w:rPr>
  </w:style>
  <w:style w:type="character" w:customStyle="1" w:styleId="headertext0">
    <w:name w:val="headertext"/>
  </w:style>
  <w:style w:type="character" w:styleId="afff3">
    <w:name w:val="FollowedHyperlink"/>
    <w:rPr>
      <w:color w:val="800080"/>
      <w:u w:val="single"/>
    </w:rPr>
  </w:style>
  <w:style w:type="character" w:customStyle="1" w:styleId="410">
    <w:name w:val="Оглавление 41"/>
    <w:rPr>
      <w:rFonts w:ascii="XO Thames" w:hAnsi="XO Thames"/>
      <w:sz w:val="28"/>
    </w:rPr>
  </w:style>
  <w:style w:type="character" w:customStyle="1" w:styleId="710">
    <w:name w:val="Заголовок 71"/>
    <w:rPr>
      <w:rFonts w:ascii="Arial" w:hAnsi="Arial"/>
    </w:rPr>
  </w:style>
  <w:style w:type="character" w:customStyle="1" w:styleId="xl290">
    <w:name w:val="xl29"/>
  </w:style>
  <w:style w:type="character" w:customStyle="1" w:styleId="xl1280">
    <w:name w:val="xl128"/>
  </w:style>
  <w:style w:type="character" w:customStyle="1" w:styleId="61">
    <w:name w:val="Оглавление 61"/>
    <w:rPr>
      <w:rFonts w:ascii="XO Thames" w:hAnsi="XO Thames"/>
      <w:sz w:val="28"/>
    </w:rPr>
  </w:style>
  <w:style w:type="character" w:customStyle="1" w:styleId="xl400">
    <w:name w:val="xl40"/>
    <w:rPr>
      <w:rFonts w:ascii="Arial" w:hAnsi="Arial"/>
    </w:rPr>
  </w:style>
  <w:style w:type="character" w:customStyle="1" w:styleId="711">
    <w:name w:val="Оглавление 71"/>
    <w:rPr>
      <w:rFonts w:ascii="XO Thames" w:hAnsi="XO Thames"/>
      <w:sz w:val="28"/>
    </w:rPr>
  </w:style>
  <w:style w:type="character" w:customStyle="1" w:styleId="1d">
    <w:name w:val="Основной текст1"/>
  </w:style>
  <w:style w:type="character" w:customStyle="1" w:styleId="112">
    <w:name w:val="Стиль Основной текст + 11 пт полужирный курсив По центру После:..."/>
    <w:basedOn w:val="1d"/>
    <w:rPr>
      <w:rFonts w:ascii="Arial" w:hAnsi="Arial"/>
      <w:b/>
      <w:i/>
      <w:sz w:val="22"/>
    </w:rPr>
  </w:style>
  <w:style w:type="character" w:customStyle="1" w:styleId="xl1500">
    <w:name w:val="xl150"/>
  </w:style>
  <w:style w:type="character" w:customStyle="1" w:styleId="xl460">
    <w:name w:val="xl46"/>
    <w:rPr>
      <w:rFonts w:ascii="Arial" w:hAnsi="Arial"/>
    </w:rPr>
  </w:style>
  <w:style w:type="character" w:customStyle="1" w:styleId="xl1180">
    <w:name w:val="xl118"/>
    <w:rPr>
      <w:color w:val="FF0000"/>
    </w:rPr>
  </w:style>
  <w:style w:type="character" w:customStyle="1" w:styleId="afff4">
    <w:name w:val="Таблицы (моноширинный)"/>
    <w:rPr>
      <w:rFonts w:ascii="Courier New" w:hAnsi="Courier New"/>
      <w:sz w:val="20"/>
    </w:rPr>
  </w:style>
  <w:style w:type="character" w:customStyle="1" w:styleId="xl1440">
    <w:name w:val="xl144"/>
  </w:style>
  <w:style w:type="character" w:customStyle="1" w:styleId="1e">
    <w:name w:val="Знак1 Знак Знак Знак"/>
    <w:rPr>
      <w:rFonts w:ascii="Tahoma" w:hAnsi="Tahoma"/>
      <w:sz w:val="20"/>
    </w:rPr>
  </w:style>
  <w:style w:type="character" w:customStyle="1" w:styleId="xl580">
    <w:name w:val="xl58"/>
    <w:rPr>
      <w:rFonts w:ascii="Arial" w:hAnsi="Arial"/>
    </w:rPr>
  </w:style>
  <w:style w:type="character" w:customStyle="1" w:styleId="311">
    <w:name w:val="Нумерованный список 31"/>
  </w:style>
  <w:style w:type="character" w:customStyle="1" w:styleId="afff5">
    <w:name w:val="Раздел"/>
    <w:rPr>
      <w:rFonts w:ascii="Arial Narrow" w:hAnsi="Arial Narrow"/>
      <w:b/>
      <w:sz w:val="28"/>
    </w:rPr>
  </w:style>
  <w:style w:type="character" w:customStyle="1" w:styleId="xl640">
    <w:name w:val="xl64"/>
    <w:rPr>
      <w:rFonts w:ascii="Arial" w:hAnsi="Arial"/>
    </w:rPr>
  </w:style>
  <w:style w:type="character" w:customStyle="1" w:styleId="312">
    <w:name w:val="Заголовок 31"/>
    <w:rPr>
      <w:b/>
      <w:color w:val="000000"/>
      <w:sz w:val="28"/>
    </w:rPr>
  </w:style>
  <w:style w:type="character" w:customStyle="1" w:styleId="Style70">
    <w:name w:val="Style7"/>
  </w:style>
  <w:style w:type="character" w:customStyle="1" w:styleId="411">
    <w:name w:val="Нумерованный список 41"/>
  </w:style>
  <w:style w:type="character" w:customStyle="1" w:styleId="afff6">
    <w:name w:val="Осн.текст"/>
  </w:style>
  <w:style w:type="character" w:customStyle="1" w:styleId="ConsPlusCell0">
    <w:name w:val="ConsPlusCell"/>
    <w:rPr>
      <w:rFonts w:ascii="Arial" w:hAnsi="Arial"/>
    </w:rPr>
  </w:style>
  <w:style w:type="character" w:customStyle="1" w:styleId="xl330">
    <w:name w:val="xl33"/>
  </w:style>
  <w:style w:type="character" w:customStyle="1" w:styleId="ConsPlusTitle0">
    <w:name w:val="ConsPlusTitle"/>
    <w:rPr>
      <w:b/>
      <w:sz w:val="26"/>
    </w:rPr>
  </w:style>
  <w:style w:type="character" w:customStyle="1" w:styleId="xl840">
    <w:name w:val="xl84"/>
    <w:rPr>
      <w:rFonts w:ascii="Arial" w:hAnsi="Arial"/>
    </w:rPr>
  </w:style>
  <w:style w:type="character" w:customStyle="1" w:styleId="xl630">
    <w:name w:val="xl63"/>
  </w:style>
  <w:style w:type="character" w:customStyle="1" w:styleId="220">
    <w:name w:val="Основной текст с отступом 22"/>
    <w:rPr>
      <w:spacing w:val="17"/>
      <w:sz w:val="28"/>
    </w:rPr>
  </w:style>
  <w:style w:type="character" w:customStyle="1" w:styleId="37">
    <w:name w:val="Стиль3"/>
    <w:basedOn w:val="220"/>
    <w:rPr>
      <w:spacing w:val="17"/>
      <w:sz w:val="24"/>
    </w:rPr>
  </w:style>
  <w:style w:type="character" w:customStyle="1" w:styleId="xl1460">
    <w:name w:val="xl146"/>
  </w:style>
  <w:style w:type="character" w:customStyle="1" w:styleId="xl850">
    <w:name w:val="xl85"/>
    <w:rPr>
      <w:rFonts w:ascii="Arial" w:hAnsi="Arial"/>
    </w:rPr>
  </w:style>
  <w:style w:type="character" w:customStyle="1" w:styleId="xl1430">
    <w:name w:val="xl143"/>
  </w:style>
  <w:style w:type="character" w:customStyle="1" w:styleId="afff7">
    <w:name w:val="Заголовок разд."/>
    <w:rPr>
      <w:caps/>
    </w:rPr>
  </w:style>
  <w:style w:type="character" w:customStyle="1" w:styleId="221">
    <w:name w:val="Основной текст 22"/>
    <w:rPr>
      <w:b/>
      <w:sz w:val="28"/>
    </w:rPr>
  </w:style>
  <w:style w:type="character" w:customStyle="1" w:styleId="xl1370">
    <w:name w:val="xl137"/>
  </w:style>
  <w:style w:type="character" w:customStyle="1" w:styleId="xl410">
    <w:name w:val="xl41"/>
    <w:rPr>
      <w:rFonts w:ascii="Arial" w:hAnsi="Arial"/>
    </w:rPr>
  </w:style>
  <w:style w:type="character" w:customStyle="1" w:styleId="xl740">
    <w:name w:val="xl74"/>
  </w:style>
  <w:style w:type="character" w:customStyle="1" w:styleId="xl1470">
    <w:name w:val="xl147"/>
  </w:style>
  <w:style w:type="character" w:customStyle="1" w:styleId="xl1020">
    <w:name w:val="xl102"/>
  </w:style>
  <w:style w:type="character" w:customStyle="1" w:styleId="postbody0">
    <w:name w:val="postbody"/>
    <w:basedOn w:val="a4"/>
  </w:style>
  <w:style w:type="character" w:customStyle="1" w:styleId="91">
    <w:name w:val="Заголовок 91"/>
    <w:rPr>
      <w:b/>
    </w:rPr>
  </w:style>
  <w:style w:type="character" w:customStyle="1" w:styleId="xl990">
    <w:name w:val="xl99"/>
  </w:style>
  <w:style w:type="character" w:styleId="afff8">
    <w:name w:val="page number"/>
    <w:basedOn w:val="a4"/>
  </w:style>
  <w:style w:type="character" w:customStyle="1" w:styleId="320">
    <w:name w:val="Основной текст 32"/>
    <w:rPr>
      <w:sz w:val="26"/>
    </w:rPr>
  </w:style>
  <w:style w:type="character" w:customStyle="1" w:styleId="xl1160">
    <w:name w:val="xl116"/>
    <w:rPr>
      <w:rFonts w:ascii="Arial CYR" w:hAnsi="Arial CYR"/>
      <w:color w:val="FF0000"/>
    </w:rPr>
  </w:style>
  <w:style w:type="character" w:customStyle="1" w:styleId="xl650">
    <w:name w:val="xl65"/>
  </w:style>
  <w:style w:type="character" w:customStyle="1" w:styleId="xl680">
    <w:name w:val="xl68"/>
    <w:rPr>
      <w:rFonts w:ascii="Arial" w:hAnsi="Arial"/>
      <w:b/>
    </w:rPr>
  </w:style>
  <w:style w:type="character" w:customStyle="1" w:styleId="xl860">
    <w:name w:val="xl86"/>
    <w:rPr>
      <w:rFonts w:ascii="Arial" w:hAnsi="Arial"/>
    </w:rPr>
  </w:style>
  <w:style w:type="character" w:customStyle="1" w:styleId="xl1220">
    <w:name w:val="xl122"/>
    <w:rPr>
      <w:i/>
    </w:rPr>
  </w:style>
  <w:style w:type="character" w:customStyle="1" w:styleId="xl1210">
    <w:name w:val="xl121"/>
  </w:style>
  <w:style w:type="character" w:customStyle="1" w:styleId="xl420">
    <w:name w:val="xl42"/>
    <w:rPr>
      <w:rFonts w:ascii="Arial" w:hAnsi="Arial"/>
    </w:rPr>
  </w:style>
  <w:style w:type="character" w:customStyle="1" w:styleId="xl450">
    <w:name w:val="xl45"/>
    <w:rPr>
      <w:rFonts w:ascii="Arial" w:hAnsi="Arial"/>
    </w:rPr>
  </w:style>
  <w:style w:type="character" w:customStyle="1" w:styleId="xl1510">
    <w:name w:val="xl151"/>
    <w:rPr>
      <w:b/>
    </w:rPr>
  </w:style>
  <w:style w:type="character" w:customStyle="1" w:styleId="afff9">
    <w:name w:val="Знак Знак Знак Знак Знак Знак Знак"/>
    <w:rPr>
      <w:rFonts w:ascii="Tahoma" w:hAnsi="Tahoma"/>
      <w:sz w:val="20"/>
    </w:rPr>
  </w:style>
  <w:style w:type="character" w:customStyle="1" w:styleId="xl1250">
    <w:name w:val="xl125"/>
    <w:rPr>
      <w:b/>
      <w:color w:val="FF0000"/>
    </w:rPr>
  </w:style>
  <w:style w:type="character" w:customStyle="1" w:styleId="29">
    <w:name w:val="Основной текст с отступом2"/>
    <w:rPr>
      <w:sz w:val="28"/>
    </w:rPr>
  </w:style>
  <w:style w:type="character" w:customStyle="1" w:styleId="xl720">
    <w:name w:val="xl72"/>
    <w:rPr>
      <w:rFonts w:ascii="Arial" w:hAnsi="Arial"/>
      <w:i/>
    </w:rPr>
  </w:style>
  <w:style w:type="character" w:customStyle="1" w:styleId="222">
    <w:name w:val="Заголовок 22"/>
    <w:rPr>
      <w:b/>
      <w:sz w:val="36"/>
    </w:rPr>
  </w:style>
  <w:style w:type="character" w:customStyle="1" w:styleId="xl280">
    <w:name w:val="xl28"/>
    <w:rPr>
      <w:rFonts w:ascii="Times New Roman CYR" w:hAnsi="Times New Roman CYR"/>
    </w:rPr>
  </w:style>
  <w:style w:type="character" w:customStyle="1" w:styleId="xl960">
    <w:name w:val="xl96"/>
    <w:rPr>
      <w:b/>
    </w:rPr>
  </w:style>
  <w:style w:type="character" w:customStyle="1" w:styleId="xl1410">
    <w:name w:val="xl141"/>
  </w:style>
  <w:style w:type="character" w:customStyle="1" w:styleId="xl350">
    <w:name w:val="xl35"/>
    <w:rPr>
      <w:rFonts w:ascii="Arial" w:hAnsi="Arial"/>
    </w:rPr>
  </w:style>
  <w:style w:type="character" w:customStyle="1" w:styleId="afffa">
    <w:name w:val="Заявление"/>
  </w:style>
  <w:style w:type="character" w:customStyle="1" w:styleId="xl1330">
    <w:name w:val="xl133"/>
  </w:style>
  <w:style w:type="character" w:customStyle="1" w:styleId="xl1050">
    <w:name w:val="xl105"/>
  </w:style>
  <w:style w:type="character" w:customStyle="1" w:styleId="xl1170">
    <w:name w:val="xl117"/>
    <w:rPr>
      <w:color w:val="FF0000"/>
    </w:rPr>
  </w:style>
  <w:style w:type="character" w:customStyle="1" w:styleId="HTML10">
    <w:name w:val="Стандартный HTML1"/>
    <w:rPr>
      <w:rFonts w:ascii="Courier New" w:hAnsi="Courier New"/>
      <w:sz w:val="20"/>
    </w:rPr>
  </w:style>
  <w:style w:type="character" w:customStyle="1" w:styleId="xl310">
    <w:name w:val="xl31"/>
  </w:style>
  <w:style w:type="character" w:customStyle="1" w:styleId="font60">
    <w:name w:val="font6"/>
  </w:style>
  <w:style w:type="character" w:customStyle="1" w:styleId="CharChar1">
    <w:name w:val="Знак Знак Char Char"/>
    <w:rPr>
      <w:rFonts w:ascii="Verdana" w:hAnsi="Verdana"/>
      <w:sz w:val="20"/>
    </w:rPr>
  </w:style>
  <w:style w:type="character" w:customStyle="1" w:styleId="xl1490">
    <w:name w:val="xl149"/>
    <w:rPr>
      <w:b/>
    </w:rPr>
  </w:style>
  <w:style w:type="character" w:customStyle="1" w:styleId="xl1140">
    <w:name w:val="xl114"/>
  </w:style>
  <w:style w:type="character" w:customStyle="1" w:styleId="afffb">
    <w:name w:val="Основной текст бул"/>
  </w:style>
  <w:style w:type="character" w:customStyle="1" w:styleId="ConsPlusNormal0">
    <w:name w:val="ConsPlusNormal"/>
    <w:rPr>
      <w:rFonts w:ascii="Arial" w:hAnsi="Arial"/>
    </w:rPr>
  </w:style>
  <w:style w:type="character" w:customStyle="1" w:styleId="afffc">
    <w:name w:val="НумерСписокМногоУровн"/>
  </w:style>
  <w:style w:type="character" w:customStyle="1" w:styleId="xl260">
    <w:name w:val="xl26"/>
    <w:rPr>
      <w:rFonts w:ascii="Times New Roman CYR" w:hAnsi="Times New Roman CYR"/>
      <w:b/>
    </w:rPr>
  </w:style>
  <w:style w:type="character" w:customStyle="1" w:styleId="iaui0">
    <w:name w:val="iau?i"/>
    <w:basedOn w:val="1d"/>
  </w:style>
  <w:style w:type="character" w:customStyle="1" w:styleId="o0">
    <w:name w:val="o?"/>
    <w:basedOn w:val="iaui0"/>
    <w:rPr>
      <w:b/>
    </w:rPr>
  </w:style>
  <w:style w:type="character" w:customStyle="1" w:styleId="xl1240">
    <w:name w:val="xl124"/>
    <w:rPr>
      <w:color w:val="FF0000"/>
    </w:rPr>
  </w:style>
  <w:style w:type="character" w:customStyle="1" w:styleId="313">
    <w:name w:val="Оглавление 31"/>
    <w:rPr>
      <w:rFonts w:ascii="XO Thames" w:hAnsi="XO Thames"/>
      <w:sz w:val="28"/>
    </w:rPr>
  </w:style>
  <w:style w:type="character" w:customStyle="1" w:styleId="xl1520">
    <w:name w:val="xl152"/>
    <w:rPr>
      <w:b/>
    </w:rPr>
  </w:style>
  <w:style w:type="character" w:customStyle="1" w:styleId="412">
    <w:name w:val="Маркированный список 41"/>
    <w:rPr>
      <w:sz w:val="20"/>
    </w:rPr>
  </w:style>
  <w:style w:type="character" w:customStyle="1" w:styleId="xl240">
    <w:name w:val="xl24"/>
    <w:rPr>
      <w:rFonts w:ascii="Arial Unicode MS" w:hAnsi="Arial Unicode MS"/>
    </w:rPr>
  </w:style>
  <w:style w:type="character" w:customStyle="1" w:styleId="xl1480">
    <w:name w:val="xl148"/>
    <w:rPr>
      <w:b/>
    </w:rPr>
  </w:style>
  <w:style w:type="character" w:customStyle="1" w:styleId="1f">
    <w:name w:val="Дата1"/>
  </w:style>
  <w:style w:type="character" w:customStyle="1" w:styleId="xl700">
    <w:name w:val="xl70"/>
    <w:rPr>
      <w:rFonts w:ascii="Arial" w:hAnsi="Arial"/>
      <w:b/>
    </w:rPr>
  </w:style>
  <w:style w:type="character" w:customStyle="1" w:styleId="xl1340">
    <w:name w:val="xl134"/>
  </w:style>
  <w:style w:type="character" w:customStyle="1" w:styleId="xl340">
    <w:name w:val="xl34"/>
    <w:rPr>
      <w:rFonts w:ascii="Arial" w:hAnsi="Arial"/>
    </w:rPr>
  </w:style>
  <w:style w:type="character" w:customStyle="1" w:styleId="xl270">
    <w:name w:val="xl27"/>
    <w:rPr>
      <w:rFonts w:ascii="Times New Roman CYR" w:hAnsi="Times New Roman CYR"/>
    </w:rPr>
  </w:style>
  <w:style w:type="character" w:customStyle="1" w:styleId="xl910">
    <w:name w:val="xl91"/>
    <w:rPr>
      <w:rFonts w:ascii="Arial CYR" w:hAnsi="Arial CYR"/>
    </w:rPr>
  </w:style>
  <w:style w:type="character" w:customStyle="1" w:styleId="xl800">
    <w:name w:val="xl80"/>
  </w:style>
  <w:style w:type="character" w:customStyle="1" w:styleId="xl790">
    <w:name w:val="xl79"/>
  </w:style>
  <w:style w:type="character" w:customStyle="1" w:styleId="xl530">
    <w:name w:val="xl53"/>
    <w:rPr>
      <w:rFonts w:ascii="Arial" w:hAnsi="Arial"/>
    </w:rPr>
  </w:style>
  <w:style w:type="character" w:customStyle="1" w:styleId="xl1060">
    <w:name w:val="xl106"/>
    <w:rPr>
      <w:b/>
      <w:i/>
    </w:rPr>
  </w:style>
  <w:style w:type="character" w:customStyle="1" w:styleId="xl1320">
    <w:name w:val="xl132"/>
  </w:style>
  <w:style w:type="character" w:customStyle="1" w:styleId="font70">
    <w:name w:val="font7"/>
    <w:rPr>
      <w:color w:val="000000"/>
    </w:rPr>
  </w:style>
  <w:style w:type="character" w:customStyle="1" w:styleId="xl1040">
    <w:name w:val="xl104"/>
  </w:style>
  <w:style w:type="character" w:customStyle="1" w:styleId="oaaeeoa0">
    <w:name w:val="oaaeeoa"/>
  </w:style>
  <w:style w:type="character" w:customStyle="1" w:styleId="510">
    <w:name w:val="Заголовок 51"/>
    <w:rPr>
      <w:b/>
      <w:sz w:val="28"/>
    </w:rPr>
  </w:style>
  <w:style w:type="character" w:customStyle="1" w:styleId="1f0">
    <w:name w:val="Нижний колонтитул1"/>
    <w:rPr>
      <w:sz w:val="20"/>
    </w:rPr>
  </w:style>
  <w:style w:type="character" w:customStyle="1" w:styleId="xl1030">
    <w:name w:val="xl103"/>
  </w:style>
  <w:style w:type="character" w:customStyle="1" w:styleId="afffd">
    <w:name w:val="Текст табл."/>
    <w:rPr>
      <w:sz w:val="20"/>
    </w:rPr>
  </w:style>
  <w:style w:type="character" w:customStyle="1" w:styleId="xl250">
    <w:name w:val="xl25"/>
    <w:rPr>
      <w:rFonts w:ascii="Arial" w:hAnsi="Arial"/>
      <w:b/>
    </w:rPr>
  </w:style>
  <w:style w:type="character" w:customStyle="1" w:styleId="apple-converted-space0">
    <w:name w:val="apple-converted-space"/>
    <w:basedOn w:val="a4"/>
  </w:style>
  <w:style w:type="character" w:customStyle="1" w:styleId="xl1290">
    <w:name w:val="xl129"/>
  </w:style>
  <w:style w:type="character" w:customStyle="1" w:styleId="113">
    <w:name w:val="Заголовок 11"/>
    <w:rPr>
      <w:b/>
      <w:i/>
      <w:color w:val="000000"/>
      <w:sz w:val="28"/>
    </w:rPr>
  </w:style>
  <w:style w:type="character" w:customStyle="1" w:styleId="afffe">
    <w:name w:val="Знак Знак Знак Знак Знак Знак Знак Знак Знак Знак"/>
    <w:rPr>
      <w:rFonts w:ascii="Tahoma" w:hAnsi="Tahoma"/>
      <w:sz w:val="20"/>
    </w:rPr>
  </w:style>
  <w:style w:type="character" w:customStyle="1" w:styleId="xl480">
    <w:name w:val="xl48"/>
    <w:rPr>
      <w:rFonts w:ascii="Arial" w:hAnsi="Arial"/>
    </w:rPr>
  </w:style>
  <w:style w:type="character" w:customStyle="1" w:styleId="xl1010">
    <w:name w:val="xl101"/>
  </w:style>
  <w:style w:type="character" w:customStyle="1" w:styleId="1f1">
    <w:name w:val="Абзац списка1"/>
    <w:rPr>
      <w:rFonts w:ascii="Calibri" w:hAnsi="Calibri"/>
      <w:sz w:val="22"/>
    </w:rPr>
  </w:style>
  <w:style w:type="character" w:customStyle="1" w:styleId="xl1000">
    <w:name w:val="xl100"/>
  </w:style>
  <w:style w:type="character" w:customStyle="1" w:styleId="xl1450">
    <w:name w:val="xl145"/>
  </w:style>
  <w:style w:type="character" w:customStyle="1" w:styleId="1f2">
    <w:name w:val="Знак1"/>
    <w:rPr>
      <w:rFonts w:ascii="Tahoma" w:hAnsi="Tahoma"/>
      <w:sz w:val="20"/>
    </w:rPr>
  </w:style>
  <w:style w:type="character" w:customStyle="1" w:styleId="101">
    <w:name w:val="Обычный + 10 пт"/>
    <w:rPr>
      <w:sz w:val="20"/>
    </w:rPr>
  </w:style>
  <w:style w:type="character" w:customStyle="1" w:styleId="216">
    <w:name w:val="Маркированный список 21"/>
    <w:rPr>
      <w:sz w:val="20"/>
    </w:rPr>
  </w:style>
  <w:style w:type="character" w:customStyle="1" w:styleId="2a">
    <w:name w:val="Заг.2"/>
    <w:rPr>
      <w:smallCaps/>
    </w:rPr>
  </w:style>
  <w:style w:type="character" w:customStyle="1" w:styleId="xl390">
    <w:name w:val="xl39"/>
    <w:rPr>
      <w:rFonts w:ascii="Arial" w:hAnsi="Arial"/>
    </w:rPr>
  </w:style>
  <w:style w:type="character" w:styleId="affff">
    <w:name w:val="Hyperlink"/>
    <w:rPr>
      <w:color w:val="0000FF"/>
      <w:u w:val="single"/>
    </w:rPr>
  </w:style>
  <w:style w:type="character" w:customStyle="1" w:styleId="Footnote0">
    <w:name w:val="Footnote"/>
    <w:rPr>
      <w:sz w:val="20"/>
    </w:rPr>
  </w:style>
  <w:style w:type="character" w:customStyle="1" w:styleId="81">
    <w:name w:val="Заголовок 81"/>
    <w:rPr>
      <w:u w:val="single"/>
    </w:rPr>
  </w:style>
  <w:style w:type="character" w:customStyle="1" w:styleId="xl520">
    <w:name w:val="xl52"/>
    <w:rPr>
      <w:rFonts w:ascii="Arial" w:hAnsi="Arial"/>
    </w:rPr>
  </w:style>
  <w:style w:type="character" w:customStyle="1" w:styleId="114">
    <w:name w:val="Оглавление 11"/>
  </w:style>
  <w:style w:type="character" w:customStyle="1" w:styleId="2b">
    <w:name w:val="Заголовок2"/>
    <w:rPr>
      <w:b/>
      <w:caps/>
      <w:sz w:val="28"/>
    </w:rPr>
  </w:style>
  <w:style w:type="character" w:customStyle="1" w:styleId="affff0">
    <w:name w:val="Осн. текст"/>
  </w:style>
  <w:style w:type="character" w:customStyle="1" w:styleId="affff1">
    <w:name w:val="обычн БО"/>
    <w:rPr>
      <w:rFonts w:ascii="Arial" w:hAnsi="Arial"/>
    </w:rPr>
  </w:style>
  <w:style w:type="character" w:customStyle="1" w:styleId="HeaderandFooter0">
    <w:name w:val="Header and Footer"/>
    <w:rPr>
      <w:rFonts w:ascii="XO Thames" w:hAnsi="XO Thames"/>
      <w:sz w:val="20"/>
    </w:rPr>
  </w:style>
  <w:style w:type="character" w:customStyle="1" w:styleId="affff2">
    <w:name w:val="Штамп"/>
    <w:rPr>
      <w:sz w:val="18"/>
    </w:rPr>
  </w:style>
  <w:style w:type="character" w:customStyle="1" w:styleId="affff3">
    <w:name w:val="Гипертекстовая ссылка"/>
    <w:rPr>
      <w:color w:val="008000"/>
      <w:sz w:val="20"/>
      <w:u w:val="single"/>
    </w:rPr>
  </w:style>
  <w:style w:type="character" w:customStyle="1" w:styleId="xl780">
    <w:name w:val="xl78"/>
    <w:rPr>
      <w:rFonts w:ascii="Arial" w:hAnsi="Arial"/>
    </w:rPr>
  </w:style>
  <w:style w:type="character" w:customStyle="1" w:styleId="affff4">
    <w:name w:val="Îáû÷íûé"/>
  </w:style>
  <w:style w:type="character" w:customStyle="1" w:styleId="xl970">
    <w:name w:val="xl97"/>
    <w:rPr>
      <w:b/>
    </w:rPr>
  </w:style>
  <w:style w:type="character" w:customStyle="1" w:styleId="1f3">
    <w:name w:val="Цитата1"/>
    <w:rPr>
      <w:b/>
      <w:color w:val="000000"/>
      <w:spacing w:val="0"/>
    </w:rPr>
  </w:style>
  <w:style w:type="character" w:customStyle="1" w:styleId="xl1270">
    <w:name w:val="xl127"/>
    <w:rPr>
      <w:b/>
      <w:color w:val="FF0000"/>
    </w:rPr>
  </w:style>
  <w:style w:type="character" w:customStyle="1" w:styleId="affff5">
    <w:name w:val="назв.табл."/>
  </w:style>
  <w:style w:type="character" w:customStyle="1" w:styleId="xl1110">
    <w:name w:val="xl111"/>
  </w:style>
  <w:style w:type="character" w:customStyle="1" w:styleId="xl1260">
    <w:name w:val="xl126"/>
    <w:rPr>
      <w:color w:val="FF0000"/>
    </w:rPr>
  </w:style>
  <w:style w:type="character" w:customStyle="1" w:styleId="511">
    <w:name w:val="Нумерованный список 51"/>
  </w:style>
  <w:style w:type="character" w:customStyle="1" w:styleId="910">
    <w:name w:val="Оглавление 91"/>
    <w:rPr>
      <w:rFonts w:ascii="XO Thames" w:hAnsi="XO Thames"/>
      <w:sz w:val="28"/>
    </w:rPr>
  </w:style>
  <w:style w:type="character" w:customStyle="1" w:styleId="affff6">
    <w:name w:val="Знак Знак Знак Знак Знак Знак Знак"/>
    <w:rPr>
      <w:rFonts w:ascii="Tahoma" w:hAnsi="Tahoma"/>
      <w:sz w:val="20"/>
    </w:rPr>
  </w:style>
  <w:style w:type="character" w:customStyle="1" w:styleId="1f4">
    <w:name w:val="Стиль1"/>
    <w:rPr>
      <w:b/>
      <w:sz w:val="28"/>
    </w:rPr>
  </w:style>
  <w:style w:type="character" w:customStyle="1" w:styleId="ConsPlusNonformat0">
    <w:name w:val="ConsPlusNonformat"/>
    <w:rPr>
      <w:rFonts w:ascii="Courier New" w:hAnsi="Courier New"/>
    </w:rPr>
  </w:style>
  <w:style w:type="character" w:customStyle="1" w:styleId="xl770">
    <w:name w:val="xl77"/>
    <w:rPr>
      <w:rFonts w:ascii="Arial" w:hAnsi="Arial"/>
    </w:rPr>
  </w:style>
  <w:style w:type="character" w:customStyle="1" w:styleId="xl1380">
    <w:name w:val="xl138"/>
  </w:style>
  <w:style w:type="character" w:customStyle="1" w:styleId="xl1420">
    <w:name w:val="xl142"/>
  </w:style>
  <w:style w:type="character" w:customStyle="1" w:styleId="xl820">
    <w:name w:val="xl82"/>
    <w:rPr>
      <w:rFonts w:ascii="Arial" w:hAnsi="Arial"/>
    </w:rPr>
  </w:style>
  <w:style w:type="character" w:customStyle="1" w:styleId="affff7">
    <w:name w:val="Шапка табличная"/>
  </w:style>
  <w:style w:type="character" w:customStyle="1" w:styleId="xl590">
    <w:name w:val="xl59"/>
    <w:rPr>
      <w:rFonts w:ascii="Arial" w:hAnsi="Arial"/>
    </w:rPr>
  </w:style>
  <w:style w:type="character" w:customStyle="1" w:styleId="ConsNormal0">
    <w:name w:val="ConsNormal"/>
    <w:rPr>
      <w:rFonts w:ascii="Arial" w:hAnsi="Arial"/>
    </w:rPr>
  </w:style>
  <w:style w:type="character" w:customStyle="1" w:styleId="xl570">
    <w:name w:val="xl57"/>
    <w:rPr>
      <w:rFonts w:ascii="Arial" w:hAnsi="Arial"/>
    </w:rPr>
  </w:style>
  <w:style w:type="character" w:customStyle="1" w:styleId="xl810">
    <w:name w:val="xl81"/>
    <w:rPr>
      <w:rFonts w:ascii="Arial" w:hAnsi="Arial"/>
    </w:rPr>
  </w:style>
  <w:style w:type="character" w:customStyle="1" w:styleId="2c">
    <w:name w:val="Текст примечания2"/>
    <w:rPr>
      <w:sz w:val="20"/>
    </w:rPr>
  </w:style>
  <w:style w:type="character" w:customStyle="1" w:styleId="font50">
    <w:name w:val="font5"/>
  </w:style>
  <w:style w:type="character" w:customStyle="1" w:styleId="xl500">
    <w:name w:val="xl50"/>
    <w:rPr>
      <w:rFonts w:ascii="Arial" w:hAnsi="Arial"/>
    </w:rPr>
  </w:style>
  <w:style w:type="character" w:customStyle="1" w:styleId="38">
    <w:name w:val="Стиль3 Знак Знак"/>
    <w:basedOn w:val="220"/>
    <w:rPr>
      <w:spacing w:val="17"/>
      <w:sz w:val="24"/>
    </w:rPr>
  </w:style>
  <w:style w:type="character" w:customStyle="1" w:styleId="810">
    <w:name w:val="Оглавление 81"/>
    <w:rPr>
      <w:rFonts w:ascii="XO Thames" w:hAnsi="XO Thames"/>
      <w:sz w:val="28"/>
    </w:rPr>
  </w:style>
  <w:style w:type="character" w:customStyle="1" w:styleId="xl690">
    <w:name w:val="xl69"/>
    <w:rPr>
      <w:rFonts w:ascii="Arial" w:hAnsi="Arial"/>
      <w:b/>
    </w:rPr>
  </w:style>
  <w:style w:type="character" w:customStyle="1" w:styleId="xl370">
    <w:name w:val="xl37"/>
  </w:style>
  <w:style w:type="character" w:customStyle="1" w:styleId="217">
    <w:name w:val="Продолжение списка 21"/>
  </w:style>
  <w:style w:type="character" w:customStyle="1" w:styleId="xl430">
    <w:name w:val="xl43"/>
  </w:style>
  <w:style w:type="character" w:customStyle="1" w:styleId="xl1350">
    <w:name w:val="xl135"/>
  </w:style>
  <w:style w:type="character" w:customStyle="1" w:styleId="xl1230">
    <w:name w:val="xl123"/>
    <w:rPr>
      <w:i/>
    </w:rPr>
  </w:style>
  <w:style w:type="character" w:customStyle="1" w:styleId="xl510">
    <w:name w:val="xl51"/>
    <w:rPr>
      <w:rFonts w:ascii="Arial" w:hAnsi="Arial"/>
    </w:rPr>
  </w:style>
  <w:style w:type="character" w:customStyle="1" w:styleId="xl620">
    <w:name w:val="xl62"/>
  </w:style>
  <w:style w:type="character" w:customStyle="1" w:styleId="218">
    <w:name w:val="Список 21"/>
  </w:style>
  <w:style w:type="character" w:customStyle="1" w:styleId="xl1150">
    <w:name w:val="xl115"/>
  </w:style>
  <w:style w:type="character" w:customStyle="1" w:styleId="xl880">
    <w:name w:val="xl88"/>
    <w:rPr>
      <w:b/>
    </w:rPr>
  </w:style>
  <w:style w:type="character" w:customStyle="1" w:styleId="affff8">
    <w:name w:val="Наз.таблицы"/>
    <w:rPr>
      <w:sz w:val="20"/>
    </w:rPr>
  </w:style>
  <w:style w:type="character" w:customStyle="1" w:styleId="xl610">
    <w:name w:val="xl61"/>
    <w:rPr>
      <w:rFonts w:ascii="Arial" w:hAnsi="Arial"/>
    </w:rPr>
  </w:style>
  <w:style w:type="character" w:customStyle="1" w:styleId="affff9">
    <w:name w:val="Заголовок подразд."/>
    <w:rPr>
      <w:smallCaps/>
    </w:rPr>
  </w:style>
  <w:style w:type="character" w:customStyle="1" w:styleId="Heading0">
    <w:name w:val="Heading"/>
    <w:rPr>
      <w:rFonts w:ascii="Arial" w:hAnsi="Arial"/>
      <w:b/>
      <w:sz w:val="22"/>
    </w:rPr>
  </w:style>
  <w:style w:type="character" w:customStyle="1" w:styleId="Normal1">
    <w:name w:val="Normal Знак"/>
    <w:rPr>
      <w:rFonts w:ascii="Tms Rmn" w:hAnsi="Tms Rmn"/>
    </w:rPr>
  </w:style>
  <w:style w:type="character" w:customStyle="1" w:styleId="xl320">
    <w:name w:val="xl32"/>
    <w:rPr>
      <w:rFonts w:ascii="Arial" w:hAnsi="Arial"/>
    </w:rPr>
  </w:style>
  <w:style w:type="character" w:customStyle="1" w:styleId="xl440">
    <w:name w:val="xl44"/>
  </w:style>
  <w:style w:type="character" w:customStyle="1" w:styleId="CharChar2">
    <w:name w:val="Char Char"/>
    <w:rPr>
      <w:rFonts w:ascii="Verdana" w:hAnsi="Verdana"/>
      <w:sz w:val="20"/>
    </w:rPr>
  </w:style>
  <w:style w:type="character" w:customStyle="1" w:styleId="xl730">
    <w:name w:val="xl73"/>
    <w:rPr>
      <w:rFonts w:ascii="Arial" w:hAnsi="Arial"/>
      <w:i/>
    </w:rPr>
  </w:style>
  <w:style w:type="character" w:customStyle="1" w:styleId="xl1120">
    <w:name w:val="xl112"/>
    <w:rPr>
      <w:i/>
    </w:rPr>
  </w:style>
  <w:style w:type="character" w:customStyle="1" w:styleId="512">
    <w:name w:val="Оглавление 51"/>
    <w:rPr>
      <w:rFonts w:ascii="XO Thames" w:hAnsi="XO Thames"/>
      <w:sz w:val="28"/>
    </w:rPr>
  </w:style>
  <w:style w:type="character" w:customStyle="1" w:styleId="314">
    <w:name w:val="Маркированный список 31"/>
  </w:style>
  <w:style w:type="character" w:customStyle="1" w:styleId="1f5">
    <w:name w:val="Знак Знак Знак Знак Знак Знак Знак1"/>
    <w:rPr>
      <w:rFonts w:ascii="Tahoma" w:hAnsi="Tahoma"/>
      <w:sz w:val="20"/>
    </w:rPr>
  </w:style>
  <w:style w:type="character" w:styleId="HTML0">
    <w:name w:val="HTML Typewriter"/>
    <w:rPr>
      <w:rFonts w:ascii="Courier New" w:hAnsi="Courier New"/>
      <w:sz w:val="20"/>
    </w:rPr>
  </w:style>
  <w:style w:type="character" w:customStyle="1" w:styleId="FR10">
    <w:name w:val="FR1"/>
    <w:rPr>
      <w:rFonts w:ascii="Arial" w:hAnsi="Arial"/>
    </w:rPr>
  </w:style>
  <w:style w:type="character" w:customStyle="1" w:styleId="ConsNonformat0">
    <w:name w:val="ConsNonformat"/>
    <w:rPr>
      <w:rFonts w:ascii="Courier New" w:hAnsi="Courier New"/>
    </w:rPr>
  </w:style>
  <w:style w:type="character" w:customStyle="1" w:styleId="xl300">
    <w:name w:val="xl30"/>
  </w:style>
  <w:style w:type="character" w:customStyle="1" w:styleId="xl830">
    <w:name w:val="xl83"/>
    <w:rPr>
      <w:rFonts w:ascii="Arial" w:hAnsi="Arial"/>
    </w:rPr>
  </w:style>
  <w:style w:type="character" w:customStyle="1" w:styleId="315">
    <w:name w:val="Основной текст с отступом 31"/>
    <w:rPr>
      <w:color w:val="000000"/>
      <w:sz w:val="26"/>
    </w:rPr>
  </w:style>
  <w:style w:type="character" w:customStyle="1" w:styleId="xl600">
    <w:name w:val="xl60"/>
    <w:rPr>
      <w:rFonts w:ascii="Arial" w:hAnsi="Arial"/>
    </w:rPr>
  </w:style>
  <w:style w:type="character" w:customStyle="1" w:styleId="affffa">
    <w:name w:val="Знак Знак Знак Знак Знак Знак Знак Знак Знак Знак"/>
    <w:rPr>
      <w:rFonts w:ascii="Tahoma" w:hAnsi="Tahoma"/>
      <w:sz w:val="20"/>
    </w:rPr>
  </w:style>
  <w:style w:type="character" w:customStyle="1" w:styleId="xl1090">
    <w:name w:val="xl109"/>
  </w:style>
  <w:style w:type="character" w:customStyle="1" w:styleId="xl750">
    <w:name w:val="xl75"/>
  </w:style>
  <w:style w:type="character" w:customStyle="1" w:styleId="xl900">
    <w:name w:val="xl90"/>
    <w:rPr>
      <w:b/>
    </w:rPr>
  </w:style>
  <w:style w:type="character" w:customStyle="1" w:styleId="xl490">
    <w:name w:val="xl49"/>
    <w:rPr>
      <w:rFonts w:ascii="Arial" w:hAnsi="Arial"/>
    </w:rPr>
  </w:style>
  <w:style w:type="character" w:customStyle="1" w:styleId="affffb">
    <w:name w:val="Заг.таблицы"/>
    <w:rPr>
      <w:rFonts w:ascii="Arial" w:hAnsi="Arial"/>
    </w:rPr>
  </w:style>
  <w:style w:type="character" w:customStyle="1" w:styleId="Normal00">
    <w:name w:val="Normal_0"/>
    <w:rPr>
      <w:sz w:val="24"/>
    </w:rPr>
  </w:style>
  <w:style w:type="character" w:customStyle="1" w:styleId="xl1300">
    <w:name w:val="xl130"/>
  </w:style>
  <w:style w:type="character" w:customStyle="1" w:styleId="xl760">
    <w:name w:val="xl76"/>
  </w:style>
  <w:style w:type="character" w:customStyle="1" w:styleId="xl710">
    <w:name w:val="xl71"/>
    <w:rPr>
      <w:rFonts w:ascii="Arial" w:hAnsi="Arial"/>
      <w:i/>
    </w:rPr>
  </w:style>
  <w:style w:type="character" w:customStyle="1" w:styleId="xl1200">
    <w:name w:val="xl120"/>
    <w:rPr>
      <w:color w:val="FF0000"/>
    </w:rPr>
  </w:style>
  <w:style w:type="character" w:customStyle="1" w:styleId="1f6">
    <w:name w:val="Подзаголовок1"/>
    <w:rPr>
      <w:b/>
      <w:sz w:val="32"/>
    </w:rPr>
  </w:style>
  <w:style w:type="character" w:customStyle="1" w:styleId="xl540">
    <w:name w:val="xl54"/>
    <w:rPr>
      <w:rFonts w:ascii="Arial" w:hAnsi="Arial"/>
    </w:rPr>
  </w:style>
  <w:style w:type="character" w:customStyle="1" w:styleId="xl360">
    <w:name w:val="xl36"/>
  </w:style>
  <w:style w:type="character" w:customStyle="1" w:styleId="xl980">
    <w:name w:val="xl98"/>
    <w:rPr>
      <w:b/>
    </w:rPr>
  </w:style>
  <w:style w:type="character" w:customStyle="1" w:styleId="2d">
    <w:name w:val="Стиль2"/>
    <w:basedOn w:val="215"/>
    <w:rPr>
      <w:b/>
      <w:sz w:val="24"/>
    </w:rPr>
  </w:style>
  <w:style w:type="character" w:customStyle="1" w:styleId="1f7">
    <w:name w:val="Текст выноски1"/>
    <w:rPr>
      <w:rFonts w:ascii="Tahoma" w:hAnsi="Tahoma"/>
      <w:sz w:val="16"/>
    </w:rPr>
  </w:style>
  <w:style w:type="character" w:customStyle="1" w:styleId="xl1310">
    <w:name w:val="xl131"/>
  </w:style>
  <w:style w:type="character" w:customStyle="1" w:styleId="xl670">
    <w:name w:val="xl67"/>
  </w:style>
  <w:style w:type="character" w:customStyle="1" w:styleId="xl930">
    <w:name w:val="xl93"/>
    <w:rPr>
      <w:b/>
    </w:rPr>
  </w:style>
  <w:style w:type="character" w:customStyle="1" w:styleId="219">
    <w:name w:val="Основной текст с отступом 2 Знак1"/>
    <w:rPr>
      <w:sz w:val="28"/>
    </w:rPr>
  </w:style>
  <w:style w:type="character" w:customStyle="1" w:styleId="xl1130">
    <w:name w:val="xl113"/>
  </w:style>
  <w:style w:type="character" w:customStyle="1" w:styleId="affffc">
    <w:name w:val="Название"/>
    <w:rPr>
      <w:b/>
      <w:sz w:val="28"/>
    </w:rPr>
  </w:style>
  <w:style w:type="character" w:customStyle="1" w:styleId="413">
    <w:name w:val="Заголовок 41"/>
    <w:rPr>
      <w:b/>
      <w:color w:val="000000"/>
    </w:rPr>
  </w:style>
  <w:style w:type="character" w:customStyle="1" w:styleId="1f8">
    <w:name w:val="Нумерованный список1"/>
  </w:style>
  <w:style w:type="character" w:customStyle="1" w:styleId="xl1390">
    <w:name w:val="xl139"/>
  </w:style>
  <w:style w:type="character" w:customStyle="1" w:styleId="1f9">
    <w:name w:val="Маркированный список1"/>
    <w:rPr>
      <w:sz w:val="20"/>
    </w:rPr>
  </w:style>
  <w:style w:type="character" w:customStyle="1" w:styleId="xl470">
    <w:name w:val="xl47"/>
    <w:rPr>
      <w:rFonts w:ascii="Arial" w:hAnsi="Arial"/>
    </w:rPr>
  </w:style>
  <w:style w:type="character" w:customStyle="1" w:styleId="1fa">
    <w:name w:val="Список1"/>
  </w:style>
  <w:style w:type="character" w:customStyle="1" w:styleId="affffd">
    <w:name w:val="мой"/>
    <w:rPr>
      <w:rFonts w:ascii="Arial" w:hAnsi="Arial"/>
    </w:rPr>
  </w:style>
  <w:style w:type="character" w:customStyle="1" w:styleId="513">
    <w:name w:val="Маркированный список 51"/>
    <w:rPr>
      <w:sz w:val="20"/>
    </w:rPr>
  </w:style>
  <w:style w:type="character" w:customStyle="1" w:styleId="xl920">
    <w:name w:val="xl92"/>
  </w:style>
  <w:style w:type="character" w:customStyle="1" w:styleId="xl550">
    <w:name w:val="xl55"/>
    <w:rPr>
      <w:rFonts w:ascii="Arial" w:hAnsi="Arial"/>
    </w:rPr>
  </w:style>
  <w:style w:type="character" w:customStyle="1" w:styleId="xl1100">
    <w:name w:val="xl110"/>
  </w:style>
  <w:style w:type="character" w:customStyle="1" w:styleId="affffe">
    <w:name w:val="Текст табличный"/>
    <w:rPr>
      <w:sz w:val="22"/>
    </w:rPr>
  </w:style>
  <w:style w:type="character" w:customStyle="1" w:styleId="xl1070">
    <w:name w:val="xl107"/>
  </w:style>
  <w:style w:type="character" w:customStyle="1" w:styleId="xl1080">
    <w:name w:val="xl108"/>
    <w:rPr>
      <w:b/>
    </w:rPr>
  </w:style>
  <w:style w:type="character" w:customStyle="1" w:styleId="xl560">
    <w:name w:val="xl56"/>
    <w:rPr>
      <w:rFonts w:ascii="Arial" w:hAnsi="Arial"/>
    </w:rPr>
  </w:style>
  <w:style w:type="character" w:customStyle="1" w:styleId="xl380">
    <w:name w:val="xl38"/>
    <w:rPr>
      <w:rFonts w:ascii="Arial" w:hAnsi="Arial"/>
    </w:rPr>
  </w:style>
  <w:style w:type="character" w:customStyle="1" w:styleId="1fb">
    <w:name w:val="Верхний колонтитул1"/>
  </w:style>
  <w:style w:type="character" w:customStyle="1" w:styleId="xl1400">
    <w:name w:val="xl140"/>
  </w:style>
  <w:style w:type="character" w:customStyle="1" w:styleId="610">
    <w:name w:val="Заголовок 61"/>
    <w:rPr>
      <w:b/>
      <w:color w:val="000000"/>
    </w:rPr>
  </w:style>
  <w:style w:type="character" w:customStyle="1" w:styleId="xl940">
    <w:name w:val="xl94"/>
    <w:rPr>
      <w:rFonts w:ascii="Arial CYR" w:hAnsi="Arial CYR"/>
      <w:b/>
    </w:rPr>
  </w:style>
  <w:style w:type="table" w:customStyle="1" w:styleId="afffff">
    <w:name w:val="Светлая сетка таблицы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c">
    <w:name w:val="Table Simple 1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solid" w:color="F2F2F2" w:fill="auto"/>
      </w:tcPr>
    </w:tblStylePr>
    <w:tblStylePr w:type="band1Horz">
      <w:tblPr/>
      <w:tcPr>
        <w:shd w:val="solid" w:color="F2F2F2" w:fill="auto"/>
      </w:tcPr>
    </w:tblStylePr>
  </w:style>
  <w:style w:type="table" w:styleId="2e">
    <w:name w:val="Table Simple 2"/>
    <w:basedOn w:val="a5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9">
    <w:name w:val="Table Simple 3"/>
    <w:basedOn w:val="a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bottom w:val="single" w:sz="4" w:space="0" w:color="40404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43">
    <w:name w:val="Простая таблица 4"/>
    <w:basedOn w:val="a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53">
    <w:name w:val="Простая таблица 5"/>
    <w:basedOn w:val="a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bottom w:val="single" w:sz="4" w:space="0" w:color="404040"/>
        </w:tcBorders>
        <w:shd w:val="solid" w:color="000000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</w:tcBorders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solid" w:color="000000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1fd">
    <w:name w:val="Сетка таблицы 1 светлая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15">
    <w:name w:val="Сетка таблицы 1 светлая — акцент 1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20">
    <w:name w:val="Сетка таблицы 1 светлая — акцент 2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30">
    <w:name w:val="Сетка таблицы 1 светлая — акцент 3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40">
    <w:name w:val="Сетка таблицы 1 светлая — акцент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50">
    <w:name w:val="Сетка таблицы 1 светлая — акцент 5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60">
    <w:name w:val="Сетка таблицы 1 светлая — акцент 6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styleId="2f">
    <w:name w:val="Table Grid 2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customStyle="1" w:styleId="21a">
    <w:name w:val="Сетка таблицы 2 — акцент 1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5F1" w:fill="auto"/>
      </w:tcPr>
    </w:tblStylePr>
  </w:style>
  <w:style w:type="table" w:customStyle="1" w:styleId="223">
    <w:name w:val="Сетка таблицы 2 — акцент 2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230">
    <w:name w:val="Сетка таблицы 2 — акцент 3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240">
    <w:name w:val="Сетка таблицы 2 — акцент 4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250">
    <w:name w:val="Сетка таблицы 2 — акцент 5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260">
    <w:name w:val="Сетка таблицы 2 — акцент 6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styleId="3a">
    <w:name w:val="Table Grid 3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solid" w:color="000000" w:fill="auto"/>
      </w:tcPr>
    </w:tblStylePr>
    <w:tblStylePr w:type="lastRow">
      <w:rPr>
        <w:b/>
        <w:color w:val="404040"/>
      </w:rPr>
      <w:tblPr/>
      <w:tcPr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000000" w:fill="auto"/>
      </w:tcPr>
    </w:tblStylePr>
    <w:tblStylePr w:type="lastCol">
      <w:rPr>
        <w:i/>
        <w:color w:val="404040"/>
      </w:rPr>
      <w:tblPr/>
      <w:tcPr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customStyle="1" w:styleId="316">
    <w:name w:val="Сетка таблицы 3 — акцент 1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solid" w:color="000000" w:fill="auto"/>
      </w:tcPr>
    </w:tblStylePr>
    <w:tblStylePr w:type="lastRow">
      <w:rPr>
        <w:b/>
        <w:color w:val="404040"/>
      </w:rPr>
      <w:tblPr/>
      <w:tcPr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000000" w:fill="auto"/>
      </w:tcPr>
    </w:tblStylePr>
    <w:tblStylePr w:type="lastCol">
      <w:rPr>
        <w:i/>
        <w:color w:val="404040"/>
      </w:rPr>
      <w:tblPr/>
      <w:tcPr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5F1" w:fill="auto"/>
      </w:tcPr>
    </w:tblStylePr>
  </w:style>
  <w:style w:type="table" w:customStyle="1" w:styleId="321">
    <w:name w:val="Сетка таблицы 3 — акцент 2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solid" w:color="000000" w:fill="auto"/>
      </w:tcPr>
    </w:tblStylePr>
    <w:tblStylePr w:type="lastRow">
      <w:rPr>
        <w:b/>
        <w:color w:val="404040"/>
      </w:rPr>
      <w:tblPr/>
      <w:tcPr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000000" w:fill="auto"/>
      </w:tcPr>
    </w:tblStylePr>
    <w:tblStylePr w:type="lastCol">
      <w:rPr>
        <w:i/>
        <w:color w:val="404040"/>
      </w:rPr>
      <w:tblPr/>
      <w:tcPr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330">
    <w:name w:val="Сетка таблицы 3 — акцент 3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solid" w:color="000000" w:fill="auto"/>
      </w:tcPr>
    </w:tblStylePr>
    <w:tblStylePr w:type="lastRow">
      <w:rPr>
        <w:b/>
        <w:color w:val="404040"/>
      </w:rPr>
      <w:tblPr/>
      <w:tcPr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000000" w:fill="auto"/>
      </w:tcPr>
    </w:tblStylePr>
    <w:tblStylePr w:type="lastCol">
      <w:rPr>
        <w:i/>
        <w:color w:val="404040"/>
      </w:rPr>
      <w:tblPr/>
      <w:tcPr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340">
    <w:name w:val="Сетка таблицы 3 — акцент 4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solid" w:color="000000" w:fill="auto"/>
      </w:tcPr>
    </w:tblStylePr>
    <w:tblStylePr w:type="lastRow">
      <w:rPr>
        <w:b/>
        <w:color w:val="404040"/>
      </w:rPr>
      <w:tblPr/>
      <w:tcPr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000000" w:fill="auto"/>
      </w:tcPr>
    </w:tblStylePr>
    <w:tblStylePr w:type="lastCol">
      <w:rPr>
        <w:i/>
        <w:color w:val="404040"/>
      </w:rPr>
      <w:tblPr/>
      <w:tcPr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350">
    <w:name w:val="Сетка таблицы 3 — акцент 5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solid" w:color="000000" w:fill="auto"/>
      </w:tcPr>
    </w:tblStylePr>
    <w:tblStylePr w:type="lastRow">
      <w:rPr>
        <w:b/>
        <w:color w:val="404040"/>
      </w:rPr>
      <w:tblPr/>
      <w:tcPr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000000" w:fill="auto"/>
      </w:tcPr>
    </w:tblStylePr>
    <w:tblStylePr w:type="lastCol">
      <w:rPr>
        <w:i/>
        <w:color w:val="404040"/>
      </w:rPr>
      <w:tblPr/>
      <w:tcPr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360">
    <w:name w:val="Сетка таблицы 3 — акцент 6"/>
    <w:basedOn w:val="a5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solid" w:color="000000" w:fill="auto"/>
      </w:tcPr>
    </w:tblStylePr>
    <w:tblStylePr w:type="lastRow">
      <w:rPr>
        <w:b/>
        <w:color w:val="404040"/>
      </w:rPr>
      <w:tblPr/>
      <w:tcPr>
        <w:shd w:val="solid" w:color="000000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000000" w:fill="auto"/>
      </w:tcPr>
    </w:tblStylePr>
    <w:tblStylePr w:type="lastCol">
      <w:rPr>
        <w:i/>
        <w:color w:val="404040"/>
      </w:rPr>
      <w:tblPr/>
      <w:tcPr>
        <w:shd w:val="solid" w:color="000000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styleId="44">
    <w:name w:val="Table Grid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customStyle="1" w:styleId="414">
    <w:name w:val="Сетка таблицы 4 — акцент 1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5D8D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CE6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CE6F1" w:fill="auto"/>
      </w:tcPr>
    </w:tblStylePr>
  </w:style>
  <w:style w:type="table" w:customStyle="1" w:styleId="420">
    <w:name w:val="Сетка таблицы 4 — акцент 2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D9969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430">
    <w:name w:val="Сетка таблицы 4 — акцент 3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9BBA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440">
    <w:name w:val="Сетка таблицы 4 — акцент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45">
    <w:name w:val="Сетка таблицы 4 — акцент 5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46">
    <w:name w:val="Сетка таблицы 4 — акцент 6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customStyle="1" w:styleId="54">
    <w:name w:val="Сетка таблицы 5 темная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BFBFBF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band1Vert">
      <w:tblPr/>
      <w:tcPr>
        <w:shd w:val="solid" w:color="8A8A8A" w:fill="auto"/>
      </w:tcPr>
    </w:tblStylePr>
    <w:tblStylePr w:type="band1Horz">
      <w:tblPr/>
      <w:tcPr>
        <w:shd w:val="solid" w:color="8A8A8A" w:fill="auto"/>
      </w:tcPr>
    </w:tblStylePr>
  </w:style>
  <w:style w:type="table" w:customStyle="1" w:styleId="514">
    <w:name w:val="Сетка таблицы 5 темная — акцент 1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DAE5F1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band1Vert">
      <w:tblPr/>
      <w:tcPr>
        <w:shd w:val="solid" w:color="ADC5E0" w:fill="auto"/>
      </w:tcPr>
    </w:tblStylePr>
    <w:tblStylePr w:type="band1Horz">
      <w:tblPr/>
      <w:tcPr>
        <w:shd w:val="solid" w:color="ADC5E0" w:fill="auto"/>
      </w:tcPr>
    </w:tblStylePr>
  </w:style>
  <w:style w:type="table" w:customStyle="1" w:styleId="520">
    <w:name w:val="Сетка таблицы 5 темная — акцент 2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F2DCDB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band1Vert">
      <w:tblPr/>
      <w:tcPr>
        <w:shd w:val="solid" w:color="E1ADAC" w:fill="auto"/>
      </w:tcPr>
    </w:tblStylePr>
    <w:tblStylePr w:type="band1Horz">
      <w:tblPr/>
      <w:tcPr>
        <w:shd w:val="solid" w:color="E1ADAC" w:fill="auto"/>
      </w:tcPr>
    </w:tblStylePr>
  </w:style>
  <w:style w:type="table" w:customStyle="1" w:styleId="530">
    <w:name w:val="Сетка таблицы 5 темная — акцент 3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EAF0DD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band1Vert">
      <w:tblPr/>
      <w:tcPr>
        <w:shd w:val="solid" w:color="D1DFB2" w:fill="auto"/>
      </w:tcPr>
    </w:tblStylePr>
    <w:tblStylePr w:type="band1Horz">
      <w:tblPr/>
      <w:tcPr>
        <w:shd w:val="solid" w:color="D1DFB2" w:fill="auto"/>
      </w:tcPr>
    </w:tblStylePr>
  </w:style>
  <w:style w:type="table" w:customStyle="1" w:styleId="540">
    <w:name w:val="Сетка таблицы 5 темная — акцент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E5DFEC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band1Vert">
      <w:tblPr/>
      <w:tcPr>
        <w:shd w:val="solid" w:color="C4B7D4" w:fill="auto"/>
      </w:tcPr>
    </w:tblStylePr>
    <w:tblStylePr w:type="band1Horz">
      <w:tblPr/>
      <w:tcPr>
        <w:shd w:val="solid" w:color="C4B7D4" w:fill="auto"/>
      </w:tcPr>
    </w:tblStylePr>
  </w:style>
  <w:style w:type="table" w:customStyle="1" w:styleId="55">
    <w:name w:val="Сетка таблицы 5 темная — акцент 5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DAEEF3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band1Vert">
      <w:tblPr/>
      <w:tcPr>
        <w:shd w:val="solid" w:color="ABD9E4" w:fill="auto"/>
      </w:tcPr>
    </w:tblStylePr>
    <w:tblStylePr w:type="band1Horz">
      <w:tblPr/>
      <w:tcPr>
        <w:shd w:val="solid" w:color="ABD9E4" w:fill="auto"/>
      </w:tcPr>
    </w:tblStylePr>
  </w:style>
  <w:style w:type="table" w:customStyle="1" w:styleId="56">
    <w:name w:val="Сетка таблицы 5 темная — акцент 6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FDE9D8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band1Vert">
      <w:tblPr/>
      <w:tcPr>
        <w:shd w:val="solid" w:color="FBCDA8" w:fill="auto"/>
      </w:tcPr>
    </w:tblStylePr>
    <w:tblStylePr w:type="band1Horz">
      <w:tblPr/>
      <w:tcPr>
        <w:shd w:val="solid" w:color="FBCDA8" w:fill="auto"/>
      </w:tcPr>
    </w:tblStylePr>
  </w:style>
  <w:style w:type="table" w:customStyle="1" w:styleId="62">
    <w:name w:val="Сетка таблицы 6 цветная"/>
    <w:basedOn w:val="a5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A4A4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A4A4A"/>
      </w:rPr>
    </w:tblStylePr>
    <w:tblStylePr w:type="firstCol">
      <w:rPr>
        <w:b/>
        <w:color w:val="4A4A4A"/>
      </w:rPr>
    </w:tblStylePr>
    <w:tblStylePr w:type="lastCol">
      <w:rPr>
        <w:b/>
        <w:color w:val="4A4A4A"/>
      </w:rPr>
    </w:tblStylePr>
    <w:tblStylePr w:type="band1Vert"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11">
    <w:name w:val="Сетка таблицы 6 цветная — акцент 1"/>
    <w:basedOn w:val="a5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3E70A3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3E70A3"/>
      </w:rPr>
    </w:tblStylePr>
    <w:tblStylePr w:type="firstCol">
      <w:rPr>
        <w:b/>
        <w:color w:val="3E70A3"/>
      </w:rPr>
    </w:tblStylePr>
    <w:tblStylePr w:type="lastCol">
      <w:rPr>
        <w:b/>
        <w:color w:val="3E70A3"/>
      </w:rPr>
    </w:tblStylePr>
    <w:tblStylePr w:type="band1Vert">
      <w:tblPr/>
      <w:tcPr>
        <w:shd w:val="solid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5F1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20">
    <w:name w:val="Сетка таблицы 6 цветная — акцент 2"/>
    <w:basedOn w:val="a5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9C3A37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9C3A37"/>
      </w:rPr>
    </w:tblStylePr>
    <w:tblStylePr w:type="firstCol">
      <w:rPr>
        <w:b/>
        <w:color w:val="9C3A37"/>
      </w:rPr>
    </w:tblStylePr>
    <w:tblStylePr w:type="lastCol">
      <w:rPr>
        <w:b/>
        <w:color w:val="9C3A37"/>
      </w:rPr>
    </w:tblStylePr>
    <w:tblStylePr w:type="band1Vert"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3">
    <w:name w:val="Сетка таблицы 6 цветная — акцент 3"/>
    <w:basedOn w:val="a5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5C702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5C702F"/>
      </w:rPr>
    </w:tblStylePr>
    <w:tblStylePr w:type="firstCol">
      <w:rPr>
        <w:b/>
        <w:color w:val="5C702F"/>
      </w:rPr>
    </w:tblStylePr>
    <w:tblStylePr w:type="lastCol">
      <w:rPr>
        <w:b/>
        <w:color w:val="5C702F"/>
      </w:rPr>
    </w:tblStylePr>
    <w:tblStylePr w:type="band1Vert"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4">
    <w:name w:val="Сетка таблицы 6 цветная — акцент 4"/>
    <w:basedOn w:val="a5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664F82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664F82"/>
      </w:rPr>
    </w:tblStylePr>
    <w:tblStylePr w:type="firstCol">
      <w:rPr>
        <w:b/>
        <w:color w:val="664F82"/>
      </w:rPr>
    </w:tblStylePr>
    <w:tblStylePr w:type="lastCol">
      <w:rPr>
        <w:b/>
        <w:color w:val="664F82"/>
      </w:rPr>
    </w:tblStylePr>
    <w:tblStylePr w:type="band1Vert"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5">
    <w:name w:val="Сетка таблицы 6 цветная — акцент 5"/>
    <w:basedOn w:val="a5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66777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66777"/>
      </w:rPr>
    </w:tblStylePr>
    <w:tblStylePr w:type="firstCol">
      <w:rPr>
        <w:b/>
        <w:color w:val="266777"/>
      </w:rPr>
    </w:tblStylePr>
    <w:tblStylePr w:type="lastCol">
      <w:rPr>
        <w:b/>
        <w:color w:val="266777"/>
      </w:rPr>
    </w:tblStylePr>
    <w:tblStylePr w:type="band1Vert"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6">
    <w:name w:val="Сетка таблицы 6 цветная — акцент 6"/>
    <w:basedOn w:val="a5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66777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66777"/>
      </w:rPr>
    </w:tblStylePr>
    <w:tblStylePr w:type="firstCol">
      <w:rPr>
        <w:b/>
        <w:color w:val="266777"/>
      </w:rPr>
    </w:tblStylePr>
    <w:tblStylePr w:type="lastCol">
      <w:rPr>
        <w:b/>
        <w:color w:val="266777"/>
      </w:rPr>
    </w:tblStylePr>
    <w:tblStylePr w:type="band1Vert"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72">
    <w:name w:val="Сетка таблицы 7 цветная"/>
    <w:basedOn w:val="a5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A4A4A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4A4A4A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F2F2F2" w:fill="auto"/>
      </w:tcPr>
    </w:tblStylePr>
    <w:tblStylePr w:type="band1Horz">
      <w:rPr>
        <w:rFonts w:ascii="Arial" w:hAnsi="Arial"/>
        <w:color w:val="4A4A4A"/>
        <w:sz w:val="22"/>
      </w:rPr>
      <w:tblPr/>
      <w:tcPr>
        <w:shd w:val="solid" w:color="F2F2F2" w:fill="auto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712">
    <w:name w:val="Сетка таблицы 7 цветная — акцент 1"/>
    <w:basedOn w:val="a5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3E70A3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3E70A3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3E70A3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3E70A3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DAE5F1" w:fill="auto"/>
      </w:tcPr>
    </w:tblStylePr>
    <w:tblStylePr w:type="band1Horz">
      <w:rPr>
        <w:rFonts w:ascii="Arial" w:hAnsi="Arial"/>
        <w:color w:val="3E70A3"/>
        <w:sz w:val="22"/>
      </w:rPr>
      <w:tblPr/>
      <w:tcPr>
        <w:shd w:val="solid" w:color="DAE5F1" w:fill="auto"/>
      </w:tcPr>
    </w:tblStylePr>
    <w:tblStylePr w:type="band2Horz">
      <w:rPr>
        <w:rFonts w:ascii="Arial" w:hAnsi="Arial"/>
        <w:color w:val="3E70A3"/>
        <w:sz w:val="22"/>
      </w:rPr>
    </w:tblStylePr>
  </w:style>
  <w:style w:type="table" w:customStyle="1" w:styleId="720">
    <w:name w:val="Сетка таблицы 7 цветная — акцент 2"/>
    <w:basedOn w:val="a5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9C3A3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9C3A3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9C3A37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9C3A37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F2DCDB" w:fill="auto"/>
      </w:tcPr>
    </w:tblStylePr>
    <w:tblStylePr w:type="band1Horz">
      <w:rPr>
        <w:rFonts w:ascii="Arial" w:hAnsi="Arial"/>
        <w:color w:val="9C3A37"/>
        <w:sz w:val="22"/>
      </w:rPr>
      <w:tblPr/>
      <w:tcPr>
        <w:shd w:val="solid" w:color="F2DCDB" w:fill="auto"/>
      </w:tcPr>
    </w:tblStylePr>
    <w:tblStylePr w:type="band2Horz">
      <w:rPr>
        <w:rFonts w:ascii="Arial" w:hAnsi="Arial"/>
        <w:color w:val="9C3A37"/>
        <w:sz w:val="22"/>
      </w:rPr>
    </w:tblStylePr>
  </w:style>
  <w:style w:type="table" w:customStyle="1" w:styleId="73">
    <w:name w:val="Сетка таблицы 7 цветная — акцент 3"/>
    <w:basedOn w:val="a5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5C702F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5C702F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5C702F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5C702F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EAF0DD" w:fill="auto"/>
      </w:tcPr>
    </w:tblStylePr>
    <w:tblStylePr w:type="band1Horz">
      <w:rPr>
        <w:rFonts w:ascii="Arial" w:hAnsi="Arial"/>
        <w:color w:val="5C702F"/>
        <w:sz w:val="22"/>
      </w:rPr>
      <w:tblPr/>
      <w:tcPr>
        <w:shd w:val="solid" w:color="EAF0DD" w:fill="auto"/>
      </w:tcPr>
    </w:tblStylePr>
    <w:tblStylePr w:type="band2Horz">
      <w:rPr>
        <w:rFonts w:ascii="Arial" w:hAnsi="Arial"/>
        <w:color w:val="5C702F"/>
        <w:sz w:val="22"/>
      </w:rPr>
    </w:tblStylePr>
  </w:style>
  <w:style w:type="table" w:customStyle="1" w:styleId="74">
    <w:name w:val="Сетка таблицы 7 цветная — акцент 4"/>
    <w:basedOn w:val="a5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664F82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664F82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664F82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664F82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E5DFEC" w:fill="auto"/>
      </w:tcPr>
    </w:tblStylePr>
    <w:tblStylePr w:type="band1Horz">
      <w:rPr>
        <w:rFonts w:ascii="Arial" w:hAnsi="Arial"/>
        <w:color w:val="664F82"/>
        <w:sz w:val="22"/>
      </w:rPr>
      <w:tblPr/>
      <w:tcPr>
        <w:shd w:val="solid" w:color="E5DFEC" w:fill="auto"/>
      </w:tcPr>
    </w:tblStylePr>
    <w:tblStylePr w:type="band2Horz">
      <w:rPr>
        <w:rFonts w:ascii="Arial" w:hAnsi="Arial"/>
        <w:color w:val="664F82"/>
        <w:sz w:val="22"/>
      </w:rPr>
    </w:tblStylePr>
  </w:style>
  <w:style w:type="table" w:customStyle="1" w:styleId="75">
    <w:name w:val="Сетка таблицы 7 цветная — акцент 5"/>
    <w:basedOn w:val="a5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26677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26677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266777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266777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DAEEF3" w:fill="auto"/>
      </w:tcPr>
    </w:tblStylePr>
    <w:tblStylePr w:type="band1Horz">
      <w:rPr>
        <w:rFonts w:ascii="Arial" w:hAnsi="Arial"/>
        <w:color w:val="266777"/>
        <w:sz w:val="22"/>
      </w:rPr>
      <w:tblPr/>
      <w:tcPr>
        <w:shd w:val="solid" w:color="DAEEF3" w:fill="auto"/>
      </w:tcPr>
    </w:tblStylePr>
    <w:tblStylePr w:type="band2Horz">
      <w:rPr>
        <w:rFonts w:ascii="Arial" w:hAnsi="Arial"/>
        <w:color w:val="266777"/>
        <w:sz w:val="22"/>
      </w:rPr>
    </w:tblStylePr>
  </w:style>
  <w:style w:type="table" w:customStyle="1" w:styleId="76">
    <w:name w:val="Сетка таблицы 7 цветная — акцент 6"/>
    <w:basedOn w:val="a5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B0530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FDE9D8" w:fill="auto"/>
      </w:tcPr>
    </w:tblStylePr>
    <w:tblStylePr w:type="band1Horz">
      <w:rPr>
        <w:rFonts w:ascii="Arial" w:hAnsi="Arial"/>
        <w:color w:val="B05307"/>
        <w:sz w:val="22"/>
      </w:rPr>
      <w:tblPr/>
      <w:tcPr>
        <w:shd w:val="solid" w:color="FDE9D8" w:fill="auto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1fe">
    <w:name w:val="Список таблицы 1 светлый"/>
    <w:basedOn w:val="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BFBFBF" w:fill="auto"/>
      </w:tcPr>
    </w:tblStylePr>
    <w:tblStylePr w:type="band1Horz">
      <w:tblPr/>
      <w:tcPr>
        <w:shd w:val="solid" w:color="BFBFBF" w:fill="auto"/>
      </w:tcPr>
    </w:tblStylePr>
  </w:style>
  <w:style w:type="table" w:customStyle="1" w:styleId="116">
    <w:name w:val="Список таблицы 1 светлый — акцент 1"/>
    <w:basedOn w:val="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D3E0EE" w:fill="auto"/>
      </w:tcPr>
    </w:tblStylePr>
    <w:tblStylePr w:type="band1Horz">
      <w:tblPr/>
      <w:tcPr>
        <w:shd w:val="solid" w:color="D3E0EE" w:fill="auto"/>
      </w:tcPr>
    </w:tblStylePr>
  </w:style>
  <w:style w:type="table" w:customStyle="1" w:styleId="121">
    <w:name w:val="Список таблицы 1 светлый — акцент 2"/>
    <w:basedOn w:val="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EFD3D2" w:fill="auto"/>
      </w:tcPr>
    </w:tblStylePr>
    <w:tblStylePr w:type="band1Horz">
      <w:tblPr/>
      <w:tcPr>
        <w:shd w:val="solid" w:color="EFD3D2" w:fill="auto"/>
      </w:tcPr>
    </w:tblStylePr>
  </w:style>
  <w:style w:type="table" w:customStyle="1" w:styleId="131">
    <w:name w:val="Список таблицы 1 светлый — акцент 3"/>
    <w:basedOn w:val="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E6EED5" w:fill="auto"/>
      </w:tcPr>
    </w:tblStylePr>
    <w:tblStylePr w:type="band1Horz">
      <w:tblPr/>
      <w:tcPr>
        <w:shd w:val="solid" w:color="E6EED5" w:fill="auto"/>
      </w:tcPr>
    </w:tblStylePr>
  </w:style>
  <w:style w:type="table" w:customStyle="1" w:styleId="141">
    <w:name w:val="Список таблицы 1 светлый — акцент 4"/>
    <w:basedOn w:val="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DFD8E7" w:fill="auto"/>
      </w:tcPr>
    </w:tblStylePr>
    <w:tblStylePr w:type="band1Horz">
      <w:tblPr/>
      <w:tcPr>
        <w:shd w:val="solid" w:color="DFD8E7" w:fill="auto"/>
      </w:tcPr>
    </w:tblStylePr>
  </w:style>
  <w:style w:type="table" w:customStyle="1" w:styleId="151">
    <w:name w:val="Список таблицы 1 светлый — акцент 5"/>
    <w:basedOn w:val="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D1EAF0" w:fill="auto"/>
      </w:tcPr>
    </w:tblStylePr>
    <w:tblStylePr w:type="band1Horz">
      <w:tblPr/>
      <w:tcPr>
        <w:shd w:val="solid" w:color="D1EAF0" w:fill="auto"/>
      </w:tcPr>
    </w:tblStylePr>
  </w:style>
  <w:style w:type="table" w:customStyle="1" w:styleId="161">
    <w:name w:val="Список таблицы 1 светлый — акцент 6"/>
    <w:basedOn w:val="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FCE4D1" w:fill="auto"/>
      </w:tcPr>
    </w:tblStylePr>
    <w:tblStylePr w:type="band1Horz">
      <w:tblPr/>
      <w:tcPr>
        <w:shd w:val="solid" w:color="FCE4D1" w:fill="auto"/>
      </w:tcPr>
    </w:tblStylePr>
  </w:style>
  <w:style w:type="table" w:customStyle="1" w:styleId="2f0">
    <w:name w:val="Список таблицы 2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</w:style>
  <w:style w:type="table" w:customStyle="1" w:styleId="21b">
    <w:name w:val="Список таблицы 2 — акцент 1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3E0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3E0EE" w:fill="auto"/>
      </w:tcPr>
    </w:tblStylePr>
  </w:style>
  <w:style w:type="table" w:customStyle="1" w:styleId="224">
    <w:name w:val="Список таблицы 2 — акцент 2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FD3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FD3D2" w:fill="auto"/>
      </w:tcPr>
    </w:tblStylePr>
  </w:style>
  <w:style w:type="table" w:customStyle="1" w:styleId="231">
    <w:name w:val="Список таблицы 2 — акцент 3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6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6EED5" w:fill="auto"/>
      </w:tcPr>
    </w:tblStylePr>
  </w:style>
  <w:style w:type="table" w:customStyle="1" w:styleId="241">
    <w:name w:val="Список таблицы 2 — акцент 4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FD8E7" w:fill="auto"/>
      </w:tcPr>
    </w:tblStylePr>
  </w:style>
  <w:style w:type="table" w:customStyle="1" w:styleId="251">
    <w:name w:val="Список таблицы 2 — акцент 5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1EAF0" w:fill="auto"/>
      </w:tcPr>
    </w:tblStylePr>
  </w:style>
  <w:style w:type="table" w:customStyle="1" w:styleId="261">
    <w:name w:val="Список таблицы 2 — акцент 6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CE4D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CE4D1" w:fill="auto"/>
      </w:tcPr>
    </w:tblStylePr>
  </w:style>
  <w:style w:type="table" w:customStyle="1" w:styleId="3b">
    <w:name w:val="Список таблицы 3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7">
    <w:name w:val="Список таблицы 3 — акцент 1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2">
    <w:name w:val="Список таблицы 3 — акцент 2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D9969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31">
    <w:name w:val="Список таблицы 3 — акцент 3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41">
    <w:name w:val="Список таблицы 3 — акцент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51">
    <w:name w:val="Список таблицы 3 — акцент 5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91CD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61">
    <w:name w:val="Список таблицы 3 — акцент 6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F9BF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47">
    <w:name w:val="Список таблицы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</w:style>
  <w:style w:type="table" w:customStyle="1" w:styleId="415">
    <w:name w:val="Список таблицы 4 — акцент 1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3E0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3E0EE" w:fill="auto"/>
      </w:tcPr>
    </w:tblStylePr>
  </w:style>
  <w:style w:type="table" w:customStyle="1" w:styleId="421">
    <w:name w:val="Список таблицы 4 — акцент 2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FD3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FD3D2" w:fill="auto"/>
      </w:tcPr>
    </w:tblStylePr>
  </w:style>
  <w:style w:type="table" w:customStyle="1" w:styleId="431">
    <w:name w:val="Список таблицы 4 — акцент 3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6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6EED5" w:fill="auto"/>
      </w:tcPr>
    </w:tblStylePr>
  </w:style>
  <w:style w:type="table" w:customStyle="1" w:styleId="441">
    <w:name w:val="Список таблицы 4 — акцент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FD8E7" w:fill="auto"/>
      </w:tcPr>
    </w:tblStylePr>
  </w:style>
  <w:style w:type="table" w:customStyle="1" w:styleId="450">
    <w:name w:val="Список таблицы 4 — акцент 5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1EAF0" w:fill="auto"/>
      </w:tcPr>
    </w:tblStylePr>
  </w:style>
  <w:style w:type="table" w:customStyle="1" w:styleId="460">
    <w:name w:val="Список таблицы 4 — акцент 6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CE4D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CE4D1" w:fill="auto"/>
      </w:tcPr>
    </w:tblStylePr>
  </w:style>
  <w:style w:type="table" w:customStyle="1" w:styleId="57">
    <w:name w:val="Список таблицы 5 темный"/>
    <w:basedOn w:val="a5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7F7F7F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7F7F7F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7F7F7F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7F7F7F" w:fill="auto"/>
      </w:tcPr>
    </w:tblStylePr>
  </w:style>
  <w:style w:type="table" w:customStyle="1" w:styleId="515">
    <w:name w:val="Список таблицы 5 темный — акцент 1"/>
    <w:basedOn w:val="a5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4F81BD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4F81BD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4F81BD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4F81BD" w:fill="auto"/>
      </w:tcPr>
    </w:tblStylePr>
  </w:style>
  <w:style w:type="table" w:customStyle="1" w:styleId="521">
    <w:name w:val="Список таблицы 5 темный — акцент 2"/>
    <w:basedOn w:val="a5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D99694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D9969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D99694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D99694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D99694" w:fill="auto"/>
      </w:tcPr>
    </w:tblStylePr>
  </w:style>
  <w:style w:type="table" w:customStyle="1" w:styleId="531">
    <w:name w:val="Список таблицы 5 темный — акцент 3"/>
    <w:basedOn w:val="a5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C3D69B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C3D69B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C3D69B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C3D69B" w:fill="auto"/>
      </w:tcPr>
    </w:tblStylePr>
  </w:style>
  <w:style w:type="table" w:customStyle="1" w:styleId="541">
    <w:name w:val="Список таблицы 5 темный — акцент 4"/>
    <w:basedOn w:val="a5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B2A1C6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B2A1C6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B2A1C6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B2A1C6" w:fill="auto"/>
      </w:tcPr>
    </w:tblStylePr>
  </w:style>
  <w:style w:type="table" w:customStyle="1" w:styleId="550">
    <w:name w:val="Список таблицы 5 темный — акцент 5"/>
    <w:basedOn w:val="a5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91CDDC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91CD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91CDDC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91CDDC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91CDDC" w:fill="auto"/>
      </w:tcPr>
    </w:tblStylePr>
  </w:style>
  <w:style w:type="table" w:customStyle="1" w:styleId="560">
    <w:name w:val="Список таблицы 5 темный — акцент 6"/>
    <w:basedOn w:val="a5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F9BF90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F9BF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F9BF90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F9BF90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F9BF90" w:fill="auto"/>
      </w:tcPr>
    </w:tblStylePr>
  </w:style>
  <w:style w:type="table" w:customStyle="1" w:styleId="67">
    <w:name w:val="Список таблицы 6 цветной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12">
    <w:name w:val="Список таблицы 6 цветной — акцент 1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2A4B71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2A4B71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2A4B71"/>
      </w:rPr>
    </w:tblStylePr>
    <w:tblStylePr w:type="lastCol">
      <w:rPr>
        <w:b/>
        <w:color w:val="2A4B71"/>
      </w:rPr>
    </w:tblStylePr>
    <w:tblStylePr w:type="band1Vert">
      <w:tblPr/>
      <w:tcPr>
        <w:shd w:val="solid" w:color="D3E0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3E0EE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21">
    <w:name w:val="Список таблицы 6 цветной — акцент 2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9C3A37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9C3A37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9C3A37"/>
      </w:rPr>
    </w:tblStylePr>
    <w:tblStylePr w:type="lastCol">
      <w:rPr>
        <w:b/>
        <w:color w:val="9C3A37"/>
      </w:rPr>
    </w:tblStylePr>
    <w:tblStylePr w:type="band1Vert">
      <w:tblPr/>
      <w:tcPr>
        <w:shd w:val="solid" w:color="EFD3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FD3D2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30">
    <w:name w:val="Список таблицы 6 цветной — акцент 3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7C983F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7C983F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7C983F"/>
      </w:rPr>
    </w:tblStylePr>
    <w:tblStylePr w:type="lastCol">
      <w:rPr>
        <w:b/>
        <w:color w:val="7C983F"/>
      </w:rPr>
    </w:tblStylePr>
    <w:tblStylePr w:type="band1Vert">
      <w:tblPr/>
      <w:tcPr>
        <w:shd w:val="solid" w:color="E6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6EED5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40">
    <w:name w:val="Список таблицы 6 цветной — акцент 4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664F82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664F82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664F82"/>
      </w:rPr>
    </w:tblStylePr>
    <w:tblStylePr w:type="lastCol">
      <w:rPr>
        <w:b/>
        <w:color w:val="664F82"/>
      </w:rPr>
    </w:tblStylePr>
    <w:tblStylePr w:type="band1Vert">
      <w:tblPr/>
      <w:tcPr>
        <w:shd w:val="solid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FD8E7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50">
    <w:name w:val="Список таблицы 6 цветной — акцент 5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338AA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338AA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338AA0"/>
      </w:rPr>
    </w:tblStylePr>
    <w:tblStylePr w:type="lastCol">
      <w:rPr>
        <w:b/>
        <w:color w:val="338AA0"/>
      </w:rPr>
    </w:tblStylePr>
    <w:tblStylePr w:type="band1Vert">
      <w:tblPr/>
      <w:tcPr>
        <w:shd w:val="solid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1EAF0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60">
    <w:name w:val="Список таблицы 6 цветной — акцент 6"/>
    <w:basedOn w:val="a5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D9680C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D9680C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D9680C"/>
      </w:rPr>
    </w:tblStylePr>
    <w:tblStylePr w:type="lastCol">
      <w:rPr>
        <w:b/>
        <w:color w:val="D9680C"/>
      </w:rPr>
    </w:tblStylePr>
    <w:tblStylePr w:type="band1Vert">
      <w:tblPr/>
      <w:tcPr>
        <w:shd w:val="solid" w:color="FCE4D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CE4D1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77">
    <w:name w:val="Список таблицы 7 цветной"/>
    <w:basedOn w:val="a5"/>
    <w:rPr>
      <w:rFonts w:ascii="Arial" w:hAnsi="Arial"/>
      <w:color w:val="4A4A4A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4A4A4A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4A4A4A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BFBFBF" w:fill="auto"/>
      </w:tcPr>
    </w:tblStylePr>
    <w:tblStylePr w:type="band1Horz">
      <w:rPr>
        <w:rFonts w:ascii="Arial" w:hAnsi="Arial"/>
        <w:color w:val="4A4A4A"/>
        <w:sz w:val="22"/>
      </w:rPr>
      <w:tblPr/>
      <w:tcPr>
        <w:shd w:val="solid" w:color="BFBFBF" w:fill="auto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713">
    <w:name w:val="Список таблицы 7 цветной — акцент 1"/>
    <w:basedOn w:val="a5"/>
    <w:rPr>
      <w:rFonts w:ascii="Arial" w:hAnsi="Arial"/>
      <w:color w:val="2A4B71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2A4B71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2A4B71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2A4B71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2A4B71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D3E0EE" w:fill="auto"/>
      </w:tcPr>
    </w:tblStylePr>
    <w:tblStylePr w:type="band1Horz">
      <w:rPr>
        <w:rFonts w:ascii="Arial" w:hAnsi="Arial"/>
        <w:color w:val="2A4B71"/>
        <w:sz w:val="22"/>
      </w:rPr>
      <w:tblPr/>
      <w:tcPr>
        <w:shd w:val="solid" w:color="D3E0EE" w:fill="auto"/>
      </w:tcPr>
    </w:tblStylePr>
    <w:tblStylePr w:type="band2Horz">
      <w:rPr>
        <w:rFonts w:ascii="Arial" w:hAnsi="Arial"/>
        <w:color w:val="2A4B71"/>
        <w:sz w:val="22"/>
      </w:rPr>
    </w:tblStylePr>
  </w:style>
  <w:style w:type="table" w:customStyle="1" w:styleId="721">
    <w:name w:val="Список таблицы 7 цветной — акцент 2"/>
    <w:basedOn w:val="a5"/>
    <w:rPr>
      <w:rFonts w:ascii="Arial" w:hAnsi="Arial"/>
      <w:color w:val="9C3A37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9C3A3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9C3A3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9C3A37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9C3A37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EFD3D2" w:fill="auto"/>
      </w:tcPr>
    </w:tblStylePr>
    <w:tblStylePr w:type="band1Horz">
      <w:rPr>
        <w:rFonts w:ascii="Arial" w:hAnsi="Arial"/>
        <w:color w:val="9C3A37"/>
        <w:sz w:val="22"/>
      </w:rPr>
      <w:tblPr/>
      <w:tcPr>
        <w:shd w:val="solid" w:color="EFD3D2" w:fill="auto"/>
      </w:tcPr>
    </w:tblStylePr>
    <w:tblStylePr w:type="band2Horz">
      <w:rPr>
        <w:rFonts w:ascii="Arial" w:hAnsi="Arial"/>
        <w:color w:val="9C3A37"/>
        <w:sz w:val="22"/>
      </w:rPr>
    </w:tblStylePr>
  </w:style>
  <w:style w:type="table" w:customStyle="1" w:styleId="730">
    <w:name w:val="Список таблицы 7 цветной — акцент 3"/>
    <w:basedOn w:val="a5"/>
    <w:rPr>
      <w:rFonts w:ascii="Arial" w:hAnsi="Arial"/>
      <w:color w:val="7C983F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7C983F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7C983F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7C983F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7C983F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E6EED5" w:fill="auto"/>
      </w:tcPr>
    </w:tblStylePr>
    <w:tblStylePr w:type="band1Horz">
      <w:rPr>
        <w:rFonts w:ascii="Arial" w:hAnsi="Arial"/>
        <w:color w:val="7C983F"/>
        <w:sz w:val="22"/>
      </w:rPr>
      <w:tblPr/>
      <w:tcPr>
        <w:shd w:val="solid" w:color="E6EED5" w:fill="auto"/>
      </w:tcPr>
    </w:tblStylePr>
    <w:tblStylePr w:type="band2Horz">
      <w:rPr>
        <w:rFonts w:ascii="Arial" w:hAnsi="Arial"/>
        <w:color w:val="7C983F"/>
        <w:sz w:val="22"/>
      </w:rPr>
    </w:tblStylePr>
  </w:style>
  <w:style w:type="table" w:customStyle="1" w:styleId="740">
    <w:name w:val="Список таблицы 7 цветной — акцент 4"/>
    <w:basedOn w:val="a5"/>
    <w:rPr>
      <w:rFonts w:ascii="Arial" w:hAnsi="Arial"/>
      <w:color w:val="664F82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664F82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664F82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664F82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664F82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DFD8E7" w:fill="auto"/>
      </w:tcPr>
    </w:tblStylePr>
    <w:tblStylePr w:type="band1Horz">
      <w:rPr>
        <w:rFonts w:ascii="Arial" w:hAnsi="Arial"/>
        <w:color w:val="664F82"/>
        <w:sz w:val="22"/>
      </w:rPr>
      <w:tblPr/>
      <w:tcPr>
        <w:shd w:val="solid" w:color="DFD8E7" w:fill="auto"/>
      </w:tcPr>
    </w:tblStylePr>
    <w:tblStylePr w:type="band2Horz">
      <w:rPr>
        <w:rFonts w:ascii="Arial" w:hAnsi="Arial"/>
        <w:color w:val="664F82"/>
        <w:sz w:val="22"/>
      </w:rPr>
    </w:tblStylePr>
  </w:style>
  <w:style w:type="table" w:customStyle="1" w:styleId="750">
    <w:name w:val="Список таблицы 7 цветной — акцент 5"/>
    <w:basedOn w:val="a5"/>
    <w:rPr>
      <w:rFonts w:ascii="Arial" w:hAnsi="Arial"/>
      <w:color w:val="338AA0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338AA0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338AA0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338AA0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338AA0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D1EAF0" w:fill="auto"/>
      </w:tcPr>
    </w:tblStylePr>
    <w:tblStylePr w:type="band1Horz">
      <w:rPr>
        <w:rFonts w:ascii="Arial" w:hAnsi="Arial"/>
        <w:color w:val="338AA0"/>
        <w:sz w:val="22"/>
      </w:rPr>
      <w:tblPr/>
      <w:tcPr>
        <w:shd w:val="solid" w:color="D1EAF0" w:fill="auto"/>
      </w:tcPr>
    </w:tblStylePr>
    <w:tblStylePr w:type="band2Horz">
      <w:rPr>
        <w:rFonts w:ascii="Arial" w:hAnsi="Arial"/>
        <w:color w:val="338AA0"/>
        <w:sz w:val="22"/>
      </w:rPr>
    </w:tblStylePr>
  </w:style>
  <w:style w:type="table" w:customStyle="1" w:styleId="760">
    <w:name w:val="Список таблицы 7 цветной — акцент 6"/>
    <w:basedOn w:val="a5"/>
    <w:rPr>
      <w:rFonts w:ascii="Arial" w:hAnsi="Arial"/>
      <w:color w:val="D9680C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D9680C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D9680C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D9680C"/>
        <w:sz w:val="22"/>
      </w:rPr>
      <w:tblPr/>
      <w:tcPr>
        <w:tcBorders>
          <w:right w:val="single" w:sz="4" w:space="0" w:color="000000"/>
        </w:tcBorders>
        <w:shd w:val="solid" w:color="000000" w:fill="auto"/>
      </w:tcPr>
    </w:tblStylePr>
    <w:tblStylePr w:type="lastCol">
      <w:rPr>
        <w:rFonts w:ascii="Arial" w:hAnsi="Arial"/>
        <w:i/>
        <w:color w:val="D9680C"/>
        <w:sz w:val="22"/>
      </w:rPr>
      <w:tblPr/>
      <w:tcPr>
        <w:tcBorders>
          <w:left w:val="single" w:sz="4" w:space="0" w:color="000000"/>
        </w:tcBorders>
        <w:shd w:val="solid" w:color="000000" w:fill="auto"/>
      </w:tcPr>
    </w:tblStylePr>
    <w:tblStylePr w:type="band1Vert">
      <w:tblPr/>
      <w:tcPr>
        <w:shd w:val="solid" w:color="FCE4D1" w:fill="auto"/>
      </w:tcPr>
    </w:tblStylePr>
    <w:tblStylePr w:type="band1Horz">
      <w:rPr>
        <w:rFonts w:ascii="Arial" w:hAnsi="Arial"/>
        <w:color w:val="D9680C"/>
        <w:sz w:val="22"/>
      </w:rPr>
      <w:tblPr/>
      <w:tcPr>
        <w:shd w:val="solid" w:color="FCE4D1" w:fill="auto"/>
      </w:tcPr>
    </w:tblStylePr>
    <w:tblStylePr w:type="band2Horz">
      <w:rPr>
        <w:rFonts w:ascii="Arial" w:hAnsi="Arial"/>
        <w:color w:val="D9680C"/>
        <w:sz w:val="22"/>
      </w:rPr>
    </w:tblStylePr>
  </w:style>
  <w:style w:type="table" w:customStyle="1" w:styleId="Lined-Accent">
    <w:name w:val="Lined - Accent"/>
    <w:basedOn w:val="a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Lined-Accent1">
    <w:name w:val="Lined - Accent 1"/>
    <w:basedOn w:val="a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C7D7EA" w:fill="auto"/>
      </w:tcPr>
    </w:tblStylePr>
  </w:style>
  <w:style w:type="table" w:customStyle="1" w:styleId="Lined-Accent2">
    <w:name w:val="Lined - Accent 2"/>
    <w:basedOn w:val="a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Lined-Accent3">
    <w:name w:val="Lined - Accent 3"/>
    <w:basedOn w:val="a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Lined-Accent4">
    <w:name w:val="Lined - Accent 4"/>
    <w:basedOn w:val="a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Lined-Accent5">
    <w:name w:val="Lined - Accent 5"/>
    <w:basedOn w:val="a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Lined-Accent6">
    <w:name w:val="Lined - Accent 6"/>
    <w:basedOn w:val="a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customStyle="1" w:styleId="BorderedLined-Accent">
    <w:name w:val="Bordered &amp; Lined - Accent"/>
    <w:basedOn w:val="a5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BorderedLined-Accent1">
    <w:name w:val="Bordered &amp; Lined - Accent 1"/>
    <w:basedOn w:val="a5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C7D7EA" w:fill="auto"/>
      </w:tcPr>
    </w:tblStylePr>
  </w:style>
  <w:style w:type="table" w:customStyle="1" w:styleId="BorderedLined-Accent2">
    <w:name w:val="Bordered &amp; Lined - Accent 2"/>
    <w:basedOn w:val="a5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BorderedLined-Accent3">
    <w:name w:val="Bordered &amp; Lined - Accent 3"/>
    <w:basedOn w:val="a5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BorderedLined-Accent4">
    <w:name w:val="Bordered &amp; Lined - Accent 4"/>
    <w:basedOn w:val="a5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BorderedLined-Accent5">
    <w:name w:val="Bordered &amp; Lined - Accent 5"/>
    <w:basedOn w:val="a5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BorderedLined-Accent6">
    <w:name w:val="Bordered &amp; Lined - Accent 6"/>
    <w:basedOn w:val="a5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customStyle="1" w:styleId="Bordered">
    <w:name w:val="Bordered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2">
    <w:name w:val="Bordered - Accent 2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3">
    <w:name w:val="Bordered - Accent 3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4">
    <w:name w:val="Bordered - Accent 4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5">
    <w:name w:val="Bordered - Accent 5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6">
    <w:name w:val="Bordered - Accent 6"/>
    <w:basedOn w:val="a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styleId="1ff">
    <w:name w:val="Table Classic 1"/>
    <w:basedOn w:val="a5"/>
    <w:tblPr>
      <w:tblBorders>
        <w:top w:val="single" w:sz="12" w:space="0" w:color="000000"/>
        <w:bottom w:val="single" w:sz="12" w:space="0" w:color="000000"/>
      </w:tblBorders>
    </w:tblPr>
  </w:style>
  <w:style w:type="table" w:styleId="afffff0">
    <w:name w:val="Table Grid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1200182853&#1056;59982-2022&#1044;&#1086;&#1088;&#1086;&#1075;&#1080;&#1072;&#1074;&#1090;&#1086;&#1084;&#1086;&#1073;&#1080;&#1083;&#1100;&#1085;&#1099;&#1077;&#1086;&#1073;&#1097;&#1077;&#1075;&#1086;&#1087;&#1086;&#1083;&#1100;&#1079;&#1086;&#1074;&#1072;&#1085;&#1080;&#1103;.&#1069;&#1082;&#1089;&#1087;&#1083;&#1091;&#1072;&#1090;&#1072;&#1094;&#1080;&#1103;.&#1055;&#1088;&#1072;&#1074;&#1080;&#1083;&#1072;&#1086;&#1094;&#1077;&#1085;&#1082;&#1080;&#1080;&#1087;&#1088;&#1080;&#1077;&#1084;&#1082;&#1080;(&#1091;&#1090;&#1074;.%20&#1087;&#1088;&#1080;&#1082;&#1072;&#1079;&#1086;&#1084;%20&#1056;&#1086;&#1089;&#1089;&#1090;&#1072;&#1085;&#1076;&#1072;&#1088;&#1090;&#1072;%20&#1086;&#1090;%2018.01.2022%20N%2011-&#1089;&#1090;)%20&#1055;&#1088;&#1080;&#1084;&#1077;&#1085;&#1103;&#1077;&#1090;&#1089;&#1103;%20&#1089;%2001.03.2022%20&#1057;&#1090;&#1072;&#1090;&#1091;&#1089;:%20&#1076;&#1077;&#1081;&#1089;&#1090;&#1074;&#1091;&#1077;&#1090;%20&#1089;%2001.03.202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kodeks://link/d?nd=1200179231&#1056;59434-2021&#1044;&#1086;&#1088;&#1086;&#1075;&#1080;&#1072;&#1074;&#1090;&#1086;&#1084;&#1086;&#1073;&#1080;&#1083;&#1100;&#1085;&#1099;&#1077;&#1086;&#1073;&#1097;&#1077;&#1075;&#1086;&#1087;&#1086;&#1083;&#1100;&#1079;&#1086;&#1074;&#1072;&#1085;&#1080;&#1103;.&#1058;&#1088;&#1077;&#1073;&#1086;&#1074;&#1072;&#1085;&#1080;&#1103;&#1082;&#1091;&#1088;&#1086;&#1074;&#1085;&#1102;&#1079;&#1080;&#1084;&#1085;&#1077;&#1075;&#1086;&#1089;&#1086;&#1076;&#1077;&#1088;&#1078;&#1072;&#1085;&#1080;&#1103;.&#1050;&#1088;&#1080;&#1090;&#1077;&#1088;&#1080;&#1080;&#1086;&#1094;&#1077;&#1085;&#1082;&#1080;&#1080;&#1084;&#1077;&#1090;&#1086;&#1076;&#1099;&#1082;&#1086;&#1085;&#1090;&#1088;&#1086;&#1083;&#1103;(&#1091;&#1090;&#1074;.%20&#1087;&#1088;&#1080;&#1082;&#1072;&#1079;&#1086;&#1084;%20&#1056;&#1086;&#1089;&#1089;&#1090;&#1072;&#1085;&#1076;&#1072;&#1088;&#1090;&#1072;%20&#1086;&#1090;%2020.04.2021%20N%20229-&#1089;&#1090;)%20&#1055;&#1088;&#1080;&#1084;&#1077;&#1085;&#1103;&#1077;&#1090;&#1089;&#1103;%20&#1089;%2001.06.2021%20&#1057;&#1090;&#1072;&#1090;&#1091;&#1089;:%20&#1076;&#1077;&#1081;&#1089;&#1090;&#1074;" TargetMode="External"/><Relationship Id="rId12" Type="http://schemas.openxmlformats.org/officeDocument/2006/relationships/hyperlink" Target="kodeks://link/d?nd=1200181412&#1056;59201-2021&#1044;&#1086;&#1088;&#1086;&#1075;&#1080;&#1072;&#1074;&#1090;&#1086;&#1084;&#1086;&#1073;&#1080;&#1083;&#1100;&#1085;&#1099;&#1077;&#1086;&#1073;&#1097;&#1077;&#1075;&#1086;&#1087;&#1086;&#1083;&#1100;&#1079;&#1086;&#1074;&#1072;&#1085;&#1080;&#1103;.&#1050;&#1072;&#1087;&#1080;&#1090;&#1072;&#1083;&#1100;&#1085;&#1099;&#1081;&#1088;&#1077;&#1084;&#1086;&#1085;&#1090;,&#1088;&#1077;&#1084;&#1086;&#1085;&#1090;&#1080;...(&#1091;&#1090;&#1074;.%20&#1087;&#1088;&#1080;&#1082;&#1072;&#1079;&#1086;&#1084;%20&#1056;&#1086;&#1089;&#1089;&#1090;&#1072;&#1085;&#1076;&#1072;&#1088;&#1090;&#1072;%20&#1086;&#1090;%2028.10.2021%20N%201364-&#1089;&#1090;)%20&#1055;&#1088;&#1080;&#1084;&#1077;&#1085;&#1103;&#1077;&#1090;&#1089;&#1103;%20&#1089;%2001.01.2022%20&#1057;&#1090;&#1072;&#1090;&#1091;&#1089;:%20&#1076;&#1077;&#1081;&#1089;&#1090;&#1074;&#1091;&#1102;&#1097;&#1072;&#1103;%20&#1088;&#1077;&#1076;&#1072;&#1082;&#1094;&#1080;&#1103;%20(&#1076;&#1077;&#1081;&#1089;&#1090;&#1074;.%20&#1089;%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1200177649&#1056;59292-2021&#1044;&#1086;&#1088;&#1086;&#1075;&#1080;&#1072;&#1074;&#1090;&#1086;&#1084;&#1086;&#1073;&#1080;&#1083;&#1100;&#1085;&#1099;&#1077;&#1086;&#1073;&#1097;&#1077;&#1075;&#1086;&#1087;&#1086;&#1083;&#1100;&#1079;&#1086;&#1074;&#1072;&#1085;&#1080;&#1103;.&#1058;&#1088;&#1077;&#1073;&#1086;&#1074;&#1072;&#1085;&#1080;&#1103;&#1082;&#1091;&#1088;&#1086;&#1074;&#1085;&#1102;&#1083;&#1077;&#1090;&#1085;&#1077;&#1075;&#1086;&#1089;&#1086;&#1076;&#1077;&#1088;&#1078;&#1072;&#1085;&#1080;&#1103;.&#1050;&#1088;&#1080;&#1090;&#1077;&#1088;&#1080;&#1080;&#1086;&#1094;&#1077;&#1085;&#1082;&#1080;&#1080;&#1084;&#1077;&#1090;&#1086;&#1076;&#1099;&#1082;&#1086;&#1085;&#1090;&#1088;&#1086;&#1083;&#1103;(&#1091;&#1090;&#1074;.%20&#1087;&#1088;&#1080;&#1082;&#1072;&#1079;&#1086;&#1084;%20&#1056;&#1086;&#1089;&#1089;&#1090;&#1072;&#1085;&#1076;&#1072;&#1088;&#1090;&#1072;%20&#1086;&#1090;%2015.01.2021%20N%206-&#1089;&#1090;)%20&#1055;&#1088;&#1080;&#1084;&#1077;&#1085;&#1103;&#1077;&#1090;&#1089;&#1103;%20&#1089;%2001.04.2021%20&#1057;&#1090;&#1072;&#1090;&#1091;&#1089;:%20&#1076;&#1077;&#1081;&#1089;&#1090;&#1074;&#1091;&#1077;" TargetMode="External"/><Relationship Id="rId11" Type="http://schemas.openxmlformats.org/officeDocument/2006/relationships/hyperlink" Target="kodeks://link/d?nd=120012349733181-2014&#1044;&#1086;&#1088;&#1086;&#1075;&#1080;&#1072;&#1074;&#1090;&#1086;&#1084;&#1086;&#1073;&#1080;&#1083;&#1100;&#1085;&#1099;&#1077;&#1086;&#1073;&#1097;&#1077;&#1075;&#1086;&#1087;&#1086;&#1083;&#1100;&#1079;&#1086;&#1074;&#1072;&#1085;&#1080;&#1103;.&#1058;&#1088;&#1077;&#1073;&#1086;&#1074;&#1072;&#1085;&#1080;&#1103;&#1082;...(&#1091;&#1090;&#1074;.%20&#1087;&#1088;&#1080;&#1082;&#1072;&#1079;&#1086;&#1084;%20&#1056;&#1086;&#1089;&#1089;&#1090;&#1072;&#1085;&#1076;&#1072;&#1088;&#1090;&#1072;%20&#1086;&#1090;%2011.08.2015%20N%201121-&#1089;&#1090;)%20&#1055;&#1088;&#1080;&#1084;&#1077;&#1085;&#1103;&#1077;&#1090;&#1089;&#1103;%20&#1089;%20...%20&#1057;&#1090;&#1072;&#1090;&#1091;&#1089;:%20&#1076;&#1077;&#1081;&#1089;&#1090;&#1074;&#1091;&#1102;&#1097;&#1072;&#1103;%20&#1088;&#1077;&#1076;&#1072;&#1082;&#1094;&#1080;&#1103;%20(&#1076;&#1077;&#1081;&#1089;&#1090;&#1074;.%20&#1089;%2001.07.2017)%20&#1055;&#1088;&#1080;&#1084;&#1077;&#1085;&#1103;&#1077;&#1090;" TargetMode="External"/><Relationship Id="rId5" Type="http://schemas.openxmlformats.org/officeDocument/2006/relationships/hyperlink" Target="kodeks://link/d?nd=1200182853&#1056;59982-2022&#1044;&#1086;&#1088;&#1086;&#1075;&#1080;&#1072;&#1074;&#1090;&#1086;&#1084;&#1086;&#1073;&#1080;&#1083;&#1100;&#1085;&#1099;&#1077;&#1086;&#1073;&#1097;&#1077;&#1075;&#1086;&#1087;&#1086;&#1083;&#1100;&#1079;&#1086;&#1074;&#1072;&#1085;&#1080;&#1103;.&#1069;&#1082;&#1089;&#1087;&#1083;&#1091;&#1072;&#1090;&#1072;&#1094;&#1080;&#1103;.&#1055;&#1088;&#1072;&#1074;&#1080;&#1083;&#1072;&#1086;&#1094;&#1077;&#1085;&#1082;&#1080;&#1080;&#1087;&#1088;&#1080;&#1077;&#1084;&#1082;&#1080;(&#1091;&#1090;&#1074;.%20&#1087;&#1088;&#1080;&#1082;&#1072;&#1079;&#1086;&#1084;%20&#1056;&#1086;&#1089;&#1089;&#1090;&#1072;&#1085;&#1076;&#1072;&#1088;&#1090;&#1072;%20&#1086;&#1090;%2018.01.2022%20N%2011-&#1089;&#1090;)%20&#1055;&#1088;&#1080;&#1084;&#1077;&#1085;&#1103;&#1077;&#1090;&#1089;&#1103;%20&#1089;%2001.03.2022%20&#1057;&#1090;&#1072;&#1090;&#1091;&#1089;:%20&#1076;&#1077;&#1081;&#1089;&#1090;&#1074;&#1091;&#1077;&#1090;%20&#1089;%2001.03.2022" TargetMode="External"/><Relationship Id="rId10" Type="http://schemas.openxmlformats.org/officeDocument/2006/relationships/hyperlink" Target="kodeks://link/d?nd=902397028&#1091;&#1090;&#1074;&#1077;&#1088;&#1078;&#1076;&#1077;&#1085;&#1080;&#1080;&#1050;&#1083;&#1072;&#1089;&#1089;&#1080;&#1092;&#1080;&#1082;&#1072;&#1094;&#1080;&#1080;&#1088;&#1072;&#1073;&#1086;&#1090;&#1087;&#1086;&#1082;&#1072;&#1087;&#1080;&#1090;&#1072;&#1083;&#1100;&#1085;&#1086;&#1084;&#1091;&#1088;&#1077;&#1084;&#1086;&#1085;&#1090;&#1091;,&#1088;&#1077;&#1084;&#1086;&#1085;&#1090;&#1091;&#1080;&#1089;&#1086;&#1076;&#1077;&#1088;&#1078;&#1072;&#1085;&#1080;&#1102;&#1072;&#1074;&#1090;&#1086;&#1084;&#1086;&#1073;&#1080;&#1083;&#1100;&#1085;&#1099;&#1093;&#1076;&#1086;&#1088;&#1086;&#1075;(&#1089;&#1080;&#1079;&#1084;&#1077;&#1085;&#1077;&#1085;&#1080;&#1103;&#1084;&#1080;&#1085;&#1072;12&#1072;&#1074;&#1075;&#1091;&#1089;&#1090;&#1072;2020&#1075;&#1086;&#1076;&#1072;)&#1055;&#1088;&#1080;&#1082;&#1072;&#1079;%20&#1052;&#1080;&#1085;&#1090;&#1088;&#1072;&#1085;&#1089;&#1072;%20&#1056;&#1086;&#1089;&#1089;&#1080;&#1080;%20&#1086;&#1090;%2016.11.2012%20N%20402%20&#1057;&#1090;&#1072;&#1090;&#1091;&#1089;:%20&#1076;&#1077;&#1081;&#1089;&#1090;&#1074;&#1091;&#1102;&#1097;&#1072;&#1103;%20&#1088;&#1077;&#1076;&#1072;&#1082;&#1094;&#1080;&#1103;%20(&#1076;&#1077;&#1081;&#1089;&#1090;&#1074;.%20&#1089;%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1200147085&#1056;50597-2017&#1044;&#1086;&#1088;&#1086;&#1075;&#1080;&#1072;&#1074;&#1090;&#1086;&#1084;&#1086;&#1073;&#1080;&#1083;&#1100;&#1085;&#1099;&#1077;&#1080;&#1091;&#1083;&#1080;&#1094;&#1099;.&#1058;&#1088;&#1077;&#1073;&#1086;&#1074;&#1072;&#1085;&#1080;&#1103;&#1082;&#1101;&#1082;&#1089;&#1087;&#1083;&#1091;&#1072;&#1090;&#1072;&#1094;&#1080;&#1086;&#1085;&#1085;&#1086;&#1084;&#1091;&#1089;&#1086;&#1089;&#1090;&#1086;&#1103;&#1085;&#1080;&#1102;...(&#1091;&#1090;&#1074;.%20&#1087;&#1088;&#1080;&#1082;&#1072;&#1079;&#1086;&#1084;%20&#1056;&#1086;&#1089;&#1089;&#1090;&#1072;&#1085;&#1076;&#1072;&#1088;&#1090;&#1072;%20&#1086;&#1090;%2026.09.2017%20N%201245-&#1089;&#1090;)%20&#1055;&#1088;&#1080;&#1084;&#1077;&#1085;&#1103;&#1077;&#1090;&#1089;&#1103;%20&#1089;%2001.09.2018%20&#1074;&#1079;&#1072;&#1084;&#1077;&#1085;%20&#1043;&#1054;&#1057;&#1058;%20&#1056;%2050597-93%20&#1057;&#1090;&#1072;&#1090;&#1091;&#1089;:%20&#1076;&#1077;&#1081;&#1089;&#1090;&#1074;&#1091;&#1102;&#1097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asic Roman"/>
        <a:ea typeface="Basic Roman"/>
        <a:cs typeface="Basic Roman"/>
      </a:majorFont>
      <a:minorFont>
        <a:latin typeface="Basic Roman"/>
        <a:ea typeface="Basic Roman"/>
        <a:cs typeface="Basic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2149</Words>
  <Characters>12255</Characters>
  <Application>Microsoft Office Word</Application>
  <DocSecurity>0</DocSecurity>
  <Lines>102</Lines>
  <Paragraphs>28</Paragraphs>
  <ScaleCrop>false</ScaleCrop>
  <Company/>
  <LinksUpToDate>false</LinksUpToDate>
  <CharactersWithSpaces>14376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Гринько Сергей Юрьевич</cp:lastModifiedBy>
  <cp:revision>27</cp:revision>
  <dcterms:created xsi:type="dcterms:W3CDTF">2025-09-15T06:48:00Z</dcterms:created>
  <dcterms:modified xsi:type="dcterms:W3CDTF">2026-10-10T05:22:00Z</dcterms:modified>
</cp:coreProperties>
</file>