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C5E1F" w14:textId="60E62498" w:rsidR="00676FD3" w:rsidRDefault="009850A8">
      <w:pPr>
        <w:pStyle w:val="ConsPlusNonformat1"/>
        <w:jc w:val="right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>Приложение № 1.2</w:t>
      </w:r>
    </w:p>
    <w:p w14:paraId="449A6AAA" w14:textId="77777777" w:rsidR="00676FD3" w:rsidRDefault="00676FD3">
      <w:pPr>
        <w:jc w:val="center"/>
        <w:rPr>
          <w:rFonts w:ascii="Liberation Sans" w:hAnsi="Liberation Sans" w:cs="Liberation Sans"/>
          <w:b/>
          <w:bCs/>
          <w:szCs w:val="24"/>
        </w:rPr>
      </w:pPr>
    </w:p>
    <w:p w14:paraId="72FAC602" w14:textId="77777777" w:rsidR="00676FD3" w:rsidRDefault="009850A8">
      <w:pPr>
        <w:keepNext/>
        <w:jc w:val="center"/>
        <w:outlineLvl w:val="0"/>
        <w:rPr>
          <w:rFonts w:ascii="Liberation Sans" w:hAnsi="Liberation Sans" w:cs="Liberation Sans"/>
          <w:b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>Техническое задание</w:t>
      </w:r>
    </w:p>
    <w:p w14:paraId="198B3B28" w14:textId="77777777" w:rsidR="00676FD3" w:rsidRDefault="009850A8">
      <w:pPr>
        <w:jc w:val="center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>на выполнение работ по содержанию автомобильной дороги Подъезд к п. Лимбяяха</w:t>
      </w:r>
    </w:p>
    <w:p w14:paraId="0D692DE6" w14:textId="77777777" w:rsidR="00676FD3" w:rsidRDefault="009850A8">
      <w:pPr>
        <w:jc w:val="center"/>
        <w:rPr>
          <w:rFonts w:ascii="Liberation Sans" w:hAnsi="Liberation Sans" w:cs="Liberation Sans"/>
          <w:sz w:val="16"/>
          <w:szCs w:val="16"/>
        </w:rPr>
      </w:pPr>
      <w:r>
        <w:rPr>
          <w:rFonts w:ascii="Liberation Sans" w:eastAsia="Liberation Sans" w:hAnsi="Liberation Sans" w:cs="Liberation Sans"/>
          <w:sz w:val="16"/>
          <w:szCs w:val="16"/>
        </w:rPr>
        <w:t>(наименование дороги в соответствии с перечнем)</w:t>
      </w:r>
    </w:p>
    <w:p w14:paraId="17128528" w14:textId="77777777" w:rsidR="00676FD3" w:rsidRDefault="00676FD3">
      <w:pPr>
        <w:rPr>
          <w:rFonts w:ascii="Liberation Sans" w:hAnsi="Liberation Sans" w:cs="Liberation Sans"/>
          <w:szCs w:val="24"/>
        </w:rPr>
      </w:pPr>
    </w:p>
    <w:p w14:paraId="3C8B16A4" w14:textId="77777777" w:rsidR="00676FD3" w:rsidRDefault="009850A8">
      <w:pPr>
        <w:tabs>
          <w:tab w:val="left" w:pos="284"/>
        </w:tabs>
        <w:ind w:firstLine="709"/>
        <w:jc w:val="both"/>
        <w:rPr>
          <w:rFonts w:ascii="Liberation Sans" w:hAnsi="Liberation Sans" w:cs="Liberation Sans"/>
          <w:b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>1. Параметры объекта:</w:t>
      </w:r>
    </w:p>
    <w:p w14:paraId="3EF05384" w14:textId="77777777" w:rsidR="00676FD3" w:rsidRDefault="009850A8">
      <w:pPr>
        <w:tabs>
          <w:tab w:val="left" w:pos="284"/>
        </w:tabs>
        <w:ind w:firstLine="709"/>
        <w:jc w:val="both"/>
        <w:rPr>
          <w:rFonts w:ascii="Liberation Sans" w:hAnsi="Liberation Sans" w:cs="Liberation Sans"/>
          <w:b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 xml:space="preserve">1.1. </w:t>
      </w:r>
      <w:r>
        <w:rPr>
          <w:rFonts w:ascii="Liberation Sans" w:eastAsia="Liberation Sans" w:hAnsi="Liberation Sans" w:cs="Liberation Sans"/>
          <w:szCs w:val="24"/>
        </w:rPr>
        <w:t>Категория – III;</w:t>
      </w:r>
    </w:p>
    <w:p w14:paraId="24C0C2CD" w14:textId="77777777" w:rsidR="00676FD3" w:rsidRDefault="009850A8">
      <w:pPr>
        <w:tabs>
          <w:tab w:val="left" w:pos="284"/>
        </w:tabs>
        <w:ind w:firstLine="709"/>
        <w:jc w:val="both"/>
        <w:rPr>
          <w:rFonts w:ascii="Liberation Sans" w:hAnsi="Liberation Sans" w:cs="Liberation Sans"/>
          <w:b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 xml:space="preserve">1.2. </w:t>
      </w:r>
      <w:r>
        <w:rPr>
          <w:rFonts w:ascii="Liberation Sans" w:eastAsia="Liberation Sans" w:hAnsi="Liberation Sans" w:cs="Liberation Sans"/>
          <w:szCs w:val="24"/>
        </w:rPr>
        <w:t>Место выполнения работ: км 0+000 – км 5+340;</w:t>
      </w:r>
    </w:p>
    <w:p w14:paraId="11FDEFC4" w14:textId="77777777" w:rsidR="00676FD3" w:rsidRDefault="009850A8">
      <w:pPr>
        <w:tabs>
          <w:tab w:val="left" w:pos="284"/>
        </w:tabs>
        <w:ind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 xml:space="preserve">1.3. </w:t>
      </w:r>
      <w:r>
        <w:rPr>
          <w:rFonts w:ascii="Liberation Sans" w:eastAsia="Liberation Sans" w:hAnsi="Liberation Sans" w:cs="Liberation Sans"/>
          <w:szCs w:val="24"/>
        </w:rPr>
        <w:t>Протяженность – 5,340 км;</w:t>
      </w:r>
    </w:p>
    <w:p w14:paraId="55E3FC02" w14:textId="77777777" w:rsidR="00676FD3" w:rsidRDefault="009850A8">
      <w:pPr>
        <w:tabs>
          <w:tab w:val="left" w:pos="284"/>
        </w:tabs>
        <w:ind w:firstLine="709"/>
        <w:jc w:val="both"/>
        <w:rPr>
          <w:rFonts w:ascii="Liberation Sans" w:hAnsi="Liberation Sans" w:cs="Liberation Sans"/>
          <w:b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 xml:space="preserve">1.4. </w:t>
      </w:r>
      <w:r>
        <w:rPr>
          <w:rFonts w:ascii="Liberation Sans" w:eastAsia="Liberation Sans" w:hAnsi="Liberation Sans" w:cs="Liberation Sans"/>
          <w:szCs w:val="24"/>
        </w:rPr>
        <w:t>Вид покрытия – асфальтобетон;</w:t>
      </w:r>
    </w:p>
    <w:p w14:paraId="2647AF58" w14:textId="77777777" w:rsidR="00676FD3" w:rsidRDefault="009850A8">
      <w:pPr>
        <w:tabs>
          <w:tab w:val="left" w:pos="284"/>
        </w:tabs>
        <w:ind w:firstLine="709"/>
        <w:jc w:val="both"/>
        <w:rPr>
          <w:rFonts w:ascii="Liberation Sans" w:hAnsi="Liberation Sans" w:cs="Liberation Sans"/>
          <w:b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 xml:space="preserve">1.5. </w:t>
      </w:r>
      <w:r>
        <w:rPr>
          <w:rFonts w:ascii="Liberation Sans" w:eastAsia="Liberation Sans" w:hAnsi="Liberation Sans" w:cs="Liberation Sans"/>
          <w:szCs w:val="24"/>
        </w:rPr>
        <w:t xml:space="preserve">Тип укрепления обочин – </w:t>
      </w:r>
      <w:proofErr w:type="spellStart"/>
      <w:r>
        <w:rPr>
          <w:rFonts w:ascii="Liberation Sans" w:eastAsia="Liberation Sans" w:hAnsi="Liberation Sans" w:cs="Liberation Sans"/>
          <w:szCs w:val="24"/>
        </w:rPr>
        <w:t>асфальтогранулят</w:t>
      </w:r>
      <w:proofErr w:type="spellEnd"/>
      <w:r>
        <w:rPr>
          <w:rFonts w:ascii="Liberation Sans" w:eastAsia="Liberation Sans" w:hAnsi="Liberation Sans" w:cs="Liberation Sans"/>
          <w:szCs w:val="24"/>
        </w:rPr>
        <w:t>;</w:t>
      </w:r>
    </w:p>
    <w:p w14:paraId="271E9BE9" w14:textId="77777777" w:rsidR="00676FD3" w:rsidRDefault="009850A8">
      <w:pPr>
        <w:tabs>
          <w:tab w:val="left" w:pos="284"/>
        </w:tabs>
        <w:ind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 xml:space="preserve">1.6. </w:t>
      </w:r>
      <w:r>
        <w:rPr>
          <w:rFonts w:ascii="Liberation Sans" w:eastAsia="Liberation Sans" w:hAnsi="Liberation Sans" w:cs="Liberation Sans"/>
          <w:szCs w:val="24"/>
        </w:rPr>
        <w:t>Количество мостовых сооружений – 1 шт., протяженностью 36,6 м</w:t>
      </w:r>
    </w:p>
    <w:p w14:paraId="04C687B8" w14:textId="50B8ED82" w:rsidR="00676FD3" w:rsidRDefault="009850A8">
      <w:pPr>
        <w:ind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 xml:space="preserve">2. Цель работы: </w:t>
      </w:r>
      <w:r>
        <w:rPr>
          <w:rFonts w:ascii="Liberation Sans" w:eastAsia="Liberation Sans" w:hAnsi="Liberation Sans" w:cs="Liberation Sans"/>
          <w:szCs w:val="24"/>
        </w:rPr>
        <w:t xml:space="preserve">выполнение </w:t>
      </w:r>
      <w:r w:rsidR="004F2C75">
        <w:rPr>
          <w:rFonts w:ascii="Liberation Sans" w:eastAsia="Liberation Sans" w:hAnsi="Liberation Sans" w:cs="Liberation Sans"/>
          <w:szCs w:val="24"/>
        </w:rPr>
        <w:t>Субподрядчик</w:t>
      </w:r>
      <w:r>
        <w:rPr>
          <w:rFonts w:ascii="Liberation Sans" w:eastAsia="Liberation Sans" w:hAnsi="Liberation Sans" w:cs="Liberation Sans"/>
          <w:szCs w:val="24"/>
        </w:rPr>
        <w:t>ом дорожных работ с целью обеспечения на период действия</w:t>
      </w:r>
      <w:r w:rsidR="004F2C75">
        <w:rPr>
          <w:rFonts w:ascii="Liberation Sans" w:eastAsia="Liberation Sans" w:hAnsi="Liberation Sans" w:cs="Liberation Sans"/>
          <w:szCs w:val="24"/>
        </w:rPr>
        <w:t xml:space="preserve"> договор</w:t>
      </w:r>
      <w:r>
        <w:rPr>
          <w:rFonts w:ascii="Liberation Sans" w:eastAsia="Liberation Sans" w:hAnsi="Liberation Sans" w:cs="Liberation Sans"/>
          <w:szCs w:val="24"/>
        </w:rPr>
        <w:t>а круглосуточного, бесперебойного и безопасного движения транспортных средств, уровня содержания согласно настоящему техническому заданию и порядку проведения оценки уровня содержания и приемки автомобильных дорог общего пользования и искусственных сооружений на них (</w:t>
      </w:r>
      <w:hyperlink r:id="rId7" w:tooltip="kodeks://link/d?nd=1200182853&quot;" w:history="1">
        <w:r>
          <w:rPr>
            <w:rStyle w:val="1f7"/>
            <w:rFonts w:ascii="Liberation Sans" w:eastAsia="Liberation Sans" w:hAnsi="Liberation Sans" w:cs="Liberation Sans"/>
            <w:color w:val="0000AA"/>
            <w:szCs w:val="24"/>
          </w:rPr>
          <w:t>ГОСТ Р 59982-2022</w:t>
        </w:r>
      </w:hyperlink>
      <w:r>
        <w:rPr>
          <w:rFonts w:ascii="Liberation Sans" w:eastAsia="Liberation Sans" w:hAnsi="Liberation Sans" w:cs="Liberation Sans"/>
          <w:szCs w:val="24"/>
        </w:rPr>
        <w:t xml:space="preserve"> «Дороги автомобильные общего пользования. Эксплуатация. Правила оценки и приемки»)</w:t>
      </w:r>
      <w:r>
        <w:rPr>
          <w:rFonts w:ascii="Liberation Sans" w:eastAsia="Liberation Sans" w:hAnsi="Liberation Sans" w:cs="Liberation Sans"/>
          <w:b/>
          <w:szCs w:val="24"/>
        </w:rPr>
        <w:t xml:space="preserve"> не ниже высокого</w:t>
      </w:r>
      <w:r>
        <w:rPr>
          <w:rFonts w:ascii="Liberation Sans" w:eastAsia="Liberation Sans" w:hAnsi="Liberation Sans" w:cs="Liberation Sans"/>
          <w:szCs w:val="24"/>
        </w:rPr>
        <w:t>, с недопущением дорожно-транспортных происшествий с сопутствующими и/или неудовлетворительными дорожными условиями, зависящими от дефектов содержания и отсутствием участков с недопустимым уровнем содержания.</w:t>
      </w:r>
    </w:p>
    <w:p w14:paraId="4F514136" w14:textId="1BCE3268" w:rsidR="00676FD3" w:rsidRDefault="009850A8">
      <w:pPr>
        <w:tabs>
          <w:tab w:val="left" w:pos="284"/>
        </w:tabs>
        <w:ind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 xml:space="preserve">  Оценка уровня содержания автомобильной дороги и искусственных сооружений проводится еженедельно. </w:t>
      </w:r>
      <w:r w:rsidR="004F2C75">
        <w:rPr>
          <w:rFonts w:ascii="Liberation Sans" w:eastAsia="Liberation Sans" w:hAnsi="Liberation Sans" w:cs="Liberation Sans"/>
          <w:szCs w:val="24"/>
        </w:rPr>
        <w:t>Субподрядчик</w:t>
      </w:r>
      <w:r>
        <w:rPr>
          <w:rFonts w:ascii="Liberation Sans" w:eastAsia="Liberation Sans" w:hAnsi="Liberation Sans" w:cs="Liberation Sans"/>
          <w:szCs w:val="24"/>
        </w:rPr>
        <w:t xml:space="preserve"> организует обследование автомобильной дороги и искусственных сооружений с присутствием представителя </w:t>
      </w:r>
      <w:r w:rsidR="004F2C75">
        <w:rPr>
          <w:rFonts w:ascii="Liberation Sans" w:eastAsia="Liberation Sans" w:hAnsi="Liberation Sans" w:cs="Liberation Sans"/>
          <w:szCs w:val="24"/>
        </w:rPr>
        <w:t>Подрядчик</w:t>
      </w:r>
      <w:r>
        <w:rPr>
          <w:rFonts w:ascii="Liberation Sans" w:eastAsia="Liberation Sans" w:hAnsi="Liberation Sans" w:cs="Liberation Sans"/>
          <w:szCs w:val="24"/>
        </w:rPr>
        <w:t xml:space="preserve">а, на основании графиков комиссионного обследования автомобильной дороги. График подготавливается </w:t>
      </w:r>
      <w:r w:rsidR="004F2C75">
        <w:rPr>
          <w:rFonts w:ascii="Liberation Sans" w:eastAsia="Liberation Sans" w:hAnsi="Liberation Sans" w:cs="Liberation Sans"/>
          <w:szCs w:val="24"/>
        </w:rPr>
        <w:t>Субподрядчик</w:t>
      </w:r>
      <w:r>
        <w:rPr>
          <w:rFonts w:ascii="Liberation Sans" w:eastAsia="Liberation Sans" w:hAnsi="Liberation Sans" w:cs="Liberation Sans"/>
          <w:szCs w:val="24"/>
        </w:rPr>
        <w:t xml:space="preserve">ом и согласовывается с </w:t>
      </w:r>
      <w:r w:rsidR="004F2C75">
        <w:rPr>
          <w:rFonts w:ascii="Liberation Sans" w:eastAsia="Liberation Sans" w:hAnsi="Liberation Sans" w:cs="Liberation Sans"/>
          <w:szCs w:val="24"/>
        </w:rPr>
        <w:t>Подрядчик</w:t>
      </w:r>
      <w:r>
        <w:rPr>
          <w:rFonts w:ascii="Liberation Sans" w:eastAsia="Liberation Sans" w:hAnsi="Liberation Sans" w:cs="Liberation Sans"/>
          <w:szCs w:val="24"/>
        </w:rPr>
        <w:t xml:space="preserve">ом не позднее трех рабочих дней с даты начала отчетного периода. Документация, требуемая для оценки уровня содержания автомобильной дороги и искусственных сооружений, подготавливается </w:t>
      </w:r>
      <w:r w:rsidR="004F2C75">
        <w:rPr>
          <w:rFonts w:ascii="Liberation Sans" w:eastAsia="Liberation Sans" w:hAnsi="Liberation Sans" w:cs="Liberation Sans"/>
          <w:szCs w:val="24"/>
        </w:rPr>
        <w:t>Субподрядчик</w:t>
      </w:r>
      <w:r>
        <w:rPr>
          <w:rFonts w:ascii="Liberation Sans" w:eastAsia="Liberation Sans" w:hAnsi="Liberation Sans" w:cs="Liberation Sans"/>
          <w:szCs w:val="24"/>
        </w:rPr>
        <w:t>ом в печатной форме.</w:t>
      </w:r>
    </w:p>
    <w:p w14:paraId="7B3F8443" w14:textId="2E03546D" w:rsidR="00676FD3" w:rsidRDefault="009850A8">
      <w:pPr>
        <w:ind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>3.</w:t>
      </w:r>
      <w:r>
        <w:rPr>
          <w:rFonts w:ascii="Liberation Sans" w:eastAsia="Liberation Sans" w:hAnsi="Liberation Sans" w:cs="Liberation Sans"/>
          <w:szCs w:val="24"/>
        </w:rPr>
        <w:t xml:space="preserve"> </w:t>
      </w:r>
      <w:r>
        <w:rPr>
          <w:rFonts w:ascii="Liberation Sans" w:eastAsia="Liberation Sans" w:hAnsi="Liberation Sans" w:cs="Liberation Sans"/>
        </w:rPr>
        <w:t xml:space="preserve">В зависимости от сезона года </w:t>
      </w:r>
      <w:r w:rsidR="004F2C75">
        <w:rPr>
          <w:rFonts w:ascii="Liberation Sans" w:eastAsia="Liberation Sans" w:hAnsi="Liberation Sans" w:cs="Liberation Sans"/>
        </w:rPr>
        <w:t>Договор</w:t>
      </w:r>
      <w:r>
        <w:rPr>
          <w:rFonts w:ascii="Liberation Sans" w:eastAsia="Liberation Sans" w:hAnsi="Liberation Sans" w:cs="Liberation Sans"/>
        </w:rPr>
        <w:t xml:space="preserve">ом устанавливаются два последовательных периода содержания автомобильных дорог: зимний и весенне-летне-осенний. </w:t>
      </w:r>
      <w:proofErr w:type="spellStart"/>
      <w:r>
        <w:rPr>
          <w:rFonts w:ascii="Liberation Sans" w:eastAsia="Liberation Sans" w:hAnsi="Liberation Sans" w:cs="Liberation Sans"/>
        </w:rPr>
        <w:t>Cроки</w:t>
      </w:r>
      <w:proofErr w:type="spellEnd"/>
      <w:r>
        <w:rPr>
          <w:rFonts w:ascii="Liberation Sans" w:eastAsia="Liberation Sans" w:hAnsi="Liberation Sans" w:cs="Liberation Sans"/>
        </w:rPr>
        <w:t xml:space="preserve"> начала и окончания зимнего периода с «01» января по «11» мая и с «01» октября по «31» декабря. Срок начала и окончания весенне-летне-осеннего периода с «12» мая по «30» сентября с учетом природно-климатических условий территорий, по которым проходит автомобильная дорога. В переходные периоды с «11» мая по «20» мая и с «15» сентября по «30» сентября </w:t>
      </w:r>
      <w:r w:rsidR="004F2C75">
        <w:rPr>
          <w:rFonts w:ascii="Liberation Sans" w:eastAsia="Liberation Sans" w:hAnsi="Liberation Sans" w:cs="Liberation Sans"/>
        </w:rPr>
        <w:t>Субподрядчик</w:t>
      </w:r>
      <w:r>
        <w:rPr>
          <w:rFonts w:ascii="Liberation Sans" w:eastAsia="Liberation Sans" w:hAnsi="Liberation Sans" w:cs="Liberation Sans"/>
        </w:rPr>
        <w:t xml:space="preserve"> обеспечивает дежурство и (при необходимости в зависимости от погодных условий) работу техники для зимнего содержания.</w:t>
      </w:r>
      <w:bookmarkStart w:id="0" w:name="undefined"/>
      <w:bookmarkEnd w:id="0"/>
    </w:p>
    <w:p w14:paraId="03CA86C3" w14:textId="77777777" w:rsidR="00676FD3" w:rsidRDefault="009850A8">
      <w:pPr>
        <w:ind w:firstLine="709"/>
        <w:jc w:val="both"/>
        <w:rPr>
          <w:rFonts w:ascii="Liberation Sans" w:hAnsi="Liberation Sans" w:cs="Liberation Sans"/>
          <w:b/>
          <w:bCs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>4. В качестве основных показателей достижения цели, определенной п. 2 Технического задания, принимаются:</w:t>
      </w:r>
    </w:p>
    <w:p w14:paraId="29C318D1" w14:textId="77777777" w:rsidR="00676FD3" w:rsidRDefault="009850A8">
      <w:pPr>
        <w:numPr>
          <w:ilvl w:val="0"/>
          <w:numId w:val="2"/>
        </w:numPr>
        <w:ind w:left="0"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>поддержание потребительских свойств автомобильной дороги на максимально возможном уровне;</w:t>
      </w:r>
    </w:p>
    <w:p w14:paraId="3C9BD873" w14:textId="77777777" w:rsidR="00676FD3" w:rsidRDefault="009850A8">
      <w:pPr>
        <w:numPr>
          <w:ilvl w:val="0"/>
          <w:numId w:val="2"/>
        </w:numPr>
        <w:ind w:left="0"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>обеспечение нормативной пропускной способности;</w:t>
      </w:r>
    </w:p>
    <w:p w14:paraId="41CB9B67" w14:textId="77777777" w:rsidR="00676FD3" w:rsidRDefault="009850A8">
      <w:pPr>
        <w:numPr>
          <w:ilvl w:val="0"/>
          <w:numId w:val="2"/>
        </w:numPr>
        <w:ind w:left="0"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>обеспечение безопасности дорожного движения;</w:t>
      </w:r>
    </w:p>
    <w:p w14:paraId="3B15A046" w14:textId="77777777" w:rsidR="00676FD3" w:rsidRDefault="009850A8">
      <w:pPr>
        <w:numPr>
          <w:ilvl w:val="0"/>
          <w:numId w:val="2"/>
        </w:numPr>
        <w:ind w:left="0"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>отсутствие участков с уровнем содержания, ниже предусмотренного условиями настоящего технического задания;</w:t>
      </w:r>
    </w:p>
    <w:p w14:paraId="47B27FCF" w14:textId="77777777" w:rsidR="00676FD3" w:rsidRDefault="009850A8">
      <w:pPr>
        <w:numPr>
          <w:ilvl w:val="0"/>
          <w:numId w:val="2"/>
        </w:numPr>
        <w:ind w:left="0"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>сроки устранения дефектов.</w:t>
      </w:r>
    </w:p>
    <w:p w14:paraId="53D84A96" w14:textId="77777777" w:rsidR="00676FD3" w:rsidRDefault="009850A8">
      <w:pPr>
        <w:ind w:firstLine="709"/>
        <w:jc w:val="both"/>
        <w:rPr>
          <w:rFonts w:ascii="Liberation Sans" w:hAnsi="Liberation Sans" w:cs="Liberation Sans"/>
          <w:b/>
          <w:bCs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>5. Срок выполнения работ:</w:t>
      </w:r>
    </w:p>
    <w:p w14:paraId="2BB22F11" w14:textId="082947C3" w:rsidR="00676FD3" w:rsidRDefault="009850A8">
      <w:pPr>
        <w:pStyle w:val="af3"/>
        <w:numPr>
          <w:ilvl w:val="0"/>
          <w:numId w:val="20"/>
        </w:numPr>
        <w:tabs>
          <w:tab w:val="left" w:pos="0"/>
        </w:tabs>
        <w:ind w:left="447" w:hanging="447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 xml:space="preserve">Начало выполнения работ: с даты заключения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Договор</w:t>
      </w:r>
      <w:r>
        <w:rPr>
          <w:rFonts w:ascii="Liberation Sans" w:eastAsia="Liberation Sans" w:hAnsi="Liberation Sans" w:cs="Liberation Sans"/>
          <w:sz w:val="24"/>
          <w:szCs w:val="24"/>
        </w:rPr>
        <w:t>а, но не ранее 11 ноября 2026 года.</w:t>
      </w:r>
    </w:p>
    <w:p w14:paraId="6DC45918" w14:textId="77777777" w:rsidR="00676FD3" w:rsidRDefault="009850A8">
      <w:pPr>
        <w:pStyle w:val="af3"/>
        <w:numPr>
          <w:ilvl w:val="0"/>
          <w:numId w:val="20"/>
        </w:numPr>
        <w:tabs>
          <w:tab w:val="left" w:pos="0"/>
        </w:tabs>
        <w:ind w:left="447" w:hanging="447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>Окончание выполнения работ: по 10 ноября 2027 года.</w:t>
      </w:r>
    </w:p>
    <w:p w14:paraId="209AD738" w14:textId="77777777" w:rsidR="00676FD3" w:rsidRDefault="009850A8">
      <w:pPr>
        <w:tabs>
          <w:tab w:val="left" w:pos="284"/>
        </w:tabs>
        <w:ind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lastRenderedPageBreak/>
        <w:t xml:space="preserve">Перечень дефектов содержания, характеризуемых составом показателей, значениями (количественными, линейными и/или площадными) показателей, признаками недопустимости несоответствия эксплуатационного состояния конструктивного элемента, элемента обустройства или их составляющих, нормируемыми сроками их устранения, соответствующими высокому уровню содержания конструктивных элементов, элементов обустройства автомобильных дорог и искусственных сооружений на них, определены в </w:t>
      </w:r>
      <w:hyperlink r:id="rId8" w:tooltip="kodeks://link/d?nd=1200177649&quot;" w:history="1">
        <w:r>
          <w:rPr>
            <w:rStyle w:val="1f7"/>
            <w:rFonts w:ascii="Liberation Sans" w:eastAsia="Liberation Sans" w:hAnsi="Liberation Sans" w:cs="Liberation Sans"/>
            <w:color w:val="0000AA"/>
            <w:szCs w:val="24"/>
          </w:rPr>
          <w:t>ГОСТ Р 59292-2021</w:t>
        </w:r>
      </w:hyperlink>
      <w:r>
        <w:rPr>
          <w:rFonts w:ascii="Liberation Sans" w:eastAsia="Liberation Sans" w:hAnsi="Liberation Sans" w:cs="Liberation Sans"/>
          <w:szCs w:val="24"/>
        </w:rPr>
        <w:t xml:space="preserve"> «Дороги автомобильные общего пользования. Требования к уровню летнего содержания. Критерии оценки и методы контроля.» и </w:t>
      </w:r>
      <w:hyperlink r:id="rId9" w:tooltip="kodeks://link/d?nd=1200179231&quot;" w:history="1">
        <w:r>
          <w:rPr>
            <w:rStyle w:val="1f7"/>
            <w:rFonts w:ascii="Liberation Sans" w:eastAsia="Liberation Sans" w:hAnsi="Liberation Sans" w:cs="Liberation Sans"/>
            <w:color w:val="0000AA"/>
            <w:szCs w:val="24"/>
          </w:rPr>
          <w:t>ГОСТ Р 59434-2021</w:t>
        </w:r>
      </w:hyperlink>
      <w:r>
        <w:rPr>
          <w:rFonts w:ascii="Liberation Sans" w:eastAsia="Liberation Sans" w:hAnsi="Liberation Sans" w:cs="Liberation Sans"/>
          <w:szCs w:val="24"/>
        </w:rPr>
        <w:t xml:space="preserve"> «Дороги автомобильные общего пользования. Требования к уровню зимнего содержания. Критерии оценки и методы контроля.»</w:t>
      </w:r>
    </w:p>
    <w:p w14:paraId="6F3F4F97" w14:textId="77777777" w:rsidR="00676FD3" w:rsidRDefault="009850A8">
      <w:pPr>
        <w:pStyle w:val="headertext"/>
        <w:spacing w:beforeAutospacing="0" w:afterAutospacing="0"/>
        <w:ind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 xml:space="preserve">Участки автомобильных дорог с наличием дефектов содержания недопустимым по критерию оценки уровня содержания, оцениваются в 2 балла на дату фиксации дефекта. Устранение дефектов осуществляется в регламентируемые сроки. </w:t>
      </w:r>
    </w:p>
    <w:p w14:paraId="6ADD424C" w14:textId="0E5782C8" w:rsidR="00676FD3" w:rsidRDefault="009850A8">
      <w:pPr>
        <w:pStyle w:val="headertext"/>
        <w:spacing w:beforeAutospacing="0" w:afterAutospacing="0"/>
        <w:ind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 xml:space="preserve">Нарушение регламентируемых сроков устранения дефектов содержания является основанием для привлечения </w:t>
      </w:r>
      <w:r w:rsidR="004F2C75">
        <w:rPr>
          <w:rFonts w:ascii="Liberation Sans" w:eastAsia="Liberation Sans" w:hAnsi="Liberation Sans" w:cs="Liberation Sans"/>
          <w:szCs w:val="24"/>
        </w:rPr>
        <w:t>Субподрядчик</w:t>
      </w:r>
      <w:r>
        <w:rPr>
          <w:rFonts w:ascii="Liberation Sans" w:eastAsia="Liberation Sans" w:hAnsi="Liberation Sans" w:cs="Liberation Sans"/>
          <w:szCs w:val="24"/>
        </w:rPr>
        <w:t xml:space="preserve">а к ответственности </w:t>
      </w:r>
      <w:proofErr w:type="gramStart"/>
      <w:r>
        <w:rPr>
          <w:rFonts w:ascii="Liberation Sans" w:eastAsia="Liberation Sans" w:hAnsi="Liberation Sans" w:cs="Liberation Sans"/>
          <w:szCs w:val="24"/>
        </w:rPr>
        <w:t>согласно условий</w:t>
      </w:r>
      <w:proofErr w:type="gramEnd"/>
      <w:r>
        <w:rPr>
          <w:rFonts w:ascii="Liberation Sans" w:eastAsia="Liberation Sans" w:hAnsi="Liberation Sans" w:cs="Liberation Sans"/>
          <w:szCs w:val="24"/>
        </w:rPr>
        <w:t xml:space="preserve"> </w:t>
      </w:r>
      <w:r w:rsidR="004F2C75">
        <w:rPr>
          <w:rFonts w:ascii="Liberation Sans" w:eastAsia="Liberation Sans" w:hAnsi="Liberation Sans" w:cs="Liberation Sans"/>
          <w:szCs w:val="24"/>
        </w:rPr>
        <w:t>Договор</w:t>
      </w:r>
      <w:r>
        <w:rPr>
          <w:rFonts w:ascii="Liberation Sans" w:eastAsia="Liberation Sans" w:hAnsi="Liberation Sans" w:cs="Liberation Sans"/>
          <w:szCs w:val="24"/>
        </w:rPr>
        <w:t>а.</w:t>
      </w:r>
    </w:p>
    <w:p w14:paraId="454553EC" w14:textId="77777777" w:rsidR="00676FD3" w:rsidRDefault="009850A8">
      <w:pPr>
        <w:pStyle w:val="affe"/>
        <w:spacing w:before="0"/>
        <w:ind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>6. Общая информация:</w:t>
      </w:r>
    </w:p>
    <w:p w14:paraId="21720B7E" w14:textId="77777777" w:rsidR="00676FD3" w:rsidRDefault="009850A8">
      <w:pPr>
        <w:pStyle w:val="affe"/>
        <w:numPr>
          <w:ilvl w:val="1"/>
          <w:numId w:val="3"/>
        </w:numPr>
        <w:spacing w:before="0"/>
        <w:ind w:firstLine="709"/>
        <w:jc w:val="both"/>
        <w:rPr>
          <w:rFonts w:ascii="Liberation Sans" w:hAnsi="Liberation Sans" w:cs="Liberation Sans"/>
          <w:b w:val="0"/>
          <w:sz w:val="24"/>
          <w:szCs w:val="24"/>
        </w:rPr>
      </w:pPr>
      <w:r>
        <w:rPr>
          <w:rFonts w:ascii="Liberation Sans" w:eastAsia="Liberation Sans" w:hAnsi="Liberation Sans" w:cs="Liberation Sans"/>
          <w:b w:val="0"/>
          <w:sz w:val="24"/>
          <w:szCs w:val="24"/>
        </w:rPr>
        <w:t>Сроки ликвидации дефектов содержания отсчитываются с момента их обнаружения.</w:t>
      </w:r>
    </w:p>
    <w:p w14:paraId="2F2F9FCA" w14:textId="77777777" w:rsidR="00676FD3" w:rsidRDefault="009850A8">
      <w:pPr>
        <w:pStyle w:val="affe"/>
        <w:numPr>
          <w:ilvl w:val="1"/>
          <w:numId w:val="3"/>
        </w:numPr>
        <w:spacing w:before="0"/>
        <w:ind w:firstLine="709"/>
        <w:jc w:val="both"/>
        <w:rPr>
          <w:rFonts w:ascii="Liberation Sans" w:hAnsi="Liberation Sans" w:cs="Liberation Sans"/>
          <w:b w:val="0"/>
          <w:sz w:val="24"/>
          <w:szCs w:val="24"/>
        </w:rPr>
      </w:pPr>
      <w:r>
        <w:rPr>
          <w:rFonts w:ascii="Liberation Sans" w:eastAsia="Liberation Sans" w:hAnsi="Liberation Sans" w:cs="Liberation Sans"/>
          <w:b w:val="0"/>
          <w:sz w:val="24"/>
          <w:szCs w:val="24"/>
        </w:rPr>
        <w:t>Работы по содержанию укрепительной, остановочной полос обочин, укрепленных по типу дорожной одежды проезжей части, а также работы по содержанию используемых съездов, проводить аналогично выполняемым при содержании дорожных одежд.</w:t>
      </w:r>
    </w:p>
    <w:p w14:paraId="5111D901" w14:textId="617C7063" w:rsidR="00676FD3" w:rsidRDefault="009850A8">
      <w:pPr>
        <w:pStyle w:val="affe"/>
        <w:numPr>
          <w:ilvl w:val="1"/>
          <w:numId w:val="3"/>
        </w:numPr>
        <w:spacing w:before="0"/>
        <w:ind w:firstLine="709"/>
        <w:jc w:val="both"/>
        <w:rPr>
          <w:rFonts w:ascii="Liberation Sans" w:hAnsi="Liberation Sans" w:cs="Liberation Sans"/>
          <w:b w:val="0"/>
          <w:sz w:val="24"/>
          <w:szCs w:val="24"/>
        </w:rPr>
      </w:pPr>
      <w:r>
        <w:rPr>
          <w:rFonts w:ascii="Liberation Sans" w:eastAsia="Liberation Sans" w:hAnsi="Liberation Sans" w:cs="Liberation Sans"/>
          <w:b w:val="0"/>
          <w:sz w:val="24"/>
          <w:szCs w:val="24"/>
        </w:rPr>
        <w:t xml:space="preserve">Деформации и повреждения на укрепленных обочинах устранять с использованием фракционированного щебня или материалами, обладающими лучшими эксплуатационными свойствами (по согласованию с </w:t>
      </w:r>
      <w:r w:rsidR="004F2C75">
        <w:rPr>
          <w:rFonts w:ascii="Liberation Sans" w:eastAsia="Liberation Sans" w:hAnsi="Liberation Sans" w:cs="Liberation Sans"/>
          <w:b w:val="0"/>
          <w:sz w:val="24"/>
          <w:szCs w:val="24"/>
        </w:rPr>
        <w:t>подрядчик</w:t>
      </w:r>
      <w:r>
        <w:rPr>
          <w:rFonts w:ascii="Liberation Sans" w:eastAsia="Liberation Sans" w:hAnsi="Liberation Sans" w:cs="Liberation Sans"/>
          <w:b w:val="0"/>
          <w:sz w:val="24"/>
          <w:szCs w:val="24"/>
        </w:rPr>
        <w:t>ом).</w:t>
      </w:r>
    </w:p>
    <w:p w14:paraId="34BEE649" w14:textId="501A22C2" w:rsidR="00676FD3" w:rsidRDefault="004F2C75">
      <w:pPr>
        <w:pStyle w:val="affe"/>
        <w:numPr>
          <w:ilvl w:val="1"/>
          <w:numId w:val="3"/>
        </w:numPr>
        <w:spacing w:before="0"/>
        <w:ind w:firstLine="709"/>
        <w:jc w:val="both"/>
        <w:rPr>
          <w:rFonts w:ascii="Liberation Sans" w:hAnsi="Liberation Sans" w:cs="Liberation Sans"/>
          <w:b w:val="0"/>
          <w:sz w:val="24"/>
          <w:szCs w:val="24"/>
        </w:rPr>
      </w:pPr>
      <w:r>
        <w:rPr>
          <w:rFonts w:ascii="Liberation Sans" w:eastAsia="Liberation Sans" w:hAnsi="Liberation Sans" w:cs="Liberation Sans"/>
          <w:b w:val="0"/>
          <w:sz w:val="24"/>
          <w:szCs w:val="24"/>
        </w:rPr>
        <w:t>Субподрядчик обязан проводить подготовку дорог к эксплуатации в зимний период согласно приложению № 1 к техническому заданию.</w:t>
      </w:r>
    </w:p>
    <w:p w14:paraId="1A956014" w14:textId="77777777" w:rsidR="00676FD3" w:rsidRDefault="009850A8">
      <w:pPr>
        <w:pStyle w:val="affe"/>
        <w:numPr>
          <w:ilvl w:val="1"/>
          <w:numId w:val="3"/>
        </w:numPr>
        <w:spacing w:before="0"/>
        <w:ind w:firstLine="709"/>
        <w:jc w:val="both"/>
        <w:rPr>
          <w:rFonts w:ascii="Liberation Sans" w:hAnsi="Liberation Sans" w:cs="Liberation Sans"/>
          <w:b w:val="0"/>
          <w:sz w:val="24"/>
          <w:szCs w:val="24"/>
        </w:rPr>
      </w:pPr>
      <w:r>
        <w:rPr>
          <w:rFonts w:ascii="Liberation Sans" w:eastAsia="Liberation Sans" w:hAnsi="Liberation Sans" w:cs="Liberation Sans"/>
          <w:b w:val="0"/>
          <w:sz w:val="24"/>
          <w:szCs w:val="24"/>
        </w:rPr>
        <w:t xml:space="preserve">Работы по борьбе с зимней скользкостью в первую очередь проводить на участках, где больше всего возможно возникновение аварийных ситуаций: на подъемах и спусках с большими уклонами, в пределах населенных пунктов, на кривых малого радиуса, участках с ограниченной видимостью, в пределах автобусных остановок, на пересечениях в одном уровне и подходах к ним, где особенно часто может требоваться экстренное торможение. </w:t>
      </w:r>
    </w:p>
    <w:p w14:paraId="6F93A5C5" w14:textId="3F36EBE4" w:rsidR="00676FD3" w:rsidRDefault="004F2C75">
      <w:pPr>
        <w:pStyle w:val="affe"/>
        <w:numPr>
          <w:ilvl w:val="1"/>
          <w:numId w:val="3"/>
        </w:numPr>
        <w:spacing w:before="0"/>
        <w:ind w:firstLine="709"/>
        <w:jc w:val="both"/>
        <w:rPr>
          <w:rFonts w:ascii="Liberation Sans" w:hAnsi="Liberation Sans" w:cs="Liberation Sans"/>
          <w:b w:val="0"/>
          <w:sz w:val="24"/>
          <w:szCs w:val="24"/>
        </w:rPr>
      </w:pPr>
      <w:r>
        <w:rPr>
          <w:rFonts w:ascii="Liberation Sans" w:eastAsia="Liberation Sans" w:hAnsi="Liberation Sans" w:cs="Liberation Sans"/>
          <w:b w:val="0"/>
          <w:sz w:val="24"/>
          <w:szCs w:val="24"/>
        </w:rPr>
        <w:t>Субподрядчик осуществляет контроль за качеством и количеством используемых противогололедных материалов.</w:t>
      </w:r>
    </w:p>
    <w:p w14:paraId="0E4B73DA" w14:textId="7DF06FD6" w:rsidR="00676FD3" w:rsidRDefault="004F2C75">
      <w:pPr>
        <w:pStyle w:val="affe"/>
        <w:numPr>
          <w:ilvl w:val="1"/>
          <w:numId w:val="3"/>
        </w:numPr>
        <w:spacing w:before="0"/>
        <w:ind w:firstLine="709"/>
        <w:jc w:val="both"/>
        <w:rPr>
          <w:rFonts w:ascii="Liberation Sans" w:hAnsi="Liberation Sans" w:cs="Liberation Sans"/>
          <w:b w:val="0"/>
          <w:sz w:val="24"/>
          <w:szCs w:val="24"/>
        </w:rPr>
      </w:pPr>
      <w:r>
        <w:rPr>
          <w:rFonts w:ascii="Liberation Sans" w:eastAsia="Liberation Sans" w:hAnsi="Liberation Sans" w:cs="Liberation Sans"/>
          <w:b w:val="0"/>
          <w:sz w:val="24"/>
          <w:szCs w:val="24"/>
        </w:rPr>
        <w:t xml:space="preserve">Субподрядчик использует противогололедные материалы, имеющие положительное заключение государственной экологической экспертизы </w:t>
      </w:r>
      <w:proofErr w:type="gramStart"/>
      <w:r>
        <w:rPr>
          <w:rFonts w:ascii="Liberation Sans" w:eastAsia="Liberation Sans" w:hAnsi="Liberation Sans" w:cs="Liberation Sans"/>
          <w:b w:val="0"/>
          <w:sz w:val="24"/>
          <w:szCs w:val="24"/>
        </w:rPr>
        <w:t>федерального уровня</w:t>
      </w:r>
      <w:proofErr w:type="gramEnd"/>
      <w:r>
        <w:rPr>
          <w:rFonts w:ascii="Liberation Sans" w:eastAsia="Liberation Sans" w:hAnsi="Liberation Sans" w:cs="Liberation Sans"/>
          <w:b w:val="0"/>
          <w:sz w:val="24"/>
          <w:szCs w:val="24"/>
        </w:rPr>
        <w:t xml:space="preserve"> и предоставляет его подрядчику перед началом выполнения работ. </w:t>
      </w:r>
    </w:p>
    <w:p w14:paraId="7FA81A47" w14:textId="77777777" w:rsidR="00676FD3" w:rsidRDefault="009850A8">
      <w:pPr>
        <w:pStyle w:val="affe"/>
        <w:numPr>
          <w:ilvl w:val="1"/>
          <w:numId w:val="3"/>
        </w:numPr>
        <w:spacing w:before="0"/>
        <w:ind w:firstLine="709"/>
        <w:jc w:val="both"/>
        <w:rPr>
          <w:rFonts w:ascii="Liberation Sans" w:hAnsi="Liberation Sans" w:cs="Liberation Sans"/>
          <w:b w:val="0"/>
          <w:sz w:val="24"/>
          <w:szCs w:val="24"/>
        </w:rPr>
      </w:pPr>
      <w:r>
        <w:rPr>
          <w:rFonts w:ascii="Liberation Sans" w:eastAsia="Liberation Sans" w:hAnsi="Liberation Sans" w:cs="Liberation Sans"/>
          <w:b w:val="0"/>
          <w:sz w:val="24"/>
          <w:szCs w:val="24"/>
        </w:rPr>
        <w:t>Оценке уровня содержания не подлежат (при условии применения соответствующих средств организации дорожного движения):</w:t>
      </w:r>
    </w:p>
    <w:p w14:paraId="6F051CD0" w14:textId="77777777" w:rsidR="00676FD3" w:rsidRDefault="009850A8">
      <w:pPr>
        <w:pStyle w:val="af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>участки дорог, подвергшиеся стихийному бедствию или иным событиям, которые могут быть к ним приравнены, в течение срока, установленного соответствующими органами для ликвидации последствий;</w:t>
      </w:r>
    </w:p>
    <w:p w14:paraId="322F3DB1" w14:textId="77777777" w:rsidR="00676FD3" w:rsidRDefault="009850A8">
      <w:pPr>
        <w:pStyle w:val="af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 xml:space="preserve">участки дорог, на которых в момент оценки содержания автомобильных дорог выполняются работы по реконструкции, капитальному ремонту и/или ремонту. Дата начала и окончания работ по реконструкции, капитальному ремонту и/или ремонту дорог определяется соответственно актом приемки-передачи участка дорог под реконструкцию, капитальный ремонт и/или ремонт и актом приемки-передачи законченного реконструкцией, капитальным ремонтом и/или ремонтом участка дороги; </w:t>
      </w:r>
    </w:p>
    <w:p w14:paraId="595E78F4" w14:textId="0BFF57D6" w:rsidR="00676FD3" w:rsidRDefault="009850A8">
      <w:pPr>
        <w:pStyle w:val="af3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lastRenderedPageBreak/>
        <w:t xml:space="preserve">конструктивные элементы дороги или их составляющие, не отвечающие требованиям нормативных документов, в том числе </w:t>
      </w:r>
      <w:hyperlink r:id="rId10" w:tooltip="kodeks://link/d?nd=1200182853&quot;" w:history="1">
        <w:r>
          <w:rPr>
            <w:rFonts w:ascii="Liberation Sans" w:eastAsia="Liberation Sans" w:hAnsi="Liberation Sans" w:cs="Liberation Sans"/>
            <w:color w:val="0000AA"/>
            <w:sz w:val="24"/>
            <w:szCs w:val="24"/>
            <w:u w:val="single"/>
          </w:rPr>
          <w:t>ГОСТ Р 59982-2022</w:t>
        </w:r>
      </w:hyperlink>
      <w:r>
        <w:rPr>
          <w:rFonts w:ascii="Liberation Sans" w:eastAsia="Liberation Sans" w:hAnsi="Liberation Sans" w:cs="Liberation Sans"/>
          <w:sz w:val="24"/>
          <w:szCs w:val="24"/>
        </w:rPr>
        <w:t xml:space="preserve"> «Дороги автомобильные общего пользования. Эксплуатация. Правила оценки и приемки» и </w:t>
      </w:r>
      <w:hyperlink r:id="rId11" w:tooltip="kodeks://link/d?nd=1200147085&quot;" w:history="1">
        <w:r>
          <w:rPr>
            <w:rFonts w:ascii="Liberation Sans" w:eastAsia="Liberation Sans" w:hAnsi="Liberation Sans" w:cs="Liberation Sans"/>
            <w:color w:val="0000AA"/>
            <w:sz w:val="24"/>
            <w:szCs w:val="24"/>
            <w:u w:val="single"/>
          </w:rPr>
          <w:t>ГОСТ Р 50597-2017</w:t>
        </w:r>
      </w:hyperlink>
      <w:r>
        <w:rPr>
          <w:rFonts w:ascii="Liberation Sans" w:eastAsia="Liberation Sans" w:hAnsi="Liberation Sans" w:cs="Liberation Sans"/>
          <w:sz w:val="24"/>
          <w:szCs w:val="24"/>
        </w:rPr>
        <w:t xml:space="preserve"> «Дороги автомобильные и улицы. Требования к эксплуатационному состоянию, допустимому по условиям обеспечения безопасности дорожного движения» в случае, если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договор</w:t>
      </w:r>
      <w:r>
        <w:rPr>
          <w:rFonts w:ascii="Liberation Sans" w:eastAsia="Liberation Sans" w:hAnsi="Liberation Sans" w:cs="Liberation Sans"/>
          <w:sz w:val="24"/>
          <w:szCs w:val="24"/>
        </w:rPr>
        <w:t xml:space="preserve">ом не предусмотрены виды работ по поддержанию их в нормативном состоянии и приведение их не предусмотрено в соответствии с Классификацией работ по капитальному ремонту, ремонту и содержанию автомобильных дорог, утвержденных приказом Минтранса России </w:t>
      </w:r>
      <w:hyperlink r:id="rId12" w:tooltip="kodeks://link/d?nd=902397028&quot;" w:history="1">
        <w:r>
          <w:rPr>
            <w:rFonts w:ascii="Liberation Sans" w:eastAsia="Liberation Sans" w:hAnsi="Liberation Sans" w:cs="Liberation Sans"/>
            <w:color w:val="0000AA"/>
            <w:sz w:val="24"/>
            <w:szCs w:val="24"/>
            <w:u w:val="single"/>
          </w:rPr>
          <w:t>от 16.11.2012 № 402</w:t>
        </w:r>
      </w:hyperlink>
      <w:r>
        <w:rPr>
          <w:rFonts w:ascii="Liberation Sans" w:eastAsia="Liberation Sans" w:hAnsi="Liberation Sans" w:cs="Liberation Sans"/>
          <w:sz w:val="24"/>
          <w:szCs w:val="24"/>
        </w:rPr>
        <w:t>.</w:t>
      </w:r>
    </w:p>
    <w:p w14:paraId="185317B0" w14:textId="774D1603" w:rsidR="00676FD3" w:rsidRDefault="009850A8">
      <w:pPr>
        <w:pStyle w:val="af3"/>
        <w:tabs>
          <w:tab w:val="left" w:pos="1134"/>
        </w:tabs>
        <w:spacing w:after="0" w:line="240" w:lineRule="auto"/>
        <w:ind w:left="0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 xml:space="preserve">6.9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Субподрядчик</w:t>
      </w:r>
      <w:r>
        <w:rPr>
          <w:rFonts w:ascii="Liberation Sans" w:eastAsia="Liberation Sans" w:hAnsi="Liberation Sans" w:cs="Liberation Sans"/>
          <w:sz w:val="24"/>
          <w:szCs w:val="24"/>
        </w:rPr>
        <w:t xml:space="preserve"> ведет </w:t>
      </w:r>
      <w:proofErr w:type="spellStart"/>
      <w:r>
        <w:rPr>
          <w:rFonts w:ascii="Liberation Sans" w:eastAsia="Liberation Sans" w:hAnsi="Liberation Sans" w:cs="Liberation Sans"/>
          <w:sz w:val="24"/>
          <w:szCs w:val="24"/>
        </w:rPr>
        <w:t>производственно</w:t>
      </w:r>
      <w:proofErr w:type="spellEnd"/>
      <w:r>
        <w:rPr>
          <w:rFonts w:ascii="Liberation Sans" w:eastAsia="Liberation Sans" w:hAnsi="Liberation Sans" w:cs="Liberation Sans"/>
          <w:sz w:val="24"/>
          <w:szCs w:val="24"/>
        </w:rPr>
        <w:t xml:space="preserve"> - техническую документацию в полном объеме и в соответствии с требованиями нормативных документов и установленных в них форм, согласованных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подрядчик</w:t>
      </w:r>
      <w:r>
        <w:rPr>
          <w:rFonts w:ascii="Liberation Sans" w:eastAsia="Liberation Sans" w:hAnsi="Liberation Sans" w:cs="Liberation Sans"/>
          <w:sz w:val="24"/>
          <w:szCs w:val="24"/>
        </w:rPr>
        <w:t xml:space="preserve">ом.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Субподрядчик</w:t>
      </w:r>
      <w:r>
        <w:rPr>
          <w:rFonts w:ascii="Liberation Sans" w:eastAsia="Liberation Sans" w:hAnsi="Liberation Sans" w:cs="Liberation Sans"/>
          <w:sz w:val="24"/>
          <w:szCs w:val="24"/>
        </w:rPr>
        <w:t xml:space="preserve"> несет полную ответственность за ведение </w:t>
      </w:r>
      <w:proofErr w:type="spellStart"/>
      <w:r>
        <w:rPr>
          <w:rFonts w:ascii="Liberation Sans" w:eastAsia="Liberation Sans" w:hAnsi="Liberation Sans" w:cs="Liberation Sans"/>
          <w:sz w:val="24"/>
          <w:szCs w:val="24"/>
        </w:rPr>
        <w:t>производственно</w:t>
      </w:r>
      <w:proofErr w:type="spellEnd"/>
      <w:r>
        <w:rPr>
          <w:rFonts w:ascii="Liberation Sans" w:eastAsia="Liberation Sans" w:hAnsi="Liberation Sans" w:cs="Liberation Sans"/>
          <w:sz w:val="24"/>
          <w:szCs w:val="24"/>
        </w:rPr>
        <w:t xml:space="preserve"> – технической документации и представляет ее по первому требованию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подрядчик</w:t>
      </w:r>
      <w:r>
        <w:rPr>
          <w:rFonts w:ascii="Liberation Sans" w:eastAsia="Liberation Sans" w:hAnsi="Liberation Sans" w:cs="Liberation Sans"/>
          <w:sz w:val="24"/>
          <w:szCs w:val="24"/>
        </w:rPr>
        <w:t>а.</w:t>
      </w:r>
    </w:p>
    <w:p w14:paraId="46C075C2" w14:textId="78EB1D0C" w:rsidR="00676FD3" w:rsidRDefault="009850A8">
      <w:pPr>
        <w:pStyle w:val="af3"/>
        <w:tabs>
          <w:tab w:val="left" w:pos="1134"/>
        </w:tabs>
        <w:spacing w:after="0" w:line="240" w:lineRule="auto"/>
        <w:ind w:left="0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 xml:space="preserve">6.10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Субподрядчик</w:t>
      </w:r>
      <w:r>
        <w:rPr>
          <w:rFonts w:ascii="Liberation Sans" w:eastAsia="Liberation Sans" w:hAnsi="Liberation Sans" w:cs="Liberation Sans"/>
          <w:sz w:val="24"/>
          <w:szCs w:val="24"/>
        </w:rPr>
        <w:t xml:space="preserve"> организует круглосуточное дежурство ответственных работников и обеспечивает регулярное представление информации о состоянии проезда по дорогам. </w:t>
      </w:r>
    </w:p>
    <w:p w14:paraId="1E7A0963" w14:textId="77777777" w:rsidR="00676FD3" w:rsidRDefault="009850A8">
      <w:pPr>
        <w:pStyle w:val="aff6"/>
        <w:tabs>
          <w:tab w:val="left" w:pos="0"/>
        </w:tabs>
        <w:ind w:firstLine="709"/>
        <w:rPr>
          <w:rFonts w:ascii="Liberation Sans" w:hAnsi="Liberation Sans" w:cs="Liberation Sans"/>
          <w:b/>
          <w:szCs w:val="24"/>
        </w:rPr>
      </w:pPr>
      <w:r>
        <w:rPr>
          <w:rFonts w:ascii="Liberation Sans" w:eastAsia="Liberation Sans" w:hAnsi="Liberation Sans" w:cs="Liberation Sans"/>
          <w:b/>
          <w:szCs w:val="24"/>
        </w:rPr>
        <w:t>7. Нанесение горизонтальной дорожной разметки</w:t>
      </w:r>
    </w:p>
    <w:p w14:paraId="4BAD8B66" w14:textId="77777777" w:rsidR="00676FD3" w:rsidRDefault="009850A8">
      <w:pPr>
        <w:pStyle w:val="af3"/>
        <w:tabs>
          <w:tab w:val="left" w:pos="0"/>
          <w:tab w:val="center" w:pos="993"/>
          <w:tab w:val="right" w:pos="9355"/>
        </w:tabs>
        <w:spacing w:after="0" w:line="240" w:lineRule="auto"/>
        <w:ind w:left="0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>7.1. Выполнить работы по нанесению горизонтальной дорожной разметки в соответствии с утвержденным проектом организации дорожного движения автомобильной дороги.</w:t>
      </w:r>
    </w:p>
    <w:p w14:paraId="5BC9A1F8" w14:textId="7361EEC9" w:rsidR="00676FD3" w:rsidRDefault="009850A8">
      <w:pPr>
        <w:pStyle w:val="af3"/>
        <w:tabs>
          <w:tab w:val="left" w:pos="0"/>
          <w:tab w:val="center" w:pos="993"/>
          <w:tab w:val="right" w:pos="9355"/>
        </w:tabs>
        <w:spacing w:after="0" w:line="240" w:lineRule="auto"/>
        <w:ind w:left="0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 xml:space="preserve">7.2.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Субподрядчик</w:t>
      </w:r>
      <w:r>
        <w:rPr>
          <w:rFonts w:ascii="Liberation Sans" w:eastAsia="Liberation Sans" w:hAnsi="Liberation Sans" w:cs="Liberation Sans"/>
          <w:sz w:val="24"/>
          <w:szCs w:val="24"/>
        </w:rPr>
        <w:t xml:space="preserve"> перед производством работ по нанесению дорожной разметки обязан совместно с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подрядчик</w:t>
      </w:r>
      <w:r>
        <w:rPr>
          <w:rFonts w:ascii="Liberation Sans" w:eastAsia="Liberation Sans" w:hAnsi="Liberation Sans" w:cs="Liberation Sans"/>
          <w:sz w:val="24"/>
          <w:szCs w:val="24"/>
        </w:rPr>
        <w:t>ом произвести операционный контроль по нанесению дорожной разметки с составлением акта по форме Г.5 согласно ОДМ 218.6.1.009-2025 «Разметка дорожная. Рекомендации по устройству.»</w:t>
      </w:r>
    </w:p>
    <w:p w14:paraId="61577FBB" w14:textId="77777777" w:rsidR="00676FD3" w:rsidRDefault="009850A8">
      <w:pPr>
        <w:pStyle w:val="af3"/>
        <w:tabs>
          <w:tab w:val="left" w:pos="0"/>
          <w:tab w:val="center" w:pos="993"/>
          <w:tab w:val="right" w:pos="9355"/>
        </w:tabs>
        <w:spacing w:after="0" w:line="240" w:lineRule="auto"/>
        <w:ind w:left="0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>7.3.  Разметка должна быть выполнена:</w:t>
      </w:r>
    </w:p>
    <w:p w14:paraId="74CC2490" w14:textId="77777777" w:rsidR="00676FD3" w:rsidRDefault="009850A8">
      <w:pPr>
        <w:pStyle w:val="af3"/>
        <w:tabs>
          <w:tab w:val="left" w:pos="1134"/>
        </w:tabs>
        <w:spacing w:after="0" w:line="240" w:lineRule="auto"/>
        <w:ind w:left="0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 xml:space="preserve">горизонтальная разметка с применением </w:t>
      </w:r>
      <w:proofErr w:type="spellStart"/>
      <w:r>
        <w:rPr>
          <w:rFonts w:ascii="Liberation Sans" w:eastAsia="Liberation Sans" w:hAnsi="Liberation Sans" w:cs="Liberation Sans"/>
          <w:sz w:val="24"/>
          <w:szCs w:val="24"/>
        </w:rPr>
        <w:t>световозвращающих</w:t>
      </w:r>
      <w:proofErr w:type="spellEnd"/>
      <w:r>
        <w:rPr>
          <w:rFonts w:ascii="Liberation Sans" w:eastAsia="Liberation Sans" w:hAnsi="Liberation Sans" w:cs="Liberation Sans"/>
          <w:sz w:val="24"/>
          <w:szCs w:val="24"/>
        </w:rPr>
        <w:t xml:space="preserve"> материалов (расход краски - не менее 700 г/м2, для разметки 1.2, 1.4 не менее 650 г/м2, расход </w:t>
      </w:r>
      <w:proofErr w:type="spellStart"/>
      <w:r>
        <w:rPr>
          <w:rFonts w:ascii="Liberation Sans" w:eastAsia="Liberation Sans" w:hAnsi="Liberation Sans" w:cs="Liberation Sans"/>
          <w:sz w:val="24"/>
          <w:szCs w:val="24"/>
        </w:rPr>
        <w:t>стеклошариков</w:t>
      </w:r>
      <w:proofErr w:type="spellEnd"/>
      <w:r>
        <w:rPr>
          <w:rFonts w:ascii="Liberation Sans" w:eastAsia="Liberation Sans" w:hAnsi="Liberation Sans" w:cs="Liberation Sans"/>
          <w:sz w:val="24"/>
          <w:szCs w:val="24"/>
        </w:rPr>
        <w:t xml:space="preserve"> - не менее 400г/м2).</w:t>
      </w:r>
    </w:p>
    <w:p w14:paraId="5DD57519" w14:textId="77777777" w:rsidR="00676FD3" w:rsidRDefault="009850A8">
      <w:pPr>
        <w:tabs>
          <w:tab w:val="left" w:leader="underscore" w:pos="8774"/>
        </w:tabs>
        <w:ind w:firstLine="709"/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szCs w:val="24"/>
        </w:rPr>
        <w:t>В следующем объеме:</w:t>
      </w:r>
    </w:p>
    <w:p w14:paraId="776211A7" w14:textId="77777777" w:rsidR="00676FD3" w:rsidRDefault="009850A8">
      <w:pPr>
        <w:pStyle w:val="af3"/>
        <w:tabs>
          <w:tab w:val="left" w:pos="1134"/>
        </w:tabs>
        <w:spacing w:after="0" w:line="240" w:lineRule="auto"/>
        <w:ind w:left="0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b/>
          <w:bCs/>
          <w:sz w:val="24"/>
          <w:szCs w:val="24"/>
        </w:rPr>
        <w:t>1449,510 м</w:t>
      </w:r>
      <w:r>
        <w:rPr>
          <w:rFonts w:ascii="Liberation Sans" w:eastAsia="Liberation Sans" w:hAnsi="Liberation Sans" w:cs="Liberation Sans"/>
          <w:b/>
          <w:bCs/>
          <w:sz w:val="24"/>
          <w:szCs w:val="24"/>
          <w:vertAlign w:val="superscript"/>
        </w:rPr>
        <w:t>2</w:t>
      </w:r>
      <w:r>
        <w:rPr>
          <w:rFonts w:ascii="Liberation Sans" w:eastAsia="Liberation Sans" w:hAnsi="Liberation Sans" w:cs="Liberation Sans"/>
          <w:b/>
          <w:sz w:val="24"/>
          <w:szCs w:val="24"/>
          <w:vertAlign w:val="superscript"/>
        </w:rPr>
        <w:t xml:space="preserve"> </w:t>
      </w:r>
      <w:r>
        <w:rPr>
          <w:rFonts w:ascii="Liberation Sans" w:eastAsia="Liberation Sans" w:hAnsi="Liberation Sans" w:cs="Liberation Sans"/>
          <w:sz w:val="24"/>
          <w:szCs w:val="24"/>
        </w:rPr>
        <w:t>- разовое нанесение горизонтальной дорожной разметки после зимнего периода;</w:t>
      </w:r>
    </w:p>
    <w:p w14:paraId="084C1D52" w14:textId="77777777" w:rsidR="00676FD3" w:rsidRDefault="009850A8">
      <w:pPr>
        <w:tabs>
          <w:tab w:val="left" w:leader="underscore" w:pos="8774"/>
        </w:tabs>
        <w:jc w:val="both"/>
        <w:rPr>
          <w:rFonts w:ascii="Liberation Sans" w:hAnsi="Liberation Sans" w:cs="Liberation Sans"/>
          <w:szCs w:val="24"/>
        </w:rPr>
      </w:pPr>
      <w:r>
        <w:rPr>
          <w:rFonts w:ascii="Liberation Sans" w:eastAsia="Liberation Sans" w:hAnsi="Liberation Sans" w:cs="Liberation Sans"/>
          <w:b/>
          <w:bCs/>
          <w:szCs w:val="24"/>
        </w:rPr>
        <w:t>257,000 м</w:t>
      </w:r>
      <w:r>
        <w:rPr>
          <w:rFonts w:ascii="Liberation Sans" w:eastAsia="Liberation Sans" w:hAnsi="Liberation Sans" w:cs="Liberation Sans"/>
          <w:b/>
          <w:bCs/>
          <w:szCs w:val="24"/>
          <w:vertAlign w:val="superscript"/>
        </w:rPr>
        <w:t>2</w:t>
      </w:r>
      <w:r>
        <w:rPr>
          <w:rFonts w:ascii="Liberation Sans" w:eastAsia="Liberation Sans" w:hAnsi="Liberation Sans" w:cs="Liberation Sans"/>
          <w:b/>
          <w:szCs w:val="24"/>
          <w:vertAlign w:val="superscript"/>
        </w:rPr>
        <w:t xml:space="preserve"> </w:t>
      </w:r>
      <w:r>
        <w:rPr>
          <w:rFonts w:ascii="Liberation Sans" w:eastAsia="Liberation Sans" w:hAnsi="Liberation Sans" w:cs="Liberation Sans"/>
          <w:szCs w:val="24"/>
        </w:rPr>
        <w:t xml:space="preserve">- восстановление </w:t>
      </w:r>
      <w:r>
        <w:rPr>
          <w:rFonts w:ascii="Liberation Sans" w:eastAsia="Liberation Sans" w:hAnsi="Liberation Sans" w:cs="Liberation Sans"/>
          <w:szCs w:val="24"/>
        </w:rPr>
        <w:t>горизонтальной дорожной разметки в осенний период.</w:t>
      </w:r>
    </w:p>
    <w:p w14:paraId="0191289F" w14:textId="77777777" w:rsidR="00676FD3" w:rsidRDefault="009850A8">
      <w:pPr>
        <w:pStyle w:val="af3"/>
        <w:numPr>
          <w:ilvl w:val="1"/>
          <w:numId w:val="6"/>
        </w:numPr>
        <w:spacing w:after="0" w:line="240" w:lineRule="auto"/>
        <w:ind w:left="1069" w:hanging="360"/>
        <w:rPr>
          <w:rFonts w:ascii="Liberation Sans" w:hAnsi="Liberation Sans" w:cs="Liberation Sans"/>
          <w:b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 xml:space="preserve">   Сроки производства работ:</w:t>
      </w:r>
      <w:r>
        <w:rPr>
          <w:rFonts w:ascii="Liberation Sans" w:eastAsia="Liberation Sans" w:hAnsi="Liberation Sans" w:cs="Liberation Sans"/>
          <w:b/>
          <w:sz w:val="24"/>
          <w:szCs w:val="24"/>
        </w:rPr>
        <w:t xml:space="preserve"> </w:t>
      </w:r>
    </w:p>
    <w:p w14:paraId="38CFFDDB" w14:textId="231D61BB" w:rsidR="00676FD3" w:rsidRDefault="009850A8">
      <w:pPr>
        <w:pStyle w:val="af3"/>
        <w:tabs>
          <w:tab w:val="left" w:pos="0"/>
          <w:tab w:val="center" w:pos="993"/>
          <w:tab w:val="right" w:pos="9355"/>
        </w:tabs>
        <w:spacing w:after="0" w:line="240" w:lineRule="auto"/>
        <w:ind w:left="0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</w:rPr>
        <w:t xml:space="preserve">- </w:t>
      </w:r>
      <w:r>
        <w:rPr>
          <w:rFonts w:ascii="Liberation Sans" w:eastAsia="Liberation Sans" w:hAnsi="Liberation Sans" w:cs="Liberation Sans"/>
          <w:sz w:val="24"/>
          <w:szCs w:val="24"/>
        </w:rPr>
        <w:t xml:space="preserve">с «01» июня по «25» июня 2027 года разовое нанесение горизонтальной дорожной разметки после зимнего периода.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Субподрядчик</w:t>
      </w:r>
      <w:r>
        <w:rPr>
          <w:rFonts w:ascii="Liberation Sans" w:eastAsia="Liberation Sans" w:hAnsi="Liberation Sans" w:cs="Liberation Sans"/>
          <w:sz w:val="24"/>
          <w:szCs w:val="24"/>
        </w:rPr>
        <w:t>у необходимо приступить к выполнению работ ранее указанных сроков, при соблюдении рекомендаций производителей материала. При отсутствии в рекомендациях данных о климатических условиях, горизонтальная дорожная разметка наносится при температуре воздуха от 10°С до 35°С, относительной влажности воздуха не более 75%, температуре покрытия от 5°С до 45С°.</w:t>
      </w:r>
    </w:p>
    <w:p w14:paraId="2C23A19A" w14:textId="2622EAC9" w:rsidR="00676FD3" w:rsidRDefault="009850A8">
      <w:pPr>
        <w:pStyle w:val="af3"/>
        <w:tabs>
          <w:tab w:val="left" w:pos="0"/>
          <w:tab w:val="center" w:pos="993"/>
          <w:tab w:val="right" w:pos="9355"/>
        </w:tabs>
        <w:spacing w:after="0" w:line="240" w:lineRule="auto"/>
        <w:ind w:left="0" w:firstLine="709"/>
        <w:jc w:val="both"/>
        <w:rPr>
          <w:rFonts w:ascii="Liberation Sans" w:hAnsi="Liberation Sans" w:cs="Liberation Sans"/>
          <w:sz w:val="24"/>
          <w:szCs w:val="24"/>
        </w:rPr>
      </w:pPr>
      <w:r>
        <w:rPr>
          <w:rFonts w:ascii="Liberation Sans" w:eastAsia="Liberation Sans" w:hAnsi="Liberation Sans" w:cs="Liberation Sans"/>
          <w:sz w:val="24"/>
          <w:szCs w:val="24"/>
        </w:rPr>
        <w:t xml:space="preserve">- с «01» сентября по «25» сентября 2027 года восстановление горизонтальной дорожной разметки в осенний сезон. </w:t>
      </w:r>
      <w:r w:rsidR="004F2C75">
        <w:rPr>
          <w:rFonts w:ascii="Liberation Sans" w:eastAsia="Liberation Sans" w:hAnsi="Liberation Sans" w:cs="Liberation Sans"/>
          <w:sz w:val="24"/>
          <w:szCs w:val="24"/>
        </w:rPr>
        <w:t>Субподрядчик</w:t>
      </w:r>
      <w:r>
        <w:rPr>
          <w:rFonts w:ascii="Liberation Sans" w:eastAsia="Liberation Sans" w:hAnsi="Liberation Sans" w:cs="Liberation Sans"/>
          <w:sz w:val="24"/>
          <w:szCs w:val="24"/>
        </w:rPr>
        <w:t>у необходимо приступить к выполнению работ ранее указанных сроков, в течение 5-ти суток, после выполнения работ по устранению деформаций и повреждений покрытия проезжей части, при которых была нарушена горизонтальная дорожная разметка.</w:t>
      </w:r>
    </w:p>
    <w:p w14:paraId="6DFB4CF6" w14:textId="77777777" w:rsidR="00676FD3" w:rsidRDefault="00676FD3">
      <w:pPr>
        <w:tabs>
          <w:tab w:val="left" w:pos="8222"/>
          <w:tab w:val="left" w:pos="8364"/>
        </w:tabs>
        <w:rPr>
          <w:rFonts w:ascii="Liberation Sans" w:hAnsi="Liberation Sans" w:cs="Liberation Sans"/>
        </w:rPr>
      </w:pPr>
    </w:p>
    <w:p w14:paraId="5CC46629" w14:textId="77777777" w:rsidR="00676FD3" w:rsidRDefault="009850A8">
      <w:pPr>
        <w:pageBreakBefore/>
        <w:tabs>
          <w:tab w:val="left" w:pos="8222"/>
          <w:tab w:val="left" w:pos="8364"/>
        </w:tabs>
        <w:ind w:firstLine="709"/>
        <w:jc w:val="right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lastRenderedPageBreak/>
        <w:t xml:space="preserve">Приложение 1 к Техническому заданию </w:t>
      </w:r>
    </w:p>
    <w:p w14:paraId="75902934" w14:textId="77777777" w:rsidR="00676FD3" w:rsidRDefault="00676FD3">
      <w:pPr>
        <w:ind w:firstLine="709"/>
        <w:jc w:val="center"/>
        <w:rPr>
          <w:rFonts w:ascii="Liberation Sans" w:hAnsi="Liberation Sans" w:cs="Liberation Sans"/>
          <w:b/>
          <w:u w:val="single"/>
        </w:rPr>
      </w:pPr>
    </w:p>
    <w:p w14:paraId="3689A8D3" w14:textId="77777777" w:rsidR="00676FD3" w:rsidRDefault="009850A8">
      <w:pPr>
        <w:ind w:firstLine="709"/>
        <w:jc w:val="center"/>
        <w:rPr>
          <w:rFonts w:ascii="Liberation Sans" w:hAnsi="Liberation Sans" w:cs="Liberation Sans"/>
          <w:b/>
          <w:u w:val="single"/>
        </w:rPr>
      </w:pPr>
      <w:r>
        <w:rPr>
          <w:rFonts w:ascii="Liberation Sans" w:eastAsia="Liberation Sans" w:hAnsi="Liberation Sans" w:cs="Liberation Sans"/>
          <w:b/>
          <w:u w:val="single"/>
        </w:rPr>
        <w:t>Подготовка к эксплуатации автомобильных дорог в зимний период</w:t>
      </w:r>
    </w:p>
    <w:p w14:paraId="5A1E8715" w14:textId="77777777" w:rsidR="00676FD3" w:rsidRDefault="00676FD3">
      <w:pPr>
        <w:ind w:firstLine="709"/>
        <w:jc w:val="center"/>
        <w:rPr>
          <w:rFonts w:ascii="Liberation Sans" w:hAnsi="Liberation Sans" w:cs="Liberation Sans"/>
        </w:rPr>
      </w:pPr>
    </w:p>
    <w:p w14:paraId="60312810" w14:textId="56A2125B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В целях обеспечения беспрепятственного и безопасного движения автотранспорта в зимний период по обслуживаемой сети автомобильных дорог </w:t>
      </w:r>
      <w:r w:rsidR="004F2C75">
        <w:rPr>
          <w:rFonts w:ascii="Liberation Sans" w:eastAsia="Liberation Sans" w:hAnsi="Liberation Sans" w:cs="Liberation Sans"/>
        </w:rPr>
        <w:t>Субподрядчик</w:t>
      </w:r>
      <w:r>
        <w:rPr>
          <w:rFonts w:ascii="Liberation Sans" w:eastAsia="Liberation Sans" w:hAnsi="Liberation Sans" w:cs="Liberation Sans"/>
        </w:rPr>
        <w:t xml:space="preserve">у необходимо обеспечить готовность дорожных предприятий и дорог в течение 5 (пяти) дней с даты заключения </w:t>
      </w:r>
      <w:r w:rsidR="004F2C75">
        <w:rPr>
          <w:rFonts w:ascii="Liberation Sans" w:eastAsia="Liberation Sans" w:hAnsi="Liberation Sans" w:cs="Liberation Sans"/>
        </w:rPr>
        <w:t>договор</w:t>
      </w:r>
      <w:r>
        <w:rPr>
          <w:rFonts w:ascii="Liberation Sans" w:eastAsia="Liberation Sans" w:hAnsi="Liberation Sans" w:cs="Liberation Sans"/>
        </w:rPr>
        <w:t xml:space="preserve">а. </w:t>
      </w:r>
    </w:p>
    <w:p w14:paraId="58DADC2E" w14:textId="6CBFDCC4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Подрядные организации разрабатывают и утверждают у </w:t>
      </w:r>
      <w:r w:rsidR="004F2C75">
        <w:rPr>
          <w:rFonts w:ascii="Liberation Sans" w:eastAsia="Liberation Sans" w:hAnsi="Liberation Sans" w:cs="Liberation Sans"/>
        </w:rPr>
        <w:t>подрядчик</w:t>
      </w:r>
      <w:r>
        <w:rPr>
          <w:rFonts w:ascii="Liberation Sans" w:eastAsia="Liberation Sans" w:hAnsi="Liberation Sans" w:cs="Liberation Sans"/>
        </w:rPr>
        <w:t xml:space="preserve">а проект производства работ по содержанию автомобильных дорог в зимний период не позднее 10 дней после заключения </w:t>
      </w:r>
      <w:r w:rsidR="004F2C75">
        <w:rPr>
          <w:rFonts w:ascii="Liberation Sans" w:eastAsia="Liberation Sans" w:hAnsi="Liberation Sans" w:cs="Liberation Sans"/>
        </w:rPr>
        <w:t>договор</w:t>
      </w:r>
      <w:r>
        <w:rPr>
          <w:rFonts w:ascii="Liberation Sans" w:eastAsia="Liberation Sans" w:hAnsi="Liberation Sans" w:cs="Liberation Sans"/>
        </w:rPr>
        <w:t xml:space="preserve">а. </w:t>
      </w:r>
    </w:p>
    <w:p w14:paraId="5F3DBFE7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Обеспеченность дорожных организаций основными средствами механизации работ по зимнему содержанию принимается в соответствии с «Нормативами потребностей в дорожной технике для содержания автомобильных дорог» </w:t>
      </w:r>
    </w:p>
    <w:p w14:paraId="5EF7F009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Руководитель подрядной организации обеспечивает: </w:t>
      </w:r>
    </w:p>
    <w:p w14:paraId="68C0716B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Разработку и выполнение комплекса мер, необходимых для подготовки предприятий к работе в зимний период и обеспечению зимнего содержания закрепленных участков дорог в соответствии с действующими нормативными документами. </w:t>
      </w:r>
    </w:p>
    <w:p w14:paraId="39CC0225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Подготовку техники для зимнего содержания и ее техническую эксплуатацию согласно ОДМ 218.2.018-2012 «Методические рекомендации по определению необходимого парка дорожно-эксплуатационной техники для выполнения работ по содержанию автомобильных дорог при разработке проектов содержания автомобильных дорог» в течение зимнего периода, </w:t>
      </w:r>
      <w:proofErr w:type="spellStart"/>
      <w:r>
        <w:rPr>
          <w:rFonts w:ascii="Liberation Sans" w:eastAsia="Liberation Sans" w:hAnsi="Liberation Sans" w:cs="Liberation Sans"/>
        </w:rPr>
        <w:t>пескобаз</w:t>
      </w:r>
      <w:proofErr w:type="spellEnd"/>
      <w:r>
        <w:rPr>
          <w:rFonts w:ascii="Liberation Sans" w:eastAsia="Liberation Sans" w:hAnsi="Liberation Sans" w:cs="Liberation Sans"/>
        </w:rPr>
        <w:t xml:space="preserve">, гаражей, производственных баз и других производственных зданий для работы в зимний период. </w:t>
      </w:r>
    </w:p>
    <w:p w14:paraId="627B0AF9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Заключение договора с региональными органами Росгидромета на получение </w:t>
      </w:r>
      <w:proofErr w:type="spellStart"/>
      <w:r>
        <w:rPr>
          <w:rFonts w:ascii="Liberation Sans" w:eastAsia="Liberation Sans" w:hAnsi="Liberation Sans" w:cs="Liberation Sans"/>
        </w:rPr>
        <w:t>гидрометеоинформации</w:t>
      </w:r>
      <w:proofErr w:type="spellEnd"/>
      <w:r>
        <w:rPr>
          <w:rFonts w:ascii="Liberation Sans" w:eastAsia="Liberation Sans" w:hAnsi="Liberation Sans" w:cs="Liberation Sans"/>
        </w:rPr>
        <w:t xml:space="preserve"> (прогноз погоды по маршруту на сутки, фактическая метеорологическая информация за месяц, штормовое предупреждение). </w:t>
      </w:r>
    </w:p>
    <w:p w14:paraId="2560E1E1" w14:textId="4BEA2ECF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>- Организацию</w:t>
      </w:r>
      <w:r>
        <w:rPr>
          <w:rFonts w:ascii="Liberation Sans" w:eastAsia="Liberation Sans" w:hAnsi="Liberation Sans" w:cs="Liberation Sans"/>
        </w:rPr>
        <w:t xml:space="preserve"> в зимний период круглосуточного дежурства ответственных работников в подрядных организациях и обеспечивают регулярное представление информации о состоянии проезда по дорогам. </w:t>
      </w:r>
    </w:p>
    <w:p w14:paraId="10C62C0A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Организацию связи и взаимодействие с постами ГАИ, МЧС, ЕДДС и администрациями муниципальных образований. </w:t>
      </w:r>
    </w:p>
    <w:p w14:paraId="1D94310F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Заключение договоров со сторонними организациями на выделение тяжелой техники в случае возникновения ЧС. </w:t>
      </w:r>
    </w:p>
    <w:p w14:paraId="592AD37B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Заготовку противогололедных материалов обеспечить до начала зимнего содержания в срок. </w:t>
      </w:r>
    </w:p>
    <w:p w14:paraId="5AFFF704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Выполнение работ по борьбе с зимней скользкостью на автомобильных дорогах в соответствии с ОДМ «Руководство по борьбе с зимней скользкостью на автомобильных дорогах», </w:t>
      </w:r>
      <w:hyperlink r:id="rId13" w:tooltip="kodeks://link/d?nd=1200123497&quot;" w:history="1">
        <w:r>
          <w:rPr>
            <w:rStyle w:val="1f7"/>
            <w:rFonts w:ascii="Liberation Sans" w:eastAsia="Liberation Sans" w:hAnsi="Liberation Sans" w:cs="Liberation Sans"/>
            <w:color w:val="0000AA"/>
          </w:rPr>
          <w:t>ГОСТ 33181- 2014</w:t>
        </w:r>
      </w:hyperlink>
      <w:r>
        <w:rPr>
          <w:rFonts w:ascii="Liberation Sans" w:eastAsia="Liberation Sans" w:hAnsi="Liberation Sans" w:cs="Liberation Sans"/>
        </w:rPr>
        <w:t xml:space="preserve"> «Дороги автомобильные общего пользования. Требования к уровню зимнего содержания». </w:t>
      </w:r>
    </w:p>
    <w:p w14:paraId="28B42C6C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- Обеспечить заготовку противогололедных материалов в полном объеме до начала зимнего периода. </w:t>
      </w:r>
    </w:p>
    <w:p w14:paraId="2318E827" w14:textId="77777777" w:rsidR="00676FD3" w:rsidRDefault="00676FD3">
      <w:pPr>
        <w:ind w:firstLine="567"/>
        <w:jc w:val="both"/>
        <w:rPr>
          <w:rFonts w:ascii="Liberation Sans" w:hAnsi="Liberation Sans" w:cs="Liberation Sans"/>
        </w:rPr>
      </w:pPr>
    </w:p>
    <w:p w14:paraId="0D8EED7F" w14:textId="77777777" w:rsidR="00676FD3" w:rsidRDefault="009850A8">
      <w:pPr>
        <w:ind w:firstLine="567"/>
        <w:jc w:val="both"/>
        <w:rPr>
          <w:rFonts w:ascii="Liberation Sans" w:hAnsi="Liberation Sans" w:cs="Liberation Sans"/>
        </w:rPr>
      </w:pPr>
      <w:r>
        <w:rPr>
          <w:rFonts w:ascii="Liberation Sans" w:eastAsia="Liberation Sans" w:hAnsi="Liberation Sans" w:cs="Liberation Sans"/>
        </w:rPr>
        <w:t xml:space="preserve">Противогололедные материалы при зимнем содержании автомобильных дорог должны соответствовать </w:t>
      </w:r>
      <w:hyperlink r:id="rId14" w:tooltip="kodeks://link/d?nd=1200181412&quot;" w:history="1">
        <w:r>
          <w:rPr>
            <w:rStyle w:val="1f7"/>
            <w:rFonts w:ascii="Liberation Sans" w:eastAsia="Liberation Sans" w:hAnsi="Liberation Sans" w:cs="Liberation Sans"/>
            <w:color w:val="0000AA"/>
          </w:rPr>
          <w:t>ГОСТ Р 59201-2021</w:t>
        </w:r>
      </w:hyperlink>
      <w:r>
        <w:rPr>
          <w:rFonts w:ascii="Liberation Sans" w:eastAsia="Liberation Sans" w:hAnsi="Liberation Sans" w:cs="Liberation Sans"/>
        </w:rPr>
        <w:t>. Национальный стандарт Российской Федерации. Дороги автомобильные общего пользования. Капитальный ремонт, ремонт и содержание. Технические правила.</w:t>
      </w:r>
    </w:p>
    <w:p w14:paraId="3F39E5FF" w14:textId="77777777" w:rsidR="00676FD3" w:rsidRDefault="00676FD3">
      <w:pPr>
        <w:ind w:firstLine="567"/>
        <w:jc w:val="both"/>
        <w:rPr>
          <w:rFonts w:ascii="Liberation Sans" w:hAnsi="Liberation Sans" w:cs="Liberation Sans"/>
        </w:rPr>
      </w:pPr>
    </w:p>
    <w:sectPr w:rsidR="00676FD3">
      <w:pgSz w:w="11909" w:h="16834"/>
      <w:pgMar w:top="992" w:right="709" w:bottom="851" w:left="1559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A1073" w14:textId="77777777" w:rsidR="004E6E96" w:rsidRDefault="004E6E96">
      <w:r>
        <w:separator/>
      </w:r>
    </w:p>
  </w:endnote>
  <w:endnote w:type="continuationSeparator" w:id="0">
    <w:p w14:paraId="7257773D" w14:textId="77777777" w:rsidR="004E6E96" w:rsidRDefault="004E6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sic Roman">
    <w:altName w:val="Cambria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XO Thame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auto"/>
    <w:pitch w:val="default"/>
  </w:font>
  <w:font w:name="Droid Sans Fallback">
    <w:charset w:val="00"/>
    <w:family w:val="auto"/>
    <w:pitch w:val="default"/>
  </w:font>
  <w:font w:name="Lohit Devanagari">
    <w:altName w:val="Cambria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35F0B" w14:textId="77777777" w:rsidR="004E6E96" w:rsidRDefault="004E6E96">
      <w:r>
        <w:separator/>
      </w:r>
    </w:p>
  </w:footnote>
  <w:footnote w:type="continuationSeparator" w:id="0">
    <w:p w14:paraId="2C9F635D" w14:textId="77777777" w:rsidR="004E6E96" w:rsidRDefault="004E6E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B132D"/>
    <w:multiLevelType w:val="multilevel"/>
    <w:tmpl w:val="93CECB62"/>
    <w:lvl w:ilvl="0">
      <w:start w:val="7"/>
      <w:numFmt w:val="decimal"/>
      <w:lvlText w:val="%1"/>
      <w:lvlJc w:val="left"/>
      <w:pPr>
        <w:ind w:left="0" w:firstLine="0"/>
      </w:pPr>
      <w:rPr>
        <w:b w:val="0"/>
      </w:rPr>
    </w:lvl>
    <w:lvl w:ilvl="1">
      <w:start w:val="4"/>
      <w:numFmt w:val="decimal"/>
      <w:lvlText w:val="%1.%2"/>
      <w:lvlJc w:val="left"/>
      <w:pPr>
        <w:ind w:left="709" w:firstLine="0"/>
      </w:pPr>
      <w:rPr>
        <w:b w:val="0"/>
      </w:rPr>
    </w:lvl>
    <w:lvl w:ilvl="2">
      <w:start w:val="1"/>
      <w:numFmt w:val="decimal"/>
      <w:lvlText w:val="%1.%2.%3"/>
      <w:lvlJc w:val="left"/>
      <w:pPr>
        <w:ind w:left="1418" w:firstLine="0"/>
      </w:pPr>
      <w:rPr>
        <w:b w:val="0"/>
      </w:rPr>
    </w:lvl>
    <w:lvl w:ilvl="3">
      <w:start w:val="1"/>
      <w:numFmt w:val="decimal"/>
      <w:lvlText w:val="%1.%2.%3.%4"/>
      <w:lvlJc w:val="left"/>
      <w:pPr>
        <w:ind w:left="2127" w:firstLine="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2836" w:firstLine="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3545" w:firstLine="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4254" w:firstLine="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4963" w:firstLine="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5672" w:firstLine="0"/>
      </w:pPr>
      <w:rPr>
        <w:b w:val="0"/>
      </w:rPr>
    </w:lvl>
  </w:abstractNum>
  <w:abstractNum w:abstractNumId="1" w15:restartNumberingAfterBreak="0">
    <w:nsid w:val="02FC3017"/>
    <w:multiLevelType w:val="hybridMultilevel"/>
    <w:tmpl w:val="316E921C"/>
    <w:lvl w:ilvl="0" w:tplc="E2BAA152">
      <w:start w:val="1"/>
      <w:numFmt w:val="bullet"/>
      <w:pStyle w:val="4"/>
      <w:lvlText w:val="·"/>
      <w:lvlJc w:val="left"/>
      <w:pPr>
        <w:ind w:left="849" w:firstLine="0"/>
      </w:pPr>
      <w:rPr>
        <w:rFonts w:ascii="Symbol" w:hAnsi="Symbol"/>
      </w:rPr>
    </w:lvl>
    <w:lvl w:ilvl="1" w:tplc="7612102C">
      <w:start w:val="1"/>
      <w:numFmt w:val="decimal"/>
      <w:lvlText w:val=""/>
      <w:lvlJc w:val="left"/>
      <w:pPr>
        <w:ind w:left="0" w:firstLine="0"/>
      </w:pPr>
    </w:lvl>
    <w:lvl w:ilvl="2" w:tplc="EE469252">
      <w:start w:val="1"/>
      <w:numFmt w:val="decimal"/>
      <w:lvlText w:val=""/>
      <w:lvlJc w:val="left"/>
      <w:pPr>
        <w:ind w:left="0" w:firstLine="0"/>
      </w:pPr>
    </w:lvl>
    <w:lvl w:ilvl="3" w:tplc="F47CFA5C">
      <w:start w:val="1"/>
      <w:numFmt w:val="decimal"/>
      <w:lvlText w:val=""/>
      <w:lvlJc w:val="left"/>
      <w:pPr>
        <w:ind w:left="0" w:firstLine="0"/>
      </w:pPr>
    </w:lvl>
    <w:lvl w:ilvl="4" w:tplc="44AE2E36">
      <w:start w:val="1"/>
      <w:numFmt w:val="decimal"/>
      <w:lvlText w:val=""/>
      <w:lvlJc w:val="left"/>
      <w:pPr>
        <w:ind w:left="0" w:firstLine="0"/>
      </w:pPr>
    </w:lvl>
    <w:lvl w:ilvl="5" w:tplc="1DF810E8">
      <w:start w:val="1"/>
      <w:numFmt w:val="decimal"/>
      <w:lvlText w:val=""/>
      <w:lvlJc w:val="left"/>
      <w:pPr>
        <w:ind w:left="0" w:firstLine="0"/>
      </w:pPr>
    </w:lvl>
    <w:lvl w:ilvl="6" w:tplc="F0C0B34A">
      <w:start w:val="1"/>
      <w:numFmt w:val="decimal"/>
      <w:lvlText w:val=""/>
      <w:lvlJc w:val="left"/>
      <w:pPr>
        <w:ind w:left="0" w:firstLine="0"/>
      </w:pPr>
    </w:lvl>
    <w:lvl w:ilvl="7" w:tplc="A6B028EC">
      <w:start w:val="1"/>
      <w:numFmt w:val="decimal"/>
      <w:lvlText w:val=""/>
      <w:lvlJc w:val="left"/>
      <w:pPr>
        <w:ind w:left="0" w:firstLine="0"/>
      </w:pPr>
    </w:lvl>
    <w:lvl w:ilvl="8" w:tplc="2968CA56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4851D98"/>
    <w:multiLevelType w:val="hybridMultilevel"/>
    <w:tmpl w:val="FC749172"/>
    <w:lvl w:ilvl="0" w:tplc="50D09B02">
      <w:start w:val="1"/>
      <w:numFmt w:val="bullet"/>
      <w:lvlText w:val="·"/>
      <w:lvlJc w:val="left"/>
      <w:pPr>
        <w:ind w:left="1080" w:firstLine="0"/>
      </w:pPr>
      <w:rPr>
        <w:rFonts w:ascii="Symbol" w:hAnsi="Symbol"/>
        <w:sz w:val="24"/>
      </w:rPr>
    </w:lvl>
    <w:lvl w:ilvl="1" w:tplc="43A6A3E2">
      <w:start w:val="1"/>
      <w:numFmt w:val="bullet"/>
      <w:lvlText w:val="o"/>
      <w:lvlJc w:val="left"/>
      <w:pPr>
        <w:ind w:left="1800" w:firstLine="0"/>
      </w:pPr>
      <w:rPr>
        <w:rFonts w:ascii="Courier New" w:hAnsi="Courier New"/>
      </w:rPr>
    </w:lvl>
    <w:lvl w:ilvl="2" w:tplc="A07AD470">
      <w:start w:val="1"/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820A56D0">
      <w:start w:val="1"/>
      <w:numFmt w:val="bullet"/>
      <w:lvlText w:val="·"/>
      <w:lvlJc w:val="left"/>
      <w:pPr>
        <w:ind w:left="3240" w:firstLine="0"/>
      </w:pPr>
      <w:rPr>
        <w:rFonts w:ascii="Symbol" w:hAnsi="Symbol"/>
      </w:rPr>
    </w:lvl>
    <w:lvl w:ilvl="4" w:tplc="C88048FA">
      <w:start w:val="1"/>
      <w:numFmt w:val="bullet"/>
      <w:lvlText w:val="o"/>
      <w:lvlJc w:val="left"/>
      <w:pPr>
        <w:ind w:left="3960" w:firstLine="0"/>
      </w:pPr>
      <w:rPr>
        <w:rFonts w:ascii="Courier New" w:hAnsi="Courier New"/>
      </w:rPr>
    </w:lvl>
    <w:lvl w:ilvl="5" w:tplc="F9840690">
      <w:start w:val="1"/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1D6E6BF8">
      <w:start w:val="1"/>
      <w:numFmt w:val="bullet"/>
      <w:lvlText w:val="·"/>
      <w:lvlJc w:val="left"/>
      <w:pPr>
        <w:ind w:left="5400" w:firstLine="0"/>
      </w:pPr>
      <w:rPr>
        <w:rFonts w:ascii="Symbol" w:hAnsi="Symbol"/>
      </w:rPr>
    </w:lvl>
    <w:lvl w:ilvl="7" w:tplc="9ED84318">
      <w:start w:val="1"/>
      <w:numFmt w:val="bullet"/>
      <w:lvlText w:val="o"/>
      <w:lvlJc w:val="left"/>
      <w:pPr>
        <w:ind w:left="6120" w:firstLine="0"/>
      </w:pPr>
      <w:rPr>
        <w:rFonts w:ascii="Courier New" w:hAnsi="Courier New"/>
      </w:rPr>
    </w:lvl>
    <w:lvl w:ilvl="8" w:tplc="4BDA3A98">
      <w:start w:val="1"/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077258C6"/>
    <w:multiLevelType w:val="multilevel"/>
    <w:tmpl w:val="C7302198"/>
    <w:lvl w:ilvl="0">
      <w:start w:val="1"/>
      <w:numFmt w:val="decimal"/>
      <w:pStyle w:val="a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4" w15:restartNumberingAfterBreak="0">
    <w:nsid w:val="10874CF6"/>
    <w:multiLevelType w:val="hybridMultilevel"/>
    <w:tmpl w:val="7348F046"/>
    <w:lvl w:ilvl="0" w:tplc="5AE2E8EA">
      <w:start w:val="1"/>
      <w:numFmt w:val="bullet"/>
      <w:pStyle w:val="2"/>
      <w:lvlText w:val="·"/>
      <w:lvlJc w:val="left"/>
      <w:pPr>
        <w:ind w:left="283" w:firstLine="0"/>
      </w:pPr>
      <w:rPr>
        <w:rFonts w:ascii="Symbol" w:hAnsi="Symbol"/>
      </w:rPr>
    </w:lvl>
    <w:lvl w:ilvl="1" w:tplc="FC968D5C">
      <w:start w:val="1"/>
      <w:numFmt w:val="decimal"/>
      <w:lvlText w:val=""/>
      <w:lvlJc w:val="left"/>
      <w:pPr>
        <w:ind w:left="0" w:firstLine="0"/>
      </w:pPr>
    </w:lvl>
    <w:lvl w:ilvl="2" w:tplc="AF5C0D4A">
      <w:start w:val="1"/>
      <w:numFmt w:val="decimal"/>
      <w:lvlText w:val=""/>
      <w:lvlJc w:val="left"/>
      <w:pPr>
        <w:ind w:left="0" w:firstLine="0"/>
      </w:pPr>
    </w:lvl>
    <w:lvl w:ilvl="3" w:tplc="181EBCBE">
      <w:start w:val="1"/>
      <w:numFmt w:val="decimal"/>
      <w:lvlText w:val=""/>
      <w:lvlJc w:val="left"/>
      <w:pPr>
        <w:ind w:left="0" w:firstLine="0"/>
      </w:pPr>
    </w:lvl>
    <w:lvl w:ilvl="4" w:tplc="4A7004CE">
      <w:start w:val="1"/>
      <w:numFmt w:val="decimal"/>
      <w:lvlText w:val=""/>
      <w:lvlJc w:val="left"/>
      <w:pPr>
        <w:ind w:left="0" w:firstLine="0"/>
      </w:pPr>
    </w:lvl>
    <w:lvl w:ilvl="5" w:tplc="AF26F106">
      <w:start w:val="1"/>
      <w:numFmt w:val="decimal"/>
      <w:lvlText w:val=""/>
      <w:lvlJc w:val="left"/>
      <w:pPr>
        <w:ind w:left="0" w:firstLine="0"/>
      </w:pPr>
    </w:lvl>
    <w:lvl w:ilvl="6" w:tplc="382C4F86">
      <w:start w:val="1"/>
      <w:numFmt w:val="decimal"/>
      <w:lvlText w:val=""/>
      <w:lvlJc w:val="left"/>
      <w:pPr>
        <w:ind w:left="0" w:firstLine="0"/>
      </w:pPr>
    </w:lvl>
    <w:lvl w:ilvl="7" w:tplc="18C8FFC8">
      <w:start w:val="1"/>
      <w:numFmt w:val="decimal"/>
      <w:lvlText w:val=""/>
      <w:lvlJc w:val="left"/>
      <w:pPr>
        <w:ind w:left="0" w:firstLine="0"/>
      </w:pPr>
    </w:lvl>
    <w:lvl w:ilvl="8" w:tplc="4F3074EC">
      <w:start w:val="1"/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56C4B53"/>
    <w:multiLevelType w:val="hybridMultilevel"/>
    <w:tmpl w:val="D436B0E6"/>
    <w:lvl w:ilvl="0" w:tplc="E2289CF4">
      <w:start w:val="1"/>
      <w:numFmt w:val="decimal"/>
      <w:pStyle w:val="3"/>
      <w:lvlText w:val="%1."/>
      <w:lvlJc w:val="left"/>
      <w:pPr>
        <w:ind w:left="0" w:firstLine="0"/>
      </w:pPr>
    </w:lvl>
    <w:lvl w:ilvl="1" w:tplc="A85E91E8">
      <w:start w:val="1"/>
      <w:numFmt w:val="decimal"/>
      <w:lvlText w:val=""/>
      <w:lvlJc w:val="left"/>
      <w:pPr>
        <w:ind w:left="0" w:firstLine="0"/>
      </w:pPr>
    </w:lvl>
    <w:lvl w:ilvl="2" w:tplc="F3A20E2C">
      <w:start w:val="1"/>
      <w:numFmt w:val="decimal"/>
      <w:lvlText w:val=""/>
      <w:lvlJc w:val="left"/>
      <w:pPr>
        <w:ind w:left="0" w:firstLine="0"/>
      </w:pPr>
    </w:lvl>
    <w:lvl w:ilvl="3" w:tplc="2F3094D6">
      <w:start w:val="1"/>
      <w:numFmt w:val="decimal"/>
      <w:lvlText w:val=""/>
      <w:lvlJc w:val="left"/>
      <w:pPr>
        <w:ind w:left="0" w:firstLine="0"/>
      </w:pPr>
    </w:lvl>
    <w:lvl w:ilvl="4" w:tplc="81147DCA">
      <w:start w:val="1"/>
      <w:numFmt w:val="decimal"/>
      <w:lvlText w:val=""/>
      <w:lvlJc w:val="left"/>
      <w:pPr>
        <w:ind w:left="0" w:firstLine="0"/>
      </w:pPr>
    </w:lvl>
    <w:lvl w:ilvl="5" w:tplc="3D84778E">
      <w:start w:val="1"/>
      <w:numFmt w:val="decimal"/>
      <w:lvlText w:val=""/>
      <w:lvlJc w:val="left"/>
      <w:pPr>
        <w:ind w:left="0" w:firstLine="0"/>
      </w:pPr>
    </w:lvl>
    <w:lvl w:ilvl="6" w:tplc="20F81252">
      <w:start w:val="1"/>
      <w:numFmt w:val="decimal"/>
      <w:lvlText w:val=""/>
      <w:lvlJc w:val="left"/>
      <w:pPr>
        <w:ind w:left="0" w:firstLine="0"/>
      </w:pPr>
    </w:lvl>
    <w:lvl w:ilvl="7" w:tplc="263E9E7A">
      <w:start w:val="1"/>
      <w:numFmt w:val="decimal"/>
      <w:lvlText w:val=""/>
      <w:lvlJc w:val="left"/>
      <w:pPr>
        <w:ind w:left="0" w:firstLine="0"/>
      </w:pPr>
    </w:lvl>
    <w:lvl w:ilvl="8" w:tplc="188E427E">
      <w:start w:val="1"/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88360C3"/>
    <w:multiLevelType w:val="hybridMultilevel"/>
    <w:tmpl w:val="B3E0182E"/>
    <w:lvl w:ilvl="0" w:tplc="16BEC3BE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5568242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C2A44E0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424470C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E878D5B2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B8F05464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816080C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10CCD8DA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2260BD6">
      <w:start w:val="1"/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9235258"/>
    <w:multiLevelType w:val="hybridMultilevel"/>
    <w:tmpl w:val="6EECE01E"/>
    <w:lvl w:ilvl="0" w:tplc="5D96A6AC">
      <w:start w:val="1"/>
      <w:numFmt w:val="bullet"/>
      <w:pStyle w:val="5"/>
      <w:lvlText w:val="·"/>
      <w:lvlJc w:val="left"/>
      <w:pPr>
        <w:ind w:left="1132" w:firstLine="0"/>
      </w:pPr>
      <w:rPr>
        <w:rFonts w:ascii="Symbol" w:hAnsi="Symbol"/>
      </w:rPr>
    </w:lvl>
    <w:lvl w:ilvl="1" w:tplc="BDCCC014">
      <w:start w:val="1"/>
      <w:numFmt w:val="decimal"/>
      <w:lvlText w:val=""/>
      <w:lvlJc w:val="left"/>
      <w:pPr>
        <w:ind w:left="0" w:firstLine="0"/>
      </w:pPr>
    </w:lvl>
    <w:lvl w:ilvl="2" w:tplc="5240B240">
      <w:start w:val="1"/>
      <w:numFmt w:val="decimal"/>
      <w:lvlText w:val=""/>
      <w:lvlJc w:val="left"/>
      <w:pPr>
        <w:ind w:left="0" w:firstLine="0"/>
      </w:pPr>
    </w:lvl>
    <w:lvl w:ilvl="3" w:tplc="C5EEF74A">
      <w:start w:val="1"/>
      <w:numFmt w:val="decimal"/>
      <w:lvlText w:val=""/>
      <w:lvlJc w:val="left"/>
      <w:pPr>
        <w:ind w:left="0" w:firstLine="0"/>
      </w:pPr>
    </w:lvl>
    <w:lvl w:ilvl="4" w:tplc="87FEA766">
      <w:start w:val="1"/>
      <w:numFmt w:val="decimal"/>
      <w:lvlText w:val=""/>
      <w:lvlJc w:val="left"/>
      <w:pPr>
        <w:ind w:left="0" w:firstLine="0"/>
      </w:pPr>
    </w:lvl>
    <w:lvl w:ilvl="5" w:tplc="80082248">
      <w:start w:val="1"/>
      <w:numFmt w:val="decimal"/>
      <w:lvlText w:val=""/>
      <w:lvlJc w:val="left"/>
      <w:pPr>
        <w:ind w:left="0" w:firstLine="0"/>
      </w:pPr>
    </w:lvl>
    <w:lvl w:ilvl="6" w:tplc="9850A07E">
      <w:start w:val="1"/>
      <w:numFmt w:val="decimal"/>
      <w:lvlText w:val=""/>
      <w:lvlJc w:val="left"/>
      <w:pPr>
        <w:ind w:left="0" w:firstLine="0"/>
      </w:pPr>
    </w:lvl>
    <w:lvl w:ilvl="7" w:tplc="947E4626">
      <w:start w:val="1"/>
      <w:numFmt w:val="decimal"/>
      <w:lvlText w:val=""/>
      <w:lvlJc w:val="left"/>
      <w:pPr>
        <w:ind w:left="0" w:firstLine="0"/>
      </w:pPr>
    </w:lvl>
    <w:lvl w:ilvl="8" w:tplc="8982C218">
      <w:start w:val="1"/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2967044E"/>
    <w:multiLevelType w:val="hybridMultilevel"/>
    <w:tmpl w:val="AFFA99D2"/>
    <w:lvl w:ilvl="0" w:tplc="B826FFD2">
      <w:start w:val="1"/>
      <w:numFmt w:val="bullet"/>
      <w:lvlText w:val="·"/>
      <w:lvlJc w:val="left"/>
      <w:pPr>
        <w:ind w:left="927" w:firstLine="0"/>
      </w:pPr>
      <w:rPr>
        <w:rFonts w:ascii="Symbol" w:hAnsi="Symbol"/>
      </w:rPr>
    </w:lvl>
    <w:lvl w:ilvl="1" w:tplc="AB88F720">
      <w:start w:val="1"/>
      <w:numFmt w:val="bullet"/>
      <w:lvlText w:val="o"/>
      <w:lvlJc w:val="left"/>
      <w:pPr>
        <w:ind w:left="1647" w:firstLine="0"/>
      </w:pPr>
      <w:rPr>
        <w:rFonts w:ascii="Courier New" w:hAnsi="Courier New"/>
      </w:rPr>
    </w:lvl>
    <w:lvl w:ilvl="2" w:tplc="2640D752">
      <w:start w:val="1"/>
      <w:numFmt w:val="bullet"/>
      <w:lvlText w:val=""/>
      <w:lvlJc w:val="left"/>
      <w:pPr>
        <w:ind w:left="2367" w:firstLine="0"/>
      </w:pPr>
      <w:rPr>
        <w:rFonts w:ascii="Wingdings" w:eastAsia="Wingdings" w:hAnsi="Wingdings" w:cs="Wingdings"/>
      </w:rPr>
    </w:lvl>
    <w:lvl w:ilvl="3" w:tplc="F0CED9C4">
      <w:start w:val="1"/>
      <w:numFmt w:val="bullet"/>
      <w:lvlText w:val="·"/>
      <w:lvlJc w:val="left"/>
      <w:pPr>
        <w:ind w:left="3087" w:firstLine="0"/>
      </w:pPr>
      <w:rPr>
        <w:rFonts w:ascii="Symbol" w:hAnsi="Symbol"/>
      </w:rPr>
    </w:lvl>
    <w:lvl w:ilvl="4" w:tplc="C038A4D4">
      <w:start w:val="1"/>
      <w:numFmt w:val="bullet"/>
      <w:lvlText w:val="o"/>
      <w:lvlJc w:val="left"/>
      <w:pPr>
        <w:ind w:left="3807" w:firstLine="0"/>
      </w:pPr>
      <w:rPr>
        <w:rFonts w:ascii="Courier New" w:hAnsi="Courier New"/>
      </w:rPr>
    </w:lvl>
    <w:lvl w:ilvl="5" w:tplc="E8D03AF0">
      <w:start w:val="1"/>
      <w:numFmt w:val="bullet"/>
      <w:lvlText w:val=""/>
      <w:lvlJc w:val="left"/>
      <w:pPr>
        <w:ind w:left="4527" w:firstLine="0"/>
      </w:pPr>
      <w:rPr>
        <w:rFonts w:ascii="Wingdings" w:eastAsia="Wingdings" w:hAnsi="Wingdings" w:cs="Wingdings"/>
      </w:rPr>
    </w:lvl>
    <w:lvl w:ilvl="6" w:tplc="57A81F48">
      <w:start w:val="1"/>
      <w:numFmt w:val="bullet"/>
      <w:lvlText w:val="·"/>
      <w:lvlJc w:val="left"/>
      <w:pPr>
        <w:ind w:left="5247" w:firstLine="0"/>
      </w:pPr>
      <w:rPr>
        <w:rFonts w:ascii="Symbol" w:hAnsi="Symbol"/>
      </w:rPr>
    </w:lvl>
    <w:lvl w:ilvl="7" w:tplc="557E535C">
      <w:start w:val="1"/>
      <w:numFmt w:val="bullet"/>
      <w:lvlText w:val="o"/>
      <w:lvlJc w:val="left"/>
      <w:pPr>
        <w:ind w:left="5967" w:firstLine="0"/>
      </w:pPr>
      <w:rPr>
        <w:rFonts w:ascii="Courier New" w:hAnsi="Courier New"/>
      </w:rPr>
    </w:lvl>
    <w:lvl w:ilvl="8" w:tplc="54E0A8DC">
      <w:start w:val="1"/>
      <w:numFmt w:val="bullet"/>
      <w:lvlText w:val=""/>
      <w:lvlJc w:val="left"/>
      <w:pPr>
        <w:ind w:left="6687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2BD42287"/>
    <w:multiLevelType w:val="hybridMultilevel"/>
    <w:tmpl w:val="86D2B53E"/>
    <w:lvl w:ilvl="0" w:tplc="9D14B61A">
      <w:start w:val="1"/>
      <w:numFmt w:val="decimal"/>
      <w:pStyle w:val="a0"/>
      <w:lvlText w:val="%1."/>
      <w:lvlJc w:val="left"/>
      <w:pPr>
        <w:ind w:left="566" w:firstLine="0"/>
      </w:pPr>
    </w:lvl>
    <w:lvl w:ilvl="1" w:tplc="766467E0">
      <w:start w:val="1"/>
      <w:numFmt w:val="decimal"/>
      <w:lvlText w:val=""/>
      <w:lvlJc w:val="left"/>
      <w:pPr>
        <w:ind w:left="0" w:firstLine="0"/>
      </w:pPr>
    </w:lvl>
    <w:lvl w:ilvl="2" w:tplc="69A66612">
      <w:start w:val="1"/>
      <w:numFmt w:val="decimal"/>
      <w:lvlText w:val=""/>
      <w:lvlJc w:val="left"/>
      <w:pPr>
        <w:ind w:left="0" w:firstLine="0"/>
      </w:pPr>
    </w:lvl>
    <w:lvl w:ilvl="3" w:tplc="20C48262">
      <w:start w:val="1"/>
      <w:numFmt w:val="decimal"/>
      <w:lvlText w:val=""/>
      <w:lvlJc w:val="left"/>
      <w:pPr>
        <w:ind w:left="0" w:firstLine="0"/>
      </w:pPr>
    </w:lvl>
    <w:lvl w:ilvl="4" w:tplc="6798BAD8">
      <w:start w:val="1"/>
      <w:numFmt w:val="decimal"/>
      <w:lvlText w:val=""/>
      <w:lvlJc w:val="left"/>
      <w:pPr>
        <w:ind w:left="0" w:firstLine="0"/>
      </w:pPr>
    </w:lvl>
    <w:lvl w:ilvl="5" w:tplc="9B5ED860">
      <w:start w:val="1"/>
      <w:numFmt w:val="decimal"/>
      <w:lvlText w:val=""/>
      <w:lvlJc w:val="left"/>
      <w:pPr>
        <w:ind w:left="0" w:firstLine="0"/>
      </w:pPr>
    </w:lvl>
    <w:lvl w:ilvl="6" w:tplc="95E84FF2">
      <w:start w:val="1"/>
      <w:numFmt w:val="decimal"/>
      <w:lvlText w:val=""/>
      <w:lvlJc w:val="left"/>
      <w:pPr>
        <w:ind w:left="0" w:firstLine="0"/>
      </w:pPr>
    </w:lvl>
    <w:lvl w:ilvl="7" w:tplc="52FE7130">
      <w:start w:val="1"/>
      <w:numFmt w:val="decimal"/>
      <w:lvlText w:val=""/>
      <w:lvlJc w:val="left"/>
      <w:pPr>
        <w:ind w:left="0" w:firstLine="0"/>
      </w:pPr>
    </w:lvl>
    <w:lvl w:ilvl="8" w:tplc="C100A82A">
      <w:start w:val="1"/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7E05B97"/>
    <w:multiLevelType w:val="hybridMultilevel"/>
    <w:tmpl w:val="0F28DCB0"/>
    <w:lvl w:ilvl="0" w:tplc="FF7825C8">
      <w:start w:val="1"/>
      <w:numFmt w:val="bullet"/>
      <w:lvlText w:val="·"/>
      <w:lvlJc w:val="left"/>
      <w:pPr>
        <w:ind w:left="360" w:firstLine="0"/>
      </w:pPr>
      <w:rPr>
        <w:rFonts w:ascii="Symbol" w:hAnsi="Symbol"/>
      </w:rPr>
    </w:lvl>
    <w:lvl w:ilvl="1" w:tplc="F10876D8">
      <w:start w:val="1"/>
      <w:numFmt w:val="bullet"/>
      <w:lvlText w:val="o"/>
      <w:lvlJc w:val="left"/>
      <w:pPr>
        <w:ind w:left="1080" w:firstLine="0"/>
      </w:pPr>
      <w:rPr>
        <w:rFonts w:ascii="Courier New" w:hAnsi="Courier New"/>
      </w:rPr>
    </w:lvl>
    <w:lvl w:ilvl="2" w:tplc="A7249FB4">
      <w:start w:val="1"/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5C16226C">
      <w:start w:val="1"/>
      <w:numFmt w:val="bullet"/>
      <w:lvlText w:val="·"/>
      <w:lvlJc w:val="left"/>
      <w:pPr>
        <w:ind w:left="2520" w:firstLine="0"/>
      </w:pPr>
      <w:rPr>
        <w:rFonts w:ascii="Symbol" w:hAnsi="Symbol"/>
      </w:rPr>
    </w:lvl>
    <w:lvl w:ilvl="4" w:tplc="EFE48E5E">
      <w:start w:val="1"/>
      <w:numFmt w:val="bullet"/>
      <w:lvlText w:val="o"/>
      <w:lvlJc w:val="left"/>
      <w:pPr>
        <w:ind w:left="3240" w:firstLine="0"/>
      </w:pPr>
      <w:rPr>
        <w:rFonts w:ascii="Courier New" w:hAnsi="Courier New"/>
      </w:rPr>
    </w:lvl>
    <w:lvl w:ilvl="5" w:tplc="304E9878">
      <w:start w:val="1"/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A0068192">
      <w:start w:val="1"/>
      <w:numFmt w:val="bullet"/>
      <w:lvlText w:val="·"/>
      <w:lvlJc w:val="left"/>
      <w:pPr>
        <w:ind w:left="4680" w:firstLine="0"/>
      </w:pPr>
      <w:rPr>
        <w:rFonts w:ascii="Symbol" w:hAnsi="Symbol"/>
      </w:rPr>
    </w:lvl>
    <w:lvl w:ilvl="7" w:tplc="52B446D4">
      <w:start w:val="1"/>
      <w:numFmt w:val="bullet"/>
      <w:lvlText w:val="o"/>
      <w:lvlJc w:val="left"/>
      <w:pPr>
        <w:ind w:left="5400" w:firstLine="0"/>
      </w:pPr>
      <w:rPr>
        <w:rFonts w:ascii="Courier New" w:hAnsi="Courier New"/>
      </w:rPr>
    </w:lvl>
    <w:lvl w:ilvl="8" w:tplc="B022B27E">
      <w:start w:val="1"/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45602CC5"/>
    <w:multiLevelType w:val="hybridMultilevel"/>
    <w:tmpl w:val="56C2D0F2"/>
    <w:lvl w:ilvl="0" w:tplc="6282AB0A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  <w:lvl w:ilvl="1" w:tplc="504E33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46E59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FEB3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73A94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3DE48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EB803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BA9B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39028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67123AB"/>
    <w:multiLevelType w:val="hybridMultilevel"/>
    <w:tmpl w:val="26B204BA"/>
    <w:lvl w:ilvl="0" w:tplc="ADCAB692">
      <w:start w:val="1"/>
      <w:numFmt w:val="none"/>
      <w:lvlText w:val=""/>
      <w:lvlJc w:val="left"/>
      <w:pPr>
        <w:ind w:left="0" w:firstLine="0"/>
      </w:pPr>
    </w:lvl>
    <w:lvl w:ilvl="1" w:tplc="A8983DA8">
      <w:start w:val="1"/>
      <w:numFmt w:val="none"/>
      <w:lvlText w:val=""/>
      <w:lvlJc w:val="left"/>
      <w:pPr>
        <w:ind w:left="0" w:firstLine="0"/>
      </w:pPr>
    </w:lvl>
    <w:lvl w:ilvl="2" w:tplc="A5F664B6">
      <w:start w:val="1"/>
      <w:numFmt w:val="none"/>
      <w:lvlText w:val=""/>
      <w:lvlJc w:val="left"/>
      <w:pPr>
        <w:ind w:left="0" w:firstLine="0"/>
      </w:pPr>
    </w:lvl>
    <w:lvl w:ilvl="3" w:tplc="0E263BEC">
      <w:start w:val="1"/>
      <w:numFmt w:val="none"/>
      <w:lvlText w:val=""/>
      <w:lvlJc w:val="left"/>
      <w:pPr>
        <w:ind w:left="0" w:firstLine="0"/>
      </w:pPr>
    </w:lvl>
    <w:lvl w:ilvl="4" w:tplc="296A30F2">
      <w:start w:val="1"/>
      <w:numFmt w:val="none"/>
      <w:lvlText w:val=""/>
      <w:lvlJc w:val="left"/>
      <w:pPr>
        <w:ind w:left="0" w:firstLine="0"/>
      </w:pPr>
    </w:lvl>
    <w:lvl w:ilvl="5" w:tplc="0FD84A70">
      <w:start w:val="1"/>
      <w:numFmt w:val="none"/>
      <w:lvlText w:val=""/>
      <w:lvlJc w:val="left"/>
      <w:pPr>
        <w:ind w:left="0" w:firstLine="0"/>
      </w:pPr>
    </w:lvl>
    <w:lvl w:ilvl="6" w:tplc="0E0059AC">
      <w:start w:val="1"/>
      <w:numFmt w:val="none"/>
      <w:lvlText w:val=""/>
      <w:lvlJc w:val="left"/>
      <w:pPr>
        <w:ind w:left="0" w:firstLine="0"/>
      </w:pPr>
    </w:lvl>
    <w:lvl w:ilvl="7" w:tplc="75D8582E">
      <w:start w:val="1"/>
      <w:numFmt w:val="none"/>
      <w:lvlText w:val=""/>
      <w:lvlJc w:val="left"/>
      <w:pPr>
        <w:ind w:left="0" w:firstLine="0"/>
      </w:pPr>
    </w:lvl>
    <w:lvl w:ilvl="8" w:tplc="61126A04">
      <w:start w:val="1"/>
      <w:numFmt w:val="none"/>
      <w:lvlText w:val=""/>
      <w:lvlJc w:val="left"/>
      <w:pPr>
        <w:ind w:left="0" w:firstLine="0"/>
      </w:pPr>
    </w:lvl>
  </w:abstractNum>
  <w:abstractNum w:abstractNumId="13" w15:restartNumberingAfterBreak="0">
    <w:nsid w:val="4B5A0FA3"/>
    <w:multiLevelType w:val="hybridMultilevel"/>
    <w:tmpl w:val="13400684"/>
    <w:lvl w:ilvl="0" w:tplc="36163A84">
      <w:start w:val="1"/>
      <w:numFmt w:val="decimal"/>
      <w:pStyle w:val="40"/>
      <w:lvlText w:val="%1."/>
      <w:lvlJc w:val="left"/>
      <w:pPr>
        <w:ind w:left="1132" w:firstLine="0"/>
      </w:pPr>
    </w:lvl>
    <w:lvl w:ilvl="1" w:tplc="46F0F3A6">
      <w:start w:val="1"/>
      <w:numFmt w:val="decimal"/>
      <w:lvlText w:val=""/>
      <w:lvlJc w:val="left"/>
      <w:pPr>
        <w:ind w:left="0" w:firstLine="0"/>
      </w:pPr>
    </w:lvl>
    <w:lvl w:ilvl="2" w:tplc="E444A9D0">
      <w:start w:val="1"/>
      <w:numFmt w:val="decimal"/>
      <w:lvlText w:val=""/>
      <w:lvlJc w:val="left"/>
      <w:pPr>
        <w:ind w:left="0" w:firstLine="0"/>
      </w:pPr>
    </w:lvl>
    <w:lvl w:ilvl="3" w:tplc="123610F6">
      <w:start w:val="1"/>
      <w:numFmt w:val="decimal"/>
      <w:lvlText w:val=""/>
      <w:lvlJc w:val="left"/>
      <w:pPr>
        <w:ind w:left="0" w:firstLine="0"/>
      </w:pPr>
    </w:lvl>
    <w:lvl w:ilvl="4" w:tplc="2C62F356">
      <w:start w:val="1"/>
      <w:numFmt w:val="decimal"/>
      <w:lvlText w:val=""/>
      <w:lvlJc w:val="left"/>
      <w:pPr>
        <w:ind w:left="0" w:firstLine="0"/>
      </w:pPr>
    </w:lvl>
    <w:lvl w:ilvl="5" w:tplc="C060B956">
      <w:start w:val="1"/>
      <w:numFmt w:val="decimal"/>
      <w:lvlText w:val=""/>
      <w:lvlJc w:val="left"/>
      <w:pPr>
        <w:ind w:left="0" w:firstLine="0"/>
      </w:pPr>
    </w:lvl>
    <w:lvl w:ilvl="6" w:tplc="9BE66B46">
      <w:start w:val="1"/>
      <w:numFmt w:val="decimal"/>
      <w:lvlText w:val=""/>
      <w:lvlJc w:val="left"/>
      <w:pPr>
        <w:ind w:left="0" w:firstLine="0"/>
      </w:pPr>
    </w:lvl>
    <w:lvl w:ilvl="7" w:tplc="CF6E61BC">
      <w:start w:val="1"/>
      <w:numFmt w:val="decimal"/>
      <w:lvlText w:val=""/>
      <w:lvlJc w:val="left"/>
      <w:pPr>
        <w:ind w:left="0" w:firstLine="0"/>
      </w:pPr>
    </w:lvl>
    <w:lvl w:ilvl="8" w:tplc="EFECF624">
      <w:start w:val="1"/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F0B6F16"/>
    <w:multiLevelType w:val="hybridMultilevel"/>
    <w:tmpl w:val="C2523A10"/>
    <w:lvl w:ilvl="0" w:tplc="E1E6E6C4">
      <w:start w:val="1"/>
      <w:numFmt w:val="bullet"/>
      <w:pStyle w:val="a1"/>
      <w:lvlText w:val="·"/>
      <w:lvlJc w:val="left"/>
      <w:pPr>
        <w:ind w:left="0" w:firstLine="0"/>
      </w:pPr>
      <w:rPr>
        <w:rFonts w:ascii="Symbol" w:hAnsi="Symbol"/>
      </w:rPr>
    </w:lvl>
    <w:lvl w:ilvl="1" w:tplc="7D4C36A8">
      <w:start w:val="1"/>
      <w:numFmt w:val="decimal"/>
      <w:lvlText w:val=""/>
      <w:lvlJc w:val="left"/>
      <w:pPr>
        <w:ind w:left="0" w:firstLine="0"/>
      </w:pPr>
    </w:lvl>
    <w:lvl w:ilvl="2" w:tplc="240091E0">
      <w:start w:val="1"/>
      <w:numFmt w:val="decimal"/>
      <w:lvlText w:val=""/>
      <w:lvlJc w:val="left"/>
      <w:pPr>
        <w:ind w:left="0" w:firstLine="0"/>
      </w:pPr>
    </w:lvl>
    <w:lvl w:ilvl="3" w:tplc="AE7A2E54">
      <w:start w:val="1"/>
      <w:numFmt w:val="decimal"/>
      <w:lvlText w:val=""/>
      <w:lvlJc w:val="left"/>
      <w:pPr>
        <w:ind w:left="0" w:firstLine="0"/>
      </w:pPr>
    </w:lvl>
    <w:lvl w:ilvl="4" w:tplc="B8CAD6EA">
      <w:start w:val="1"/>
      <w:numFmt w:val="decimal"/>
      <w:lvlText w:val=""/>
      <w:lvlJc w:val="left"/>
      <w:pPr>
        <w:ind w:left="0" w:firstLine="0"/>
      </w:pPr>
    </w:lvl>
    <w:lvl w:ilvl="5" w:tplc="5044C3BE">
      <w:start w:val="1"/>
      <w:numFmt w:val="decimal"/>
      <w:lvlText w:val=""/>
      <w:lvlJc w:val="left"/>
      <w:pPr>
        <w:ind w:left="0" w:firstLine="0"/>
      </w:pPr>
    </w:lvl>
    <w:lvl w:ilvl="6" w:tplc="CDACE118">
      <w:start w:val="1"/>
      <w:numFmt w:val="decimal"/>
      <w:lvlText w:val=""/>
      <w:lvlJc w:val="left"/>
      <w:pPr>
        <w:ind w:left="0" w:firstLine="0"/>
      </w:pPr>
    </w:lvl>
    <w:lvl w:ilvl="7" w:tplc="E45E6914">
      <w:start w:val="1"/>
      <w:numFmt w:val="decimal"/>
      <w:lvlText w:val=""/>
      <w:lvlJc w:val="left"/>
      <w:pPr>
        <w:ind w:left="0" w:firstLine="0"/>
      </w:pPr>
    </w:lvl>
    <w:lvl w:ilvl="8" w:tplc="A0D6A52E">
      <w:start w:val="1"/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0334286"/>
    <w:multiLevelType w:val="multilevel"/>
    <w:tmpl w:val="B860B14E"/>
    <w:lvl w:ilvl="0">
      <w:start w:val="1"/>
      <w:numFmt w:val="decimal"/>
      <w:pStyle w:val="1"/>
      <w:lvlText w:val="%1."/>
      <w:lvlJc w:val="left"/>
      <w:pPr>
        <w:ind w:left="0" w:firstLine="0"/>
      </w:pPr>
    </w:lvl>
    <w:lvl w:ilvl="1">
      <w:start w:val="1"/>
      <w:numFmt w:val="decimal"/>
      <w:pStyle w:val="20"/>
      <w:lvlText w:val="%1.%2"/>
      <w:lvlJc w:val="left"/>
      <w:pPr>
        <w:ind w:left="1260" w:firstLine="0"/>
      </w:pPr>
    </w:lvl>
    <w:lvl w:ilvl="2">
      <w:start w:val="1"/>
      <w:numFmt w:val="decimal"/>
      <w:pStyle w:val="30"/>
      <w:lvlText w:val="%1.%2.%3"/>
      <w:lvlJc w:val="left"/>
      <w:pPr>
        <w:ind w:left="108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6" w15:restartNumberingAfterBreak="0">
    <w:nsid w:val="60D17849"/>
    <w:multiLevelType w:val="hybridMultilevel"/>
    <w:tmpl w:val="C29C9520"/>
    <w:lvl w:ilvl="0" w:tplc="53240A12">
      <w:start w:val="1"/>
      <w:numFmt w:val="bullet"/>
      <w:lvlText w:val="·"/>
      <w:lvlJc w:val="left"/>
      <w:pPr>
        <w:ind w:left="1647" w:firstLine="0"/>
      </w:pPr>
      <w:rPr>
        <w:rFonts w:ascii="Symbol" w:hAnsi="Symbol"/>
        <w:sz w:val="24"/>
      </w:rPr>
    </w:lvl>
    <w:lvl w:ilvl="1" w:tplc="946EC55C">
      <w:start w:val="1"/>
      <w:numFmt w:val="bullet"/>
      <w:lvlText w:val="o"/>
      <w:lvlJc w:val="left"/>
      <w:pPr>
        <w:ind w:left="1647" w:firstLine="0"/>
      </w:pPr>
      <w:rPr>
        <w:rFonts w:ascii="Courier New" w:hAnsi="Courier New"/>
      </w:rPr>
    </w:lvl>
    <w:lvl w:ilvl="2" w:tplc="DFAE9778">
      <w:start w:val="1"/>
      <w:numFmt w:val="bullet"/>
      <w:lvlText w:val=""/>
      <w:lvlJc w:val="left"/>
      <w:pPr>
        <w:ind w:left="2367" w:firstLine="0"/>
      </w:pPr>
      <w:rPr>
        <w:rFonts w:ascii="Wingdings" w:eastAsia="Wingdings" w:hAnsi="Wingdings" w:cs="Wingdings"/>
      </w:rPr>
    </w:lvl>
    <w:lvl w:ilvl="3" w:tplc="4732C9D8">
      <w:start w:val="1"/>
      <w:numFmt w:val="bullet"/>
      <w:lvlText w:val="·"/>
      <w:lvlJc w:val="left"/>
      <w:pPr>
        <w:ind w:left="3087" w:firstLine="0"/>
      </w:pPr>
      <w:rPr>
        <w:rFonts w:ascii="Symbol" w:hAnsi="Symbol"/>
      </w:rPr>
    </w:lvl>
    <w:lvl w:ilvl="4" w:tplc="E1146794">
      <w:start w:val="1"/>
      <w:numFmt w:val="bullet"/>
      <w:lvlText w:val="o"/>
      <w:lvlJc w:val="left"/>
      <w:pPr>
        <w:ind w:left="3807" w:firstLine="0"/>
      </w:pPr>
      <w:rPr>
        <w:rFonts w:ascii="Courier New" w:hAnsi="Courier New"/>
      </w:rPr>
    </w:lvl>
    <w:lvl w:ilvl="5" w:tplc="170ED110">
      <w:start w:val="1"/>
      <w:numFmt w:val="bullet"/>
      <w:lvlText w:val=""/>
      <w:lvlJc w:val="left"/>
      <w:pPr>
        <w:ind w:left="4527" w:firstLine="0"/>
      </w:pPr>
      <w:rPr>
        <w:rFonts w:ascii="Wingdings" w:eastAsia="Wingdings" w:hAnsi="Wingdings" w:cs="Wingdings"/>
      </w:rPr>
    </w:lvl>
    <w:lvl w:ilvl="6" w:tplc="D8D04420">
      <w:start w:val="1"/>
      <w:numFmt w:val="bullet"/>
      <w:lvlText w:val="·"/>
      <w:lvlJc w:val="left"/>
      <w:pPr>
        <w:ind w:left="5247" w:firstLine="0"/>
      </w:pPr>
      <w:rPr>
        <w:rFonts w:ascii="Symbol" w:hAnsi="Symbol"/>
      </w:rPr>
    </w:lvl>
    <w:lvl w:ilvl="7" w:tplc="EC7CDCE6">
      <w:start w:val="1"/>
      <w:numFmt w:val="bullet"/>
      <w:lvlText w:val="o"/>
      <w:lvlJc w:val="left"/>
      <w:pPr>
        <w:ind w:left="5967" w:firstLine="0"/>
      </w:pPr>
      <w:rPr>
        <w:rFonts w:ascii="Courier New" w:hAnsi="Courier New"/>
      </w:rPr>
    </w:lvl>
    <w:lvl w:ilvl="8" w:tplc="F460BD52">
      <w:start w:val="1"/>
      <w:numFmt w:val="bullet"/>
      <w:lvlText w:val=""/>
      <w:lvlJc w:val="left"/>
      <w:pPr>
        <w:ind w:left="6687" w:firstLine="0"/>
      </w:pPr>
      <w:rPr>
        <w:rFonts w:ascii="Wingdings" w:eastAsia="Wingdings" w:hAnsi="Wingdings" w:cs="Wingdings"/>
      </w:rPr>
    </w:lvl>
  </w:abstractNum>
  <w:abstractNum w:abstractNumId="17" w15:restartNumberingAfterBreak="0">
    <w:nsid w:val="6AFA3BA6"/>
    <w:multiLevelType w:val="multilevel"/>
    <w:tmpl w:val="1B46AFCE"/>
    <w:lvl w:ilvl="0">
      <w:start w:val="6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0" w:firstLine="0"/>
      </w:pPr>
    </w:lvl>
    <w:lvl w:ilvl="5">
      <w:start w:val="1"/>
      <w:numFmt w:val="decimal"/>
      <w:lvlText w:val="%1.%2.%3.%4.%5.%6"/>
      <w:lvlJc w:val="left"/>
      <w:pPr>
        <w:ind w:left="0" w:firstLine="0"/>
      </w:pPr>
    </w:lvl>
    <w:lvl w:ilvl="6">
      <w:start w:val="1"/>
      <w:numFmt w:val="decimal"/>
      <w:lvlText w:val="%1.%2.%3.%4.%5.%6.%7"/>
      <w:lvlJc w:val="left"/>
      <w:pPr>
        <w:ind w:left="0" w:firstLine="0"/>
      </w:pPr>
    </w:lvl>
    <w:lvl w:ilvl="7">
      <w:start w:val="1"/>
      <w:numFmt w:val="decimal"/>
      <w:lvlText w:val="%1.%2.%3.%4.%5.%6.%7.%8"/>
      <w:lvlJc w:val="left"/>
      <w:pPr>
        <w:ind w:left="0" w:firstLine="0"/>
      </w:pPr>
    </w:lvl>
    <w:lvl w:ilvl="8">
      <w:start w:val="1"/>
      <w:numFmt w:val="decimal"/>
      <w:lvlText w:val="%1.%2.%3.%4.%5.%6.%7.%8.%9"/>
      <w:lvlJc w:val="left"/>
      <w:pPr>
        <w:ind w:left="0" w:firstLine="0"/>
      </w:pPr>
    </w:lvl>
  </w:abstractNum>
  <w:abstractNum w:abstractNumId="18" w15:restartNumberingAfterBreak="0">
    <w:nsid w:val="6FEF78A0"/>
    <w:multiLevelType w:val="hybridMultilevel"/>
    <w:tmpl w:val="EA847D1A"/>
    <w:lvl w:ilvl="0" w:tplc="AB8E0C46">
      <w:start w:val="1"/>
      <w:numFmt w:val="bullet"/>
      <w:pStyle w:val="a2"/>
      <w:lvlText w:val="*"/>
      <w:lvlJc w:val="left"/>
      <w:pPr>
        <w:ind w:left="0" w:firstLine="0"/>
      </w:pPr>
    </w:lvl>
    <w:lvl w:ilvl="1" w:tplc="45D8FBDC">
      <w:start w:val="1"/>
      <w:numFmt w:val="decimal"/>
      <w:lvlText w:val=""/>
      <w:lvlJc w:val="left"/>
      <w:pPr>
        <w:ind w:left="0" w:firstLine="0"/>
      </w:pPr>
    </w:lvl>
    <w:lvl w:ilvl="2" w:tplc="E7462584">
      <w:start w:val="1"/>
      <w:numFmt w:val="decimal"/>
      <w:lvlText w:val=""/>
      <w:lvlJc w:val="left"/>
      <w:pPr>
        <w:ind w:left="0" w:firstLine="0"/>
      </w:pPr>
    </w:lvl>
    <w:lvl w:ilvl="3" w:tplc="8AF087F6">
      <w:start w:val="1"/>
      <w:numFmt w:val="decimal"/>
      <w:lvlText w:val=""/>
      <w:lvlJc w:val="left"/>
      <w:pPr>
        <w:ind w:left="0" w:firstLine="0"/>
      </w:pPr>
    </w:lvl>
    <w:lvl w:ilvl="4" w:tplc="7F2E72EA">
      <w:start w:val="1"/>
      <w:numFmt w:val="decimal"/>
      <w:lvlText w:val=""/>
      <w:lvlJc w:val="left"/>
      <w:pPr>
        <w:ind w:left="0" w:firstLine="0"/>
      </w:pPr>
    </w:lvl>
    <w:lvl w:ilvl="5" w:tplc="035E8D3A">
      <w:start w:val="1"/>
      <w:numFmt w:val="decimal"/>
      <w:lvlText w:val=""/>
      <w:lvlJc w:val="left"/>
      <w:pPr>
        <w:ind w:left="0" w:firstLine="0"/>
      </w:pPr>
    </w:lvl>
    <w:lvl w:ilvl="6" w:tplc="7974D69E">
      <w:start w:val="1"/>
      <w:numFmt w:val="decimal"/>
      <w:lvlText w:val=""/>
      <w:lvlJc w:val="left"/>
      <w:pPr>
        <w:ind w:left="0" w:firstLine="0"/>
      </w:pPr>
    </w:lvl>
    <w:lvl w:ilvl="7" w:tplc="1E5C1F86">
      <w:start w:val="1"/>
      <w:numFmt w:val="decimal"/>
      <w:lvlText w:val=""/>
      <w:lvlJc w:val="left"/>
      <w:pPr>
        <w:ind w:left="0" w:firstLine="0"/>
      </w:pPr>
    </w:lvl>
    <w:lvl w:ilvl="8" w:tplc="BA025466">
      <w:start w:val="1"/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73E857DF"/>
    <w:multiLevelType w:val="hybridMultilevel"/>
    <w:tmpl w:val="AD648848"/>
    <w:lvl w:ilvl="0" w:tplc="AC6A0D52">
      <w:start w:val="1"/>
      <w:numFmt w:val="bullet"/>
      <w:lvlText w:val="·"/>
      <w:lvlJc w:val="left"/>
      <w:pPr>
        <w:ind w:left="1080" w:firstLine="0"/>
      </w:pPr>
      <w:rPr>
        <w:rFonts w:ascii="Symbol" w:hAnsi="Symbol"/>
        <w:sz w:val="24"/>
      </w:rPr>
    </w:lvl>
    <w:lvl w:ilvl="1" w:tplc="3DD2FF88">
      <w:start w:val="1"/>
      <w:numFmt w:val="bullet"/>
      <w:lvlText w:val="o"/>
      <w:lvlJc w:val="left"/>
      <w:pPr>
        <w:ind w:left="1800" w:firstLine="0"/>
      </w:pPr>
      <w:rPr>
        <w:rFonts w:ascii="Courier New" w:hAnsi="Courier New"/>
      </w:rPr>
    </w:lvl>
    <w:lvl w:ilvl="2" w:tplc="8F6A3E8A">
      <w:start w:val="1"/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</w:rPr>
    </w:lvl>
    <w:lvl w:ilvl="3" w:tplc="9848B032">
      <w:start w:val="1"/>
      <w:numFmt w:val="bullet"/>
      <w:lvlText w:val="·"/>
      <w:lvlJc w:val="left"/>
      <w:pPr>
        <w:ind w:left="3240" w:firstLine="0"/>
      </w:pPr>
      <w:rPr>
        <w:rFonts w:ascii="Symbol" w:hAnsi="Symbol"/>
      </w:rPr>
    </w:lvl>
    <w:lvl w:ilvl="4" w:tplc="05F4B920">
      <w:start w:val="1"/>
      <w:numFmt w:val="bullet"/>
      <w:lvlText w:val="o"/>
      <w:lvlJc w:val="left"/>
      <w:pPr>
        <w:ind w:left="3960" w:firstLine="0"/>
      </w:pPr>
      <w:rPr>
        <w:rFonts w:ascii="Courier New" w:hAnsi="Courier New"/>
      </w:rPr>
    </w:lvl>
    <w:lvl w:ilvl="5" w:tplc="8E4A19D8">
      <w:start w:val="1"/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</w:rPr>
    </w:lvl>
    <w:lvl w:ilvl="6" w:tplc="C756E150">
      <w:start w:val="1"/>
      <w:numFmt w:val="bullet"/>
      <w:lvlText w:val="·"/>
      <w:lvlJc w:val="left"/>
      <w:pPr>
        <w:ind w:left="5400" w:firstLine="0"/>
      </w:pPr>
      <w:rPr>
        <w:rFonts w:ascii="Symbol" w:hAnsi="Symbol"/>
      </w:rPr>
    </w:lvl>
    <w:lvl w:ilvl="7" w:tplc="63F4263A">
      <w:start w:val="1"/>
      <w:numFmt w:val="bullet"/>
      <w:lvlText w:val="o"/>
      <w:lvlJc w:val="left"/>
      <w:pPr>
        <w:ind w:left="6120" w:firstLine="0"/>
      </w:pPr>
      <w:rPr>
        <w:rFonts w:ascii="Courier New" w:hAnsi="Courier New"/>
      </w:rPr>
    </w:lvl>
    <w:lvl w:ilvl="8" w:tplc="F1784866">
      <w:start w:val="1"/>
      <w:numFmt w:val="bullet"/>
      <w:lvlText w:val=""/>
      <w:lvlJc w:val="left"/>
      <w:pPr>
        <w:ind w:left="6840" w:firstLine="0"/>
      </w:pPr>
      <w:rPr>
        <w:rFonts w:ascii="Wingdings" w:eastAsia="Wingdings" w:hAnsi="Wingdings" w:cs="Wingdings"/>
      </w:rPr>
    </w:lvl>
  </w:abstractNum>
  <w:abstractNum w:abstractNumId="20" w15:restartNumberingAfterBreak="0">
    <w:nsid w:val="7557574A"/>
    <w:multiLevelType w:val="hybridMultilevel"/>
    <w:tmpl w:val="E65CF89A"/>
    <w:lvl w:ilvl="0" w:tplc="D3E0EFD0">
      <w:start w:val="1"/>
      <w:numFmt w:val="decimal"/>
      <w:pStyle w:val="31"/>
      <w:lvlText w:val="%1."/>
      <w:lvlJc w:val="left"/>
      <w:pPr>
        <w:ind w:left="849" w:firstLine="0"/>
      </w:pPr>
    </w:lvl>
    <w:lvl w:ilvl="1" w:tplc="7DB02E6C">
      <w:start w:val="1"/>
      <w:numFmt w:val="decimal"/>
      <w:lvlText w:val=""/>
      <w:lvlJc w:val="left"/>
      <w:pPr>
        <w:ind w:left="0" w:firstLine="0"/>
      </w:pPr>
    </w:lvl>
    <w:lvl w:ilvl="2" w:tplc="5844B1B2">
      <w:start w:val="1"/>
      <w:numFmt w:val="decimal"/>
      <w:lvlText w:val=""/>
      <w:lvlJc w:val="left"/>
      <w:pPr>
        <w:ind w:left="0" w:firstLine="0"/>
      </w:pPr>
    </w:lvl>
    <w:lvl w:ilvl="3" w:tplc="963AC4E0">
      <w:start w:val="1"/>
      <w:numFmt w:val="decimal"/>
      <w:lvlText w:val=""/>
      <w:lvlJc w:val="left"/>
      <w:pPr>
        <w:ind w:left="0" w:firstLine="0"/>
      </w:pPr>
    </w:lvl>
    <w:lvl w:ilvl="4" w:tplc="675CC9E6">
      <w:start w:val="1"/>
      <w:numFmt w:val="decimal"/>
      <w:lvlText w:val=""/>
      <w:lvlJc w:val="left"/>
      <w:pPr>
        <w:ind w:left="0" w:firstLine="0"/>
      </w:pPr>
    </w:lvl>
    <w:lvl w:ilvl="5" w:tplc="1826D026">
      <w:start w:val="1"/>
      <w:numFmt w:val="decimal"/>
      <w:lvlText w:val=""/>
      <w:lvlJc w:val="left"/>
      <w:pPr>
        <w:ind w:left="0" w:firstLine="0"/>
      </w:pPr>
    </w:lvl>
    <w:lvl w:ilvl="6" w:tplc="C46CDC1C">
      <w:start w:val="1"/>
      <w:numFmt w:val="decimal"/>
      <w:lvlText w:val=""/>
      <w:lvlJc w:val="left"/>
      <w:pPr>
        <w:ind w:left="0" w:firstLine="0"/>
      </w:pPr>
    </w:lvl>
    <w:lvl w:ilvl="7" w:tplc="BAE2F0D0">
      <w:start w:val="1"/>
      <w:numFmt w:val="decimal"/>
      <w:lvlText w:val=""/>
      <w:lvlJc w:val="left"/>
      <w:pPr>
        <w:ind w:left="0" w:firstLine="0"/>
      </w:pPr>
    </w:lvl>
    <w:lvl w:ilvl="8" w:tplc="E50C7EC8">
      <w:start w:val="1"/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77A552F2"/>
    <w:multiLevelType w:val="hybridMultilevel"/>
    <w:tmpl w:val="909E6E74"/>
    <w:lvl w:ilvl="0" w:tplc="D34CA642">
      <w:start w:val="1"/>
      <w:numFmt w:val="bullet"/>
      <w:pStyle w:val="10"/>
      <w:lvlText w:val="·"/>
      <w:lvlJc w:val="left"/>
      <w:pPr>
        <w:ind w:left="0" w:firstLine="0"/>
      </w:pPr>
      <w:rPr>
        <w:rFonts w:ascii="Symbol" w:hAnsi="Symbol"/>
      </w:rPr>
    </w:lvl>
    <w:lvl w:ilvl="1" w:tplc="B53E7C4C">
      <w:start w:val="1"/>
      <w:numFmt w:val="decimal"/>
      <w:lvlText w:val=""/>
      <w:lvlJc w:val="left"/>
      <w:pPr>
        <w:ind w:left="0" w:firstLine="0"/>
      </w:pPr>
    </w:lvl>
    <w:lvl w:ilvl="2" w:tplc="FCF27CF8">
      <w:start w:val="1"/>
      <w:numFmt w:val="decimal"/>
      <w:lvlText w:val=""/>
      <w:lvlJc w:val="left"/>
      <w:pPr>
        <w:ind w:left="0" w:firstLine="0"/>
      </w:pPr>
    </w:lvl>
    <w:lvl w:ilvl="3" w:tplc="A3AC9256">
      <w:start w:val="1"/>
      <w:numFmt w:val="decimal"/>
      <w:lvlText w:val=""/>
      <w:lvlJc w:val="left"/>
      <w:pPr>
        <w:ind w:left="0" w:firstLine="0"/>
      </w:pPr>
    </w:lvl>
    <w:lvl w:ilvl="4" w:tplc="7E8675B2">
      <w:start w:val="1"/>
      <w:numFmt w:val="decimal"/>
      <w:lvlText w:val=""/>
      <w:lvlJc w:val="left"/>
      <w:pPr>
        <w:ind w:left="0" w:firstLine="0"/>
      </w:pPr>
    </w:lvl>
    <w:lvl w:ilvl="5" w:tplc="B094CCF2">
      <w:start w:val="1"/>
      <w:numFmt w:val="decimal"/>
      <w:lvlText w:val=""/>
      <w:lvlJc w:val="left"/>
      <w:pPr>
        <w:ind w:left="0" w:firstLine="0"/>
      </w:pPr>
    </w:lvl>
    <w:lvl w:ilvl="6" w:tplc="01A800A6">
      <w:start w:val="1"/>
      <w:numFmt w:val="decimal"/>
      <w:lvlText w:val=""/>
      <w:lvlJc w:val="left"/>
      <w:pPr>
        <w:ind w:left="0" w:firstLine="0"/>
      </w:pPr>
    </w:lvl>
    <w:lvl w:ilvl="7" w:tplc="481E3168">
      <w:start w:val="1"/>
      <w:numFmt w:val="decimal"/>
      <w:lvlText w:val=""/>
      <w:lvlJc w:val="left"/>
      <w:pPr>
        <w:ind w:left="0" w:firstLine="0"/>
      </w:pPr>
    </w:lvl>
    <w:lvl w:ilvl="8" w:tplc="AC1E9B4C">
      <w:start w:val="1"/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7C3255AA"/>
    <w:multiLevelType w:val="hybridMultilevel"/>
    <w:tmpl w:val="5F860FCC"/>
    <w:lvl w:ilvl="0" w:tplc="759C525C">
      <w:start w:val="1"/>
      <w:numFmt w:val="decimal"/>
      <w:pStyle w:val="a3"/>
      <w:lvlText w:val="%1."/>
      <w:lvlJc w:val="left"/>
      <w:pPr>
        <w:ind w:left="0" w:firstLine="0"/>
      </w:pPr>
    </w:lvl>
    <w:lvl w:ilvl="1" w:tplc="0184A6F4">
      <w:start w:val="1"/>
      <w:numFmt w:val="decimal"/>
      <w:lvlText w:val=""/>
      <w:lvlJc w:val="left"/>
      <w:pPr>
        <w:ind w:left="0" w:firstLine="0"/>
      </w:pPr>
    </w:lvl>
    <w:lvl w:ilvl="2" w:tplc="4A367BB4">
      <w:start w:val="1"/>
      <w:numFmt w:val="decimal"/>
      <w:lvlText w:val=""/>
      <w:lvlJc w:val="left"/>
      <w:pPr>
        <w:ind w:left="0" w:firstLine="0"/>
      </w:pPr>
    </w:lvl>
    <w:lvl w:ilvl="3" w:tplc="2A28CD56">
      <w:start w:val="1"/>
      <w:numFmt w:val="decimal"/>
      <w:lvlText w:val=""/>
      <w:lvlJc w:val="left"/>
      <w:pPr>
        <w:ind w:left="0" w:firstLine="0"/>
      </w:pPr>
    </w:lvl>
    <w:lvl w:ilvl="4" w:tplc="F3FA5938">
      <w:start w:val="1"/>
      <w:numFmt w:val="decimal"/>
      <w:lvlText w:val=""/>
      <w:lvlJc w:val="left"/>
      <w:pPr>
        <w:ind w:left="0" w:firstLine="0"/>
      </w:pPr>
    </w:lvl>
    <w:lvl w:ilvl="5" w:tplc="4B2A107E">
      <w:start w:val="1"/>
      <w:numFmt w:val="decimal"/>
      <w:lvlText w:val=""/>
      <w:lvlJc w:val="left"/>
      <w:pPr>
        <w:ind w:left="0" w:firstLine="0"/>
      </w:pPr>
    </w:lvl>
    <w:lvl w:ilvl="6" w:tplc="2B049094">
      <w:start w:val="1"/>
      <w:numFmt w:val="decimal"/>
      <w:lvlText w:val=""/>
      <w:lvlJc w:val="left"/>
      <w:pPr>
        <w:ind w:left="0" w:firstLine="0"/>
      </w:pPr>
    </w:lvl>
    <w:lvl w:ilvl="7" w:tplc="E53E1E5E">
      <w:start w:val="1"/>
      <w:numFmt w:val="decimal"/>
      <w:lvlText w:val=""/>
      <w:lvlJc w:val="left"/>
      <w:pPr>
        <w:ind w:left="0" w:firstLine="0"/>
      </w:pPr>
    </w:lvl>
    <w:lvl w:ilvl="8" w:tplc="624A22B2">
      <w:start w:val="1"/>
      <w:numFmt w:val="decimal"/>
      <w:lvlText w:val=""/>
      <w:lvlJc w:val="left"/>
      <w:pPr>
        <w:ind w:left="0" w:firstLine="0"/>
      </w:pPr>
    </w:lvl>
  </w:abstractNum>
  <w:num w:numId="1" w16cid:durableId="1344278993">
    <w:abstractNumId w:val="12"/>
  </w:num>
  <w:num w:numId="2" w16cid:durableId="1890997604">
    <w:abstractNumId w:val="8"/>
  </w:num>
  <w:num w:numId="3" w16cid:durableId="1381786543">
    <w:abstractNumId w:val="17"/>
  </w:num>
  <w:num w:numId="4" w16cid:durableId="194773703">
    <w:abstractNumId w:val="16"/>
  </w:num>
  <w:num w:numId="5" w16cid:durableId="1683899607">
    <w:abstractNumId w:val="10"/>
  </w:num>
  <w:num w:numId="6" w16cid:durableId="99111584">
    <w:abstractNumId w:val="0"/>
  </w:num>
  <w:num w:numId="7" w16cid:durableId="903681519">
    <w:abstractNumId w:val="4"/>
  </w:num>
  <w:num w:numId="8" w16cid:durableId="2075661546">
    <w:abstractNumId w:val="5"/>
  </w:num>
  <w:num w:numId="9" w16cid:durableId="67578253">
    <w:abstractNumId w:val="22"/>
  </w:num>
  <w:num w:numId="10" w16cid:durableId="1457598372">
    <w:abstractNumId w:val="3"/>
  </w:num>
  <w:num w:numId="11" w16cid:durableId="1546747756">
    <w:abstractNumId w:val="18"/>
  </w:num>
  <w:num w:numId="12" w16cid:durableId="555707413">
    <w:abstractNumId w:val="15"/>
  </w:num>
  <w:num w:numId="13" w16cid:durableId="989092210">
    <w:abstractNumId w:val="9"/>
  </w:num>
  <w:num w:numId="14" w16cid:durableId="780804602">
    <w:abstractNumId w:val="1"/>
  </w:num>
  <w:num w:numId="15" w16cid:durableId="332343997">
    <w:abstractNumId w:val="14"/>
  </w:num>
  <w:num w:numId="16" w16cid:durableId="678854056">
    <w:abstractNumId w:val="21"/>
  </w:num>
  <w:num w:numId="17" w16cid:durableId="2069718930">
    <w:abstractNumId w:val="13"/>
  </w:num>
  <w:num w:numId="18" w16cid:durableId="1103768545">
    <w:abstractNumId w:val="20"/>
  </w:num>
  <w:num w:numId="19" w16cid:durableId="937056363">
    <w:abstractNumId w:val="7"/>
  </w:num>
  <w:num w:numId="20" w16cid:durableId="1433862241">
    <w:abstractNumId w:val="19"/>
  </w:num>
  <w:num w:numId="21" w16cid:durableId="140386842">
    <w:abstractNumId w:val="11"/>
  </w:num>
  <w:num w:numId="22" w16cid:durableId="1209293156">
    <w:abstractNumId w:val="6"/>
  </w:num>
  <w:num w:numId="23" w16cid:durableId="1991591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FD3"/>
    <w:rsid w:val="001D73A2"/>
    <w:rsid w:val="002516CF"/>
    <w:rsid w:val="003E2321"/>
    <w:rsid w:val="004E6E96"/>
    <w:rsid w:val="004F2C75"/>
    <w:rsid w:val="00676FD3"/>
    <w:rsid w:val="009850A8"/>
    <w:rsid w:val="0099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36AE5"/>
  <w15:docId w15:val="{3FBC1EC3-0427-4F65-883C-ECA275A92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ic Roman" w:eastAsia="Basic Roman" w:hAnsi="Basic Roman" w:cs="Basic Roman"/>
        <w:color w:val="000000"/>
        <w:sz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</w:style>
  <w:style w:type="paragraph" w:styleId="11">
    <w:name w:val="heading 1"/>
    <w:basedOn w:val="a4"/>
    <w:next w:val="a4"/>
    <w:qFormat/>
    <w:pPr>
      <w:keepNext/>
      <w:spacing w:line="360" w:lineRule="auto"/>
      <w:ind w:firstLine="540"/>
      <w:jc w:val="center"/>
      <w:outlineLvl w:val="0"/>
    </w:pPr>
    <w:rPr>
      <w:b/>
      <w:i/>
      <w:sz w:val="28"/>
    </w:rPr>
  </w:style>
  <w:style w:type="paragraph" w:styleId="21">
    <w:name w:val="heading 2"/>
    <w:basedOn w:val="a4"/>
    <w:next w:val="a4"/>
    <w:qFormat/>
    <w:pPr>
      <w:keepNext/>
      <w:jc w:val="both"/>
      <w:outlineLvl w:val="1"/>
    </w:pPr>
    <w:rPr>
      <w:b/>
      <w:sz w:val="28"/>
    </w:rPr>
  </w:style>
  <w:style w:type="paragraph" w:styleId="32">
    <w:name w:val="heading 3"/>
    <w:basedOn w:val="a4"/>
    <w:next w:val="a4"/>
    <w:qFormat/>
    <w:pPr>
      <w:keepNext/>
      <w:spacing w:line="360" w:lineRule="auto"/>
      <w:jc w:val="center"/>
      <w:outlineLvl w:val="2"/>
    </w:pPr>
    <w:rPr>
      <w:b/>
      <w:sz w:val="28"/>
    </w:rPr>
  </w:style>
  <w:style w:type="paragraph" w:styleId="41">
    <w:name w:val="heading 4"/>
    <w:basedOn w:val="a4"/>
    <w:next w:val="a4"/>
    <w:qFormat/>
    <w:pPr>
      <w:keepNext/>
      <w:tabs>
        <w:tab w:val="left" w:leader="underscore" w:pos="8726"/>
      </w:tabs>
      <w:spacing w:line="360" w:lineRule="auto"/>
      <w:ind w:firstLine="567"/>
      <w:jc w:val="both"/>
      <w:outlineLvl w:val="3"/>
    </w:pPr>
    <w:rPr>
      <w:b/>
    </w:rPr>
  </w:style>
  <w:style w:type="paragraph" w:styleId="50">
    <w:name w:val="heading 5"/>
    <w:basedOn w:val="a4"/>
    <w:next w:val="a4"/>
    <w:qFormat/>
    <w:pPr>
      <w:keepNext/>
      <w:spacing w:line="360" w:lineRule="auto"/>
      <w:jc w:val="center"/>
      <w:outlineLvl w:val="4"/>
    </w:pPr>
    <w:rPr>
      <w:b/>
      <w:sz w:val="28"/>
    </w:rPr>
  </w:style>
  <w:style w:type="paragraph" w:styleId="6">
    <w:name w:val="heading 6"/>
    <w:basedOn w:val="a4"/>
    <w:next w:val="a4"/>
    <w:qFormat/>
    <w:pPr>
      <w:keepNext/>
      <w:spacing w:line="322" w:lineRule="exact"/>
      <w:ind w:left="475" w:hanging="202"/>
      <w:jc w:val="center"/>
      <w:outlineLvl w:val="5"/>
    </w:pPr>
    <w:rPr>
      <w:b/>
    </w:rPr>
  </w:style>
  <w:style w:type="paragraph" w:styleId="7">
    <w:name w:val="heading 7"/>
    <w:basedOn w:val="a4"/>
    <w:next w:val="a4"/>
    <w:qFormat/>
    <w:pPr>
      <w:keepNext/>
      <w:tabs>
        <w:tab w:val="left" w:pos="4963"/>
        <w:tab w:val="left" w:leader="underscore" w:pos="5803"/>
        <w:tab w:val="left" w:leader="underscore" w:pos="7205"/>
        <w:tab w:val="left" w:pos="7776"/>
        <w:tab w:val="left" w:leader="underscore" w:pos="8602"/>
        <w:tab w:val="left" w:leader="underscore" w:pos="10018"/>
      </w:tabs>
      <w:spacing w:before="60"/>
      <w:jc w:val="center"/>
      <w:outlineLvl w:val="6"/>
    </w:pPr>
    <w:rPr>
      <w:sz w:val="28"/>
    </w:rPr>
  </w:style>
  <w:style w:type="paragraph" w:styleId="8">
    <w:name w:val="heading 8"/>
    <w:basedOn w:val="a4"/>
    <w:next w:val="a4"/>
    <w:qFormat/>
    <w:pPr>
      <w:keepNext/>
      <w:ind w:left="720"/>
      <w:outlineLvl w:val="7"/>
    </w:pPr>
    <w:rPr>
      <w:u w:val="single"/>
    </w:rPr>
  </w:style>
  <w:style w:type="paragraph" w:styleId="9">
    <w:name w:val="heading 9"/>
    <w:basedOn w:val="a4"/>
    <w:next w:val="a4"/>
    <w:qFormat/>
    <w:pPr>
      <w:keepNext/>
      <w:outlineLvl w:val="8"/>
    </w:pPr>
    <w:rPr>
      <w:b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22">
    <w:name w:val="Quote"/>
    <w:basedOn w:val="a4"/>
    <w:next w:val="a4"/>
    <w:link w:val="23"/>
    <w:uiPriority w:val="29"/>
    <w:qFormat/>
    <w:pPr>
      <w:ind w:left="720" w:right="720"/>
    </w:pPr>
    <w:rPr>
      <w:i/>
    </w:rPr>
  </w:style>
  <w:style w:type="table" w:styleId="a8">
    <w:name w:val="Table Grid"/>
    <w:basedOn w:val="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6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6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6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6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6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6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6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6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6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6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6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6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6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6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6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6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6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6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6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6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6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6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6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6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6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6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6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6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6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6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6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6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6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6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6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6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6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6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6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6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6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6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6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6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6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6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6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6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6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6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6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6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6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6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6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6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6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6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6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6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6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6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6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6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6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6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6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6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6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6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6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6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6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6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6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6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6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6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paragraph" w:styleId="a9">
    <w:name w:val="Block Text"/>
    <w:basedOn w:val="a4"/>
    <w:next w:val="a4"/>
    <w:qFormat/>
    <w:pPr>
      <w:widowControl w:val="0"/>
      <w:ind w:left="-540" w:right="-282"/>
      <w:jc w:val="center"/>
    </w:pPr>
    <w:rPr>
      <w:b/>
      <w:spacing w:val="-4"/>
    </w:rPr>
  </w:style>
  <w:style w:type="paragraph" w:styleId="aa">
    <w:name w:val="No Spacing"/>
    <w:qFormat/>
  </w:style>
  <w:style w:type="paragraph" w:styleId="ab">
    <w:name w:val="Intense Quote"/>
    <w:next w:val="a4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0" w:space="0" w:color="000000"/>
      </w:pBdr>
      <w:shd w:val="solid" w:color="F2F2F2" w:fill="auto"/>
      <w:ind w:left="720" w:right="720"/>
    </w:pPr>
    <w:rPr>
      <w:i/>
    </w:rPr>
  </w:style>
  <w:style w:type="paragraph" w:styleId="ac">
    <w:name w:val="caption"/>
    <w:next w:val="a4"/>
    <w:link w:val="ad"/>
    <w:qFormat/>
    <w:pPr>
      <w:spacing w:line="276" w:lineRule="auto"/>
    </w:pPr>
    <w:rPr>
      <w:b/>
      <w:bCs/>
      <w:color w:val="4F81BD"/>
      <w:sz w:val="18"/>
      <w:szCs w:val="18"/>
    </w:rPr>
  </w:style>
  <w:style w:type="paragraph" w:styleId="ae">
    <w:name w:val="footnote text"/>
    <w:qFormat/>
    <w:pPr>
      <w:spacing w:after="40"/>
    </w:pPr>
    <w:rPr>
      <w:sz w:val="18"/>
    </w:rPr>
  </w:style>
  <w:style w:type="paragraph" w:styleId="af">
    <w:name w:val="endnote text"/>
    <w:qFormat/>
  </w:style>
  <w:style w:type="paragraph" w:styleId="af0">
    <w:name w:val="TOC Heading"/>
    <w:qFormat/>
  </w:style>
  <w:style w:type="paragraph" w:styleId="af1">
    <w:name w:val="table of figures"/>
    <w:next w:val="a4"/>
    <w:qFormat/>
  </w:style>
  <w:style w:type="paragraph" w:styleId="2">
    <w:name w:val="List Bullet 2"/>
    <w:basedOn w:val="a4"/>
    <w:qFormat/>
    <w:pPr>
      <w:numPr>
        <w:numId w:val="7"/>
      </w:numPr>
      <w:ind w:left="643" w:hanging="360"/>
    </w:pPr>
    <w:rPr>
      <w:sz w:val="20"/>
    </w:rPr>
  </w:style>
  <w:style w:type="paragraph" w:customStyle="1" w:styleId="xl37">
    <w:name w:val="xl37"/>
    <w:basedOn w:val="a4"/>
    <w:qFormat/>
    <w:pPr>
      <w:spacing w:beforeAutospacing="1" w:afterAutospacing="1"/>
      <w:jc w:val="center"/>
    </w:pPr>
  </w:style>
  <w:style w:type="paragraph" w:customStyle="1" w:styleId="xl110">
    <w:name w:val="xl110"/>
    <w:basedOn w:val="a4"/>
    <w:qFormat/>
    <w:pPr>
      <w:spacing w:beforeAutospacing="1" w:afterAutospacing="1"/>
      <w:jc w:val="center"/>
    </w:pPr>
  </w:style>
  <w:style w:type="paragraph" w:styleId="25">
    <w:name w:val="toc 2"/>
    <w:next w:val="a4"/>
    <w:qFormat/>
    <w:pPr>
      <w:ind w:left="200"/>
    </w:pPr>
    <w:rPr>
      <w:rFonts w:ascii="XO Thames" w:hAnsi="XO Thames"/>
      <w:sz w:val="28"/>
    </w:rPr>
  </w:style>
  <w:style w:type="paragraph" w:customStyle="1" w:styleId="xl97">
    <w:name w:val="xl97"/>
    <w:basedOn w:val="a4"/>
    <w:qFormat/>
    <w:pPr>
      <w:spacing w:beforeAutospacing="1" w:afterAutospacing="1"/>
      <w:jc w:val="center"/>
    </w:pPr>
    <w:rPr>
      <w:b/>
    </w:rPr>
  </w:style>
  <w:style w:type="paragraph" w:customStyle="1" w:styleId="xl69">
    <w:name w:val="xl69"/>
    <w:basedOn w:val="a4"/>
    <w:qFormat/>
    <w:pPr>
      <w:spacing w:beforeAutospacing="1" w:afterAutospacing="1"/>
      <w:jc w:val="center"/>
    </w:pPr>
    <w:rPr>
      <w:rFonts w:ascii="Arial" w:hAnsi="Arial"/>
      <w:b/>
    </w:rPr>
  </w:style>
  <w:style w:type="paragraph" w:customStyle="1" w:styleId="xl105">
    <w:name w:val="xl105"/>
    <w:basedOn w:val="a4"/>
    <w:qFormat/>
    <w:pPr>
      <w:spacing w:beforeAutospacing="1" w:afterAutospacing="1"/>
    </w:pPr>
  </w:style>
  <w:style w:type="paragraph" w:customStyle="1" w:styleId="xl82">
    <w:name w:val="xl82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styleId="43">
    <w:name w:val="toc 4"/>
    <w:next w:val="a4"/>
    <w:qFormat/>
    <w:pPr>
      <w:ind w:left="600"/>
    </w:pPr>
    <w:rPr>
      <w:rFonts w:ascii="XO Thames" w:hAnsi="XO Thames"/>
      <w:sz w:val="28"/>
    </w:rPr>
  </w:style>
  <w:style w:type="paragraph" w:customStyle="1" w:styleId="xl57">
    <w:name w:val="xl57"/>
    <w:basedOn w:val="a4"/>
    <w:qFormat/>
    <w:pPr>
      <w:spacing w:beforeAutospacing="1" w:afterAutospacing="1"/>
      <w:jc w:val="right"/>
    </w:pPr>
    <w:rPr>
      <w:rFonts w:ascii="Arial" w:hAnsi="Arial"/>
    </w:rPr>
  </w:style>
  <w:style w:type="paragraph" w:customStyle="1" w:styleId="xl66">
    <w:name w:val="xl66"/>
    <w:basedOn w:val="a4"/>
    <w:qFormat/>
    <w:pPr>
      <w:spacing w:beforeAutospacing="1" w:afterAutospacing="1"/>
    </w:pPr>
  </w:style>
  <w:style w:type="paragraph" w:customStyle="1" w:styleId="xl91">
    <w:name w:val="xl91"/>
    <w:basedOn w:val="a4"/>
    <w:qFormat/>
    <w:pPr>
      <w:spacing w:beforeAutospacing="1" w:afterAutospacing="1"/>
      <w:jc w:val="right"/>
    </w:pPr>
    <w:rPr>
      <w:rFonts w:ascii="Arial CYR" w:hAnsi="Arial CYR"/>
    </w:rPr>
  </w:style>
  <w:style w:type="paragraph" w:styleId="3">
    <w:name w:val="List Bullet 3"/>
    <w:basedOn w:val="a4"/>
    <w:qFormat/>
    <w:pPr>
      <w:numPr>
        <w:numId w:val="8"/>
      </w:numPr>
      <w:tabs>
        <w:tab w:val="left" w:pos="926"/>
      </w:tabs>
      <w:spacing w:after="60"/>
      <w:ind w:left="926"/>
      <w:jc w:val="both"/>
    </w:pPr>
  </w:style>
  <w:style w:type="paragraph" w:customStyle="1" w:styleId="xl115">
    <w:name w:val="xl115"/>
    <w:basedOn w:val="a4"/>
    <w:qFormat/>
    <w:pPr>
      <w:spacing w:beforeAutospacing="1" w:afterAutospacing="1"/>
    </w:pPr>
  </w:style>
  <w:style w:type="paragraph" w:customStyle="1" w:styleId="70">
    <w:name w:val="заголовок 7"/>
    <w:basedOn w:val="a4"/>
    <w:next w:val="a4"/>
    <w:qFormat/>
    <w:pPr>
      <w:widowControl w:val="0"/>
      <w:spacing w:before="240" w:after="60"/>
      <w:jc w:val="both"/>
    </w:pPr>
    <w:rPr>
      <w:rFonts w:ascii="Arial" w:hAnsi="Arial"/>
    </w:rPr>
  </w:style>
  <w:style w:type="paragraph" w:customStyle="1" w:styleId="xl127">
    <w:name w:val="xl127"/>
    <w:basedOn w:val="a4"/>
    <w:qFormat/>
    <w:pPr>
      <w:spacing w:beforeAutospacing="1" w:afterAutospacing="1"/>
    </w:pPr>
    <w:rPr>
      <w:b/>
      <w:color w:val="FF0000"/>
    </w:rPr>
  </w:style>
  <w:style w:type="paragraph" w:customStyle="1" w:styleId="xl84">
    <w:name w:val="xl84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styleId="60">
    <w:name w:val="toc 6"/>
    <w:next w:val="a4"/>
    <w:qFormat/>
    <w:pPr>
      <w:ind w:left="1000"/>
    </w:pPr>
    <w:rPr>
      <w:rFonts w:ascii="XO Thames" w:hAnsi="XO Thames"/>
      <w:sz w:val="28"/>
    </w:rPr>
  </w:style>
  <w:style w:type="paragraph" w:styleId="af2">
    <w:name w:val="Body Text"/>
    <w:basedOn w:val="a4"/>
    <w:qFormat/>
    <w:pPr>
      <w:spacing w:after="120"/>
    </w:pPr>
  </w:style>
  <w:style w:type="paragraph" w:customStyle="1" w:styleId="iaui">
    <w:name w:val="iau?i"/>
    <w:basedOn w:val="af2"/>
    <w:qFormat/>
    <w:pPr>
      <w:ind w:firstLine="720"/>
      <w:jc w:val="both"/>
    </w:pPr>
  </w:style>
  <w:style w:type="paragraph" w:customStyle="1" w:styleId="o">
    <w:name w:val="o?"/>
    <w:basedOn w:val="iaui"/>
    <w:qFormat/>
    <w:pPr>
      <w:ind w:firstLine="0"/>
      <w:jc w:val="left"/>
    </w:pPr>
    <w:rPr>
      <w:b/>
    </w:rPr>
  </w:style>
  <w:style w:type="paragraph" w:customStyle="1" w:styleId="xl149">
    <w:name w:val="xl149"/>
    <w:basedOn w:val="a4"/>
    <w:qFormat/>
    <w:pPr>
      <w:spacing w:beforeAutospacing="1" w:afterAutospacing="1"/>
      <w:jc w:val="center"/>
    </w:pPr>
    <w:rPr>
      <w:b/>
    </w:rPr>
  </w:style>
  <w:style w:type="paragraph" w:customStyle="1" w:styleId="xl136">
    <w:name w:val="xl136"/>
    <w:basedOn w:val="a4"/>
    <w:qFormat/>
    <w:pPr>
      <w:spacing w:beforeAutospacing="1" w:afterAutospacing="1"/>
    </w:pPr>
  </w:style>
  <w:style w:type="paragraph" w:styleId="71">
    <w:name w:val="toc 7"/>
    <w:next w:val="a4"/>
    <w:qFormat/>
    <w:pPr>
      <w:ind w:left="1200"/>
    </w:pPr>
    <w:rPr>
      <w:rFonts w:ascii="XO Thames" w:hAnsi="XO Thames"/>
      <w:sz w:val="28"/>
    </w:rPr>
  </w:style>
  <w:style w:type="paragraph" w:customStyle="1" w:styleId="xl51">
    <w:name w:val="xl51"/>
    <w:basedOn w:val="a4"/>
    <w:qFormat/>
    <w:pPr>
      <w:spacing w:beforeAutospacing="1" w:afterAutospacing="1"/>
    </w:pPr>
    <w:rPr>
      <w:rFonts w:ascii="Arial" w:hAnsi="Arial"/>
    </w:rPr>
  </w:style>
  <w:style w:type="paragraph" w:styleId="af3">
    <w:name w:val="List Paragraph"/>
    <w:basedOn w:val="a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a3">
    <w:name w:val="Раздел"/>
    <w:basedOn w:val="a4"/>
    <w:qFormat/>
    <w:pPr>
      <w:numPr>
        <w:numId w:val="9"/>
      </w:numPr>
      <w:tabs>
        <w:tab w:val="left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</w:rPr>
  </w:style>
  <w:style w:type="paragraph" w:customStyle="1" w:styleId="xl100">
    <w:name w:val="xl100"/>
    <w:basedOn w:val="a4"/>
    <w:qFormat/>
    <w:pPr>
      <w:spacing w:beforeAutospacing="1" w:afterAutospacing="1"/>
      <w:jc w:val="right"/>
    </w:pPr>
  </w:style>
  <w:style w:type="paragraph" w:styleId="26">
    <w:name w:val="Body Text Indent 2"/>
    <w:basedOn w:val="a4"/>
    <w:qFormat/>
    <w:pPr>
      <w:ind w:firstLine="851"/>
      <w:jc w:val="both"/>
    </w:pPr>
    <w:rPr>
      <w:spacing w:val="4"/>
      <w:sz w:val="28"/>
    </w:rPr>
  </w:style>
  <w:style w:type="paragraph" w:customStyle="1" w:styleId="34">
    <w:name w:val="Стиль3 Знак Знак"/>
    <w:basedOn w:val="26"/>
    <w:qFormat/>
    <w:pPr>
      <w:widowControl w:val="0"/>
      <w:tabs>
        <w:tab w:val="left" w:pos="227"/>
      </w:tabs>
      <w:ind w:firstLine="0"/>
    </w:pPr>
    <w:rPr>
      <w:sz w:val="24"/>
    </w:rPr>
  </w:style>
  <w:style w:type="paragraph" w:customStyle="1" w:styleId="xl116">
    <w:name w:val="xl116"/>
    <w:basedOn w:val="a4"/>
    <w:qFormat/>
    <w:pPr>
      <w:spacing w:beforeAutospacing="1" w:afterAutospacing="1"/>
    </w:pPr>
    <w:rPr>
      <w:rFonts w:ascii="Arial CYR" w:hAnsi="Arial CYR"/>
      <w:color w:val="FF0000"/>
    </w:rPr>
  </w:style>
  <w:style w:type="paragraph" w:customStyle="1" w:styleId="13">
    <w:name w:val="Обычный1"/>
    <w:qFormat/>
  </w:style>
  <w:style w:type="paragraph" w:customStyle="1" w:styleId="14">
    <w:name w:val="Основной текст с отступом1"/>
    <w:basedOn w:val="13"/>
    <w:qFormat/>
    <w:rPr>
      <w:sz w:val="28"/>
    </w:rPr>
  </w:style>
  <w:style w:type="paragraph" w:customStyle="1" w:styleId="xl61">
    <w:name w:val="xl61"/>
    <w:basedOn w:val="a4"/>
    <w:qFormat/>
    <w:pPr>
      <w:spacing w:beforeAutospacing="1" w:afterAutospacing="1"/>
    </w:pPr>
    <w:rPr>
      <w:rFonts w:ascii="Arial" w:hAnsi="Arial"/>
    </w:rPr>
  </w:style>
  <w:style w:type="paragraph" w:customStyle="1" w:styleId="xl67">
    <w:name w:val="xl67"/>
    <w:basedOn w:val="a4"/>
    <w:qFormat/>
    <w:pPr>
      <w:spacing w:beforeAutospacing="1" w:afterAutospacing="1"/>
      <w:jc w:val="center"/>
    </w:pPr>
  </w:style>
  <w:style w:type="paragraph" w:customStyle="1" w:styleId="xl121">
    <w:name w:val="xl121"/>
    <w:basedOn w:val="a4"/>
    <w:qFormat/>
    <w:pPr>
      <w:spacing w:beforeAutospacing="1" w:afterAutospacing="1"/>
    </w:pPr>
  </w:style>
  <w:style w:type="paragraph" w:customStyle="1" w:styleId="af4">
    <w:name w:val="Знак Знак Знак Знак Знак Знак Знак"/>
    <w:basedOn w:val="a4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xl41">
    <w:name w:val="xl41"/>
    <w:basedOn w:val="a4"/>
    <w:qFormat/>
    <w:pPr>
      <w:spacing w:beforeAutospacing="1" w:afterAutospacing="1"/>
    </w:pPr>
    <w:rPr>
      <w:rFonts w:ascii="Arial" w:hAnsi="Arial"/>
    </w:rPr>
  </w:style>
  <w:style w:type="paragraph" w:customStyle="1" w:styleId="xl31">
    <w:name w:val="xl31"/>
    <w:basedOn w:val="a4"/>
    <w:qFormat/>
    <w:pPr>
      <w:spacing w:beforeAutospacing="1" w:afterAutospacing="1"/>
      <w:jc w:val="center"/>
    </w:pPr>
  </w:style>
  <w:style w:type="paragraph" w:customStyle="1" w:styleId="xl103">
    <w:name w:val="xl103"/>
    <w:basedOn w:val="a4"/>
    <w:qFormat/>
    <w:pPr>
      <w:spacing w:beforeAutospacing="1" w:afterAutospacing="1"/>
      <w:jc w:val="right"/>
    </w:pPr>
  </w:style>
  <w:style w:type="paragraph" w:customStyle="1" w:styleId="af5">
    <w:name w:val="Îáû÷íûé"/>
    <w:qFormat/>
  </w:style>
  <w:style w:type="paragraph" w:customStyle="1" w:styleId="xl48">
    <w:name w:val="xl48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15">
    <w:name w:val="Основной шрифт абзаца1"/>
    <w:qFormat/>
  </w:style>
  <w:style w:type="paragraph" w:customStyle="1" w:styleId="16">
    <w:name w:val="Номер страницы1"/>
    <w:basedOn w:val="15"/>
    <w:qFormat/>
  </w:style>
  <w:style w:type="paragraph" w:customStyle="1" w:styleId="af6">
    <w:name w:val="Штамп"/>
    <w:basedOn w:val="a4"/>
    <w:qFormat/>
    <w:pPr>
      <w:widowControl w:val="0"/>
    </w:pPr>
    <w:rPr>
      <w:sz w:val="18"/>
    </w:rPr>
  </w:style>
  <w:style w:type="paragraph" w:customStyle="1" w:styleId="xl60">
    <w:name w:val="xl60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Heading">
    <w:name w:val="Heading"/>
    <w:qFormat/>
    <w:rPr>
      <w:rFonts w:ascii="Arial" w:hAnsi="Arial"/>
      <w:b/>
      <w:sz w:val="22"/>
    </w:rPr>
  </w:style>
  <w:style w:type="paragraph" w:customStyle="1" w:styleId="xl122">
    <w:name w:val="xl122"/>
    <w:basedOn w:val="a4"/>
    <w:qFormat/>
    <w:pPr>
      <w:spacing w:beforeAutospacing="1" w:afterAutospacing="1"/>
    </w:pPr>
    <w:rPr>
      <w:i/>
    </w:rPr>
  </w:style>
  <w:style w:type="paragraph" w:customStyle="1" w:styleId="FR1">
    <w:name w:val="FR1"/>
    <w:qFormat/>
    <w:pPr>
      <w:widowControl w:val="0"/>
      <w:spacing w:before="180"/>
      <w:jc w:val="center"/>
    </w:pPr>
    <w:rPr>
      <w:rFonts w:ascii="Arial" w:hAnsi="Arial"/>
    </w:rPr>
  </w:style>
  <w:style w:type="paragraph" w:styleId="27">
    <w:name w:val="List 2"/>
    <w:basedOn w:val="a4"/>
    <w:qFormat/>
    <w:pPr>
      <w:ind w:left="566" w:hanging="283"/>
    </w:pPr>
  </w:style>
  <w:style w:type="paragraph" w:styleId="a">
    <w:name w:val="Date"/>
    <w:basedOn w:val="a4"/>
    <w:next w:val="a4"/>
    <w:qFormat/>
    <w:pPr>
      <w:numPr>
        <w:numId w:val="10"/>
      </w:numPr>
    </w:pPr>
  </w:style>
  <w:style w:type="paragraph" w:styleId="35">
    <w:name w:val="Body Text 3"/>
    <w:basedOn w:val="a4"/>
    <w:qFormat/>
    <w:pPr>
      <w:spacing w:before="120"/>
      <w:jc w:val="center"/>
    </w:pPr>
  </w:style>
  <w:style w:type="paragraph" w:customStyle="1" w:styleId="xl58">
    <w:name w:val="xl58"/>
    <w:basedOn w:val="a4"/>
    <w:qFormat/>
    <w:pPr>
      <w:spacing w:beforeAutospacing="1" w:afterAutospacing="1"/>
    </w:pPr>
    <w:rPr>
      <w:rFonts w:ascii="Arial" w:hAnsi="Arial"/>
    </w:rPr>
  </w:style>
  <w:style w:type="paragraph" w:customStyle="1" w:styleId="af7">
    <w:name w:val="обычн БО"/>
    <w:basedOn w:val="a4"/>
    <w:qFormat/>
    <w:pPr>
      <w:jc w:val="both"/>
    </w:pPr>
    <w:rPr>
      <w:rFonts w:ascii="Arial" w:hAnsi="Arial"/>
    </w:rPr>
  </w:style>
  <w:style w:type="paragraph" w:customStyle="1" w:styleId="xl130">
    <w:name w:val="xl130"/>
    <w:basedOn w:val="a4"/>
    <w:qFormat/>
    <w:pPr>
      <w:spacing w:beforeAutospacing="1" w:afterAutospacing="1"/>
      <w:jc w:val="center"/>
    </w:pPr>
  </w:style>
  <w:style w:type="paragraph" w:customStyle="1" w:styleId="17">
    <w:name w:val="Заголовок1"/>
    <w:basedOn w:val="a4"/>
    <w:next w:val="af2"/>
    <w:qFormat/>
    <w:pPr>
      <w:keepNext/>
      <w:spacing w:before="240" w:after="240"/>
      <w:jc w:val="center"/>
    </w:pPr>
    <w:rPr>
      <w:b/>
      <w:caps/>
      <w:sz w:val="28"/>
    </w:rPr>
  </w:style>
  <w:style w:type="paragraph" w:customStyle="1" w:styleId="xl99">
    <w:name w:val="xl99"/>
    <w:basedOn w:val="a4"/>
    <w:qFormat/>
    <w:pPr>
      <w:spacing w:beforeAutospacing="1" w:afterAutospacing="1"/>
      <w:jc w:val="right"/>
    </w:pPr>
  </w:style>
  <w:style w:type="paragraph" w:customStyle="1" w:styleId="xl63">
    <w:name w:val="xl63"/>
    <w:basedOn w:val="a4"/>
    <w:qFormat/>
    <w:pPr>
      <w:spacing w:beforeAutospacing="1" w:afterAutospacing="1"/>
      <w:jc w:val="center"/>
    </w:pPr>
  </w:style>
  <w:style w:type="paragraph" w:customStyle="1" w:styleId="xl148">
    <w:name w:val="xl148"/>
    <w:basedOn w:val="a4"/>
    <w:qFormat/>
    <w:pPr>
      <w:spacing w:beforeAutospacing="1" w:afterAutospacing="1"/>
      <w:jc w:val="center"/>
    </w:pPr>
    <w:rPr>
      <w:b/>
    </w:rPr>
  </w:style>
  <w:style w:type="paragraph" w:styleId="af8">
    <w:name w:val="Body Text Indent"/>
    <w:basedOn w:val="a4"/>
    <w:qFormat/>
    <w:pPr>
      <w:spacing w:after="120"/>
      <w:ind w:left="283"/>
    </w:pPr>
  </w:style>
  <w:style w:type="paragraph" w:customStyle="1" w:styleId="xl146">
    <w:name w:val="xl146"/>
    <w:basedOn w:val="a4"/>
    <w:qFormat/>
    <w:pPr>
      <w:spacing w:beforeAutospacing="1" w:afterAutospacing="1"/>
      <w:jc w:val="center"/>
    </w:pPr>
  </w:style>
  <w:style w:type="paragraph" w:customStyle="1" w:styleId="ConsNormal">
    <w:name w:val="ConsNormal"/>
    <w:qFormat/>
    <w:pPr>
      <w:widowControl w:val="0"/>
      <w:ind w:right="19772" w:firstLine="720"/>
    </w:pPr>
    <w:rPr>
      <w:rFonts w:ascii="Arial" w:hAnsi="Arial"/>
    </w:rPr>
  </w:style>
  <w:style w:type="paragraph" w:customStyle="1" w:styleId="xl25">
    <w:name w:val="xl25"/>
    <w:basedOn w:val="a4"/>
    <w:qFormat/>
    <w:pPr>
      <w:spacing w:beforeAutospacing="1" w:afterAutospacing="1"/>
      <w:jc w:val="center"/>
    </w:pPr>
    <w:rPr>
      <w:rFonts w:ascii="Arial" w:hAnsi="Arial"/>
      <w:b/>
    </w:rPr>
  </w:style>
  <w:style w:type="paragraph" w:customStyle="1" w:styleId="xl40">
    <w:name w:val="xl40"/>
    <w:basedOn w:val="a4"/>
    <w:qFormat/>
    <w:pPr>
      <w:spacing w:beforeAutospacing="1" w:afterAutospacing="1"/>
    </w:pPr>
    <w:rPr>
      <w:rFonts w:ascii="Arial" w:hAnsi="Arial"/>
    </w:rPr>
  </w:style>
  <w:style w:type="paragraph" w:customStyle="1" w:styleId="xl28">
    <w:name w:val="xl28"/>
    <w:basedOn w:val="a4"/>
    <w:qFormat/>
    <w:pPr>
      <w:spacing w:beforeAutospacing="1" w:afterAutospacing="1"/>
      <w:jc w:val="center"/>
    </w:pPr>
    <w:rPr>
      <w:rFonts w:ascii="Times New Roman CYR" w:hAnsi="Times New Roman CYR"/>
    </w:rPr>
  </w:style>
  <w:style w:type="paragraph" w:customStyle="1" w:styleId="xl124">
    <w:name w:val="xl124"/>
    <w:basedOn w:val="a4"/>
    <w:qFormat/>
    <w:pPr>
      <w:spacing w:beforeAutospacing="1" w:afterAutospacing="1"/>
      <w:jc w:val="center"/>
    </w:pPr>
    <w:rPr>
      <w:color w:val="FF0000"/>
    </w:rPr>
  </w:style>
  <w:style w:type="paragraph" w:customStyle="1" w:styleId="xl108">
    <w:name w:val="xl108"/>
    <w:basedOn w:val="a4"/>
    <w:qFormat/>
    <w:pPr>
      <w:spacing w:beforeAutospacing="1" w:afterAutospacing="1"/>
      <w:jc w:val="center"/>
    </w:pPr>
    <w:rPr>
      <w:b/>
    </w:rPr>
  </w:style>
  <w:style w:type="paragraph" w:customStyle="1" w:styleId="xl141">
    <w:name w:val="xl141"/>
    <w:basedOn w:val="a4"/>
    <w:qFormat/>
    <w:pPr>
      <w:spacing w:beforeAutospacing="1" w:afterAutospacing="1"/>
      <w:jc w:val="center"/>
    </w:pPr>
  </w:style>
  <w:style w:type="paragraph" w:customStyle="1" w:styleId="100">
    <w:name w:val="Обычный + 10 пт"/>
    <w:basedOn w:val="a4"/>
    <w:qFormat/>
    <w:rPr>
      <w:sz w:val="20"/>
    </w:rPr>
  </w:style>
  <w:style w:type="paragraph" w:customStyle="1" w:styleId="210">
    <w:name w:val="Основной текст с отступом 21"/>
    <w:basedOn w:val="13"/>
    <w:qFormat/>
    <w:rPr>
      <w:sz w:val="26"/>
    </w:rPr>
  </w:style>
  <w:style w:type="paragraph" w:customStyle="1" w:styleId="xl59">
    <w:name w:val="xl59"/>
    <w:basedOn w:val="a4"/>
    <w:qFormat/>
    <w:pPr>
      <w:spacing w:beforeAutospacing="1" w:afterAutospacing="1"/>
    </w:pPr>
    <w:rPr>
      <w:rFonts w:ascii="Arial" w:hAnsi="Arial"/>
    </w:rPr>
  </w:style>
  <w:style w:type="paragraph" w:customStyle="1" w:styleId="xl98">
    <w:name w:val="xl98"/>
    <w:basedOn w:val="a4"/>
    <w:qFormat/>
    <w:pPr>
      <w:spacing w:beforeAutospacing="1" w:afterAutospacing="1"/>
    </w:pPr>
    <w:rPr>
      <w:b/>
    </w:rPr>
  </w:style>
  <w:style w:type="paragraph" w:customStyle="1" w:styleId="xl133">
    <w:name w:val="xl133"/>
    <w:basedOn w:val="a4"/>
    <w:qFormat/>
    <w:pPr>
      <w:spacing w:beforeAutospacing="1" w:afterAutospacing="1"/>
      <w:jc w:val="right"/>
    </w:pPr>
  </w:style>
  <w:style w:type="paragraph" w:customStyle="1" w:styleId="xl144">
    <w:name w:val="xl144"/>
    <w:basedOn w:val="a4"/>
    <w:qFormat/>
    <w:pPr>
      <w:spacing w:beforeAutospacing="1" w:afterAutospacing="1"/>
      <w:jc w:val="center"/>
    </w:pPr>
  </w:style>
  <w:style w:type="paragraph" w:customStyle="1" w:styleId="xl126">
    <w:name w:val="xl126"/>
    <w:basedOn w:val="a4"/>
    <w:qFormat/>
    <w:pPr>
      <w:spacing w:beforeAutospacing="1" w:afterAutospacing="1"/>
    </w:pPr>
    <w:rPr>
      <w:color w:val="FF0000"/>
    </w:rPr>
  </w:style>
  <w:style w:type="paragraph" w:customStyle="1" w:styleId="xl117">
    <w:name w:val="xl117"/>
    <w:basedOn w:val="a4"/>
    <w:qFormat/>
    <w:pPr>
      <w:spacing w:beforeAutospacing="1" w:afterAutospacing="1"/>
    </w:pPr>
    <w:rPr>
      <w:color w:val="FF0000"/>
    </w:rPr>
  </w:style>
  <w:style w:type="paragraph" w:customStyle="1" w:styleId="af9">
    <w:name w:val="мой"/>
    <w:basedOn w:val="a4"/>
    <w:qFormat/>
    <w:rPr>
      <w:rFonts w:ascii="Arial" w:hAnsi="Arial"/>
    </w:rPr>
  </w:style>
  <w:style w:type="paragraph" w:customStyle="1" w:styleId="xl30">
    <w:name w:val="xl30"/>
    <w:basedOn w:val="a4"/>
    <w:qFormat/>
    <w:pPr>
      <w:spacing w:beforeAutospacing="1" w:afterAutospacing="1"/>
      <w:jc w:val="center"/>
    </w:pPr>
  </w:style>
  <w:style w:type="paragraph" w:customStyle="1" w:styleId="xl118">
    <w:name w:val="xl118"/>
    <w:basedOn w:val="a4"/>
    <w:qFormat/>
    <w:pPr>
      <w:spacing w:beforeAutospacing="1" w:afterAutospacing="1"/>
    </w:pPr>
    <w:rPr>
      <w:color w:val="FF0000"/>
    </w:rPr>
  </w:style>
  <w:style w:type="paragraph" w:customStyle="1" w:styleId="xl123">
    <w:name w:val="xl123"/>
    <w:basedOn w:val="a4"/>
    <w:qFormat/>
    <w:pPr>
      <w:spacing w:beforeAutospacing="1" w:afterAutospacing="1"/>
    </w:pPr>
    <w:rPr>
      <w:i/>
    </w:rPr>
  </w:style>
  <w:style w:type="paragraph" w:customStyle="1" w:styleId="a2">
    <w:name w:val="Основной текст бул"/>
    <w:basedOn w:val="a4"/>
    <w:qFormat/>
    <w:pPr>
      <w:numPr>
        <w:numId w:val="11"/>
      </w:numPr>
    </w:pPr>
  </w:style>
  <w:style w:type="paragraph" w:customStyle="1" w:styleId="xl143">
    <w:name w:val="xl143"/>
    <w:basedOn w:val="a4"/>
    <w:qFormat/>
    <w:pPr>
      <w:spacing w:beforeAutospacing="1" w:afterAutospacing="1"/>
      <w:jc w:val="center"/>
    </w:pPr>
  </w:style>
  <w:style w:type="paragraph" w:styleId="36">
    <w:name w:val="Body Text Indent 3"/>
    <w:basedOn w:val="a4"/>
    <w:qFormat/>
    <w:pPr>
      <w:ind w:firstLine="567"/>
      <w:jc w:val="both"/>
    </w:pPr>
    <w:rPr>
      <w:sz w:val="26"/>
    </w:rPr>
  </w:style>
  <w:style w:type="paragraph" w:customStyle="1" w:styleId="xl45">
    <w:name w:val="xl45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29">
    <w:name w:val="xl29"/>
    <w:basedOn w:val="a4"/>
    <w:qFormat/>
    <w:pPr>
      <w:spacing w:beforeAutospacing="1" w:afterAutospacing="1"/>
      <w:jc w:val="center"/>
    </w:pPr>
  </w:style>
  <w:style w:type="paragraph" w:customStyle="1" w:styleId="xl49">
    <w:name w:val="xl49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afa">
    <w:name w:val="Шапка табличная"/>
    <w:basedOn w:val="a4"/>
    <w:next w:val="a4"/>
    <w:qFormat/>
    <w:pPr>
      <w:keepNext/>
      <w:pageBreakBefore/>
      <w:jc w:val="center"/>
    </w:pPr>
  </w:style>
  <w:style w:type="paragraph" w:customStyle="1" w:styleId="xl134">
    <w:name w:val="xl134"/>
    <w:basedOn w:val="a4"/>
    <w:qFormat/>
    <w:pPr>
      <w:spacing w:beforeAutospacing="1" w:afterAutospacing="1"/>
      <w:jc w:val="right"/>
    </w:pPr>
  </w:style>
  <w:style w:type="paragraph" w:styleId="37">
    <w:name w:val="toc 3"/>
    <w:next w:val="a4"/>
    <w:qFormat/>
    <w:pPr>
      <w:ind w:left="400"/>
    </w:pPr>
    <w:rPr>
      <w:rFonts w:ascii="XO Thames" w:hAnsi="XO Thames"/>
      <w:sz w:val="28"/>
    </w:rPr>
  </w:style>
  <w:style w:type="paragraph" w:customStyle="1" w:styleId="310">
    <w:name w:val="Основной текст 31"/>
    <w:basedOn w:val="13"/>
    <w:qFormat/>
    <w:rPr>
      <w:sz w:val="26"/>
    </w:rPr>
  </w:style>
  <w:style w:type="paragraph" w:customStyle="1" w:styleId="xl34">
    <w:name w:val="xl34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styleId="afb">
    <w:name w:val="Balloon Text"/>
    <w:basedOn w:val="a4"/>
    <w:qFormat/>
    <w:rPr>
      <w:rFonts w:ascii="Tahoma" w:hAnsi="Tahoma"/>
      <w:sz w:val="16"/>
    </w:rPr>
  </w:style>
  <w:style w:type="paragraph" w:customStyle="1" w:styleId="xl65">
    <w:name w:val="xl65"/>
    <w:basedOn w:val="a4"/>
    <w:qFormat/>
    <w:pPr>
      <w:spacing w:beforeAutospacing="1" w:afterAutospacing="1"/>
      <w:jc w:val="center"/>
    </w:pPr>
  </w:style>
  <w:style w:type="paragraph" w:customStyle="1" w:styleId="afc">
    <w:name w:val="Знак Знак Знак Знак Знак Знак Знак Знак Знак Знак"/>
    <w:basedOn w:val="a4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xl85">
    <w:name w:val="xl85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18">
    <w:name w:val="Знак1"/>
    <w:basedOn w:val="a4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xl142">
    <w:name w:val="xl142"/>
    <w:basedOn w:val="a4"/>
    <w:qFormat/>
    <w:pPr>
      <w:spacing w:beforeAutospacing="1" w:afterAutospacing="1"/>
      <w:jc w:val="center"/>
    </w:pPr>
  </w:style>
  <w:style w:type="paragraph" w:customStyle="1" w:styleId="19">
    <w:name w:val="Гиперссылка1"/>
    <w:qFormat/>
    <w:rPr>
      <w:color w:val="0000FF"/>
      <w:u w:val="single"/>
    </w:rPr>
  </w:style>
  <w:style w:type="paragraph" w:customStyle="1" w:styleId="xl78">
    <w:name w:val="xl78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138">
    <w:name w:val="xl138"/>
    <w:basedOn w:val="a4"/>
    <w:qFormat/>
    <w:pPr>
      <w:spacing w:beforeAutospacing="1" w:afterAutospacing="1"/>
      <w:jc w:val="center"/>
    </w:pPr>
  </w:style>
  <w:style w:type="paragraph" w:customStyle="1" w:styleId="xl62">
    <w:name w:val="xl62"/>
    <w:basedOn w:val="a4"/>
    <w:qFormat/>
    <w:pPr>
      <w:spacing w:beforeAutospacing="1" w:afterAutospacing="1"/>
      <w:jc w:val="center"/>
    </w:pPr>
  </w:style>
  <w:style w:type="paragraph" w:customStyle="1" w:styleId="xl152">
    <w:name w:val="xl152"/>
    <w:basedOn w:val="a4"/>
    <w:qFormat/>
    <w:pPr>
      <w:spacing w:beforeAutospacing="1" w:afterAutospacing="1"/>
    </w:pPr>
    <w:rPr>
      <w:b/>
    </w:rPr>
  </w:style>
  <w:style w:type="paragraph" w:customStyle="1" w:styleId="xl52">
    <w:name w:val="xl52"/>
    <w:basedOn w:val="a4"/>
    <w:qFormat/>
    <w:pPr>
      <w:spacing w:beforeAutospacing="1" w:afterAutospacing="1"/>
    </w:pPr>
    <w:rPr>
      <w:rFonts w:ascii="Arial" w:hAnsi="Arial"/>
    </w:rPr>
  </w:style>
  <w:style w:type="paragraph" w:customStyle="1" w:styleId="xl56">
    <w:name w:val="xl56"/>
    <w:basedOn w:val="a4"/>
    <w:qFormat/>
    <w:pPr>
      <w:spacing w:beforeAutospacing="1" w:afterAutospacing="1"/>
    </w:pPr>
    <w:rPr>
      <w:rFonts w:ascii="Arial" w:hAnsi="Arial"/>
    </w:rPr>
  </w:style>
  <w:style w:type="paragraph" w:customStyle="1" w:styleId="apple-converted-space">
    <w:name w:val="apple-converted-space"/>
    <w:basedOn w:val="15"/>
    <w:qFormat/>
  </w:style>
  <w:style w:type="paragraph" w:customStyle="1" w:styleId="xl70">
    <w:name w:val="xl70"/>
    <w:basedOn w:val="a4"/>
    <w:qFormat/>
    <w:pPr>
      <w:spacing w:beforeAutospacing="1" w:afterAutospacing="1"/>
      <w:jc w:val="center"/>
    </w:pPr>
    <w:rPr>
      <w:rFonts w:ascii="Arial" w:hAnsi="Arial"/>
      <w:b/>
    </w:rPr>
  </w:style>
  <w:style w:type="paragraph" w:customStyle="1" w:styleId="xl113">
    <w:name w:val="xl113"/>
    <w:basedOn w:val="a4"/>
    <w:qFormat/>
    <w:pPr>
      <w:spacing w:beforeAutospacing="1" w:afterAutospacing="1"/>
      <w:jc w:val="center"/>
    </w:p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/>
    </w:rPr>
  </w:style>
  <w:style w:type="paragraph" w:customStyle="1" w:styleId="30">
    <w:name w:val="Стиль3"/>
    <w:basedOn w:val="26"/>
    <w:qFormat/>
    <w:pPr>
      <w:widowControl w:val="0"/>
      <w:numPr>
        <w:ilvl w:val="2"/>
        <w:numId w:val="12"/>
      </w:numPr>
      <w:ind w:left="0"/>
    </w:pPr>
    <w:rPr>
      <w:sz w:val="24"/>
    </w:rPr>
  </w:style>
  <w:style w:type="paragraph" w:customStyle="1" w:styleId="xl55">
    <w:name w:val="xl55"/>
    <w:basedOn w:val="a4"/>
    <w:qFormat/>
    <w:pPr>
      <w:spacing w:beforeAutospacing="1" w:afterAutospacing="1"/>
    </w:pPr>
    <w:rPr>
      <w:rFonts w:ascii="Arial" w:hAnsi="Arial"/>
    </w:rPr>
  </w:style>
  <w:style w:type="paragraph" w:customStyle="1" w:styleId="xl106">
    <w:name w:val="xl106"/>
    <w:basedOn w:val="a4"/>
    <w:qFormat/>
    <w:pPr>
      <w:spacing w:beforeAutospacing="1" w:afterAutospacing="1"/>
    </w:pPr>
    <w:rPr>
      <w:b/>
      <w:i/>
    </w:rPr>
  </w:style>
  <w:style w:type="paragraph" w:customStyle="1" w:styleId="xl71">
    <w:name w:val="xl71"/>
    <w:basedOn w:val="a4"/>
    <w:qFormat/>
    <w:pPr>
      <w:spacing w:beforeAutospacing="1" w:afterAutospacing="1"/>
      <w:jc w:val="center"/>
    </w:pPr>
    <w:rPr>
      <w:rFonts w:ascii="Arial" w:hAnsi="Arial"/>
      <w:i/>
    </w:rPr>
  </w:style>
  <w:style w:type="paragraph" w:customStyle="1" w:styleId="xl107">
    <w:name w:val="xl107"/>
    <w:basedOn w:val="a4"/>
    <w:qFormat/>
    <w:pPr>
      <w:spacing w:beforeAutospacing="1" w:afterAutospacing="1"/>
      <w:jc w:val="center"/>
    </w:pPr>
  </w:style>
  <w:style w:type="paragraph" w:customStyle="1" w:styleId="xl89">
    <w:name w:val="xl89"/>
    <w:basedOn w:val="a4"/>
    <w:qFormat/>
    <w:pPr>
      <w:spacing w:beforeAutospacing="1" w:afterAutospacing="1"/>
      <w:jc w:val="center"/>
    </w:pPr>
    <w:rPr>
      <w:b/>
    </w:rPr>
  </w:style>
  <w:style w:type="paragraph" w:styleId="a0">
    <w:name w:val="List Number"/>
    <w:basedOn w:val="a4"/>
    <w:qFormat/>
    <w:pPr>
      <w:numPr>
        <w:numId w:val="13"/>
      </w:numPr>
      <w:tabs>
        <w:tab w:val="left" w:pos="360"/>
      </w:tabs>
      <w:spacing w:after="60"/>
      <w:ind w:left="360"/>
      <w:jc w:val="both"/>
    </w:pPr>
  </w:style>
  <w:style w:type="paragraph" w:customStyle="1" w:styleId="afd">
    <w:name w:val="Гипертекстовая ссылка"/>
    <w:qFormat/>
    <w:rPr>
      <w:color w:val="008000"/>
      <w:u w:val="single"/>
    </w:rPr>
  </w:style>
  <w:style w:type="paragraph" w:customStyle="1" w:styleId="xl44">
    <w:name w:val="xl44"/>
    <w:basedOn w:val="a4"/>
    <w:qFormat/>
    <w:pPr>
      <w:spacing w:beforeAutospacing="1" w:afterAutospacing="1"/>
    </w:pPr>
  </w:style>
  <w:style w:type="paragraph" w:styleId="afe">
    <w:name w:val="footer"/>
    <w:basedOn w:val="a4"/>
    <w:qFormat/>
    <w:pPr>
      <w:widowControl w:val="0"/>
      <w:tabs>
        <w:tab w:val="center" w:pos="4677"/>
        <w:tab w:val="right" w:pos="9355"/>
      </w:tabs>
    </w:pPr>
    <w:rPr>
      <w:sz w:val="20"/>
    </w:rPr>
  </w:style>
  <w:style w:type="paragraph" w:customStyle="1" w:styleId="xl140">
    <w:name w:val="xl140"/>
    <w:basedOn w:val="a4"/>
    <w:qFormat/>
    <w:pPr>
      <w:spacing w:beforeAutospacing="1" w:afterAutospacing="1"/>
      <w:jc w:val="center"/>
    </w:pPr>
  </w:style>
  <w:style w:type="paragraph" w:customStyle="1" w:styleId="aff">
    <w:name w:val="Осн. текст"/>
    <w:basedOn w:val="a4"/>
    <w:qFormat/>
    <w:pPr>
      <w:spacing w:after="120"/>
      <w:ind w:firstLine="709"/>
      <w:jc w:val="both"/>
    </w:pPr>
  </w:style>
  <w:style w:type="paragraph" w:customStyle="1" w:styleId="xl80">
    <w:name w:val="xl80"/>
    <w:basedOn w:val="a4"/>
    <w:qFormat/>
    <w:pPr>
      <w:spacing w:beforeAutospacing="1" w:afterAutospacing="1"/>
      <w:jc w:val="center"/>
    </w:pPr>
  </w:style>
  <w:style w:type="paragraph" w:customStyle="1" w:styleId="CharChar">
    <w:name w:val="Char Char"/>
    <w:basedOn w:val="a4"/>
    <w:qFormat/>
    <w:pPr>
      <w:spacing w:after="160" w:line="240" w:lineRule="exact"/>
    </w:pPr>
    <w:rPr>
      <w:rFonts w:ascii="Verdana" w:hAnsi="Verdana"/>
      <w:sz w:val="20"/>
    </w:rPr>
  </w:style>
  <w:style w:type="paragraph" w:customStyle="1" w:styleId="xl132">
    <w:name w:val="xl132"/>
    <w:basedOn w:val="a4"/>
    <w:qFormat/>
    <w:pPr>
      <w:spacing w:beforeAutospacing="1" w:afterAutospacing="1"/>
      <w:jc w:val="right"/>
    </w:pPr>
  </w:style>
  <w:style w:type="paragraph" w:customStyle="1" w:styleId="aff0">
    <w:name w:val="Текст табл."/>
    <w:basedOn w:val="a4"/>
    <w:qFormat/>
    <w:pPr>
      <w:jc w:val="both"/>
    </w:pPr>
    <w:rPr>
      <w:sz w:val="20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/>
    </w:rPr>
  </w:style>
  <w:style w:type="paragraph" w:styleId="4">
    <w:name w:val="List Bullet 4"/>
    <w:basedOn w:val="a4"/>
    <w:qFormat/>
    <w:pPr>
      <w:numPr>
        <w:numId w:val="14"/>
      </w:numPr>
      <w:ind w:left="1209" w:hanging="360"/>
    </w:pPr>
    <w:rPr>
      <w:sz w:val="20"/>
    </w:rPr>
  </w:style>
  <w:style w:type="paragraph" w:customStyle="1" w:styleId="xl46">
    <w:name w:val="xl46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styleId="a1">
    <w:name w:val="List Bullet"/>
    <w:basedOn w:val="a4"/>
    <w:qFormat/>
    <w:pPr>
      <w:numPr>
        <w:numId w:val="15"/>
      </w:numPr>
      <w:ind w:left="360" w:hanging="360"/>
    </w:pPr>
    <w:rPr>
      <w:sz w:val="20"/>
    </w:rPr>
  </w:style>
  <w:style w:type="paragraph" w:customStyle="1" w:styleId="1a">
    <w:name w:val="Текст примечания1"/>
    <w:basedOn w:val="a4"/>
    <w:qFormat/>
    <w:rPr>
      <w:sz w:val="20"/>
    </w:rPr>
  </w:style>
  <w:style w:type="paragraph" w:customStyle="1" w:styleId="28">
    <w:name w:val="Гиперссылка2"/>
    <w:qFormat/>
    <w:rPr>
      <w:color w:val="0000FF"/>
      <w:u w:val="single"/>
    </w:rPr>
  </w:style>
  <w:style w:type="paragraph" w:customStyle="1" w:styleId="Footnote">
    <w:name w:val="Footnote"/>
    <w:basedOn w:val="a4"/>
    <w:qFormat/>
    <w:pPr>
      <w:widowControl w:val="0"/>
    </w:pPr>
    <w:rPr>
      <w:sz w:val="20"/>
    </w:rPr>
  </w:style>
  <w:style w:type="paragraph" w:customStyle="1" w:styleId="aff1">
    <w:name w:val="НумерСписокМногоУровн"/>
    <w:basedOn w:val="a4"/>
    <w:next w:val="aff2"/>
    <w:qFormat/>
    <w:pPr>
      <w:tabs>
        <w:tab w:val="left" w:pos="360"/>
      </w:tabs>
      <w:ind w:left="360" w:hanging="360"/>
      <w:jc w:val="both"/>
    </w:pPr>
  </w:style>
  <w:style w:type="paragraph" w:customStyle="1" w:styleId="aff3">
    <w:name w:val="Осн.текст"/>
    <w:basedOn w:val="a4"/>
    <w:qFormat/>
    <w:pPr>
      <w:spacing w:after="120"/>
      <w:ind w:firstLine="709"/>
      <w:jc w:val="both"/>
    </w:pPr>
  </w:style>
  <w:style w:type="paragraph" w:customStyle="1" w:styleId="font7">
    <w:name w:val="font7"/>
    <w:basedOn w:val="a4"/>
    <w:qFormat/>
    <w:pPr>
      <w:spacing w:beforeAutospacing="1" w:afterAutospacing="1"/>
    </w:pPr>
  </w:style>
  <w:style w:type="paragraph" w:styleId="10">
    <w:name w:val="toc 1"/>
    <w:basedOn w:val="a4"/>
    <w:next w:val="a4"/>
    <w:qFormat/>
    <w:pPr>
      <w:numPr>
        <w:numId w:val="16"/>
      </w:numPr>
      <w:tabs>
        <w:tab w:val="right" w:leader="dot" w:pos="9639"/>
      </w:tabs>
      <w:spacing w:before="60"/>
      <w:ind w:left="567" w:right="423" w:hanging="283"/>
    </w:pPr>
  </w:style>
  <w:style w:type="paragraph" w:customStyle="1" w:styleId="aff4">
    <w:name w:val="Заголовок подразд."/>
    <w:basedOn w:val="a4"/>
    <w:next w:val="a4"/>
    <w:qFormat/>
    <w:pPr>
      <w:spacing w:before="240" w:after="360"/>
      <w:jc w:val="center"/>
    </w:pPr>
    <w:rPr>
      <w:smallCaps/>
    </w:rPr>
  </w:style>
  <w:style w:type="paragraph" w:customStyle="1" w:styleId="oaaeeoa">
    <w:name w:val="oaaeeoa"/>
    <w:basedOn w:val="a4"/>
    <w:qFormat/>
    <w:pPr>
      <w:jc w:val="center"/>
    </w:pPr>
  </w:style>
  <w:style w:type="paragraph" w:styleId="HTML">
    <w:name w:val="HTML Preformatted"/>
    <w:basedOn w:val="a4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paragraph" w:customStyle="1" w:styleId="HeaderandFooter">
    <w:name w:val="Header and Footer"/>
    <w:qFormat/>
    <w:pPr>
      <w:jc w:val="both"/>
    </w:pPr>
    <w:rPr>
      <w:rFonts w:ascii="XO Thames" w:hAnsi="XO Thames"/>
    </w:rPr>
  </w:style>
  <w:style w:type="paragraph" w:customStyle="1" w:styleId="xl75">
    <w:name w:val="xl75"/>
    <w:basedOn w:val="a4"/>
    <w:qFormat/>
    <w:pPr>
      <w:spacing w:beforeAutospacing="1" w:afterAutospacing="1"/>
      <w:jc w:val="center"/>
    </w:pPr>
  </w:style>
  <w:style w:type="paragraph" w:customStyle="1" w:styleId="xl33">
    <w:name w:val="xl33"/>
    <w:basedOn w:val="a4"/>
    <w:qFormat/>
    <w:pPr>
      <w:spacing w:beforeAutospacing="1" w:afterAutospacing="1"/>
      <w:jc w:val="center"/>
    </w:pPr>
  </w:style>
  <w:style w:type="paragraph" w:customStyle="1" w:styleId="xl36">
    <w:name w:val="xl36"/>
    <w:basedOn w:val="a4"/>
    <w:qFormat/>
    <w:pPr>
      <w:spacing w:beforeAutospacing="1" w:afterAutospacing="1"/>
      <w:jc w:val="center"/>
    </w:pPr>
  </w:style>
  <w:style w:type="paragraph" w:customStyle="1" w:styleId="xl135">
    <w:name w:val="xl135"/>
    <w:basedOn w:val="a4"/>
    <w:qFormat/>
    <w:pPr>
      <w:spacing w:beforeAutospacing="1" w:afterAutospacing="1"/>
    </w:pPr>
  </w:style>
  <w:style w:type="paragraph" w:customStyle="1" w:styleId="xl88">
    <w:name w:val="xl88"/>
    <w:basedOn w:val="a4"/>
    <w:qFormat/>
    <w:pPr>
      <w:spacing w:beforeAutospacing="1" w:afterAutospacing="1"/>
      <w:jc w:val="center"/>
    </w:pPr>
    <w:rPr>
      <w:b/>
    </w:rPr>
  </w:style>
  <w:style w:type="paragraph" w:customStyle="1" w:styleId="postbody">
    <w:name w:val="postbody"/>
    <w:basedOn w:val="15"/>
    <w:qFormat/>
  </w:style>
  <w:style w:type="paragraph" w:customStyle="1" w:styleId="xl150">
    <w:name w:val="xl150"/>
    <w:basedOn w:val="a4"/>
    <w:qFormat/>
    <w:pPr>
      <w:spacing w:beforeAutospacing="1" w:afterAutospacing="1"/>
      <w:jc w:val="center"/>
    </w:pPr>
  </w:style>
  <w:style w:type="paragraph" w:customStyle="1" w:styleId="aff5">
    <w:name w:val="назв.табл."/>
    <w:basedOn w:val="a4"/>
    <w:qFormat/>
    <w:pPr>
      <w:spacing w:after="120"/>
      <w:jc w:val="right"/>
    </w:pPr>
  </w:style>
  <w:style w:type="paragraph" w:styleId="29">
    <w:name w:val="List Number 2"/>
    <w:basedOn w:val="a4"/>
    <w:qFormat/>
    <w:pPr>
      <w:tabs>
        <w:tab w:val="left" w:pos="643"/>
      </w:tabs>
      <w:ind w:left="643" w:hanging="360"/>
    </w:pPr>
    <w:rPr>
      <w:sz w:val="20"/>
    </w:rPr>
  </w:style>
  <w:style w:type="paragraph" w:customStyle="1" w:styleId="xl93">
    <w:name w:val="xl93"/>
    <w:basedOn w:val="a4"/>
    <w:qFormat/>
    <w:pPr>
      <w:spacing w:beforeAutospacing="1" w:afterAutospacing="1"/>
    </w:pPr>
    <w:rPr>
      <w:b/>
    </w:rPr>
  </w:style>
  <w:style w:type="paragraph" w:customStyle="1" w:styleId="font6">
    <w:name w:val="font6"/>
    <w:basedOn w:val="a4"/>
    <w:qFormat/>
    <w:pPr>
      <w:spacing w:beforeAutospacing="1" w:afterAutospacing="1"/>
    </w:pPr>
  </w:style>
  <w:style w:type="paragraph" w:customStyle="1" w:styleId="2a">
    <w:name w:val="Заг.2"/>
    <w:basedOn w:val="a4"/>
    <w:next w:val="a4"/>
    <w:qFormat/>
    <w:pPr>
      <w:keepNext/>
      <w:keepLines/>
      <w:spacing w:before="240" w:after="240"/>
      <w:jc w:val="center"/>
      <w:outlineLvl w:val="1"/>
    </w:pPr>
    <w:rPr>
      <w:smallCaps/>
    </w:rPr>
  </w:style>
  <w:style w:type="paragraph" w:styleId="90">
    <w:name w:val="toc 9"/>
    <w:next w:val="a4"/>
    <w:qFormat/>
    <w:pPr>
      <w:ind w:left="1600"/>
    </w:pPr>
    <w:rPr>
      <w:rFonts w:ascii="XO Thames" w:hAnsi="XO Thames"/>
      <w:sz w:val="28"/>
    </w:rPr>
  </w:style>
  <w:style w:type="paragraph" w:customStyle="1" w:styleId="xl104">
    <w:name w:val="xl104"/>
    <w:basedOn w:val="a4"/>
    <w:qFormat/>
    <w:pPr>
      <w:spacing w:beforeAutospacing="1" w:afterAutospacing="1"/>
      <w:jc w:val="right"/>
    </w:pPr>
  </w:style>
  <w:style w:type="paragraph" w:styleId="aff6">
    <w:name w:val="header"/>
    <w:basedOn w:val="a4"/>
    <w:qFormat/>
    <w:pPr>
      <w:tabs>
        <w:tab w:val="center" w:pos="4677"/>
        <w:tab w:val="right" w:pos="9355"/>
      </w:tabs>
    </w:pPr>
  </w:style>
  <w:style w:type="paragraph" w:customStyle="1" w:styleId="xl24">
    <w:name w:val="xl24"/>
    <w:basedOn w:val="a4"/>
    <w:qFormat/>
    <w:pPr>
      <w:spacing w:beforeAutospacing="1" w:afterAutospacing="1"/>
      <w:jc w:val="center"/>
    </w:pPr>
    <w:rPr>
      <w:rFonts w:ascii="Arial Unicode MS" w:hAnsi="Arial Unicode MS"/>
    </w:rPr>
  </w:style>
  <w:style w:type="paragraph" w:styleId="aff7">
    <w:name w:val="Normal (Web)"/>
    <w:basedOn w:val="a4"/>
    <w:qFormat/>
    <w:pPr>
      <w:spacing w:before="100" w:after="100"/>
    </w:pPr>
  </w:style>
  <w:style w:type="paragraph" w:customStyle="1" w:styleId="xl77">
    <w:name w:val="xl77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ConsPlusCell">
    <w:name w:val="ConsPlusCell"/>
    <w:qFormat/>
    <w:pPr>
      <w:widowControl w:val="0"/>
    </w:pPr>
    <w:rPr>
      <w:rFonts w:ascii="Arial" w:hAnsi="Arial"/>
    </w:rPr>
  </w:style>
  <w:style w:type="paragraph" w:customStyle="1" w:styleId="xl83">
    <w:name w:val="xl83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1b">
    <w:name w:val="Просмотренная гиперссылка1"/>
    <w:qFormat/>
    <w:rPr>
      <w:color w:val="800080"/>
      <w:u w:val="single"/>
    </w:rPr>
  </w:style>
  <w:style w:type="paragraph" w:customStyle="1" w:styleId="xl137">
    <w:name w:val="xl137"/>
    <w:basedOn w:val="a4"/>
    <w:qFormat/>
    <w:pPr>
      <w:spacing w:beforeAutospacing="1" w:afterAutospacing="1"/>
    </w:pPr>
  </w:style>
  <w:style w:type="paragraph" w:customStyle="1" w:styleId="xl125">
    <w:name w:val="xl125"/>
    <w:basedOn w:val="a4"/>
    <w:qFormat/>
    <w:pPr>
      <w:spacing w:beforeAutospacing="1" w:afterAutospacing="1"/>
    </w:pPr>
    <w:rPr>
      <w:b/>
      <w:color w:val="FF0000"/>
    </w:rPr>
  </w:style>
  <w:style w:type="paragraph" w:customStyle="1" w:styleId="xl74">
    <w:name w:val="xl74"/>
    <w:basedOn w:val="a4"/>
    <w:qFormat/>
    <w:pPr>
      <w:spacing w:beforeAutospacing="1" w:afterAutospacing="1"/>
      <w:jc w:val="center"/>
    </w:pPr>
  </w:style>
  <w:style w:type="paragraph" w:customStyle="1" w:styleId="xl94">
    <w:name w:val="xl94"/>
    <w:basedOn w:val="a4"/>
    <w:qFormat/>
    <w:pPr>
      <w:spacing w:beforeAutospacing="1" w:afterAutospacing="1"/>
    </w:pPr>
    <w:rPr>
      <w:rFonts w:ascii="Arial CYR" w:hAnsi="Arial CYR"/>
      <w:b/>
    </w:rPr>
  </w:style>
  <w:style w:type="paragraph" w:customStyle="1" w:styleId="xl131">
    <w:name w:val="xl131"/>
    <w:basedOn w:val="a4"/>
    <w:qFormat/>
    <w:pPr>
      <w:spacing w:beforeAutospacing="1" w:afterAutospacing="1"/>
      <w:jc w:val="center"/>
    </w:pPr>
  </w:style>
  <w:style w:type="paragraph" w:customStyle="1" w:styleId="headertext">
    <w:name w:val="headertext"/>
    <w:basedOn w:val="a4"/>
    <w:qFormat/>
    <w:pPr>
      <w:spacing w:beforeAutospacing="1" w:afterAutospacing="1"/>
    </w:pPr>
  </w:style>
  <w:style w:type="paragraph" w:customStyle="1" w:styleId="HTML1">
    <w:name w:val="Пишущая машинка HTML1"/>
    <w:qFormat/>
    <w:rPr>
      <w:rFonts w:ascii="Courier New" w:hAnsi="Courier New"/>
    </w:rPr>
  </w:style>
  <w:style w:type="paragraph" w:customStyle="1" w:styleId="aff8">
    <w:name w:val="Наз.таблицы"/>
    <w:basedOn w:val="a4"/>
    <w:qFormat/>
    <w:pPr>
      <w:keepNext/>
      <w:spacing w:after="120"/>
      <w:jc w:val="center"/>
    </w:pPr>
    <w:rPr>
      <w:sz w:val="20"/>
    </w:rPr>
  </w:style>
  <w:style w:type="paragraph" w:styleId="80">
    <w:name w:val="toc 8"/>
    <w:next w:val="a4"/>
    <w:qFormat/>
    <w:pPr>
      <w:ind w:left="1400"/>
    </w:pPr>
    <w:rPr>
      <w:rFonts w:ascii="XO Thames" w:hAnsi="XO Thames"/>
      <w:sz w:val="28"/>
    </w:rPr>
  </w:style>
  <w:style w:type="paragraph" w:customStyle="1" w:styleId="xl90">
    <w:name w:val="xl90"/>
    <w:basedOn w:val="a4"/>
    <w:qFormat/>
    <w:pPr>
      <w:spacing w:beforeAutospacing="1" w:afterAutospacing="1"/>
      <w:jc w:val="center"/>
    </w:pPr>
    <w:rPr>
      <w:b/>
    </w:rPr>
  </w:style>
  <w:style w:type="paragraph" w:customStyle="1" w:styleId="xl96">
    <w:name w:val="xl96"/>
    <w:basedOn w:val="a4"/>
    <w:qFormat/>
    <w:pPr>
      <w:spacing w:beforeAutospacing="1" w:afterAutospacing="1"/>
      <w:jc w:val="right"/>
    </w:pPr>
    <w:rPr>
      <w:b/>
    </w:rPr>
  </w:style>
  <w:style w:type="paragraph" w:customStyle="1" w:styleId="Normal0">
    <w:name w:val="Normal_0"/>
    <w:qFormat/>
    <w:pPr>
      <w:widowControl w:val="0"/>
      <w:spacing w:line="360" w:lineRule="auto"/>
      <w:ind w:left="400" w:right="400" w:firstLine="720"/>
      <w:jc w:val="both"/>
    </w:pPr>
  </w:style>
  <w:style w:type="paragraph" w:customStyle="1" w:styleId="ConsPlusTitle">
    <w:name w:val="ConsPlusTitle"/>
    <w:qFormat/>
    <w:rPr>
      <w:b/>
      <w:sz w:val="26"/>
    </w:rPr>
  </w:style>
  <w:style w:type="paragraph" w:customStyle="1" w:styleId="xl64">
    <w:name w:val="xl64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styleId="2b">
    <w:name w:val="List Continue 2"/>
    <w:basedOn w:val="a4"/>
    <w:qFormat/>
    <w:pPr>
      <w:spacing w:after="120"/>
      <w:ind w:left="566"/>
    </w:pPr>
  </w:style>
  <w:style w:type="paragraph" w:styleId="40">
    <w:name w:val="List Number 4"/>
    <w:basedOn w:val="a4"/>
    <w:qFormat/>
    <w:pPr>
      <w:numPr>
        <w:numId w:val="17"/>
      </w:numPr>
      <w:tabs>
        <w:tab w:val="left" w:pos="1209"/>
      </w:tabs>
      <w:spacing w:after="60"/>
      <w:ind w:left="1209"/>
      <w:jc w:val="both"/>
    </w:pPr>
  </w:style>
  <w:style w:type="paragraph" w:customStyle="1" w:styleId="xl32">
    <w:name w:val="xl32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54">
    <w:name w:val="xl54"/>
    <w:basedOn w:val="a4"/>
    <w:qFormat/>
    <w:pPr>
      <w:spacing w:beforeAutospacing="1" w:afterAutospacing="1"/>
      <w:jc w:val="right"/>
    </w:pPr>
    <w:rPr>
      <w:rFonts w:ascii="Arial" w:hAnsi="Arial"/>
    </w:rPr>
  </w:style>
  <w:style w:type="paragraph" w:customStyle="1" w:styleId="ConsPlusNormal">
    <w:name w:val="ConsPlusNormal"/>
    <w:qFormat/>
    <w:pPr>
      <w:ind w:firstLine="720"/>
    </w:pPr>
    <w:rPr>
      <w:rFonts w:ascii="Arial" w:hAnsi="Arial"/>
    </w:rPr>
  </w:style>
  <w:style w:type="paragraph" w:styleId="52">
    <w:name w:val="List Number 5"/>
    <w:basedOn w:val="a4"/>
    <w:qFormat/>
    <w:pPr>
      <w:tabs>
        <w:tab w:val="left" w:pos="1492"/>
      </w:tabs>
      <w:spacing w:after="60"/>
      <w:ind w:left="1492" w:hanging="360"/>
      <w:jc w:val="both"/>
    </w:pPr>
  </w:style>
  <w:style w:type="paragraph" w:customStyle="1" w:styleId="aff9">
    <w:name w:val="Заявление"/>
    <w:basedOn w:val="a4"/>
    <w:qFormat/>
    <w:pPr>
      <w:spacing w:after="120"/>
      <w:ind w:firstLine="720"/>
      <w:jc w:val="both"/>
    </w:pPr>
  </w:style>
  <w:style w:type="paragraph" w:styleId="31">
    <w:name w:val="List Number 3"/>
    <w:basedOn w:val="a4"/>
    <w:qFormat/>
    <w:pPr>
      <w:numPr>
        <w:numId w:val="18"/>
      </w:numPr>
      <w:tabs>
        <w:tab w:val="left" w:pos="926"/>
      </w:tabs>
      <w:spacing w:after="60"/>
      <w:ind w:left="926"/>
      <w:jc w:val="both"/>
    </w:pPr>
  </w:style>
  <w:style w:type="paragraph" w:styleId="53">
    <w:name w:val="toc 5"/>
    <w:next w:val="a4"/>
    <w:qFormat/>
    <w:pPr>
      <w:ind w:left="800"/>
    </w:pPr>
    <w:rPr>
      <w:rFonts w:ascii="XO Thames" w:hAnsi="XO Thames"/>
      <w:sz w:val="28"/>
    </w:rPr>
  </w:style>
  <w:style w:type="paragraph" w:customStyle="1" w:styleId="affa">
    <w:name w:val="Таблицы (моноширинный)"/>
    <w:basedOn w:val="a4"/>
    <w:next w:val="a4"/>
    <w:qFormat/>
    <w:pPr>
      <w:widowControl w:val="0"/>
      <w:jc w:val="both"/>
    </w:pPr>
    <w:rPr>
      <w:rFonts w:ascii="Courier New" w:hAnsi="Courier New"/>
      <w:sz w:val="20"/>
    </w:rPr>
  </w:style>
  <w:style w:type="paragraph" w:styleId="2c">
    <w:name w:val="Body Text 2"/>
    <w:basedOn w:val="a4"/>
    <w:qFormat/>
    <w:pPr>
      <w:tabs>
        <w:tab w:val="left" w:leader="underscore" w:pos="8726"/>
      </w:tabs>
      <w:jc w:val="center"/>
    </w:pPr>
    <w:rPr>
      <w:b/>
      <w:sz w:val="28"/>
    </w:rPr>
  </w:style>
  <w:style w:type="paragraph" w:customStyle="1" w:styleId="2d">
    <w:name w:val="Основной шрифт абзаца2"/>
    <w:qFormat/>
  </w:style>
  <w:style w:type="paragraph" w:customStyle="1" w:styleId="xl95">
    <w:name w:val="xl95"/>
    <w:basedOn w:val="a4"/>
    <w:qFormat/>
    <w:pPr>
      <w:spacing w:beforeAutospacing="1" w:afterAutospacing="1"/>
      <w:jc w:val="right"/>
    </w:pPr>
    <w:rPr>
      <w:b/>
    </w:rPr>
  </w:style>
  <w:style w:type="paragraph" w:customStyle="1" w:styleId="xl53">
    <w:name w:val="xl53"/>
    <w:basedOn w:val="a4"/>
    <w:qFormat/>
    <w:pPr>
      <w:spacing w:beforeAutospacing="1" w:afterAutospacing="1"/>
      <w:jc w:val="right"/>
    </w:pPr>
    <w:rPr>
      <w:rFonts w:ascii="Arial" w:hAnsi="Arial"/>
    </w:rPr>
  </w:style>
  <w:style w:type="paragraph" w:customStyle="1" w:styleId="xl79">
    <w:name w:val="xl79"/>
    <w:basedOn w:val="a4"/>
    <w:qFormat/>
    <w:pPr>
      <w:spacing w:beforeAutospacing="1" w:afterAutospacing="1"/>
      <w:jc w:val="center"/>
    </w:pPr>
  </w:style>
  <w:style w:type="paragraph" w:customStyle="1" w:styleId="xl101">
    <w:name w:val="xl101"/>
    <w:basedOn w:val="a4"/>
    <w:qFormat/>
    <w:pPr>
      <w:spacing w:beforeAutospacing="1" w:afterAutospacing="1"/>
      <w:jc w:val="center"/>
    </w:pPr>
  </w:style>
  <w:style w:type="paragraph" w:customStyle="1" w:styleId="xl147">
    <w:name w:val="xl147"/>
    <w:basedOn w:val="a4"/>
    <w:qFormat/>
    <w:pPr>
      <w:spacing w:beforeAutospacing="1" w:afterAutospacing="1"/>
      <w:jc w:val="center"/>
    </w:pPr>
  </w:style>
  <w:style w:type="paragraph" w:customStyle="1" w:styleId="xl27">
    <w:name w:val="xl27"/>
    <w:basedOn w:val="a4"/>
    <w:qFormat/>
    <w:pPr>
      <w:spacing w:beforeAutospacing="1" w:afterAutospacing="1"/>
    </w:pPr>
    <w:rPr>
      <w:rFonts w:ascii="Times New Roman CYR" w:hAnsi="Times New Roman CYR"/>
    </w:rPr>
  </w:style>
  <w:style w:type="paragraph" w:customStyle="1" w:styleId="110">
    <w:name w:val="Заголовок 1 Знак1"/>
    <w:qFormat/>
    <w:rPr>
      <w:rFonts w:ascii="Cambria" w:hAnsi="Cambria"/>
      <w:b/>
      <w:color w:val="365F91"/>
      <w:sz w:val="28"/>
    </w:rPr>
  </w:style>
  <w:style w:type="paragraph" w:customStyle="1" w:styleId="211">
    <w:name w:val="Основной текст с отступом 2 Знак1"/>
    <w:qFormat/>
    <w:rPr>
      <w:sz w:val="28"/>
    </w:rPr>
  </w:style>
  <w:style w:type="paragraph" w:customStyle="1" w:styleId="xl151">
    <w:name w:val="xl151"/>
    <w:basedOn w:val="a4"/>
    <w:qFormat/>
    <w:pPr>
      <w:spacing w:beforeAutospacing="1" w:afterAutospacing="1"/>
    </w:pPr>
    <w:rPr>
      <w:b/>
    </w:rPr>
  </w:style>
  <w:style w:type="paragraph" w:customStyle="1" w:styleId="xl72">
    <w:name w:val="xl72"/>
    <w:basedOn w:val="a4"/>
    <w:qFormat/>
    <w:pPr>
      <w:spacing w:beforeAutospacing="1" w:afterAutospacing="1"/>
      <w:jc w:val="center"/>
    </w:pPr>
    <w:rPr>
      <w:rFonts w:ascii="Arial" w:hAnsi="Arial"/>
      <w:i/>
    </w:rPr>
  </w:style>
  <w:style w:type="paragraph" w:customStyle="1" w:styleId="xl73">
    <w:name w:val="xl73"/>
    <w:basedOn w:val="a4"/>
    <w:qFormat/>
    <w:pPr>
      <w:spacing w:beforeAutospacing="1" w:afterAutospacing="1"/>
      <w:jc w:val="center"/>
    </w:pPr>
    <w:rPr>
      <w:rFonts w:ascii="Arial" w:hAnsi="Arial"/>
      <w:i/>
    </w:rPr>
  </w:style>
  <w:style w:type="paragraph" w:customStyle="1" w:styleId="affb">
    <w:name w:val="Текст табличный"/>
    <w:basedOn w:val="a4"/>
    <w:qFormat/>
    <w:pPr>
      <w:jc w:val="both"/>
    </w:pPr>
    <w:rPr>
      <w:sz w:val="22"/>
    </w:rPr>
  </w:style>
  <w:style w:type="paragraph" w:customStyle="1" w:styleId="xl76">
    <w:name w:val="xl76"/>
    <w:basedOn w:val="a4"/>
    <w:qFormat/>
    <w:pPr>
      <w:spacing w:beforeAutospacing="1" w:afterAutospacing="1"/>
      <w:jc w:val="both"/>
    </w:pPr>
  </w:style>
  <w:style w:type="paragraph" w:customStyle="1" w:styleId="xl68">
    <w:name w:val="xl68"/>
    <w:basedOn w:val="a4"/>
    <w:qFormat/>
    <w:pPr>
      <w:spacing w:beforeAutospacing="1" w:afterAutospacing="1"/>
      <w:jc w:val="center"/>
    </w:pPr>
    <w:rPr>
      <w:rFonts w:ascii="Arial" w:hAnsi="Arial"/>
      <w:b/>
    </w:rPr>
  </w:style>
  <w:style w:type="paragraph" w:customStyle="1" w:styleId="xl112">
    <w:name w:val="xl112"/>
    <w:basedOn w:val="a4"/>
    <w:qFormat/>
    <w:pPr>
      <w:spacing w:beforeAutospacing="1" w:afterAutospacing="1"/>
    </w:pPr>
    <w:rPr>
      <w:i/>
    </w:rPr>
  </w:style>
  <w:style w:type="paragraph" w:customStyle="1" w:styleId="xl119">
    <w:name w:val="xl119"/>
    <w:basedOn w:val="a4"/>
    <w:qFormat/>
    <w:pPr>
      <w:spacing w:beforeAutospacing="1" w:afterAutospacing="1"/>
      <w:jc w:val="center"/>
    </w:pPr>
    <w:rPr>
      <w:b/>
      <w:color w:val="FF0000"/>
    </w:rPr>
  </w:style>
  <w:style w:type="paragraph" w:customStyle="1" w:styleId="Style7">
    <w:name w:val="Style7"/>
    <w:basedOn w:val="a4"/>
    <w:qFormat/>
    <w:pPr>
      <w:widowControl w:val="0"/>
      <w:spacing w:line="271" w:lineRule="exact"/>
      <w:ind w:left="346" w:hanging="346"/>
    </w:pPr>
  </w:style>
  <w:style w:type="paragraph" w:styleId="affc">
    <w:name w:val="Subtitle"/>
    <w:basedOn w:val="a4"/>
    <w:qFormat/>
    <w:pPr>
      <w:jc w:val="center"/>
    </w:pPr>
    <w:rPr>
      <w:b/>
      <w:sz w:val="32"/>
    </w:rPr>
  </w:style>
  <w:style w:type="paragraph" w:customStyle="1" w:styleId="affd">
    <w:name w:val="Заголовок разд."/>
    <w:basedOn w:val="a4"/>
    <w:next w:val="a4"/>
    <w:qFormat/>
    <w:pPr>
      <w:spacing w:before="120" w:after="120"/>
      <w:jc w:val="center"/>
    </w:pPr>
    <w:rPr>
      <w:caps/>
    </w:rPr>
  </w:style>
  <w:style w:type="paragraph" w:customStyle="1" w:styleId="Normal">
    <w:name w:val="Normal Знак"/>
    <w:qFormat/>
    <w:rPr>
      <w:rFonts w:ascii="Tms Rmn" w:hAnsi="Tms Rmn"/>
    </w:rPr>
  </w:style>
  <w:style w:type="paragraph" w:customStyle="1" w:styleId="xl81">
    <w:name w:val="xl81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50">
    <w:name w:val="xl50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42">
    <w:name w:val="xl42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111">
    <w:name w:val="xl111"/>
    <w:basedOn w:val="a4"/>
    <w:qFormat/>
    <w:pPr>
      <w:spacing w:beforeAutospacing="1" w:afterAutospacing="1"/>
      <w:jc w:val="center"/>
    </w:pPr>
  </w:style>
  <w:style w:type="paragraph" w:customStyle="1" w:styleId="xl87">
    <w:name w:val="xl87"/>
    <w:basedOn w:val="a4"/>
    <w:qFormat/>
    <w:pPr>
      <w:spacing w:beforeAutospacing="1" w:afterAutospacing="1"/>
      <w:jc w:val="center"/>
    </w:pPr>
    <w:rPr>
      <w:b/>
    </w:rPr>
  </w:style>
  <w:style w:type="paragraph" w:customStyle="1" w:styleId="xl145">
    <w:name w:val="xl145"/>
    <w:basedOn w:val="a4"/>
    <w:qFormat/>
    <w:pPr>
      <w:spacing w:beforeAutospacing="1" w:afterAutospacing="1"/>
      <w:jc w:val="center"/>
    </w:pPr>
  </w:style>
  <w:style w:type="paragraph" w:customStyle="1" w:styleId="xl39">
    <w:name w:val="xl39"/>
    <w:basedOn w:val="a4"/>
    <w:qFormat/>
    <w:pPr>
      <w:spacing w:beforeAutospacing="1" w:afterAutospacing="1"/>
      <w:jc w:val="right"/>
    </w:pPr>
    <w:rPr>
      <w:rFonts w:ascii="Arial" w:hAnsi="Arial"/>
    </w:rPr>
  </w:style>
  <w:style w:type="paragraph" w:customStyle="1" w:styleId="1">
    <w:name w:val="Стиль1"/>
    <w:basedOn w:val="a4"/>
    <w:qFormat/>
    <w:pPr>
      <w:keepNext/>
      <w:keepLines/>
      <w:widowControl w:val="0"/>
      <w:numPr>
        <w:numId w:val="12"/>
      </w:numPr>
      <w:spacing w:after="60"/>
      <w:ind w:left="432" w:hanging="432"/>
    </w:pPr>
    <w:rPr>
      <w:b/>
      <w:sz w:val="28"/>
    </w:rPr>
  </w:style>
  <w:style w:type="paragraph" w:styleId="affe">
    <w:name w:val="Title"/>
    <w:basedOn w:val="a4"/>
    <w:qFormat/>
    <w:pPr>
      <w:widowControl w:val="0"/>
      <w:spacing w:before="360"/>
      <w:jc w:val="center"/>
    </w:pPr>
    <w:rPr>
      <w:b/>
      <w:sz w:val="28"/>
    </w:rPr>
  </w:style>
  <w:style w:type="paragraph" w:customStyle="1" w:styleId="afff">
    <w:name w:val="Заг.таблицы"/>
    <w:basedOn w:val="a4"/>
    <w:qFormat/>
    <w:pPr>
      <w:keepNext/>
      <w:ind w:firstLine="709"/>
      <w:jc w:val="center"/>
    </w:pPr>
    <w:rPr>
      <w:rFonts w:ascii="Arial" w:hAnsi="Arial"/>
    </w:rPr>
  </w:style>
  <w:style w:type="paragraph" w:styleId="5">
    <w:name w:val="List Bullet 5"/>
    <w:basedOn w:val="a4"/>
    <w:qFormat/>
    <w:pPr>
      <w:numPr>
        <w:numId w:val="19"/>
      </w:numPr>
      <w:ind w:left="1492" w:hanging="360"/>
    </w:pPr>
    <w:rPr>
      <w:sz w:val="20"/>
    </w:rPr>
  </w:style>
  <w:style w:type="paragraph" w:customStyle="1" w:styleId="xl139">
    <w:name w:val="xl139"/>
    <w:basedOn w:val="a4"/>
    <w:qFormat/>
    <w:pPr>
      <w:spacing w:beforeAutospacing="1" w:afterAutospacing="1"/>
      <w:jc w:val="center"/>
    </w:pPr>
  </w:style>
  <w:style w:type="paragraph" w:customStyle="1" w:styleId="xl26">
    <w:name w:val="xl26"/>
    <w:basedOn w:val="a4"/>
    <w:qFormat/>
    <w:pPr>
      <w:spacing w:beforeAutospacing="1" w:afterAutospacing="1"/>
      <w:jc w:val="center"/>
    </w:pPr>
    <w:rPr>
      <w:rFonts w:ascii="Times New Roman CYR" w:hAnsi="Times New Roman CYR"/>
      <w:b/>
    </w:rPr>
  </w:style>
  <w:style w:type="paragraph" w:customStyle="1" w:styleId="xl109">
    <w:name w:val="xl109"/>
    <w:basedOn w:val="a4"/>
    <w:qFormat/>
    <w:pPr>
      <w:spacing w:beforeAutospacing="1" w:afterAutospacing="1"/>
      <w:jc w:val="center"/>
    </w:pPr>
  </w:style>
  <w:style w:type="paragraph" w:customStyle="1" w:styleId="xl38">
    <w:name w:val="xl38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129">
    <w:name w:val="xl129"/>
    <w:basedOn w:val="a4"/>
    <w:qFormat/>
    <w:pPr>
      <w:spacing w:beforeAutospacing="1" w:afterAutospacing="1"/>
    </w:pPr>
  </w:style>
  <w:style w:type="paragraph" w:customStyle="1" w:styleId="xl128">
    <w:name w:val="xl128"/>
    <w:basedOn w:val="a4"/>
    <w:qFormat/>
    <w:pPr>
      <w:spacing w:beforeAutospacing="1" w:afterAutospacing="1"/>
      <w:jc w:val="center"/>
    </w:pPr>
  </w:style>
  <w:style w:type="paragraph" w:customStyle="1" w:styleId="xl114">
    <w:name w:val="xl114"/>
    <w:basedOn w:val="a4"/>
    <w:qFormat/>
    <w:pPr>
      <w:spacing w:beforeAutospacing="1" w:afterAutospacing="1"/>
      <w:jc w:val="center"/>
    </w:pPr>
  </w:style>
  <w:style w:type="paragraph" w:customStyle="1" w:styleId="xl120">
    <w:name w:val="xl120"/>
    <w:basedOn w:val="a4"/>
    <w:qFormat/>
    <w:pPr>
      <w:spacing w:beforeAutospacing="1" w:afterAutospacing="1"/>
      <w:jc w:val="center"/>
    </w:pPr>
    <w:rPr>
      <w:color w:val="FF0000"/>
    </w:rPr>
  </w:style>
  <w:style w:type="paragraph" w:styleId="aff2">
    <w:name w:val="List"/>
    <w:basedOn w:val="a4"/>
    <w:qFormat/>
    <w:pPr>
      <w:ind w:left="283" w:hanging="283"/>
    </w:pPr>
  </w:style>
  <w:style w:type="paragraph" w:customStyle="1" w:styleId="1c">
    <w:name w:val="Знак1 Знак Знак Знак"/>
    <w:basedOn w:val="a4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111">
    <w:name w:val="Стиль Основной текст + 11 пт полужирный курсив По центру После:..."/>
    <w:basedOn w:val="af2"/>
    <w:qFormat/>
    <w:pPr>
      <w:keepNext/>
      <w:spacing w:after="60"/>
      <w:ind w:firstLine="567"/>
      <w:jc w:val="center"/>
    </w:pPr>
    <w:rPr>
      <w:rFonts w:ascii="Arial" w:hAnsi="Arial"/>
      <w:b/>
      <w:i/>
      <w:sz w:val="22"/>
    </w:rPr>
  </w:style>
  <w:style w:type="paragraph" w:customStyle="1" w:styleId="1d">
    <w:name w:val="Знак Знак Знак Знак Знак Знак Знак1"/>
    <w:basedOn w:val="a4"/>
    <w:qFormat/>
    <w:pPr>
      <w:spacing w:beforeAutospacing="1" w:afterAutospacing="1"/>
    </w:pPr>
    <w:rPr>
      <w:rFonts w:ascii="Tahoma" w:hAnsi="Tahoma"/>
      <w:sz w:val="20"/>
    </w:rPr>
  </w:style>
  <w:style w:type="paragraph" w:customStyle="1" w:styleId="font8">
    <w:name w:val="font8"/>
    <w:basedOn w:val="a4"/>
    <w:qFormat/>
    <w:pPr>
      <w:spacing w:beforeAutospacing="1" w:afterAutospacing="1"/>
    </w:pPr>
    <w:rPr>
      <w:rFonts w:ascii="Tahoma" w:hAnsi="Tahoma"/>
      <w:sz w:val="16"/>
    </w:rPr>
  </w:style>
  <w:style w:type="paragraph" w:customStyle="1" w:styleId="xl86">
    <w:name w:val="xl86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212">
    <w:name w:val="Заголовок 21"/>
    <w:basedOn w:val="a4"/>
    <w:next w:val="a4"/>
    <w:qFormat/>
    <w:pPr>
      <w:keepNext/>
      <w:ind w:left="-720"/>
      <w:jc w:val="center"/>
      <w:outlineLvl w:val="1"/>
    </w:pPr>
    <w:rPr>
      <w:b/>
      <w:sz w:val="36"/>
    </w:rPr>
  </w:style>
  <w:style w:type="paragraph" w:customStyle="1" w:styleId="font5">
    <w:name w:val="font5"/>
    <w:basedOn w:val="a4"/>
    <w:qFormat/>
    <w:pPr>
      <w:spacing w:beforeAutospacing="1" w:afterAutospacing="1"/>
    </w:pPr>
  </w:style>
  <w:style w:type="paragraph" w:customStyle="1" w:styleId="xl43">
    <w:name w:val="xl43"/>
    <w:basedOn w:val="a4"/>
    <w:qFormat/>
    <w:pPr>
      <w:spacing w:beforeAutospacing="1" w:afterAutospacing="1"/>
    </w:pPr>
  </w:style>
  <w:style w:type="paragraph" w:customStyle="1" w:styleId="213">
    <w:name w:val="Основной текст 21"/>
    <w:basedOn w:val="13"/>
    <w:qFormat/>
    <w:rPr>
      <w:spacing w:val="4"/>
    </w:rPr>
  </w:style>
  <w:style w:type="paragraph" w:customStyle="1" w:styleId="xl47">
    <w:name w:val="xl47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CharChar0">
    <w:name w:val="Знак Знак Char Char"/>
    <w:basedOn w:val="a4"/>
    <w:qFormat/>
    <w:pPr>
      <w:spacing w:after="160" w:line="240" w:lineRule="exact"/>
    </w:pPr>
    <w:rPr>
      <w:rFonts w:ascii="Verdana" w:hAnsi="Verdana"/>
      <w:sz w:val="20"/>
    </w:rPr>
  </w:style>
  <w:style w:type="paragraph" w:customStyle="1" w:styleId="20">
    <w:name w:val="Стиль2"/>
    <w:basedOn w:val="29"/>
    <w:qFormat/>
    <w:pPr>
      <w:keepNext/>
      <w:keepLines/>
      <w:widowControl w:val="0"/>
      <w:numPr>
        <w:ilvl w:val="1"/>
        <w:numId w:val="12"/>
      </w:numPr>
      <w:spacing w:after="60"/>
      <w:ind w:left="643" w:hanging="360"/>
      <w:jc w:val="both"/>
    </w:pPr>
    <w:rPr>
      <w:b/>
      <w:sz w:val="24"/>
    </w:rPr>
  </w:style>
  <w:style w:type="paragraph" w:customStyle="1" w:styleId="xl92">
    <w:name w:val="xl92"/>
    <w:basedOn w:val="a4"/>
    <w:qFormat/>
    <w:pPr>
      <w:spacing w:beforeAutospacing="1" w:afterAutospacing="1"/>
    </w:pPr>
  </w:style>
  <w:style w:type="paragraph" w:customStyle="1" w:styleId="xl35">
    <w:name w:val="xl35"/>
    <w:basedOn w:val="a4"/>
    <w:qFormat/>
    <w:pPr>
      <w:spacing w:beforeAutospacing="1" w:afterAutospacing="1"/>
      <w:jc w:val="center"/>
    </w:pPr>
    <w:rPr>
      <w:rFonts w:ascii="Arial" w:hAnsi="Arial"/>
    </w:rPr>
  </w:style>
  <w:style w:type="paragraph" w:customStyle="1" w:styleId="xl102">
    <w:name w:val="xl102"/>
    <w:basedOn w:val="a4"/>
    <w:qFormat/>
    <w:pPr>
      <w:spacing w:beforeAutospacing="1" w:afterAutospacing="1"/>
      <w:jc w:val="center"/>
    </w:pPr>
  </w:style>
  <w:style w:type="paragraph" w:customStyle="1" w:styleId="ConsPlusNonformat1">
    <w:name w:val="ConsPlusNonformat1"/>
    <w:qFormat/>
    <w:pPr>
      <w:widowControl w:val="0"/>
    </w:pPr>
    <w:rPr>
      <w:rFonts w:ascii="Courier New" w:eastAsia="Droid Sans Fallback" w:hAnsi="Courier New" w:cs="Lohit Devanagari"/>
    </w:rPr>
  </w:style>
  <w:style w:type="character" w:customStyle="1" w:styleId="Heading1Char">
    <w:name w:val="Heading 1 Char"/>
    <w:basedOn w:val="a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5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5"/>
    <w:rPr>
      <w:sz w:val="48"/>
      <w:szCs w:val="48"/>
    </w:rPr>
  </w:style>
  <w:style w:type="character" w:customStyle="1" w:styleId="SubtitleChar">
    <w:name w:val="Subtitle Char"/>
    <w:basedOn w:val="a5"/>
    <w:rPr>
      <w:sz w:val="24"/>
      <w:szCs w:val="24"/>
    </w:rPr>
  </w:style>
  <w:style w:type="character" w:customStyle="1" w:styleId="23">
    <w:name w:val="Цитата 2 Знак"/>
    <w:link w:val="22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  <w:basedOn w:val="a5"/>
  </w:style>
  <w:style w:type="character" w:customStyle="1" w:styleId="FooterChar">
    <w:name w:val="Footer Char"/>
    <w:basedOn w:val="a5"/>
  </w:style>
  <w:style w:type="character" w:customStyle="1" w:styleId="ad">
    <w:name w:val="Название объекта Знак"/>
    <w:link w:val="ac"/>
    <w:rPr>
      <w:sz w:val="20"/>
    </w:rPr>
  </w:style>
  <w:style w:type="character" w:customStyle="1" w:styleId="FootnoteTextChar">
    <w:name w:val="Footnote Text Char"/>
    <w:rPr>
      <w:sz w:val="18"/>
    </w:rPr>
  </w:style>
  <w:style w:type="character" w:styleId="afff0">
    <w:name w:val="footnote reference"/>
    <w:basedOn w:val="a5"/>
    <w:rPr>
      <w:vertAlign w:val="superscript"/>
    </w:rPr>
  </w:style>
  <w:style w:type="character" w:customStyle="1" w:styleId="EndnoteTextChar">
    <w:name w:val="Endnote Text Char"/>
    <w:rPr>
      <w:sz w:val="20"/>
    </w:rPr>
  </w:style>
  <w:style w:type="character" w:styleId="afff1">
    <w:name w:val="endnote reference"/>
    <w:basedOn w:val="a5"/>
    <w:rPr>
      <w:vertAlign w:val="superscript"/>
    </w:rPr>
  </w:style>
  <w:style w:type="character" w:customStyle="1" w:styleId="214">
    <w:name w:val="Маркированный список 21"/>
    <w:rPr>
      <w:sz w:val="20"/>
    </w:rPr>
  </w:style>
  <w:style w:type="character" w:customStyle="1" w:styleId="xl370">
    <w:name w:val="xl37"/>
  </w:style>
  <w:style w:type="character" w:customStyle="1" w:styleId="xl1100">
    <w:name w:val="xl110"/>
  </w:style>
  <w:style w:type="character" w:customStyle="1" w:styleId="215">
    <w:name w:val="Оглавление 21"/>
    <w:rPr>
      <w:rFonts w:ascii="XO Thames" w:hAnsi="XO Thames"/>
      <w:sz w:val="28"/>
    </w:rPr>
  </w:style>
  <w:style w:type="character" w:customStyle="1" w:styleId="xl970">
    <w:name w:val="xl97"/>
    <w:rPr>
      <w:b/>
    </w:rPr>
  </w:style>
  <w:style w:type="character" w:customStyle="1" w:styleId="xl690">
    <w:name w:val="xl69"/>
    <w:rPr>
      <w:rFonts w:ascii="Arial" w:hAnsi="Arial"/>
      <w:b/>
    </w:rPr>
  </w:style>
  <w:style w:type="character" w:customStyle="1" w:styleId="xl1050">
    <w:name w:val="xl105"/>
  </w:style>
  <w:style w:type="character" w:customStyle="1" w:styleId="xl820">
    <w:name w:val="xl82"/>
    <w:rPr>
      <w:rFonts w:ascii="Arial" w:hAnsi="Arial"/>
    </w:rPr>
  </w:style>
  <w:style w:type="character" w:customStyle="1" w:styleId="410">
    <w:name w:val="Оглавление 41"/>
    <w:rPr>
      <w:rFonts w:ascii="XO Thames" w:hAnsi="XO Thames"/>
      <w:sz w:val="28"/>
    </w:rPr>
  </w:style>
  <w:style w:type="character" w:customStyle="1" w:styleId="xl570">
    <w:name w:val="xl57"/>
    <w:rPr>
      <w:rFonts w:ascii="Arial" w:hAnsi="Arial"/>
    </w:rPr>
  </w:style>
  <w:style w:type="character" w:customStyle="1" w:styleId="xl660">
    <w:name w:val="xl66"/>
  </w:style>
  <w:style w:type="character" w:customStyle="1" w:styleId="710">
    <w:name w:val="Заголовок 71"/>
    <w:rPr>
      <w:rFonts w:ascii="Arial" w:hAnsi="Arial"/>
    </w:rPr>
  </w:style>
  <w:style w:type="character" w:customStyle="1" w:styleId="xl910">
    <w:name w:val="xl91"/>
    <w:rPr>
      <w:rFonts w:ascii="Arial CYR" w:hAnsi="Arial CYR"/>
    </w:rPr>
  </w:style>
  <w:style w:type="character" w:customStyle="1" w:styleId="311">
    <w:name w:val="Маркированный список 31"/>
  </w:style>
  <w:style w:type="character" w:customStyle="1" w:styleId="xl1150">
    <w:name w:val="xl115"/>
  </w:style>
  <w:style w:type="character" w:customStyle="1" w:styleId="xl1270">
    <w:name w:val="xl127"/>
    <w:rPr>
      <w:b/>
      <w:color w:val="FF0000"/>
    </w:rPr>
  </w:style>
  <w:style w:type="character" w:customStyle="1" w:styleId="xl840">
    <w:name w:val="xl84"/>
    <w:rPr>
      <w:rFonts w:ascii="Arial" w:hAnsi="Arial"/>
    </w:rPr>
  </w:style>
  <w:style w:type="character" w:customStyle="1" w:styleId="61">
    <w:name w:val="Оглавление 61"/>
    <w:rPr>
      <w:rFonts w:ascii="XO Thames" w:hAnsi="XO Thames"/>
      <w:sz w:val="28"/>
    </w:rPr>
  </w:style>
  <w:style w:type="character" w:customStyle="1" w:styleId="1e">
    <w:name w:val="Основной текст1"/>
  </w:style>
  <w:style w:type="character" w:customStyle="1" w:styleId="iaui0">
    <w:name w:val="iau?i"/>
    <w:basedOn w:val="1e"/>
  </w:style>
  <w:style w:type="character" w:customStyle="1" w:styleId="o0">
    <w:name w:val="o?"/>
    <w:basedOn w:val="iaui0"/>
    <w:rPr>
      <w:b/>
    </w:rPr>
  </w:style>
  <w:style w:type="character" w:customStyle="1" w:styleId="xl1490">
    <w:name w:val="xl149"/>
    <w:rPr>
      <w:b/>
    </w:rPr>
  </w:style>
  <w:style w:type="character" w:customStyle="1" w:styleId="xl1360">
    <w:name w:val="xl136"/>
  </w:style>
  <w:style w:type="character" w:customStyle="1" w:styleId="711">
    <w:name w:val="Оглавление 71"/>
    <w:rPr>
      <w:rFonts w:ascii="XO Thames" w:hAnsi="XO Thames"/>
      <w:sz w:val="28"/>
    </w:rPr>
  </w:style>
  <w:style w:type="character" w:customStyle="1" w:styleId="xl510">
    <w:name w:val="xl51"/>
    <w:rPr>
      <w:rFonts w:ascii="Arial" w:hAnsi="Arial"/>
    </w:rPr>
  </w:style>
  <w:style w:type="character" w:customStyle="1" w:styleId="1f">
    <w:name w:val="Абзац списка1"/>
    <w:rPr>
      <w:rFonts w:ascii="Calibri" w:hAnsi="Calibri"/>
      <w:sz w:val="22"/>
    </w:rPr>
  </w:style>
  <w:style w:type="character" w:customStyle="1" w:styleId="afff2">
    <w:name w:val="Раздел"/>
    <w:rPr>
      <w:rFonts w:ascii="Arial Narrow" w:hAnsi="Arial Narrow"/>
      <w:b/>
      <w:sz w:val="28"/>
    </w:rPr>
  </w:style>
  <w:style w:type="character" w:customStyle="1" w:styleId="xl1000">
    <w:name w:val="xl100"/>
  </w:style>
  <w:style w:type="character" w:customStyle="1" w:styleId="220">
    <w:name w:val="Основной текст с отступом 22"/>
    <w:rPr>
      <w:spacing w:val="8"/>
      <w:sz w:val="28"/>
    </w:rPr>
  </w:style>
  <w:style w:type="character" w:customStyle="1" w:styleId="38">
    <w:name w:val="Стиль3 Знак Знак"/>
    <w:basedOn w:val="220"/>
    <w:rPr>
      <w:spacing w:val="8"/>
      <w:sz w:val="24"/>
    </w:rPr>
  </w:style>
  <w:style w:type="character" w:customStyle="1" w:styleId="xl1160">
    <w:name w:val="xl116"/>
    <w:rPr>
      <w:rFonts w:ascii="Arial CYR" w:hAnsi="Arial CYR"/>
      <w:color w:val="FF0000"/>
    </w:rPr>
  </w:style>
  <w:style w:type="character" w:customStyle="1" w:styleId="1f0">
    <w:name w:val="Обычный1"/>
    <w:rPr>
      <w:sz w:val="24"/>
    </w:rPr>
  </w:style>
  <w:style w:type="character" w:customStyle="1" w:styleId="1f1">
    <w:name w:val="Основной текст с отступом1"/>
    <w:basedOn w:val="1f0"/>
    <w:rPr>
      <w:sz w:val="28"/>
    </w:rPr>
  </w:style>
  <w:style w:type="character" w:customStyle="1" w:styleId="xl610">
    <w:name w:val="xl61"/>
    <w:rPr>
      <w:rFonts w:ascii="Arial" w:hAnsi="Arial"/>
    </w:rPr>
  </w:style>
  <w:style w:type="character" w:customStyle="1" w:styleId="xl670">
    <w:name w:val="xl67"/>
  </w:style>
  <w:style w:type="character" w:customStyle="1" w:styleId="xl1210">
    <w:name w:val="xl121"/>
  </w:style>
  <w:style w:type="character" w:customStyle="1" w:styleId="312">
    <w:name w:val="Заголовок 31"/>
    <w:rPr>
      <w:b/>
      <w:sz w:val="28"/>
    </w:rPr>
  </w:style>
  <w:style w:type="character" w:customStyle="1" w:styleId="afff3">
    <w:name w:val="Знак Знак Знак Знак Знак Знак Знак"/>
    <w:rPr>
      <w:rFonts w:ascii="Tahoma" w:hAnsi="Tahoma"/>
      <w:sz w:val="20"/>
    </w:rPr>
  </w:style>
  <w:style w:type="character" w:customStyle="1" w:styleId="xl410">
    <w:name w:val="xl41"/>
    <w:rPr>
      <w:rFonts w:ascii="Arial" w:hAnsi="Arial"/>
    </w:rPr>
  </w:style>
  <w:style w:type="character" w:customStyle="1" w:styleId="xl310">
    <w:name w:val="xl31"/>
  </w:style>
  <w:style w:type="character" w:customStyle="1" w:styleId="xl1030">
    <w:name w:val="xl103"/>
  </w:style>
  <w:style w:type="character" w:customStyle="1" w:styleId="afff4">
    <w:name w:val="Îáû÷íûé"/>
  </w:style>
  <w:style w:type="character" w:customStyle="1" w:styleId="xl480">
    <w:name w:val="xl48"/>
    <w:rPr>
      <w:rFonts w:ascii="Arial" w:hAnsi="Arial"/>
    </w:rPr>
  </w:style>
  <w:style w:type="character" w:customStyle="1" w:styleId="1f2">
    <w:name w:val="Основной шрифт абзаца1"/>
  </w:style>
  <w:style w:type="character" w:customStyle="1" w:styleId="1f3">
    <w:name w:val="Номер страницы1"/>
    <w:basedOn w:val="1f2"/>
  </w:style>
  <w:style w:type="character" w:customStyle="1" w:styleId="afff5">
    <w:name w:val="Штамп"/>
    <w:rPr>
      <w:sz w:val="18"/>
    </w:rPr>
  </w:style>
  <w:style w:type="character" w:customStyle="1" w:styleId="xl600">
    <w:name w:val="xl60"/>
    <w:rPr>
      <w:rFonts w:ascii="Arial" w:hAnsi="Arial"/>
    </w:rPr>
  </w:style>
  <w:style w:type="character" w:customStyle="1" w:styleId="Heading0">
    <w:name w:val="Heading"/>
    <w:rPr>
      <w:rFonts w:ascii="Arial" w:hAnsi="Arial"/>
      <w:b/>
      <w:sz w:val="22"/>
    </w:rPr>
  </w:style>
  <w:style w:type="character" w:customStyle="1" w:styleId="xl1220">
    <w:name w:val="xl122"/>
    <w:rPr>
      <w:i/>
    </w:rPr>
  </w:style>
  <w:style w:type="character" w:customStyle="1" w:styleId="FR10">
    <w:name w:val="FR1"/>
    <w:rPr>
      <w:rFonts w:ascii="Arial" w:hAnsi="Arial"/>
    </w:rPr>
  </w:style>
  <w:style w:type="character" w:customStyle="1" w:styleId="216">
    <w:name w:val="Список 21"/>
  </w:style>
  <w:style w:type="character" w:customStyle="1" w:styleId="1f4">
    <w:name w:val="Дата1"/>
  </w:style>
  <w:style w:type="character" w:customStyle="1" w:styleId="320">
    <w:name w:val="Основной текст 32"/>
  </w:style>
  <w:style w:type="character" w:customStyle="1" w:styleId="xl580">
    <w:name w:val="xl58"/>
    <w:rPr>
      <w:rFonts w:ascii="Arial" w:hAnsi="Arial"/>
    </w:rPr>
  </w:style>
  <w:style w:type="character" w:customStyle="1" w:styleId="afff6">
    <w:name w:val="обычн БО"/>
    <w:rPr>
      <w:rFonts w:ascii="Arial" w:hAnsi="Arial"/>
    </w:rPr>
  </w:style>
  <w:style w:type="character" w:customStyle="1" w:styleId="xl1300">
    <w:name w:val="xl130"/>
  </w:style>
  <w:style w:type="character" w:customStyle="1" w:styleId="2e">
    <w:name w:val="Заголовок2"/>
    <w:rPr>
      <w:b/>
      <w:caps/>
      <w:sz w:val="28"/>
    </w:rPr>
  </w:style>
  <w:style w:type="character" w:customStyle="1" w:styleId="xl990">
    <w:name w:val="xl99"/>
  </w:style>
  <w:style w:type="character" w:customStyle="1" w:styleId="91">
    <w:name w:val="Заголовок 91"/>
    <w:rPr>
      <w:b/>
    </w:rPr>
  </w:style>
  <w:style w:type="character" w:customStyle="1" w:styleId="xl630">
    <w:name w:val="xl63"/>
  </w:style>
  <w:style w:type="character" w:customStyle="1" w:styleId="xl1480">
    <w:name w:val="xl148"/>
    <w:rPr>
      <w:b/>
    </w:rPr>
  </w:style>
  <w:style w:type="character" w:customStyle="1" w:styleId="2f">
    <w:name w:val="Основной текст с отступом2"/>
  </w:style>
  <w:style w:type="character" w:customStyle="1" w:styleId="xl1460">
    <w:name w:val="xl146"/>
  </w:style>
  <w:style w:type="character" w:customStyle="1" w:styleId="ConsNormal0">
    <w:name w:val="ConsNormal"/>
    <w:rPr>
      <w:rFonts w:ascii="Arial" w:hAnsi="Arial"/>
    </w:rPr>
  </w:style>
  <w:style w:type="character" w:customStyle="1" w:styleId="xl250">
    <w:name w:val="xl25"/>
    <w:rPr>
      <w:rFonts w:ascii="Arial" w:hAnsi="Arial"/>
      <w:b/>
    </w:rPr>
  </w:style>
  <w:style w:type="character" w:customStyle="1" w:styleId="xl400">
    <w:name w:val="xl40"/>
    <w:rPr>
      <w:rFonts w:ascii="Arial" w:hAnsi="Arial"/>
    </w:rPr>
  </w:style>
  <w:style w:type="character" w:customStyle="1" w:styleId="xl280">
    <w:name w:val="xl28"/>
    <w:rPr>
      <w:rFonts w:ascii="Times New Roman CYR" w:hAnsi="Times New Roman CYR"/>
    </w:rPr>
  </w:style>
  <w:style w:type="character" w:customStyle="1" w:styleId="xl1240">
    <w:name w:val="xl124"/>
    <w:rPr>
      <w:color w:val="FF0000"/>
    </w:rPr>
  </w:style>
  <w:style w:type="character" w:customStyle="1" w:styleId="xl1080">
    <w:name w:val="xl108"/>
    <w:rPr>
      <w:b/>
    </w:rPr>
  </w:style>
  <w:style w:type="character" w:customStyle="1" w:styleId="xl1410">
    <w:name w:val="xl141"/>
  </w:style>
  <w:style w:type="character" w:customStyle="1" w:styleId="101">
    <w:name w:val="Обычный + 10 пт"/>
    <w:rPr>
      <w:sz w:val="20"/>
    </w:rPr>
  </w:style>
  <w:style w:type="character" w:customStyle="1" w:styleId="217">
    <w:name w:val="Основной текст с отступом 21"/>
    <w:basedOn w:val="1f0"/>
    <w:rPr>
      <w:sz w:val="26"/>
    </w:rPr>
  </w:style>
  <w:style w:type="character" w:customStyle="1" w:styleId="xl590">
    <w:name w:val="xl59"/>
    <w:rPr>
      <w:rFonts w:ascii="Arial" w:hAnsi="Arial"/>
    </w:rPr>
  </w:style>
  <w:style w:type="character" w:customStyle="1" w:styleId="xl980">
    <w:name w:val="xl98"/>
    <w:rPr>
      <w:b/>
    </w:rPr>
  </w:style>
  <w:style w:type="character" w:customStyle="1" w:styleId="xl1330">
    <w:name w:val="xl133"/>
  </w:style>
  <w:style w:type="character" w:customStyle="1" w:styleId="xl1440">
    <w:name w:val="xl144"/>
  </w:style>
  <w:style w:type="character" w:customStyle="1" w:styleId="xl1260">
    <w:name w:val="xl126"/>
    <w:rPr>
      <w:color w:val="FF0000"/>
    </w:rPr>
  </w:style>
  <w:style w:type="character" w:customStyle="1" w:styleId="xl1170">
    <w:name w:val="xl117"/>
    <w:rPr>
      <w:color w:val="FF0000"/>
    </w:rPr>
  </w:style>
  <w:style w:type="character" w:customStyle="1" w:styleId="afff7">
    <w:name w:val="мой"/>
    <w:rPr>
      <w:rFonts w:ascii="Arial" w:hAnsi="Arial"/>
    </w:rPr>
  </w:style>
  <w:style w:type="character" w:customStyle="1" w:styleId="xl300">
    <w:name w:val="xl30"/>
  </w:style>
  <w:style w:type="character" w:customStyle="1" w:styleId="xl1180">
    <w:name w:val="xl118"/>
    <w:rPr>
      <w:color w:val="FF0000"/>
    </w:rPr>
  </w:style>
  <w:style w:type="character" w:customStyle="1" w:styleId="xl1230">
    <w:name w:val="xl123"/>
    <w:rPr>
      <w:i/>
    </w:rPr>
  </w:style>
  <w:style w:type="character" w:customStyle="1" w:styleId="afff8">
    <w:name w:val="Основной текст бул"/>
  </w:style>
  <w:style w:type="character" w:customStyle="1" w:styleId="xl1430">
    <w:name w:val="xl143"/>
  </w:style>
  <w:style w:type="character" w:customStyle="1" w:styleId="313">
    <w:name w:val="Основной текст с отступом 31"/>
    <w:rPr>
      <w:sz w:val="26"/>
    </w:rPr>
  </w:style>
  <w:style w:type="character" w:customStyle="1" w:styleId="xl450">
    <w:name w:val="xl45"/>
    <w:rPr>
      <w:rFonts w:ascii="Arial" w:hAnsi="Arial"/>
    </w:rPr>
  </w:style>
  <w:style w:type="character" w:customStyle="1" w:styleId="xl290">
    <w:name w:val="xl29"/>
  </w:style>
  <w:style w:type="character" w:customStyle="1" w:styleId="xl490">
    <w:name w:val="xl49"/>
    <w:rPr>
      <w:rFonts w:ascii="Arial" w:hAnsi="Arial"/>
    </w:rPr>
  </w:style>
  <w:style w:type="character" w:customStyle="1" w:styleId="afff9">
    <w:name w:val="Шапка табличная"/>
  </w:style>
  <w:style w:type="character" w:customStyle="1" w:styleId="xl1340">
    <w:name w:val="xl134"/>
  </w:style>
  <w:style w:type="character" w:customStyle="1" w:styleId="314">
    <w:name w:val="Оглавление 31"/>
    <w:rPr>
      <w:rFonts w:ascii="XO Thames" w:hAnsi="XO Thames"/>
      <w:sz w:val="28"/>
    </w:rPr>
  </w:style>
  <w:style w:type="character" w:customStyle="1" w:styleId="315">
    <w:name w:val="Основной текст 31"/>
    <w:basedOn w:val="1f0"/>
    <w:rPr>
      <w:sz w:val="26"/>
    </w:rPr>
  </w:style>
  <w:style w:type="character" w:customStyle="1" w:styleId="xl340">
    <w:name w:val="xl34"/>
    <w:rPr>
      <w:rFonts w:ascii="Arial" w:hAnsi="Arial"/>
    </w:rPr>
  </w:style>
  <w:style w:type="character" w:customStyle="1" w:styleId="1f5">
    <w:name w:val="Текст выноски1"/>
    <w:rPr>
      <w:rFonts w:ascii="Tahoma" w:hAnsi="Tahoma"/>
      <w:sz w:val="16"/>
    </w:rPr>
  </w:style>
  <w:style w:type="character" w:customStyle="1" w:styleId="xl650">
    <w:name w:val="xl65"/>
  </w:style>
  <w:style w:type="character" w:customStyle="1" w:styleId="afffa">
    <w:name w:val="Знак Знак Знак Знак Знак Знак Знак Знак Знак Знак"/>
    <w:rPr>
      <w:rFonts w:ascii="Tahoma" w:hAnsi="Tahoma"/>
      <w:sz w:val="20"/>
    </w:rPr>
  </w:style>
  <w:style w:type="character" w:customStyle="1" w:styleId="xl850">
    <w:name w:val="xl85"/>
    <w:rPr>
      <w:rFonts w:ascii="Arial" w:hAnsi="Arial"/>
    </w:rPr>
  </w:style>
  <w:style w:type="character" w:customStyle="1" w:styleId="1f6">
    <w:name w:val="Знак1"/>
    <w:rPr>
      <w:rFonts w:ascii="Tahoma" w:hAnsi="Tahoma"/>
      <w:sz w:val="20"/>
    </w:rPr>
  </w:style>
  <w:style w:type="character" w:customStyle="1" w:styleId="xl1420">
    <w:name w:val="xl142"/>
  </w:style>
  <w:style w:type="character" w:customStyle="1" w:styleId="1f7">
    <w:name w:val="Гиперссылка1"/>
    <w:rPr>
      <w:color w:val="0000FF"/>
      <w:u w:val="single"/>
    </w:rPr>
  </w:style>
  <w:style w:type="character" w:customStyle="1" w:styleId="xl780">
    <w:name w:val="xl78"/>
    <w:rPr>
      <w:rFonts w:ascii="Arial" w:hAnsi="Arial"/>
    </w:rPr>
  </w:style>
  <w:style w:type="character" w:customStyle="1" w:styleId="xl1380">
    <w:name w:val="xl138"/>
  </w:style>
  <w:style w:type="character" w:customStyle="1" w:styleId="xl620">
    <w:name w:val="xl62"/>
  </w:style>
  <w:style w:type="character" w:customStyle="1" w:styleId="xl1520">
    <w:name w:val="xl152"/>
    <w:rPr>
      <w:b/>
    </w:rPr>
  </w:style>
  <w:style w:type="character" w:customStyle="1" w:styleId="xl520">
    <w:name w:val="xl52"/>
    <w:rPr>
      <w:rFonts w:ascii="Arial" w:hAnsi="Arial"/>
    </w:rPr>
  </w:style>
  <w:style w:type="character" w:customStyle="1" w:styleId="xl560">
    <w:name w:val="xl56"/>
    <w:rPr>
      <w:rFonts w:ascii="Arial" w:hAnsi="Arial"/>
    </w:rPr>
  </w:style>
  <w:style w:type="character" w:customStyle="1" w:styleId="apple-converted-space0">
    <w:name w:val="apple-converted-space"/>
    <w:basedOn w:val="1f2"/>
  </w:style>
  <w:style w:type="character" w:customStyle="1" w:styleId="xl700">
    <w:name w:val="xl70"/>
    <w:rPr>
      <w:rFonts w:ascii="Arial" w:hAnsi="Arial"/>
      <w:b/>
    </w:rPr>
  </w:style>
  <w:style w:type="character" w:customStyle="1" w:styleId="xl1130">
    <w:name w:val="xl113"/>
  </w:style>
  <w:style w:type="character" w:customStyle="1" w:styleId="ConsPlusNonformat0">
    <w:name w:val="ConsPlusNonformat"/>
    <w:rPr>
      <w:rFonts w:ascii="Courier New" w:hAnsi="Courier New"/>
    </w:rPr>
  </w:style>
  <w:style w:type="character" w:customStyle="1" w:styleId="39">
    <w:name w:val="Стиль3"/>
    <w:basedOn w:val="220"/>
    <w:rPr>
      <w:spacing w:val="8"/>
      <w:sz w:val="24"/>
    </w:rPr>
  </w:style>
  <w:style w:type="character" w:customStyle="1" w:styleId="xl550">
    <w:name w:val="xl55"/>
    <w:rPr>
      <w:rFonts w:ascii="Arial" w:hAnsi="Arial"/>
    </w:rPr>
  </w:style>
  <w:style w:type="character" w:customStyle="1" w:styleId="xl1060">
    <w:name w:val="xl106"/>
    <w:rPr>
      <w:b/>
      <w:i/>
    </w:rPr>
  </w:style>
  <w:style w:type="character" w:customStyle="1" w:styleId="xl710">
    <w:name w:val="xl71"/>
    <w:rPr>
      <w:rFonts w:ascii="Arial" w:hAnsi="Arial"/>
      <w:i/>
    </w:rPr>
  </w:style>
  <w:style w:type="character" w:customStyle="1" w:styleId="xl1070">
    <w:name w:val="xl107"/>
  </w:style>
  <w:style w:type="character" w:customStyle="1" w:styleId="xl890">
    <w:name w:val="xl89"/>
    <w:rPr>
      <w:b/>
    </w:rPr>
  </w:style>
  <w:style w:type="character" w:customStyle="1" w:styleId="510">
    <w:name w:val="Заголовок 51"/>
    <w:rPr>
      <w:b/>
      <w:sz w:val="28"/>
    </w:rPr>
  </w:style>
  <w:style w:type="character" w:customStyle="1" w:styleId="1f8">
    <w:name w:val="Цитата1"/>
    <w:rPr>
      <w:b/>
      <w:spacing w:val="0"/>
    </w:rPr>
  </w:style>
  <w:style w:type="character" w:customStyle="1" w:styleId="1f9">
    <w:name w:val="Нумерованный список1"/>
  </w:style>
  <w:style w:type="character" w:customStyle="1" w:styleId="afffb">
    <w:name w:val="Гипертекстовая ссылка"/>
    <w:rPr>
      <w:color w:val="008000"/>
      <w:u w:val="single"/>
    </w:rPr>
  </w:style>
  <w:style w:type="character" w:customStyle="1" w:styleId="xl440">
    <w:name w:val="xl44"/>
  </w:style>
  <w:style w:type="character" w:customStyle="1" w:styleId="1fa">
    <w:name w:val="Нижний колонтитул1"/>
    <w:rPr>
      <w:sz w:val="20"/>
    </w:rPr>
  </w:style>
  <w:style w:type="character" w:customStyle="1" w:styleId="xl1400">
    <w:name w:val="xl140"/>
  </w:style>
  <w:style w:type="character" w:customStyle="1" w:styleId="afffc">
    <w:name w:val="Осн. текст"/>
  </w:style>
  <w:style w:type="character" w:customStyle="1" w:styleId="xl800">
    <w:name w:val="xl80"/>
  </w:style>
  <w:style w:type="character" w:customStyle="1" w:styleId="CharChar1">
    <w:name w:val="Char Char"/>
    <w:rPr>
      <w:rFonts w:ascii="Verdana" w:hAnsi="Verdana"/>
      <w:sz w:val="20"/>
    </w:rPr>
  </w:style>
  <w:style w:type="character" w:customStyle="1" w:styleId="112">
    <w:name w:val="Заголовок 11"/>
    <w:rPr>
      <w:b/>
      <w:i/>
      <w:sz w:val="28"/>
    </w:rPr>
  </w:style>
  <w:style w:type="character" w:customStyle="1" w:styleId="xl1320">
    <w:name w:val="xl132"/>
  </w:style>
  <w:style w:type="character" w:customStyle="1" w:styleId="afffd">
    <w:name w:val="Текст табл."/>
    <w:rPr>
      <w:sz w:val="20"/>
    </w:rPr>
  </w:style>
  <w:style w:type="character" w:customStyle="1" w:styleId="ConsNonformat0">
    <w:name w:val="ConsNonformat"/>
    <w:rPr>
      <w:rFonts w:ascii="Courier New" w:hAnsi="Courier New"/>
    </w:rPr>
  </w:style>
  <w:style w:type="character" w:customStyle="1" w:styleId="411">
    <w:name w:val="Маркированный список 41"/>
    <w:rPr>
      <w:sz w:val="20"/>
    </w:rPr>
  </w:style>
  <w:style w:type="character" w:customStyle="1" w:styleId="xl460">
    <w:name w:val="xl46"/>
    <w:rPr>
      <w:rFonts w:ascii="Arial" w:hAnsi="Arial"/>
    </w:rPr>
  </w:style>
  <w:style w:type="character" w:customStyle="1" w:styleId="1fb">
    <w:name w:val="Маркированный список1"/>
    <w:rPr>
      <w:sz w:val="20"/>
    </w:rPr>
  </w:style>
  <w:style w:type="character" w:customStyle="1" w:styleId="2f0">
    <w:name w:val="Текст примечания2"/>
    <w:rPr>
      <w:sz w:val="20"/>
    </w:rPr>
  </w:style>
  <w:style w:type="character" w:styleId="afffe">
    <w:name w:val="Hyperlink"/>
    <w:rPr>
      <w:color w:val="0000FF"/>
      <w:u w:val="single"/>
    </w:rPr>
  </w:style>
  <w:style w:type="character" w:customStyle="1" w:styleId="Footnote0">
    <w:name w:val="Footnote"/>
    <w:rPr>
      <w:sz w:val="20"/>
    </w:rPr>
  </w:style>
  <w:style w:type="character" w:customStyle="1" w:styleId="81">
    <w:name w:val="Заголовок 81"/>
    <w:rPr>
      <w:u w:val="single"/>
    </w:rPr>
  </w:style>
  <w:style w:type="character" w:customStyle="1" w:styleId="affff">
    <w:name w:val="НумерСписокМногоУровн"/>
  </w:style>
  <w:style w:type="character" w:customStyle="1" w:styleId="affff0">
    <w:name w:val="Осн.текст"/>
  </w:style>
  <w:style w:type="character" w:customStyle="1" w:styleId="font70">
    <w:name w:val="font7"/>
  </w:style>
  <w:style w:type="character" w:customStyle="1" w:styleId="113">
    <w:name w:val="Оглавление 11"/>
  </w:style>
  <w:style w:type="character" w:customStyle="1" w:styleId="affff1">
    <w:name w:val="Заголовок подразд."/>
    <w:rPr>
      <w:smallCaps/>
    </w:rPr>
  </w:style>
  <w:style w:type="character" w:customStyle="1" w:styleId="oaaeeoa0">
    <w:name w:val="oaaeeoa"/>
  </w:style>
  <w:style w:type="character" w:customStyle="1" w:styleId="HTML10">
    <w:name w:val="Стандартный HTML1"/>
    <w:rPr>
      <w:rFonts w:ascii="Courier New" w:hAnsi="Courier New"/>
      <w:sz w:val="20"/>
    </w:rPr>
  </w:style>
  <w:style w:type="character" w:customStyle="1" w:styleId="HeaderandFooter0">
    <w:name w:val="Header and Footer"/>
    <w:rPr>
      <w:rFonts w:ascii="XO Thames" w:hAnsi="XO Thames"/>
    </w:rPr>
  </w:style>
  <w:style w:type="character" w:customStyle="1" w:styleId="xl750">
    <w:name w:val="xl75"/>
  </w:style>
  <w:style w:type="character" w:customStyle="1" w:styleId="xl330">
    <w:name w:val="xl33"/>
  </w:style>
  <w:style w:type="character" w:customStyle="1" w:styleId="xl360">
    <w:name w:val="xl36"/>
  </w:style>
  <w:style w:type="character" w:customStyle="1" w:styleId="xl1350">
    <w:name w:val="xl135"/>
  </w:style>
  <w:style w:type="character" w:customStyle="1" w:styleId="221">
    <w:name w:val="Заголовок 22"/>
    <w:rPr>
      <w:b/>
      <w:sz w:val="36"/>
    </w:rPr>
  </w:style>
  <w:style w:type="character" w:customStyle="1" w:styleId="xl880">
    <w:name w:val="xl88"/>
    <w:rPr>
      <w:b/>
    </w:rPr>
  </w:style>
  <w:style w:type="character" w:customStyle="1" w:styleId="postbody0">
    <w:name w:val="postbody"/>
    <w:basedOn w:val="1f2"/>
  </w:style>
  <w:style w:type="character" w:customStyle="1" w:styleId="xl1500">
    <w:name w:val="xl150"/>
  </w:style>
  <w:style w:type="character" w:customStyle="1" w:styleId="affff2">
    <w:name w:val="назв.табл."/>
  </w:style>
  <w:style w:type="character" w:customStyle="1" w:styleId="218">
    <w:name w:val="Нумерованный список 21"/>
    <w:rPr>
      <w:sz w:val="20"/>
    </w:rPr>
  </w:style>
  <w:style w:type="character" w:customStyle="1" w:styleId="xl930">
    <w:name w:val="xl93"/>
    <w:rPr>
      <w:b/>
    </w:rPr>
  </w:style>
  <w:style w:type="character" w:customStyle="1" w:styleId="font60">
    <w:name w:val="font6"/>
  </w:style>
  <w:style w:type="character" w:customStyle="1" w:styleId="2f1">
    <w:name w:val="Заг.2"/>
    <w:rPr>
      <w:smallCaps/>
    </w:rPr>
  </w:style>
  <w:style w:type="character" w:customStyle="1" w:styleId="910">
    <w:name w:val="Оглавление 91"/>
    <w:rPr>
      <w:rFonts w:ascii="XO Thames" w:hAnsi="XO Thames"/>
      <w:sz w:val="28"/>
    </w:rPr>
  </w:style>
  <w:style w:type="character" w:customStyle="1" w:styleId="xl1040">
    <w:name w:val="xl104"/>
  </w:style>
  <w:style w:type="character" w:customStyle="1" w:styleId="1fc">
    <w:name w:val="Верхний колонтитул1"/>
  </w:style>
  <w:style w:type="character" w:customStyle="1" w:styleId="xl240">
    <w:name w:val="xl24"/>
    <w:rPr>
      <w:rFonts w:ascii="Arial Unicode MS" w:hAnsi="Arial Unicode MS"/>
    </w:rPr>
  </w:style>
  <w:style w:type="character" w:customStyle="1" w:styleId="affff3">
    <w:name w:val="Обычный (веб)"/>
  </w:style>
  <w:style w:type="character" w:customStyle="1" w:styleId="xl770">
    <w:name w:val="xl77"/>
    <w:rPr>
      <w:rFonts w:ascii="Arial" w:hAnsi="Arial"/>
    </w:rPr>
  </w:style>
  <w:style w:type="character" w:customStyle="1" w:styleId="ConsPlusCell0">
    <w:name w:val="ConsPlusCell"/>
    <w:rPr>
      <w:rFonts w:ascii="Arial" w:hAnsi="Arial"/>
    </w:rPr>
  </w:style>
  <w:style w:type="character" w:customStyle="1" w:styleId="xl830">
    <w:name w:val="xl83"/>
    <w:rPr>
      <w:rFonts w:ascii="Arial" w:hAnsi="Arial"/>
    </w:rPr>
  </w:style>
  <w:style w:type="character" w:customStyle="1" w:styleId="1fd">
    <w:name w:val="Просмотренная гиперссылка1"/>
    <w:rPr>
      <w:color w:val="800080"/>
      <w:u w:val="single"/>
    </w:rPr>
  </w:style>
  <w:style w:type="character" w:customStyle="1" w:styleId="xl1370">
    <w:name w:val="xl137"/>
  </w:style>
  <w:style w:type="character" w:customStyle="1" w:styleId="xl1250">
    <w:name w:val="xl125"/>
    <w:rPr>
      <w:b/>
      <w:color w:val="FF0000"/>
    </w:rPr>
  </w:style>
  <w:style w:type="character" w:customStyle="1" w:styleId="xl740">
    <w:name w:val="xl74"/>
  </w:style>
  <w:style w:type="character" w:customStyle="1" w:styleId="xl940">
    <w:name w:val="xl94"/>
    <w:rPr>
      <w:rFonts w:ascii="Arial CYR" w:hAnsi="Arial CYR"/>
      <w:b/>
    </w:rPr>
  </w:style>
  <w:style w:type="character" w:customStyle="1" w:styleId="xl1310">
    <w:name w:val="xl131"/>
  </w:style>
  <w:style w:type="character" w:customStyle="1" w:styleId="headertext0">
    <w:name w:val="headertext"/>
  </w:style>
  <w:style w:type="character" w:customStyle="1" w:styleId="HTML11">
    <w:name w:val="Пишущая машинка HTML1"/>
    <w:rPr>
      <w:rFonts w:ascii="Courier New" w:hAnsi="Courier New"/>
    </w:rPr>
  </w:style>
  <w:style w:type="character" w:customStyle="1" w:styleId="affff4">
    <w:name w:val="Наз.таблицы"/>
    <w:rPr>
      <w:sz w:val="20"/>
    </w:rPr>
  </w:style>
  <w:style w:type="character" w:customStyle="1" w:styleId="810">
    <w:name w:val="Оглавление 81"/>
    <w:rPr>
      <w:rFonts w:ascii="XO Thames" w:hAnsi="XO Thames"/>
      <w:sz w:val="28"/>
    </w:rPr>
  </w:style>
  <w:style w:type="character" w:customStyle="1" w:styleId="xl900">
    <w:name w:val="xl90"/>
    <w:rPr>
      <w:b/>
    </w:rPr>
  </w:style>
  <w:style w:type="character" w:customStyle="1" w:styleId="xl960">
    <w:name w:val="xl96"/>
    <w:rPr>
      <w:b/>
    </w:rPr>
  </w:style>
  <w:style w:type="character" w:customStyle="1" w:styleId="Normal00">
    <w:name w:val="Normal_0"/>
    <w:rPr>
      <w:sz w:val="24"/>
    </w:rPr>
  </w:style>
  <w:style w:type="character" w:customStyle="1" w:styleId="ConsPlusTitle0">
    <w:name w:val="ConsPlusTitle"/>
    <w:rPr>
      <w:b/>
      <w:sz w:val="26"/>
    </w:rPr>
  </w:style>
  <w:style w:type="character" w:customStyle="1" w:styleId="xl640">
    <w:name w:val="xl64"/>
    <w:rPr>
      <w:rFonts w:ascii="Arial" w:hAnsi="Arial"/>
    </w:rPr>
  </w:style>
  <w:style w:type="character" w:customStyle="1" w:styleId="219">
    <w:name w:val="Продолжение списка 21"/>
  </w:style>
  <w:style w:type="character" w:customStyle="1" w:styleId="412">
    <w:name w:val="Нумерованный список 41"/>
  </w:style>
  <w:style w:type="character" w:customStyle="1" w:styleId="xl320">
    <w:name w:val="xl32"/>
    <w:rPr>
      <w:rFonts w:ascii="Arial" w:hAnsi="Arial"/>
    </w:rPr>
  </w:style>
  <w:style w:type="character" w:customStyle="1" w:styleId="xl540">
    <w:name w:val="xl54"/>
    <w:rPr>
      <w:rFonts w:ascii="Arial" w:hAnsi="Arial"/>
    </w:rPr>
  </w:style>
  <w:style w:type="character" w:customStyle="1" w:styleId="ConsPlusNormal0">
    <w:name w:val="ConsPlusNormal"/>
    <w:rPr>
      <w:rFonts w:ascii="Arial" w:hAnsi="Arial"/>
    </w:rPr>
  </w:style>
  <w:style w:type="character" w:customStyle="1" w:styleId="511">
    <w:name w:val="Нумерованный список 51"/>
  </w:style>
  <w:style w:type="character" w:customStyle="1" w:styleId="affff5">
    <w:name w:val="Заявление"/>
  </w:style>
  <w:style w:type="character" w:customStyle="1" w:styleId="316">
    <w:name w:val="Нумерованный список 31"/>
  </w:style>
  <w:style w:type="character" w:customStyle="1" w:styleId="512">
    <w:name w:val="Оглавление 51"/>
    <w:rPr>
      <w:rFonts w:ascii="XO Thames" w:hAnsi="XO Thames"/>
      <w:sz w:val="28"/>
    </w:rPr>
  </w:style>
  <w:style w:type="character" w:customStyle="1" w:styleId="affff6">
    <w:name w:val="Таблицы (моноширинный)"/>
    <w:rPr>
      <w:rFonts w:ascii="Courier New" w:hAnsi="Courier New"/>
      <w:sz w:val="20"/>
    </w:rPr>
  </w:style>
  <w:style w:type="character" w:customStyle="1" w:styleId="222">
    <w:name w:val="Основной текст 22"/>
    <w:rPr>
      <w:b/>
      <w:sz w:val="28"/>
    </w:rPr>
  </w:style>
  <w:style w:type="character" w:customStyle="1" w:styleId="xl950">
    <w:name w:val="xl95"/>
    <w:rPr>
      <w:b/>
    </w:rPr>
  </w:style>
  <w:style w:type="character" w:customStyle="1" w:styleId="xl530">
    <w:name w:val="xl53"/>
    <w:rPr>
      <w:rFonts w:ascii="Arial" w:hAnsi="Arial"/>
    </w:rPr>
  </w:style>
  <w:style w:type="character" w:customStyle="1" w:styleId="xl790">
    <w:name w:val="xl79"/>
  </w:style>
  <w:style w:type="character" w:customStyle="1" w:styleId="xl1010">
    <w:name w:val="xl101"/>
  </w:style>
  <w:style w:type="character" w:customStyle="1" w:styleId="xl1470">
    <w:name w:val="xl147"/>
  </w:style>
  <w:style w:type="character" w:customStyle="1" w:styleId="xl270">
    <w:name w:val="xl27"/>
    <w:rPr>
      <w:rFonts w:ascii="Times New Roman CYR" w:hAnsi="Times New Roman CYR"/>
    </w:rPr>
  </w:style>
  <w:style w:type="character" w:customStyle="1" w:styleId="114">
    <w:name w:val="Заголовок 1 Знак1"/>
    <w:rPr>
      <w:rFonts w:ascii="Cambria" w:hAnsi="Cambria"/>
      <w:b/>
      <w:color w:val="365F91"/>
      <w:sz w:val="28"/>
    </w:rPr>
  </w:style>
  <w:style w:type="character" w:customStyle="1" w:styleId="21a">
    <w:name w:val="Основной текст с отступом 2 Знак1"/>
    <w:rPr>
      <w:sz w:val="28"/>
    </w:rPr>
  </w:style>
  <w:style w:type="character" w:customStyle="1" w:styleId="xl1510">
    <w:name w:val="xl151"/>
    <w:rPr>
      <w:b/>
    </w:rPr>
  </w:style>
  <w:style w:type="character" w:customStyle="1" w:styleId="xl720">
    <w:name w:val="xl72"/>
    <w:rPr>
      <w:rFonts w:ascii="Arial" w:hAnsi="Arial"/>
      <w:i/>
    </w:rPr>
  </w:style>
  <w:style w:type="character" w:customStyle="1" w:styleId="xl730">
    <w:name w:val="xl73"/>
    <w:rPr>
      <w:rFonts w:ascii="Arial" w:hAnsi="Arial"/>
      <w:i/>
    </w:rPr>
  </w:style>
  <w:style w:type="character" w:customStyle="1" w:styleId="affff7">
    <w:name w:val="Текст табличный"/>
    <w:rPr>
      <w:sz w:val="22"/>
    </w:rPr>
  </w:style>
  <w:style w:type="character" w:customStyle="1" w:styleId="xl760">
    <w:name w:val="xl76"/>
  </w:style>
  <w:style w:type="character" w:customStyle="1" w:styleId="xl680">
    <w:name w:val="xl68"/>
    <w:rPr>
      <w:rFonts w:ascii="Arial" w:hAnsi="Arial"/>
      <w:b/>
    </w:rPr>
  </w:style>
  <w:style w:type="character" w:customStyle="1" w:styleId="xl1120">
    <w:name w:val="xl112"/>
    <w:rPr>
      <w:i/>
    </w:rPr>
  </w:style>
  <w:style w:type="character" w:customStyle="1" w:styleId="xl1190">
    <w:name w:val="xl119"/>
    <w:rPr>
      <w:b/>
      <w:color w:val="FF0000"/>
    </w:rPr>
  </w:style>
  <w:style w:type="character" w:customStyle="1" w:styleId="Style70">
    <w:name w:val="Style7"/>
  </w:style>
  <w:style w:type="character" w:customStyle="1" w:styleId="1fe">
    <w:name w:val="Подзаголовок1"/>
    <w:rPr>
      <w:b/>
      <w:sz w:val="32"/>
    </w:rPr>
  </w:style>
  <w:style w:type="character" w:customStyle="1" w:styleId="affff8">
    <w:name w:val="Заголовок разд."/>
    <w:rPr>
      <w:caps/>
    </w:rPr>
  </w:style>
  <w:style w:type="character" w:customStyle="1" w:styleId="Normal1">
    <w:name w:val="Normal Знак"/>
    <w:rPr>
      <w:rFonts w:ascii="Tms Rmn" w:hAnsi="Tms Rmn"/>
    </w:rPr>
  </w:style>
  <w:style w:type="character" w:customStyle="1" w:styleId="xl810">
    <w:name w:val="xl81"/>
    <w:rPr>
      <w:rFonts w:ascii="Arial" w:hAnsi="Arial"/>
    </w:rPr>
  </w:style>
  <w:style w:type="character" w:customStyle="1" w:styleId="xl500">
    <w:name w:val="xl50"/>
    <w:rPr>
      <w:rFonts w:ascii="Arial" w:hAnsi="Arial"/>
    </w:rPr>
  </w:style>
  <w:style w:type="character" w:customStyle="1" w:styleId="xl420">
    <w:name w:val="xl42"/>
    <w:rPr>
      <w:rFonts w:ascii="Arial" w:hAnsi="Arial"/>
    </w:rPr>
  </w:style>
  <w:style w:type="character" w:customStyle="1" w:styleId="xl1110">
    <w:name w:val="xl111"/>
  </w:style>
  <w:style w:type="character" w:customStyle="1" w:styleId="xl870">
    <w:name w:val="xl87"/>
    <w:rPr>
      <w:b/>
    </w:rPr>
  </w:style>
  <w:style w:type="character" w:customStyle="1" w:styleId="xl1450">
    <w:name w:val="xl145"/>
  </w:style>
  <w:style w:type="character" w:customStyle="1" w:styleId="xl390">
    <w:name w:val="xl39"/>
    <w:rPr>
      <w:rFonts w:ascii="Arial" w:hAnsi="Arial"/>
    </w:rPr>
  </w:style>
  <w:style w:type="character" w:customStyle="1" w:styleId="1ff">
    <w:name w:val="Стиль1"/>
    <w:rPr>
      <w:b/>
      <w:sz w:val="28"/>
    </w:rPr>
  </w:style>
  <w:style w:type="character" w:customStyle="1" w:styleId="affff9">
    <w:name w:val="Название"/>
    <w:rPr>
      <w:b/>
      <w:sz w:val="28"/>
    </w:rPr>
  </w:style>
  <w:style w:type="character" w:customStyle="1" w:styleId="413">
    <w:name w:val="Заголовок 41"/>
    <w:rPr>
      <w:b/>
    </w:rPr>
  </w:style>
  <w:style w:type="character" w:customStyle="1" w:styleId="affffa">
    <w:name w:val="Заг.таблицы"/>
    <w:rPr>
      <w:rFonts w:ascii="Arial" w:hAnsi="Arial"/>
    </w:rPr>
  </w:style>
  <w:style w:type="character" w:customStyle="1" w:styleId="513">
    <w:name w:val="Маркированный список 51"/>
    <w:rPr>
      <w:sz w:val="20"/>
    </w:rPr>
  </w:style>
  <w:style w:type="character" w:customStyle="1" w:styleId="xl1390">
    <w:name w:val="xl139"/>
  </w:style>
  <w:style w:type="character" w:customStyle="1" w:styleId="xl260">
    <w:name w:val="xl26"/>
    <w:rPr>
      <w:rFonts w:ascii="Times New Roman CYR" w:hAnsi="Times New Roman CYR"/>
      <w:b/>
    </w:rPr>
  </w:style>
  <w:style w:type="character" w:customStyle="1" w:styleId="xl1090">
    <w:name w:val="xl109"/>
  </w:style>
  <w:style w:type="character" w:customStyle="1" w:styleId="xl380">
    <w:name w:val="xl38"/>
    <w:rPr>
      <w:rFonts w:ascii="Arial" w:hAnsi="Arial"/>
    </w:rPr>
  </w:style>
  <w:style w:type="character" w:customStyle="1" w:styleId="xl1290">
    <w:name w:val="xl129"/>
  </w:style>
  <w:style w:type="character" w:customStyle="1" w:styleId="xl1280">
    <w:name w:val="xl128"/>
  </w:style>
  <w:style w:type="character" w:customStyle="1" w:styleId="xl1140">
    <w:name w:val="xl114"/>
  </w:style>
  <w:style w:type="character" w:customStyle="1" w:styleId="xl1200">
    <w:name w:val="xl120"/>
    <w:rPr>
      <w:color w:val="FF0000"/>
    </w:rPr>
  </w:style>
  <w:style w:type="character" w:customStyle="1" w:styleId="1ff0">
    <w:name w:val="Список1"/>
  </w:style>
  <w:style w:type="character" w:customStyle="1" w:styleId="1ff1">
    <w:name w:val="Знак1 Знак Знак Знак"/>
    <w:rPr>
      <w:rFonts w:ascii="Tahoma" w:hAnsi="Tahoma"/>
      <w:sz w:val="20"/>
    </w:rPr>
  </w:style>
  <w:style w:type="character" w:customStyle="1" w:styleId="115">
    <w:name w:val="Стиль Основной текст + 11 пт полужирный курсив По центру После:..."/>
    <w:basedOn w:val="1e"/>
    <w:rPr>
      <w:rFonts w:ascii="Arial" w:hAnsi="Arial"/>
      <w:b/>
      <w:i/>
      <w:sz w:val="22"/>
    </w:rPr>
  </w:style>
  <w:style w:type="character" w:customStyle="1" w:styleId="1ff2">
    <w:name w:val="Знак Знак Знак Знак Знак Знак Знак1"/>
    <w:rPr>
      <w:rFonts w:ascii="Tahoma" w:hAnsi="Tahoma"/>
      <w:sz w:val="20"/>
    </w:rPr>
  </w:style>
  <w:style w:type="character" w:customStyle="1" w:styleId="font80">
    <w:name w:val="font8"/>
    <w:rPr>
      <w:rFonts w:ascii="Tahoma" w:hAnsi="Tahoma"/>
      <w:sz w:val="16"/>
    </w:rPr>
  </w:style>
  <w:style w:type="character" w:customStyle="1" w:styleId="xl860">
    <w:name w:val="xl86"/>
    <w:rPr>
      <w:rFonts w:ascii="Arial" w:hAnsi="Arial"/>
    </w:rPr>
  </w:style>
  <w:style w:type="character" w:customStyle="1" w:styleId="font50">
    <w:name w:val="font5"/>
  </w:style>
  <w:style w:type="character" w:customStyle="1" w:styleId="xl430">
    <w:name w:val="xl43"/>
  </w:style>
  <w:style w:type="character" w:customStyle="1" w:styleId="21b">
    <w:name w:val="Основной текст 21"/>
    <w:basedOn w:val="1f0"/>
    <w:rPr>
      <w:spacing w:val="4"/>
      <w:sz w:val="24"/>
    </w:rPr>
  </w:style>
  <w:style w:type="character" w:customStyle="1" w:styleId="xl470">
    <w:name w:val="xl47"/>
    <w:rPr>
      <w:rFonts w:ascii="Arial" w:hAnsi="Arial"/>
    </w:rPr>
  </w:style>
  <w:style w:type="character" w:customStyle="1" w:styleId="CharChar2">
    <w:name w:val="Знак Знак Char Char"/>
    <w:rPr>
      <w:rFonts w:ascii="Verdana" w:hAnsi="Verdana"/>
      <w:sz w:val="20"/>
    </w:rPr>
  </w:style>
  <w:style w:type="character" w:customStyle="1" w:styleId="2f2">
    <w:name w:val="Стиль2"/>
    <w:basedOn w:val="218"/>
    <w:rPr>
      <w:b/>
      <w:sz w:val="24"/>
    </w:rPr>
  </w:style>
  <w:style w:type="character" w:customStyle="1" w:styleId="xl920">
    <w:name w:val="xl92"/>
  </w:style>
  <w:style w:type="character" w:customStyle="1" w:styleId="xl350">
    <w:name w:val="xl35"/>
    <w:rPr>
      <w:rFonts w:ascii="Arial" w:hAnsi="Arial"/>
    </w:rPr>
  </w:style>
  <w:style w:type="character" w:customStyle="1" w:styleId="610">
    <w:name w:val="Заголовок 61"/>
    <w:rPr>
      <w:b/>
    </w:rPr>
  </w:style>
  <w:style w:type="character" w:customStyle="1" w:styleId="xl1020">
    <w:name w:val="xl102"/>
  </w:style>
  <w:style w:type="table" w:customStyle="1" w:styleId="affffb">
    <w:name w:val="Светлая сетка таблицы"/>
    <w:basedOn w:val="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1ff3">
    <w:name w:val="Table Simple 1"/>
    <w:basedOn w:val="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solid" w:color="F2F2F2" w:fill="auto"/>
      </w:tcPr>
    </w:tblStylePr>
    <w:tblStylePr w:type="band1Horz">
      <w:tblPr/>
      <w:tcPr>
        <w:shd w:val="solid" w:color="F2F2F2" w:fill="auto"/>
      </w:tcPr>
    </w:tblStylePr>
  </w:style>
  <w:style w:type="table" w:styleId="2f3">
    <w:name w:val="Table Simple 2"/>
    <w:basedOn w:val="a6"/>
    <w:tblPr>
      <w:tblBorders>
        <w:top w:val="single" w:sz="4" w:space="0" w:color="000000"/>
        <w:bottom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a">
    <w:name w:val="Table Simple 3"/>
    <w:basedOn w:val="a6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bottom w:val="single" w:sz="4" w:space="0" w:color="40404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44">
    <w:name w:val="Простая таблица 4"/>
    <w:basedOn w:val="a6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54">
    <w:name w:val="Простая таблица 5"/>
    <w:basedOn w:val="a6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bottom w:val="single" w:sz="4" w:space="0" w:color="404040"/>
        </w:tcBorders>
        <w:shd w:val="clear" w:color="auto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</w:tcBorders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1ff4">
    <w:name w:val="Сетка таблицы 1 светлая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16">
    <w:name w:val="Сетка таблицы 1 светлая — акцент 1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20">
    <w:name w:val="Сетка таблицы 1 светлая — акцент 2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30">
    <w:name w:val="Сетка таблицы 1 светлая — акцент 3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40">
    <w:name w:val="Сетка таблицы 1 светлая — акцент 4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50">
    <w:name w:val="Сетка таблицы 1 светлая — акцент 5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160">
    <w:name w:val="Сетка таблицы 1 светлая — акцент 6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styleId="2f4">
    <w:name w:val="Table Grid 2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</w:style>
  <w:style w:type="table" w:customStyle="1" w:styleId="21c">
    <w:name w:val="Сетка таблицы 2 — акцент 1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5F1" w:fill="auto"/>
      </w:tcPr>
    </w:tblStylePr>
  </w:style>
  <w:style w:type="table" w:customStyle="1" w:styleId="223">
    <w:name w:val="Сетка таблицы 2 — акцент 2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</w:style>
  <w:style w:type="table" w:customStyle="1" w:styleId="230">
    <w:name w:val="Сетка таблицы 2 — акцент 3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</w:style>
  <w:style w:type="table" w:customStyle="1" w:styleId="240">
    <w:name w:val="Сетка таблицы 2 — акцент 4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</w:style>
  <w:style w:type="table" w:customStyle="1" w:styleId="250">
    <w:name w:val="Сетка таблицы 2 — акцент 5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</w:style>
  <w:style w:type="table" w:customStyle="1" w:styleId="260">
    <w:name w:val="Сетка таблицы 2 — акцент 6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  <w:shd w:val="clear" w:color="auto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  <w:shd w:val="clear" w:color="auto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</w:style>
  <w:style w:type="table" w:styleId="3b">
    <w:name w:val="Table Grid 3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</w:style>
  <w:style w:type="table" w:customStyle="1" w:styleId="317">
    <w:name w:val="Сетка таблицы 3 — акцент 1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5F1" w:fill="auto"/>
      </w:tcPr>
    </w:tblStylePr>
  </w:style>
  <w:style w:type="table" w:customStyle="1" w:styleId="321">
    <w:name w:val="Сетка таблицы 3 — акцент 2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</w:style>
  <w:style w:type="table" w:customStyle="1" w:styleId="330">
    <w:name w:val="Сетка таблицы 3 — акцент 3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</w:style>
  <w:style w:type="table" w:customStyle="1" w:styleId="340">
    <w:name w:val="Сетка таблицы 3 — акцент 4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</w:style>
  <w:style w:type="table" w:customStyle="1" w:styleId="350">
    <w:name w:val="Сетка таблицы 3 — акцент 5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</w:style>
  <w:style w:type="table" w:customStyle="1" w:styleId="360">
    <w:name w:val="Сетка таблицы 3 — акцент 6"/>
    <w:basedOn w:val="a6"/>
    <w:tblPr>
      <w:tblStyleRowBandSize w:val="1"/>
      <w:tblStyleColBandSize w:val="1"/>
      <w:tblBorders>
        <w:bottom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04040"/>
      </w:rPr>
      <w:tblPr/>
      <w:tcPr>
        <w:shd w:val="clear" w:color="auto" w:fill="auto"/>
      </w:tcPr>
    </w:tblStylePr>
    <w:tblStylePr w:type="lastRow">
      <w:rPr>
        <w:b/>
        <w:color w:val="404040"/>
      </w:rPr>
      <w:tblPr/>
      <w:tcPr>
        <w:shd w:val="clear" w:color="auto" w:fill="auto"/>
      </w:tcPr>
    </w:tblStylePr>
    <w:tblStylePr w:type="firstCol">
      <w:pPr>
        <w:jc w:val="right"/>
      </w:pPr>
      <w:rPr>
        <w:i/>
        <w:color w:val="404040"/>
      </w:rPr>
      <w:tblPr/>
      <w:tcPr>
        <w:shd w:val="clear" w:color="auto" w:fill="auto"/>
      </w:tcPr>
    </w:tblStylePr>
    <w:tblStylePr w:type="lastCol">
      <w:rPr>
        <w:i/>
        <w:color w:val="404040"/>
      </w:rPr>
      <w:tblPr/>
      <w:tcPr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</w:style>
  <w:style w:type="table" w:styleId="45">
    <w:name w:val="Table Grid 4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</w:style>
  <w:style w:type="table" w:customStyle="1" w:styleId="414">
    <w:name w:val="Сетка таблицы 4 — акцент 1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5D8D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CE6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CE6F1" w:fill="auto"/>
      </w:tcPr>
    </w:tblStylePr>
  </w:style>
  <w:style w:type="table" w:customStyle="1" w:styleId="420">
    <w:name w:val="Сетка таблицы 4 — акцент 2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D99694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</w:style>
  <w:style w:type="table" w:customStyle="1" w:styleId="430">
    <w:name w:val="Сетка таблицы 4 — акцент 3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9BBA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</w:style>
  <w:style w:type="table" w:customStyle="1" w:styleId="440">
    <w:name w:val="Сетка таблицы 4 — акцент 4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</w:style>
  <w:style w:type="table" w:customStyle="1" w:styleId="450">
    <w:name w:val="Сетка таблицы 4 — акцент 5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</w:style>
  <w:style w:type="table" w:customStyle="1" w:styleId="46">
    <w:name w:val="Сетка таблицы 4 — акцент 6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solid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</w:style>
  <w:style w:type="table" w:customStyle="1" w:styleId="55">
    <w:name w:val="Сетка таблицы 5 темная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BFBFBF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band1Vert">
      <w:tblPr/>
      <w:tcPr>
        <w:shd w:val="solid" w:color="8A8A8A" w:fill="auto"/>
      </w:tcPr>
    </w:tblStylePr>
    <w:tblStylePr w:type="band1Horz">
      <w:tblPr/>
      <w:tcPr>
        <w:shd w:val="solid" w:color="8A8A8A" w:fill="auto"/>
      </w:tcPr>
    </w:tblStylePr>
  </w:style>
  <w:style w:type="table" w:customStyle="1" w:styleId="514">
    <w:name w:val="Сетка таблицы 5 темная — акцент 1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DAE5F1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4F81BD" w:fill="auto"/>
      </w:tcPr>
    </w:tblStylePr>
    <w:tblStylePr w:type="band1Vert">
      <w:tblPr/>
      <w:tcPr>
        <w:shd w:val="solid" w:color="ADC5E0" w:fill="auto"/>
      </w:tcPr>
    </w:tblStylePr>
    <w:tblStylePr w:type="band1Horz">
      <w:tblPr/>
      <w:tcPr>
        <w:shd w:val="solid" w:color="ADC5E0" w:fill="auto"/>
      </w:tcPr>
    </w:tblStylePr>
  </w:style>
  <w:style w:type="table" w:customStyle="1" w:styleId="520">
    <w:name w:val="Сетка таблицы 5 темная — акцент 2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F2DCDB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C0504D" w:fill="auto"/>
      </w:tcPr>
    </w:tblStylePr>
    <w:tblStylePr w:type="band1Vert">
      <w:tblPr/>
      <w:tcPr>
        <w:shd w:val="solid" w:color="E1ADAC" w:fill="auto"/>
      </w:tcPr>
    </w:tblStylePr>
    <w:tblStylePr w:type="band1Horz">
      <w:tblPr/>
      <w:tcPr>
        <w:shd w:val="solid" w:color="E1ADAC" w:fill="auto"/>
      </w:tcPr>
    </w:tblStylePr>
  </w:style>
  <w:style w:type="table" w:customStyle="1" w:styleId="530">
    <w:name w:val="Сетка таблицы 5 темная — акцент 3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EAF0DD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9BBB59" w:fill="auto"/>
      </w:tcPr>
    </w:tblStylePr>
    <w:tblStylePr w:type="band1Vert">
      <w:tblPr/>
      <w:tcPr>
        <w:shd w:val="solid" w:color="D1DFB2" w:fill="auto"/>
      </w:tcPr>
    </w:tblStylePr>
    <w:tblStylePr w:type="band1Horz">
      <w:tblPr/>
      <w:tcPr>
        <w:shd w:val="solid" w:color="D1DFB2" w:fill="auto"/>
      </w:tcPr>
    </w:tblStylePr>
  </w:style>
  <w:style w:type="table" w:customStyle="1" w:styleId="540">
    <w:name w:val="Сетка таблицы 5 темная — акцент 4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E5DFEC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8064A2" w:fill="auto"/>
      </w:tcPr>
    </w:tblStylePr>
    <w:tblStylePr w:type="band1Vert">
      <w:tblPr/>
      <w:tcPr>
        <w:shd w:val="solid" w:color="C4B7D4" w:fill="auto"/>
      </w:tcPr>
    </w:tblStylePr>
    <w:tblStylePr w:type="band1Horz">
      <w:tblPr/>
      <w:tcPr>
        <w:shd w:val="solid" w:color="C4B7D4" w:fill="auto"/>
      </w:tcPr>
    </w:tblStylePr>
  </w:style>
  <w:style w:type="table" w:customStyle="1" w:styleId="550">
    <w:name w:val="Сетка таблицы 5 темная — акцент 5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DAEEF3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4BACC6" w:fill="auto"/>
      </w:tcPr>
    </w:tblStylePr>
    <w:tblStylePr w:type="band1Vert">
      <w:tblPr/>
      <w:tcPr>
        <w:shd w:val="solid" w:color="ABD9E4" w:fill="auto"/>
      </w:tcPr>
    </w:tblStylePr>
    <w:tblStylePr w:type="band1Horz">
      <w:tblPr/>
      <w:tcPr>
        <w:shd w:val="solid" w:color="ABD9E4" w:fill="auto"/>
      </w:tcPr>
    </w:tblStylePr>
  </w:style>
  <w:style w:type="table" w:customStyle="1" w:styleId="56">
    <w:name w:val="Сетка таблицы 5 темная — акцент 6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solid" w:color="FDE9D8" w:fill="auto"/>
    </w:tcPr>
    <w:tblStylePr w:type="firstRow">
      <w:rPr>
        <w:rFonts w:ascii="Arial" w:hAnsi="Arial"/>
        <w:b/>
        <w:color w:val="FFFFFF"/>
        <w:sz w:val="22"/>
      </w:rPr>
      <w:tblPr/>
      <w:tcPr>
        <w:shd w:val="solid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</w:tcBorders>
        <w:shd w:val="solid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solid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solid" w:color="F79646" w:fill="auto"/>
      </w:tcPr>
    </w:tblStylePr>
    <w:tblStylePr w:type="band1Vert">
      <w:tblPr/>
      <w:tcPr>
        <w:shd w:val="solid" w:color="FBCDA8" w:fill="auto"/>
      </w:tcPr>
    </w:tblStylePr>
    <w:tblStylePr w:type="band1Horz">
      <w:tblPr/>
      <w:tcPr>
        <w:shd w:val="solid" w:color="FBCDA8" w:fill="auto"/>
      </w:tcPr>
    </w:tblStylePr>
  </w:style>
  <w:style w:type="table" w:customStyle="1" w:styleId="62">
    <w:name w:val="Сетка таблицы 6 цветная"/>
    <w:basedOn w:val="a6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4A4A4A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A4A4A"/>
      </w:rPr>
    </w:tblStylePr>
    <w:tblStylePr w:type="firstCol">
      <w:rPr>
        <w:b/>
        <w:color w:val="4A4A4A"/>
      </w:rPr>
    </w:tblStylePr>
    <w:tblStylePr w:type="lastCol">
      <w:rPr>
        <w:b/>
        <w:color w:val="4A4A4A"/>
      </w:rPr>
    </w:tblStylePr>
    <w:tblStylePr w:type="band1Vert">
      <w:tblPr/>
      <w:tcPr>
        <w:shd w:val="solid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CBCBCB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11">
    <w:name w:val="Сетка таблицы 6 цветная — акцент 1"/>
    <w:basedOn w:val="a6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3E70A3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3E70A3"/>
      </w:rPr>
    </w:tblStylePr>
    <w:tblStylePr w:type="firstCol">
      <w:rPr>
        <w:b/>
        <w:color w:val="3E70A3"/>
      </w:rPr>
    </w:tblStylePr>
    <w:tblStylePr w:type="lastCol">
      <w:rPr>
        <w:b/>
        <w:color w:val="3E70A3"/>
      </w:rPr>
    </w:tblStylePr>
    <w:tblStylePr w:type="band1Vert">
      <w:tblPr/>
      <w:tcPr>
        <w:shd w:val="solid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5F1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20">
    <w:name w:val="Сетка таблицы 6 цветная — акцент 2"/>
    <w:basedOn w:val="a6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9C3A37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9C3A37"/>
      </w:rPr>
    </w:tblStylePr>
    <w:tblStylePr w:type="firstCol">
      <w:rPr>
        <w:b/>
        <w:color w:val="9C3A37"/>
      </w:rPr>
    </w:tblStylePr>
    <w:tblStylePr w:type="lastCol">
      <w:rPr>
        <w:b/>
        <w:color w:val="9C3A37"/>
      </w:rPr>
    </w:tblStylePr>
    <w:tblStylePr w:type="band1Vert"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3">
    <w:name w:val="Сетка таблицы 6 цветная — акцент 3"/>
    <w:basedOn w:val="a6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5C702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5C702F"/>
      </w:rPr>
    </w:tblStylePr>
    <w:tblStylePr w:type="firstCol">
      <w:rPr>
        <w:b/>
        <w:color w:val="5C702F"/>
      </w:rPr>
    </w:tblStylePr>
    <w:tblStylePr w:type="lastCol">
      <w:rPr>
        <w:b/>
        <w:color w:val="5C702F"/>
      </w:rPr>
    </w:tblStylePr>
    <w:tblStylePr w:type="band1Vert"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4">
    <w:name w:val="Сетка таблицы 6 цветная — акцент 4"/>
    <w:basedOn w:val="a6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664F82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664F82"/>
      </w:rPr>
    </w:tblStylePr>
    <w:tblStylePr w:type="firstCol">
      <w:rPr>
        <w:b/>
        <w:color w:val="664F82"/>
      </w:rPr>
    </w:tblStylePr>
    <w:tblStylePr w:type="lastCol">
      <w:rPr>
        <w:b/>
        <w:color w:val="664F82"/>
      </w:rPr>
    </w:tblStylePr>
    <w:tblStylePr w:type="band1Vert"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5">
    <w:name w:val="Сетка таблицы 6 цветная — акцент 5"/>
    <w:basedOn w:val="a6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266777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266777"/>
      </w:rPr>
    </w:tblStylePr>
    <w:tblStylePr w:type="firstCol">
      <w:rPr>
        <w:b/>
        <w:color w:val="266777"/>
      </w:rPr>
    </w:tblStylePr>
    <w:tblStylePr w:type="lastCol">
      <w:rPr>
        <w:b/>
        <w:color w:val="266777"/>
      </w:rPr>
    </w:tblStylePr>
    <w:tblStylePr w:type="band1Vert"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6">
    <w:name w:val="Сетка таблицы 6 цветная — акцент 6"/>
    <w:basedOn w:val="a6"/>
    <w:rPr>
      <w:rFonts w:ascii="Arial" w:hAnsi="Arial"/>
      <w:color w:val="404040"/>
      <w:sz w:val="22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b/>
        <w:color w:val="266777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266777"/>
      </w:rPr>
    </w:tblStylePr>
    <w:tblStylePr w:type="firstCol">
      <w:rPr>
        <w:b/>
        <w:color w:val="266777"/>
      </w:rPr>
    </w:tblStylePr>
    <w:tblStylePr w:type="lastCol">
      <w:rPr>
        <w:b/>
        <w:color w:val="266777"/>
      </w:rPr>
    </w:tblStylePr>
    <w:tblStylePr w:type="band1Vert"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72">
    <w:name w:val="Сетка таблицы 7 цветная"/>
    <w:basedOn w:val="a6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4A4A4A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4A4A4A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4A4A4A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F2F2F2" w:fill="auto"/>
      </w:tcPr>
    </w:tblStylePr>
    <w:tblStylePr w:type="band1Horz">
      <w:rPr>
        <w:rFonts w:ascii="Arial" w:hAnsi="Arial"/>
        <w:color w:val="4A4A4A"/>
        <w:sz w:val="22"/>
      </w:rPr>
      <w:tblPr/>
      <w:tcPr>
        <w:shd w:val="solid" w:color="F2F2F2" w:fill="auto"/>
      </w:tcPr>
    </w:tblStylePr>
    <w:tblStylePr w:type="band2Horz">
      <w:rPr>
        <w:rFonts w:ascii="Arial" w:hAnsi="Arial"/>
        <w:color w:val="4A4A4A"/>
        <w:sz w:val="22"/>
      </w:rPr>
    </w:tblStylePr>
  </w:style>
  <w:style w:type="table" w:customStyle="1" w:styleId="712">
    <w:name w:val="Сетка таблицы 7 цветная — акцент 1"/>
    <w:basedOn w:val="a6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3E70A3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3E70A3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3E70A3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3E70A3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DAE5F1" w:fill="auto"/>
      </w:tcPr>
    </w:tblStylePr>
    <w:tblStylePr w:type="band1Horz">
      <w:rPr>
        <w:rFonts w:ascii="Arial" w:hAnsi="Arial"/>
        <w:color w:val="3E70A3"/>
        <w:sz w:val="22"/>
      </w:rPr>
      <w:tblPr/>
      <w:tcPr>
        <w:shd w:val="solid" w:color="DAE5F1" w:fill="auto"/>
      </w:tcPr>
    </w:tblStylePr>
    <w:tblStylePr w:type="band2Horz">
      <w:rPr>
        <w:rFonts w:ascii="Arial" w:hAnsi="Arial"/>
        <w:color w:val="3E70A3"/>
        <w:sz w:val="22"/>
      </w:rPr>
    </w:tblStylePr>
  </w:style>
  <w:style w:type="table" w:customStyle="1" w:styleId="720">
    <w:name w:val="Сетка таблицы 7 цветная — акцент 2"/>
    <w:basedOn w:val="a6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9C3A37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9C3A37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9C3A37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9C3A37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F2DCDB" w:fill="auto"/>
      </w:tcPr>
    </w:tblStylePr>
    <w:tblStylePr w:type="band1Horz">
      <w:rPr>
        <w:rFonts w:ascii="Arial" w:hAnsi="Arial"/>
        <w:color w:val="9C3A37"/>
        <w:sz w:val="22"/>
      </w:rPr>
      <w:tblPr/>
      <w:tcPr>
        <w:shd w:val="solid" w:color="F2DCDB" w:fill="auto"/>
      </w:tcPr>
    </w:tblStylePr>
    <w:tblStylePr w:type="band2Horz">
      <w:rPr>
        <w:rFonts w:ascii="Arial" w:hAnsi="Arial"/>
        <w:color w:val="9C3A37"/>
        <w:sz w:val="22"/>
      </w:rPr>
    </w:tblStylePr>
  </w:style>
  <w:style w:type="table" w:customStyle="1" w:styleId="73">
    <w:name w:val="Сетка таблицы 7 цветная — акцент 3"/>
    <w:basedOn w:val="a6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5C702F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5C702F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5C702F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5C702F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EAF0DD" w:fill="auto"/>
      </w:tcPr>
    </w:tblStylePr>
    <w:tblStylePr w:type="band1Horz">
      <w:rPr>
        <w:rFonts w:ascii="Arial" w:hAnsi="Arial"/>
        <w:color w:val="5C702F"/>
        <w:sz w:val="22"/>
      </w:rPr>
      <w:tblPr/>
      <w:tcPr>
        <w:shd w:val="solid" w:color="EAF0DD" w:fill="auto"/>
      </w:tcPr>
    </w:tblStylePr>
    <w:tblStylePr w:type="band2Horz">
      <w:rPr>
        <w:rFonts w:ascii="Arial" w:hAnsi="Arial"/>
        <w:color w:val="5C702F"/>
        <w:sz w:val="22"/>
      </w:rPr>
    </w:tblStylePr>
  </w:style>
  <w:style w:type="table" w:customStyle="1" w:styleId="74">
    <w:name w:val="Сетка таблицы 7 цветная — акцент 4"/>
    <w:basedOn w:val="a6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664F82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664F82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664F82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664F82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E5DFEC" w:fill="auto"/>
      </w:tcPr>
    </w:tblStylePr>
    <w:tblStylePr w:type="band1Horz">
      <w:rPr>
        <w:rFonts w:ascii="Arial" w:hAnsi="Arial"/>
        <w:color w:val="664F82"/>
        <w:sz w:val="22"/>
      </w:rPr>
      <w:tblPr/>
      <w:tcPr>
        <w:shd w:val="solid" w:color="E5DFEC" w:fill="auto"/>
      </w:tcPr>
    </w:tblStylePr>
    <w:tblStylePr w:type="band2Horz">
      <w:rPr>
        <w:rFonts w:ascii="Arial" w:hAnsi="Arial"/>
        <w:color w:val="664F82"/>
        <w:sz w:val="22"/>
      </w:rPr>
    </w:tblStylePr>
  </w:style>
  <w:style w:type="table" w:customStyle="1" w:styleId="75">
    <w:name w:val="Сетка таблицы 7 цветная — акцент 5"/>
    <w:basedOn w:val="a6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266777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266777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266777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266777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DAEEF3" w:fill="auto"/>
      </w:tcPr>
    </w:tblStylePr>
    <w:tblStylePr w:type="band1Horz">
      <w:rPr>
        <w:rFonts w:ascii="Arial" w:hAnsi="Arial"/>
        <w:color w:val="266777"/>
        <w:sz w:val="22"/>
      </w:rPr>
      <w:tblPr/>
      <w:tcPr>
        <w:shd w:val="solid" w:color="DAEEF3" w:fill="auto"/>
      </w:tcPr>
    </w:tblStylePr>
    <w:tblStylePr w:type="band2Horz">
      <w:rPr>
        <w:rFonts w:ascii="Arial" w:hAnsi="Arial"/>
        <w:color w:val="266777"/>
        <w:sz w:val="22"/>
      </w:rPr>
    </w:tblStylePr>
  </w:style>
  <w:style w:type="table" w:customStyle="1" w:styleId="76">
    <w:name w:val="Сетка таблицы 7 цветная — акцент 6"/>
    <w:basedOn w:val="a6"/>
    <w:tblPr>
      <w:tblStyleRowBandSize w:val="1"/>
      <w:tblStyleColBandSize w:val="1"/>
      <w:tblBorders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b/>
        <w:color w:val="B05307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b/>
        <w:color w:val="B05307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B05307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B05307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FDE9D8" w:fill="auto"/>
      </w:tcPr>
    </w:tblStylePr>
    <w:tblStylePr w:type="band1Horz">
      <w:rPr>
        <w:rFonts w:ascii="Arial" w:hAnsi="Arial"/>
        <w:color w:val="B05307"/>
        <w:sz w:val="22"/>
      </w:rPr>
      <w:tblPr/>
      <w:tcPr>
        <w:shd w:val="solid" w:color="FDE9D8" w:fill="auto"/>
      </w:tcPr>
    </w:tblStylePr>
    <w:tblStylePr w:type="band2Horz">
      <w:rPr>
        <w:rFonts w:ascii="Arial" w:hAnsi="Arial"/>
        <w:color w:val="B05307"/>
        <w:sz w:val="22"/>
      </w:rPr>
    </w:tblStylePr>
  </w:style>
  <w:style w:type="table" w:customStyle="1" w:styleId="1ff5">
    <w:name w:val="Список таблицы 1 светлый"/>
    <w:basedOn w:val="a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BFBFBF" w:fill="auto"/>
      </w:tcPr>
    </w:tblStylePr>
    <w:tblStylePr w:type="band1Horz">
      <w:tblPr/>
      <w:tcPr>
        <w:shd w:val="solid" w:color="BFBFBF" w:fill="auto"/>
      </w:tcPr>
    </w:tblStylePr>
  </w:style>
  <w:style w:type="table" w:customStyle="1" w:styleId="117">
    <w:name w:val="Список таблицы 1 светлый — акцент 1"/>
    <w:basedOn w:val="a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D3E0EE" w:fill="auto"/>
      </w:tcPr>
    </w:tblStylePr>
    <w:tblStylePr w:type="band1Horz">
      <w:tblPr/>
      <w:tcPr>
        <w:shd w:val="solid" w:color="D3E0EE" w:fill="auto"/>
      </w:tcPr>
    </w:tblStylePr>
  </w:style>
  <w:style w:type="table" w:customStyle="1" w:styleId="121">
    <w:name w:val="Список таблицы 1 светлый — акцент 2"/>
    <w:basedOn w:val="a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EFD3D2" w:fill="auto"/>
      </w:tcPr>
    </w:tblStylePr>
    <w:tblStylePr w:type="band1Horz">
      <w:tblPr/>
      <w:tcPr>
        <w:shd w:val="solid" w:color="EFD3D2" w:fill="auto"/>
      </w:tcPr>
    </w:tblStylePr>
  </w:style>
  <w:style w:type="table" w:customStyle="1" w:styleId="131">
    <w:name w:val="Список таблицы 1 светлый — акцент 3"/>
    <w:basedOn w:val="a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E6EED5" w:fill="auto"/>
      </w:tcPr>
    </w:tblStylePr>
    <w:tblStylePr w:type="band1Horz">
      <w:tblPr/>
      <w:tcPr>
        <w:shd w:val="solid" w:color="E6EED5" w:fill="auto"/>
      </w:tcPr>
    </w:tblStylePr>
  </w:style>
  <w:style w:type="table" w:customStyle="1" w:styleId="141">
    <w:name w:val="Список таблицы 1 светлый — акцент 4"/>
    <w:basedOn w:val="a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DFD8E7" w:fill="auto"/>
      </w:tcPr>
    </w:tblStylePr>
    <w:tblStylePr w:type="band1Horz">
      <w:tblPr/>
      <w:tcPr>
        <w:shd w:val="solid" w:color="DFD8E7" w:fill="auto"/>
      </w:tcPr>
    </w:tblStylePr>
  </w:style>
  <w:style w:type="table" w:customStyle="1" w:styleId="151">
    <w:name w:val="Список таблицы 1 светлый — акцент 5"/>
    <w:basedOn w:val="a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D1EAF0" w:fill="auto"/>
      </w:tcPr>
    </w:tblStylePr>
    <w:tblStylePr w:type="band1Horz">
      <w:tblPr/>
      <w:tcPr>
        <w:shd w:val="solid" w:color="D1EAF0" w:fill="auto"/>
      </w:tcPr>
    </w:tblStylePr>
  </w:style>
  <w:style w:type="table" w:customStyle="1" w:styleId="161">
    <w:name w:val="Список таблицы 1 светлый — акцент 6"/>
    <w:basedOn w:val="a6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solid" w:color="FCE4D1" w:fill="auto"/>
      </w:tcPr>
    </w:tblStylePr>
    <w:tblStylePr w:type="band1Horz">
      <w:tblPr/>
      <w:tcPr>
        <w:shd w:val="solid" w:color="FCE4D1" w:fill="auto"/>
      </w:tcPr>
    </w:tblStylePr>
  </w:style>
  <w:style w:type="table" w:customStyle="1" w:styleId="2f5">
    <w:name w:val="Список таблицы 2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BFBFBF" w:fill="auto"/>
      </w:tcPr>
    </w:tblStylePr>
  </w:style>
  <w:style w:type="table" w:customStyle="1" w:styleId="21d">
    <w:name w:val="Список таблицы 2 — акцент 1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3E0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3E0EE" w:fill="auto"/>
      </w:tcPr>
    </w:tblStylePr>
  </w:style>
  <w:style w:type="table" w:customStyle="1" w:styleId="224">
    <w:name w:val="Список таблицы 2 — акцент 2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FD3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FD3D2" w:fill="auto"/>
      </w:tcPr>
    </w:tblStylePr>
  </w:style>
  <w:style w:type="table" w:customStyle="1" w:styleId="231">
    <w:name w:val="Список таблицы 2 — акцент 3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6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6EED5" w:fill="auto"/>
      </w:tcPr>
    </w:tblStylePr>
  </w:style>
  <w:style w:type="table" w:customStyle="1" w:styleId="241">
    <w:name w:val="Список таблицы 2 — акцент 4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FD8E7" w:fill="auto"/>
      </w:tcPr>
    </w:tblStylePr>
  </w:style>
  <w:style w:type="table" w:customStyle="1" w:styleId="251">
    <w:name w:val="Список таблицы 2 — акцент 5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1EAF0" w:fill="auto"/>
      </w:tcPr>
    </w:tblStylePr>
  </w:style>
  <w:style w:type="table" w:customStyle="1" w:styleId="261">
    <w:name w:val="Список таблицы 2 — акцент 6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CE4D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CE4D1" w:fill="auto"/>
      </w:tcPr>
    </w:tblStylePr>
  </w:style>
  <w:style w:type="table" w:customStyle="1" w:styleId="3c">
    <w:name w:val="Список таблицы 3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8">
    <w:name w:val="Список таблицы 3 — акцент 1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22">
    <w:name w:val="Список таблицы 3 — акцент 2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D9969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31">
    <w:name w:val="Список таблицы 3 — акцент 3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41">
    <w:name w:val="Список таблицы 3 — акцент 4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51">
    <w:name w:val="Список таблицы 3 — акцент 5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91CD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61">
    <w:name w:val="Список таблицы 3 — акцент 6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F9BF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47">
    <w:name w:val="Список таблицы 4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BFBFBF" w:fill="auto"/>
      </w:tcPr>
    </w:tblStylePr>
  </w:style>
  <w:style w:type="table" w:customStyle="1" w:styleId="415">
    <w:name w:val="Список таблицы 4 — акцент 1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3E0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3E0EE" w:fill="auto"/>
      </w:tcPr>
    </w:tblStylePr>
  </w:style>
  <w:style w:type="table" w:customStyle="1" w:styleId="421">
    <w:name w:val="Список таблицы 4 — акцент 2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FD3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FD3D2" w:fill="auto"/>
      </w:tcPr>
    </w:tblStylePr>
  </w:style>
  <w:style w:type="table" w:customStyle="1" w:styleId="431">
    <w:name w:val="Список таблицы 4 — акцент 3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E6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6EED5" w:fill="auto"/>
      </w:tcPr>
    </w:tblStylePr>
  </w:style>
  <w:style w:type="table" w:customStyle="1" w:styleId="441">
    <w:name w:val="Список таблицы 4 — акцент 4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FD8E7" w:fill="auto"/>
      </w:tcPr>
    </w:tblStylePr>
  </w:style>
  <w:style w:type="table" w:customStyle="1" w:styleId="451">
    <w:name w:val="Список таблицы 4 — акцент 5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1EAF0" w:fill="auto"/>
      </w:tcPr>
    </w:tblStylePr>
  </w:style>
  <w:style w:type="table" w:customStyle="1" w:styleId="460">
    <w:name w:val="Список таблицы 4 — акцент 6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solid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solid" w:color="FCE4D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CE4D1" w:fill="auto"/>
      </w:tcPr>
    </w:tblStylePr>
  </w:style>
  <w:style w:type="table" w:customStyle="1" w:styleId="57">
    <w:name w:val="Список таблицы 5 темный"/>
    <w:basedOn w:val="a6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7F7F7F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7F7F7F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7F7F7F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7F7F7F" w:fill="auto"/>
      </w:tcPr>
    </w:tblStylePr>
  </w:style>
  <w:style w:type="table" w:customStyle="1" w:styleId="515">
    <w:name w:val="Список таблицы 5 темный — акцент 1"/>
    <w:basedOn w:val="a6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4F81BD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4F81BD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4F81BD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4F81BD" w:fill="auto"/>
      </w:tcPr>
    </w:tblStylePr>
  </w:style>
  <w:style w:type="table" w:customStyle="1" w:styleId="521">
    <w:name w:val="Список таблицы 5 темный — акцент 2"/>
    <w:basedOn w:val="a6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D99694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D99694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D99694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D99694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D99694" w:fill="auto"/>
      </w:tcPr>
    </w:tblStylePr>
  </w:style>
  <w:style w:type="table" w:customStyle="1" w:styleId="531">
    <w:name w:val="Список таблицы 5 темный — акцент 3"/>
    <w:basedOn w:val="a6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C3D69B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C3D69B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C3D69B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C3D69B" w:fill="auto"/>
      </w:tcPr>
    </w:tblStylePr>
  </w:style>
  <w:style w:type="table" w:customStyle="1" w:styleId="541">
    <w:name w:val="Список таблицы 5 темный — акцент 4"/>
    <w:basedOn w:val="a6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B2A1C6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B2A1C6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B2A1C6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B2A1C6" w:fill="auto"/>
      </w:tcPr>
    </w:tblStylePr>
  </w:style>
  <w:style w:type="table" w:customStyle="1" w:styleId="551">
    <w:name w:val="Список таблицы 5 темный — акцент 5"/>
    <w:basedOn w:val="a6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91CDDC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91CD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91CDDC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91CDDC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91CDDC" w:fill="auto"/>
      </w:tcPr>
    </w:tblStylePr>
  </w:style>
  <w:style w:type="table" w:customStyle="1" w:styleId="560">
    <w:name w:val="Список таблицы 5 темный — акцент 6"/>
    <w:basedOn w:val="a6"/>
    <w:rPr>
      <w:rFonts w:ascii="Arial" w:hAnsi="Arial"/>
      <w:color w:val="FFFFFF"/>
      <w:sz w:val="22"/>
    </w:rPr>
    <w:tblPr>
      <w:tblStyleRowBandSize w:val="1"/>
      <w:tblStyleColBandSize w:val="1"/>
      <w:tblBorders>
        <w:top w:val="single" w:sz="32" w:space="0" w:color="000000"/>
        <w:left w:val="single" w:sz="32" w:space="0" w:color="000000"/>
        <w:bottom w:val="single" w:sz="32" w:space="0" w:color="000000"/>
        <w:right w:val="single" w:sz="32" w:space="0" w:color="000000"/>
      </w:tblBorders>
    </w:tblPr>
    <w:tcPr>
      <w:shd w:val="solid" w:color="F9BF90" w:fill="auto"/>
    </w:tc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000000"/>
        </w:tcBorders>
        <w:shd w:val="solid" w:color="F9BF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000000"/>
        </w:tcBorders>
      </w:tcPr>
    </w:tblStylePr>
    <w:tblStylePr w:type="lastCol">
      <w:tblPr/>
      <w:tcPr>
        <w:tcBorders>
          <w:left w:val="single" w:sz="4" w:space="0" w:color="000000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  <w:shd w:val="solid" w:color="F9BF90" w:fill="auto"/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  <w:shd w:val="solid" w:color="F9BF90" w:fill="auto"/>
      </w:tcPr>
    </w:tblStylePr>
    <w:tblStylePr w:type="band2Horz">
      <w:tblPr/>
      <w:tcPr>
        <w:tcBorders>
          <w:top w:val="single" w:sz="4" w:space="0" w:color="000000"/>
          <w:bottom w:val="single" w:sz="4" w:space="0" w:color="000000"/>
        </w:tcBorders>
        <w:shd w:val="solid" w:color="F9BF90" w:fill="auto"/>
      </w:tcPr>
    </w:tblStylePr>
  </w:style>
  <w:style w:type="table" w:customStyle="1" w:styleId="67">
    <w:name w:val="Список таблицы 6 цветной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solid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BFBFBF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12">
    <w:name w:val="Список таблицы 6 цветной — акцент 1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2A4B71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2A4B71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2A4B71"/>
      </w:rPr>
    </w:tblStylePr>
    <w:tblStylePr w:type="lastCol">
      <w:rPr>
        <w:b/>
        <w:color w:val="2A4B71"/>
      </w:rPr>
    </w:tblStylePr>
    <w:tblStylePr w:type="band1Vert">
      <w:tblPr/>
      <w:tcPr>
        <w:shd w:val="solid" w:color="D3E0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3E0EE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21">
    <w:name w:val="Список таблицы 6 цветной — акцент 2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9C3A37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9C3A37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9C3A37"/>
      </w:rPr>
    </w:tblStylePr>
    <w:tblStylePr w:type="lastCol">
      <w:rPr>
        <w:b/>
        <w:color w:val="9C3A37"/>
      </w:rPr>
    </w:tblStylePr>
    <w:tblStylePr w:type="band1Vert">
      <w:tblPr/>
      <w:tcPr>
        <w:shd w:val="solid" w:color="EFD3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FD3D2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30">
    <w:name w:val="Список таблицы 6 цветной — акцент 3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7C983F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7C983F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7C983F"/>
      </w:rPr>
    </w:tblStylePr>
    <w:tblStylePr w:type="lastCol">
      <w:rPr>
        <w:b/>
        <w:color w:val="7C983F"/>
      </w:rPr>
    </w:tblStylePr>
    <w:tblStylePr w:type="band1Vert">
      <w:tblPr/>
      <w:tcPr>
        <w:shd w:val="solid" w:color="E6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E6EED5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40">
    <w:name w:val="Список таблицы 6 цветной — акцент 4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664F82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664F82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664F82"/>
      </w:rPr>
    </w:tblStylePr>
    <w:tblStylePr w:type="lastCol">
      <w:rPr>
        <w:b/>
        <w:color w:val="664F82"/>
      </w:rPr>
    </w:tblStylePr>
    <w:tblStylePr w:type="band1Vert">
      <w:tblPr/>
      <w:tcPr>
        <w:shd w:val="solid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FD8E7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50">
    <w:name w:val="Список таблицы 6 цветной — акцент 5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338AA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338AA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338AA0"/>
      </w:rPr>
    </w:tblStylePr>
    <w:tblStylePr w:type="lastCol">
      <w:rPr>
        <w:b/>
        <w:color w:val="338AA0"/>
      </w:rPr>
    </w:tblStylePr>
    <w:tblStylePr w:type="band1Vert">
      <w:tblPr/>
      <w:tcPr>
        <w:shd w:val="solid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D1EAF0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660">
    <w:name w:val="Список таблицы 6 цветной — акцент 6"/>
    <w:basedOn w:val="a6"/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color w:val="D9680C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D9680C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D9680C"/>
      </w:rPr>
    </w:tblStylePr>
    <w:tblStylePr w:type="lastCol">
      <w:rPr>
        <w:b/>
        <w:color w:val="D9680C"/>
      </w:rPr>
    </w:tblStylePr>
    <w:tblStylePr w:type="band1Vert">
      <w:tblPr/>
      <w:tcPr>
        <w:shd w:val="solid" w:color="FCE4D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solid" w:color="FCE4D1" w:fill="auto"/>
      </w:tcPr>
    </w:tblStylePr>
    <w:tblStylePr w:type="band2Horz">
      <w:rPr>
        <w:rFonts w:ascii="Arial" w:hAnsi="Arial"/>
        <w:color w:val="404040"/>
        <w:sz w:val="22"/>
      </w:rPr>
    </w:tblStylePr>
  </w:style>
  <w:style w:type="table" w:customStyle="1" w:styleId="77">
    <w:name w:val="Список таблицы 7 цветной"/>
    <w:basedOn w:val="a6"/>
    <w:rPr>
      <w:rFonts w:ascii="Arial" w:hAnsi="Arial"/>
      <w:color w:val="4A4A4A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4A4A4A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4A4A4A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4A4A4A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4A4A4A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BFBFBF" w:fill="auto"/>
      </w:tcPr>
    </w:tblStylePr>
    <w:tblStylePr w:type="band1Horz">
      <w:rPr>
        <w:rFonts w:ascii="Arial" w:hAnsi="Arial"/>
        <w:color w:val="4A4A4A"/>
        <w:sz w:val="22"/>
      </w:rPr>
      <w:tblPr/>
      <w:tcPr>
        <w:shd w:val="solid" w:color="BFBFBF" w:fill="auto"/>
      </w:tcPr>
    </w:tblStylePr>
    <w:tblStylePr w:type="band2Horz">
      <w:rPr>
        <w:rFonts w:ascii="Arial" w:hAnsi="Arial"/>
        <w:color w:val="4A4A4A"/>
        <w:sz w:val="22"/>
      </w:rPr>
    </w:tblStylePr>
  </w:style>
  <w:style w:type="table" w:customStyle="1" w:styleId="713">
    <w:name w:val="Список таблицы 7 цветной — акцент 1"/>
    <w:basedOn w:val="a6"/>
    <w:rPr>
      <w:rFonts w:ascii="Arial" w:hAnsi="Arial"/>
      <w:color w:val="2A4B71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2A4B71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2A4B71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2A4B71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2A4B71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D3E0EE" w:fill="auto"/>
      </w:tcPr>
    </w:tblStylePr>
    <w:tblStylePr w:type="band1Horz">
      <w:rPr>
        <w:rFonts w:ascii="Arial" w:hAnsi="Arial"/>
        <w:color w:val="2A4B71"/>
        <w:sz w:val="22"/>
      </w:rPr>
      <w:tblPr/>
      <w:tcPr>
        <w:shd w:val="solid" w:color="D3E0EE" w:fill="auto"/>
      </w:tcPr>
    </w:tblStylePr>
    <w:tblStylePr w:type="band2Horz">
      <w:rPr>
        <w:rFonts w:ascii="Arial" w:hAnsi="Arial"/>
        <w:color w:val="2A4B71"/>
        <w:sz w:val="22"/>
      </w:rPr>
    </w:tblStylePr>
  </w:style>
  <w:style w:type="table" w:customStyle="1" w:styleId="721">
    <w:name w:val="Список таблицы 7 цветной — акцент 2"/>
    <w:basedOn w:val="a6"/>
    <w:rPr>
      <w:rFonts w:ascii="Arial" w:hAnsi="Arial"/>
      <w:color w:val="9C3A37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9C3A37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9C3A37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9C3A37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9C3A37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EFD3D2" w:fill="auto"/>
      </w:tcPr>
    </w:tblStylePr>
    <w:tblStylePr w:type="band1Horz">
      <w:rPr>
        <w:rFonts w:ascii="Arial" w:hAnsi="Arial"/>
        <w:color w:val="9C3A37"/>
        <w:sz w:val="22"/>
      </w:rPr>
      <w:tblPr/>
      <w:tcPr>
        <w:shd w:val="solid" w:color="EFD3D2" w:fill="auto"/>
      </w:tcPr>
    </w:tblStylePr>
    <w:tblStylePr w:type="band2Horz">
      <w:rPr>
        <w:rFonts w:ascii="Arial" w:hAnsi="Arial"/>
        <w:color w:val="9C3A37"/>
        <w:sz w:val="22"/>
      </w:rPr>
    </w:tblStylePr>
  </w:style>
  <w:style w:type="table" w:customStyle="1" w:styleId="730">
    <w:name w:val="Список таблицы 7 цветной — акцент 3"/>
    <w:basedOn w:val="a6"/>
    <w:rPr>
      <w:rFonts w:ascii="Arial" w:hAnsi="Arial"/>
      <w:color w:val="7C983F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7C983F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7C983F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7C983F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7C983F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E6EED5" w:fill="auto"/>
      </w:tcPr>
    </w:tblStylePr>
    <w:tblStylePr w:type="band1Horz">
      <w:rPr>
        <w:rFonts w:ascii="Arial" w:hAnsi="Arial"/>
        <w:color w:val="7C983F"/>
        <w:sz w:val="22"/>
      </w:rPr>
      <w:tblPr/>
      <w:tcPr>
        <w:shd w:val="solid" w:color="E6EED5" w:fill="auto"/>
      </w:tcPr>
    </w:tblStylePr>
    <w:tblStylePr w:type="band2Horz">
      <w:rPr>
        <w:rFonts w:ascii="Arial" w:hAnsi="Arial"/>
        <w:color w:val="7C983F"/>
        <w:sz w:val="22"/>
      </w:rPr>
    </w:tblStylePr>
  </w:style>
  <w:style w:type="table" w:customStyle="1" w:styleId="740">
    <w:name w:val="Список таблицы 7 цветной — акцент 4"/>
    <w:basedOn w:val="a6"/>
    <w:rPr>
      <w:rFonts w:ascii="Arial" w:hAnsi="Arial"/>
      <w:color w:val="664F82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664F82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664F82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664F82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664F82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DFD8E7" w:fill="auto"/>
      </w:tcPr>
    </w:tblStylePr>
    <w:tblStylePr w:type="band1Horz">
      <w:rPr>
        <w:rFonts w:ascii="Arial" w:hAnsi="Arial"/>
        <w:color w:val="664F82"/>
        <w:sz w:val="22"/>
      </w:rPr>
      <w:tblPr/>
      <w:tcPr>
        <w:shd w:val="solid" w:color="DFD8E7" w:fill="auto"/>
      </w:tcPr>
    </w:tblStylePr>
    <w:tblStylePr w:type="band2Horz">
      <w:rPr>
        <w:rFonts w:ascii="Arial" w:hAnsi="Arial"/>
        <w:color w:val="664F82"/>
        <w:sz w:val="22"/>
      </w:rPr>
    </w:tblStylePr>
  </w:style>
  <w:style w:type="table" w:customStyle="1" w:styleId="750">
    <w:name w:val="Список таблицы 7 цветной — акцент 5"/>
    <w:basedOn w:val="a6"/>
    <w:rPr>
      <w:rFonts w:ascii="Arial" w:hAnsi="Arial"/>
      <w:color w:val="338AA0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338AA0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338AA0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338AA0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338AA0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D1EAF0" w:fill="auto"/>
      </w:tcPr>
    </w:tblStylePr>
    <w:tblStylePr w:type="band1Horz">
      <w:rPr>
        <w:rFonts w:ascii="Arial" w:hAnsi="Arial"/>
        <w:color w:val="338AA0"/>
        <w:sz w:val="22"/>
      </w:rPr>
      <w:tblPr/>
      <w:tcPr>
        <w:shd w:val="solid" w:color="D1EAF0" w:fill="auto"/>
      </w:tcPr>
    </w:tblStylePr>
    <w:tblStylePr w:type="band2Horz">
      <w:rPr>
        <w:rFonts w:ascii="Arial" w:hAnsi="Arial"/>
        <w:color w:val="338AA0"/>
        <w:sz w:val="22"/>
      </w:rPr>
    </w:tblStylePr>
  </w:style>
  <w:style w:type="table" w:customStyle="1" w:styleId="760">
    <w:name w:val="Список таблицы 7 цветной — акцент 6"/>
    <w:basedOn w:val="a6"/>
    <w:rPr>
      <w:rFonts w:ascii="Arial" w:hAnsi="Arial"/>
      <w:color w:val="D9680C"/>
      <w:sz w:val="22"/>
    </w:rPr>
    <w:tblPr>
      <w:tblStyleRowBandSize w:val="1"/>
      <w:tblStyleColBandSize w:val="1"/>
      <w:tblBorders>
        <w:right w:val="single" w:sz="4" w:space="0" w:color="000000"/>
      </w:tblBorders>
    </w:tblPr>
    <w:tblStylePr w:type="firstRow">
      <w:rPr>
        <w:rFonts w:ascii="Arial" w:hAnsi="Arial"/>
        <w:i/>
        <w:color w:val="D9680C"/>
        <w:sz w:val="22"/>
      </w:rPr>
      <w:tblPr/>
      <w:tcPr>
        <w:tcBorders>
          <w:bottom w:val="single" w:sz="4" w:space="0" w:color="000000"/>
        </w:tcBorders>
        <w:shd w:val="solid" w:color="FFFFFF" w:fill="auto"/>
      </w:tcPr>
    </w:tblStylePr>
    <w:tblStylePr w:type="lastRow">
      <w:rPr>
        <w:rFonts w:ascii="Arial" w:hAnsi="Arial"/>
        <w:i/>
        <w:color w:val="D9680C"/>
        <w:sz w:val="22"/>
      </w:rPr>
      <w:tblPr/>
      <w:tcPr>
        <w:tcBorders>
          <w:top w:val="single" w:sz="4" w:space="0" w:color="000000"/>
        </w:tcBorders>
        <w:shd w:val="solid" w:color="FFFFFF" w:fill="auto"/>
      </w:tcPr>
    </w:tblStylePr>
    <w:tblStylePr w:type="firstCol">
      <w:pPr>
        <w:jc w:val="right"/>
      </w:pPr>
      <w:rPr>
        <w:rFonts w:ascii="Arial" w:hAnsi="Arial"/>
        <w:i/>
        <w:color w:val="D9680C"/>
        <w:sz w:val="22"/>
      </w:rPr>
      <w:tblPr/>
      <w:tcPr>
        <w:tcBorders>
          <w:right w:val="single" w:sz="4" w:space="0" w:color="000000"/>
        </w:tcBorders>
        <w:shd w:val="clear" w:color="auto" w:fill="auto"/>
      </w:tcPr>
    </w:tblStylePr>
    <w:tblStylePr w:type="lastCol">
      <w:rPr>
        <w:rFonts w:ascii="Arial" w:hAnsi="Arial"/>
        <w:i/>
        <w:color w:val="D9680C"/>
        <w:sz w:val="22"/>
      </w:rPr>
      <w:tblPr/>
      <w:tcPr>
        <w:tcBorders>
          <w:left w:val="single" w:sz="4" w:space="0" w:color="000000"/>
        </w:tcBorders>
        <w:shd w:val="clear" w:color="auto" w:fill="auto"/>
      </w:tcPr>
    </w:tblStylePr>
    <w:tblStylePr w:type="band1Vert">
      <w:tblPr/>
      <w:tcPr>
        <w:shd w:val="solid" w:color="FCE4D1" w:fill="auto"/>
      </w:tcPr>
    </w:tblStylePr>
    <w:tblStylePr w:type="band1Horz">
      <w:rPr>
        <w:rFonts w:ascii="Arial" w:hAnsi="Arial"/>
        <w:color w:val="D9680C"/>
        <w:sz w:val="22"/>
      </w:rPr>
      <w:tblPr/>
      <w:tcPr>
        <w:shd w:val="solid" w:color="FCE4D1" w:fill="auto"/>
      </w:tcPr>
    </w:tblStylePr>
    <w:tblStylePr w:type="band2Horz">
      <w:rPr>
        <w:rFonts w:ascii="Arial" w:hAnsi="Arial"/>
        <w:color w:val="D9680C"/>
        <w:sz w:val="22"/>
      </w:rPr>
    </w:tblStylePr>
  </w:style>
  <w:style w:type="table" w:customStyle="1" w:styleId="Lined-Accent">
    <w:name w:val="Lined - Accent"/>
    <w:basedOn w:val="a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Lined-Accent1">
    <w:name w:val="Lined - Accent 1"/>
    <w:basedOn w:val="a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C7D7EA" w:fill="auto"/>
      </w:tcPr>
    </w:tblStylePr>
  </w:style>
  <w:style w:type="table" w:customStyle="1" w:styleId="Lined-Accent2">
    <w:name w:val="Lined - Accent 2"/>
    <w:basedOn w:val="a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</w:style>
  <w:style w:type="table" w:customStyle="1" w:styleId="Lined-Accent3">
    <w:name w:val="Lined - Accent 3"/>
    <w:basedOn w:val="a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</w:style>
  <w:style w:type="table" w:customStyle="1" w:styleId="Lined-Accent4">
    <w:name w:val="Lined - Accent 4"/>
    <w:basedOn w:val="a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</w:style>
  <w:style w:type="table" w:customStyle="1" w:styleId="Lined-Accent5">
    <w:name w:val="Lined - Accent 5"/>
    <w:basedOn w:val="a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</w:style>
  <w:style w:type="table" w:customStyle="1" w:styleId="Lined-Accent6">
    <w:name w:val="Lined - Accent 6"/>
    <w:basedOn w:val="a6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</w:style>
  <w:style w:type="table" w:customStyle="1" w:styleId="BorderedLined-Accent">
    <w:name w:val="Bordered &amp; Lined - Accent"/>
    <w:basedOn w:val="a6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2F2F2" w:fill="auto"/>
      </w:tcPr>
    </w:tblStylePr>
  </w:style>
  <w:style w:type="table" w:customStyle="1" w:styleId="BorderedLined-Accent1">
    <w:name w:val="Bordered &amp; Lined - Accent 1"/>
    <w:basedOn w:val="a6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5D8D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C7D7EA" w:fill="auto"/>
      </w:tcPr>
    </w:tblStylePr>
  </w:style>
  <w:style w:type="table" w:customStyle="1" w:styleId="BorderedLined-Accent2">
    <w:name w:val="Bordered &amp; Lined - Accent 2"/>
    <w:basedOn w:val="a6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D99694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2DCDB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2DCDB" w:fill="auto"/>
      </w:tcPr>
    </w:tblStylePr>
  </w:style>
  <w:style w:type="table" w:customStyle="1" w:styleId="BorderedLined-Accent3">
    <w:name w:val="Bordered &amp; Lined - Accent 3"/>
    <w:basedOn w:val="a6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9BBA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EAF0D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EAF0DD" w:fill="auto"/>
      </w:tcPr>
    </w:tblStylePr>
  </w:style>
  <w:style w:type="table" w:customStyle="1" w:styleId="BorderedLined-Accent4">
    <w:name w:val="Bordered &amp; Lined - Accent 4"/>
    <w:basedOn w:val="a6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E5DFEC" w:fill="auto"/>
      </w:tcPr>
    </w:tblStylePr>
  </w:style>
  <w:style w:type="table" w:customStyle="1" w:styleId="BorderedLined-Accent5">
    <w:name w:val="Bordered &amp; Lined - Accent 5"/>
    <w:basedOn w:val="a6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DAEEF3" w:fill="auto"/>
      </w:tcPr>
    </w:tblStylePr>
  </w:style>
  <w:style w:type="table" w:customStyle="1" w:styleId="BorderedLined-Accent6">
    <w:name w:val="Bordered &amp; Lined - Accent 6"/>
    <w:basedOn w:val="a6"/>
    <w:rPr>
      <w:color w:val="40404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solid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solid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solid" w:color="FDE9D8" w:fill="auto"/>
      </w:tcPr>
    </w:tblStylePr>
  </w:style>
  <w:style w:type="table" w:customStyle="1" w:styleId="Bordered">
    <w:name w:val="Bordered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2">
    <w:name w:val="Bordered - Accent 2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3">
    <w:name w:val="Bordered - Accent 3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4">
    <w:name w:val="Bordered - Accent 4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5">
    <w:name w:val="Bordered - Accent 5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6">
    <w:name w:val="Bordered - Accent 6"/>
    <w:basedOn w:val="a6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styleId="1ff6">
    <w:name w:val="Table Classic 1"/>
    <w:basedOn w:val="a6"/>
    <w:tblPr>
      <w:tblBorders>
        <w:top w:val="single" w:sz="12" w:space="0" w:color="000000"/>
        <w:bottom w:val="single" w:sz="12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1200177649%22" TargetMode="External"/><Relationship Id="rId13" Type="http://schemas.openxmlformats.org/officeDocument/2006/relationships/hyperlink" Target="kodeks://link/d?nd=1200123497%22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1200182853%22" TargetMode="External"/><Relationship Id="rId12" Type="http://schemas.openxmlformats.org/officeDocument/2006/relationships/hyperlink" Target="kodeks://link/d?nd=902397028%2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kodeks://link/d?nd=1200147085%2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kodeks://link/d?nd=1200182853%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kodeks://link/d?nd=1200179231%22" TargetMode="External"/><Relationship Id="rId14" Type="http://schemas.openxmlformats.org/officeDocument/2006/relationships/hyperlink" Target="kodeks://link/d?nd=1200181412%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Basic Roman"/>
        <a:ea typeface="Basic Roman"/>
        <a:cs typeface="Basic Roman"/>
      </a:majorFont>
      <a:minorFont>
        <a:latin typeface="Basic Roman"/>
        <a:ea typeface="Basic Roman"/>
        <a:cs typeface="Basic Roma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>
        <a:prstGeom prst="rect">
          <a:avLst/>
        </a:prstGeom>
        <a:solidFill>
          <a:srgbClr val="FFFFFF"/>
        </a:solidFill>
        <a:ln w="12700">
          <a:solidFill>
            <a:srgbClr val="000000"/>
          </a:solidFill>
        </a:ln>
      </a:spPr>
      <a:bodyPr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1885</Words>
  <Characters>10751</Characters>
  <Application>Microsoft Office Word</Application>
  <DocSecurity>0</DocSecurity>
  <Lines>89</Lines>
  <Paragraphs>25</Paragraphs>
  <ScaleCrop>false</ScaleCrop>
  <Company/>
  <LinksUpToDate>false</LinksUpToDate>
  <CharactersWithSpaces>12611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Гринько Сергей Юрьевич</cp:lastModifiedBy>
  <cp:revision>22</cp:revision>
  <dcterms:created xsi:type="dcterms:W3CDTF">2025-09-15T06:49:00Z</dcterms:created>
  <dcterms:modified xsi:type="dcterms:W3CDTF">2026-10-10T05:25:00Z</dcterms:modified>
</cp:coreProperties>
</file>