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D939" w14:textId="77777777" w:rsidR="00EF14D5" w:rsidRPr="003B27F7" w:rsidRDefault="00EF14D5" w:rsidP="00EF14D5">
      <w:pPr>
        <w:pStyle w:val="Default"/>
        <w:jc w:val="right"/>
        <w:rPr>
          <w:color w:val="auto"/>
          <w:sz w:val="18"/>
          <w:szCs w:val="18"/>
        </w:rPr>
      </w:pPr>
      <w:r w:rsidRPr="003B27F7">
        <w:rPr>
          <w:color w:val="auto"/>
          <w:sz w:val="18"/>
          <w:szCs w:val="18"/>
        </w:rPr>
        <w:t>Приложение к техническому заданию</w:t>
      </w:r>
    </w:p>
    <w:p w14:paraId="2D4E9D86" w14:textId="77777777" w:rsidR="00EF14D5" w:rsidRPr="003B27F7" w:rsidRDefault="00EF14D5" w:rsidP="00EF14D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357C3B97" w14:textId="68F725B6" w:rsidR="00EF14D5" w:rsidRPr="003B27F7" w:rsidRDefault="00EF14D5" w:rsidP="00EF14D5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3B27F7">
        <w:rPr>
          <w:rFonts w:ascii="Times New Roman" w:hAnsi="Times New Roman" w:cs="Times New Roman"/>
          <w:b/>
          <w:color w:val="auto"/>
          <w:sz w:val="18"/>
          <w:szCs w:val="18"/>
        </w:rPr>
        <w:t>СПЕЦИФИКАЦИЯ УСЛУГИ</w:t>
      </w:r>
    </w:p>
    <w:p w14:paraId="6CBE0A81" w14:textId="77777777" w:rsidR="00EF14D5" w:rsidRPr="003B27F7" w:rsidRDefault="00EF14D5" w:rsidP="00EF14D5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18"/>
          <w:szCs w:val="18"/>
        </w:rPr>
      </w:pPr>
    </w:p>
    <w:tbl>
      <w:tblPr>
        <w:tblpPr w:leftFromText="180" w:rightFromText="180" w:horzAnchor="margin" w:tblpY="840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1513"/>
        <w:gridCol w:w="6446"/>
        <w:gridCol w:w="1080"/>
        <w:gridCol w:w="1179"/>
      </w:tblGrid>
      <w:tr w:rsidR="00032D64" w:rsidRPr="003B27F7" w14:paraId="1BAF3574" w14:textId="77777777" w:rsidTr="006E4893">
        <w:trPr>
          <w:trHeight w:val="505"/>
        </w:trPr>
        <w:tc>
          <w:tcPr>
            <w:tcW w:w="546" w:type="dxa"/>
            <w:shd w:val="clear" w:color="auto" w:fill="E3F1F1"/>
            <w:hideMark/>
          </w:tcPr>
          <w:p w14:paraId="4149C739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513" w:type="dxa"/>
            <w:shd w:val="clear" w:color="auto" w:fill="E3F1F1"/>
            <w:hideMark/>
          </w:tcPr>
          <w:p w14:paraId="466CB517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Наименование Товара</w:t>
            </w:r>
          </w:p>
        </w:tc>
        <w:tc>
          <w:tcPr>
            <w:tcW w:w="6446" w:type="dxa"/>
            <w:shd w:val="clear" w:color="auto" w:fill="E3F1F1"/>
            <w:hideMark/>
          </w:tcPr>
          <w:p w14:paraId="536C15F6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годности,</w:t>
            </w: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3B27F7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стране происхождения Товара (при необходимости)</w:t>
            </w:r>
          </w:p>
        </w:tc>
        <w:tc>
          <w:tcPr>
            <w:tcW w:w="1080" w:type="dxa"/>
            <w:shd w:val="clear" w:color="auto" w:fill="E3F1F1"/>
            <w:hideMark/>
          </w:tcPr>
          <w:p w14:paraId="749359B4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Единица измерения</w:t>
            </w:r>
          </w:p>
        </w:tc>
        <w:tc>
          <w:tcPr>
            <w:tcW w:w="1179" w:type="dxa"/>
            <w:shd w:val="clear" w:color="auto" w:fill="E3F1F1"/>
            <w:hideMark/>
          </w:tcPr>
          <w:p w14:paraId="53E53857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Количество</w:t>
            </w:r>
          </w:p>
        </w:tc>
      </w:tr>
      <w:tr w:rsidR="00032D64" w:rsidRPr="003B27F7" w14:paraId="03FA6A07" w14:textId="77777777" w:rsidTr="006E4893">
        <w:trPr>
          <w:trHeight w:val="239"/>
        </w:trPr>
        <w:tc>
          <w:tcPr>
            <w:tcW w:w="546" w:type="dxa"/>
            <w:shd w:val="clear" w:color="auto" w:fill="E3F1F1"/>
          </w:tcPr>
          <w:p w14:paraId="2BA2606F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513" w:type="dxa"/>
            <w:shd w:val="clear" w:color="auto" w:fill="E3F1F1"/>
          </w:tcPr>
          <w:p w14:paraId="0F5A4C22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6446" w:type="dxa"/>
            <w:shd w:val="clear" w:color="auto" w:fill="E3F1F1"/>
          </w:tcPr>
          <w:p w14:paraId="1627649C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080" w:type="dxa"/>
            <w:shd w:val="clear" w:color="auto" w:fill="E3F1F1"/>
          </w:tcPr>
          <w:p w14:paraId="004B6741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179" w:type="dxa"/>
            <w:shd w:val="clear" w:color="auto" w:fill="E3F1F1"/>
          </w:tcPr>
          <w:p w14:paraId="67C4CD07" w14:textId="77777777" w:rsidR="00EF14D5" w:rsidRPr="003B27F7" w:rsidRDefault="00EF14D5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6E4893" w:rsidRPr="003B27F7" w14:paraId="2BD48643" w14:textId="77777777" w:rsidTr="006E4893">
        <w:trPr>
          <w:trHeight w:val="4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404C" w14:textId="46E50387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513" w:type="dxa"/>
          </w:tcPr>
          <w:p w14:paraId="0F296E77" w14:textId="69166F31" w:rsidR="006E4893" w:rsidRPr="003B27F7" w:rsidRDefault="006E4893" w:rsidP="006E4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Молоко пастеризованное</w:t>
            </w:r>
          </w:p>
        </w:tc>
        <w:tc>
          <w:tcPr>
            <w:tcW w:w="6446" w:type="dxa"/>
            <w:vAlign w:val="center"/>
          </w:tcPr>
          <w:p w14:paraId="37EEEF4F" w14:textId="46145F94" w:rsidR="006E4893" w:rsidRPr="003B27F7" w:rsidRDefault="006E4893" w:rsidP="006E4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</w:t>
            </w:r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ТР ТС 033/2013 «О безопасности молока и молочной продукции», </w:t>
            </w: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ГОСТ 31450-2013 «Молоко питьевое. Технические условия»</w:t>
            </w:r>
          </w:p>
          <w:p w14:paraId="3FD2F078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Молочный продукт, подвергнутый термической обработке -пастеризации, без добавления сухих молочных продуктов и воды, расфасованный в потребительскую тару. </w:t>
            </w:r>
          </w:p>
          <w:p w14:paraId="1A5FFADF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Непрозрачная жидкость, жидкая, однородная не тягучая, слегка вязкая консистенция. </w:t>
            </w:r>
          </w:p>
          <w:p w14:paraId="6F27F73A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Без хлопьев белка и сбившихся комочков жира. </w:t>
            </w:r>
          </w:p>
          <w:p w14:paraId="6B447171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Вкус и запах характерные для молока, без посторонних привкусов и запахов, с легким привкусом кипячения. </w:t>
            </w:r>
          </w:p>
          <w:p w14:paraId="3BC0E22E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Цвет белый, равномерный по всей массе. </w:t>
            </w:r>
          </w:p>
          <w:p w14:paraId="71B1C85D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Массовая доля жира не менее 3,2%. </w:t>
            </w:r>
          </w:p>
          <w:p w14:paraId="4C6086D4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Срок годности до 14 суток</w:t>
            </w:r>
          </w:p>
          <w:p w14:paraId="2E215459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4FADB24C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Упаковка производителя, весом не менее 900 мл</w:t>
            </w:r>
          </w:p>
          <w:p w14:paraId="7A632A2E" w14:textId="3053CC35" w:rsidR="006E4893" w:rsidRPr="003B27F7" w:rsidRDefault="006E4893" w:rsidP="006E4893">
            <w:pPr>
              <w:pStyle w:val="a3"/>
              <w:spacing w:after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49561EBF" w14:textId="12CFDF15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л.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65EEE" w14:textId="4F60CB39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40000</w:t>
            </w:r>
          </w:p>
        </w:tc>
      </w:tr>
      <w:tr w:rsidR="006E4893" w:rsidRPr="003B27F7" w14:paraId="6A351D47" w14:textId="77777777" w:rsidTr="006E4893">
        <w:trPr>
          <w:trHeight w:val="4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7BDA" w14:textId="44D70249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513" w:type="dxa"/>
          </w:tcPr>
          <w:p w14:paraId="1FAF26ED" w14:textId="272F2828" w:rsidR="006E4893" w:rsidRPr="003B27F7" w:rsidRDefault="006E4893" w:rsidP="006E4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Масло сливочное</w:t>
            </w:r>
          </w:p>
        </w:tc>
        <w:tc>
          <w:tcPr>
            <w:tcW w:w="6446" w:type="dxa"/>
            <w:vAlign w:val="center"/>
          </w:tcPr>
          <w:p w14:paraId="266D1266" w14:textId="7692FBF6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Соответствие </w:t>
            </w:r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ТР ТС 033/2013 «О безопасности молока и молочной продукции</w:t>
            </w:r>
            <w:proofErr w:type="gramStart"/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»,  </w:t>
            </w: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ГОСТ</w:t>
            </w:r>
            <w:proofErr w:type="gramEnd"/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32261-2013. Сорт высший. Сладко-сливочное, несоленое.</w:t>
            </w:r>
          </w:p>
          <w:p w14:paraId="41678914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Изготовлено из натурального коровьего молока или молочных продуктов без растительных жиров. Вкус и запах выраженный сливочный с привкусом пастеризации, без посторонних привкусов и запахов. Консистенция и внешний вид плотная, пластичная, однородная, на срезе блестящая или слабо-блестящая, или слегка матовая. Цвет светло-желтый, однородный по всей массе. </w:t>
            </w:r>
          </w:p>
          <w:p w14:paraId="3C029CAE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Массовая доля жира 72,5%. </w:t>
            </w:r>
          </w:p>
          <w:p w14:paraId="4B41A5F0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Срок годности до 90 суток. Дата изготовления и упаковки на момент поставки - не позднее 48 часов.</w:t>
            </w:r>
          </w:p>
          <w:p w14:paraId="3087C327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Упаковка производителя, весом не менее 0,18 кг. </w:t>
            </w:r>
          </w:p>
          <w:p w14:paraId="35C1FF77" w14:textId="5A7CB310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6E724DDF" w14:textId="02DEEA1A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25574" w14:textId="1D18AC2D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2200</w:t>
            </w:r>
          </w:p>
        </w:tc>
      </w:tr>
      <w:tr w:rsidR="006E4893" w:rsidRPr="003B27F7" w14:paraId="2A4C92F9" w14:textId="77777777" w:rsidTr="006E4893">
        <w:trPr>
          <w:trHeight w:val="4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1A57" w14:textId="38438D8B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513" w:type="dxa"/>
          </w:tcPr>
          <w:p w14:paraId="2F4C4483" w14:textId="49A730C7" w:rsidR="006E4893" w:rsidRPr="003B27F7" w:rsidRDefault="006E4893" w:rsidP="006E4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Сыр полутвердый</w:t>
            </w:r>
          </w:p>
        </w:tc>
        <w:tc>
          <w:tcPr>
            <w:tcW w:w="6446" w:type="dxa"/>
            <w:vAlign w:val="center"/>
          </w:tcPr>
          <w:p w14:paraId="2E0725F3" w14:textId="25146C35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Товар, соответствующий </w:t>
            </w:r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ТР ТС 033/2013 «О безопасности молока и молочной продукции», </w:t>
            </w: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ГОСТ 32260-2013. </w:t>
            </w:r>
          </w:p>
          <w:p w14:paraId="6347A514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Сыр - брусок (прямоугольной либо круглой) формы со слегка выпуклыми боковыми поверхностями и округлыми гранями. Корка ровная, тонкая, без повреждений и толстого подкоркового слоя, покрытая парафиновыми или полимерными составам. Вкус сырный, с наличием остроты и легкой кисловатости. Консистенция - тесто эластичное, слегка ломкое на изгибе, однородное по всей массе. На разрезе сыр имеет рисунок, состоящий из глазков круглой, овальной или угловатой формы. Цвет теста от белого до светло-желтого, однородный по всей массе. </w:t>
            </w:r>
          </w:p>
          <w:p w14:paraId="4E94ED3F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Массовая доля жира не менее 45%. </w:t>
            </w:r>
          </w:p>
          <w:p w14:paraId="425E62D4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Срок годности до 90 суток. Дата изготовления и упаковки на момент поставки - не позднее 30 дней.</w:t>
            </w:r>
          </w:p>
          <w:p w14:paraId="3A0229CB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Упаковка производителя, весом до 5 кг. </w:t>
            </w:r>
          </w:p>
          <w:p w14:paraId="2305818D" w14:textId="1541CBBB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2547BFB6" w14:textId="39D30D01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27984" w14:textId="44055521" w:rsidR="006E4893" w:rsidRPr="003B27F7" w:rsidRDefault="006E4893" w:rsidP="006E489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720</w:t>
            </w:r>
          </w:p>
        </w:tc>
      </w:tr>
      <w:tr w:rsidR="006E4893" w:rsidRPr="003B27F7" w14:paraId="510191D8" w14:textId="77777777" w:rsidTr="006E4893">
        <w:trPr>
          <w:trHeight w:val="4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1C96" w14:textId="4444DFB0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513" w:type="dxa"/>
          </w:tcPr>
          <w:p w14:paraId="7793A63E" w14:textId="3E397720" w:rsidR="006E4893" w:rsidRPr="003B27F7" w:rsidRDefault="006E4893" w:rsidP="006E489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Творог</w:t>
            </w:r>
          </w:p>
        </w:tc>
        <w:tc>
          <w:tcPr>
            <w:tcW w:w="6446" w:type="dxa"/>
          </w:tcPr>
          <w:p w14:paraId="3D9BCAF6" w14:textId="16A39ACB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Соответствие </w:t>
            </w:r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ТР ТС 033/2013 «О безопасности молока и молочной продукции», </w:t>
            </w: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ГОСТ 31453-2013 или ТУ производителя. </w:t>
            </w:r>
          </w:p>
          <w:p w14:paraId="1CC60C05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Внешний вид и консистенция - мягкая, мажущаяся, рассыпчатая, с наличием ощутимых частиц молочного белка, цвет белый, слегка желтоватый с кремовым оттенком, равномерный по всей массе, с сохранением целостности заводской упаковки, не допустимо: плесневелый, затхлый или прокисший запах, излишне кислый или дрожжевой привкус, вспучивание, </w:t>
            </w:r>
            <w:proofErr w:type="spellStart"/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ослезнение</w:t>
            </w:r>
            <w:proofErr w:type="spellEnd"/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плесневение. </w:t>
            </w:r>
          </w:p>
          <w:p w14:paraId="74C7EEAF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Массовая доля жира 9%. </w:t>
            </w:r>
          </w:p>
          <w:p w14:paraId="351CABBB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Срок годности до 96 часов. </w:t>
            </w:r>
          </w:p>
          <w:p w14:paraId="27F4FE06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eastAsia="en-US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7CC204E4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Упаковка производителя весом до 0,45 кг. </w:t>
            </w:r>
          </w:p>
          <w:p w14:paraId="765D8D2F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7DFE3D3B" w14:textId="16D7D874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FF5B3" w14:textId="6A820B13" w:rsidR="006E4893" w:rsidRPr="003B27F7" w:rsidRDefault="006E4893" w:rsidP="006E4893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4200</w:t>
            </w:r>
          </w:p>
        </w:tc>
      </w:tr>
      <w:tr w:rsidR="006E4893" w:rsidRPr="003B27F7" w14:paraId="2331D96A" w14:textId="77777777" w:rsidTr="006E4893">
        <w:trPr>
          <w:trHeight w:val="4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7885" w14:textId="4A6E86DB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513" w:type="dxa"/>
          </w:tcPr>
          <w:p w14:paraId="0F073EAA" w14:textId="5B546E87" w:rsidR="006E4893" w:rsidRPr="003B27F7" w:rsidRDefault="006E4893" w:rsidP="006E489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Ацидофилин </w:t>
            </w:r>
          </w:p>
        </w:tc>
        <w:tc>
          <w:tcPr>
            <w:tcW w:w="6446" w:type="dxa"/>
            <w:vAlign w:val="center"/>
          </w:tcPr>
          <w:p w14:paraId="5987EEB3" w14:textId="22DA4883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</w:t>
            </w:r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ТР ТС 033/2013 «О безопасности молока и молочной продукции</w:t>
            </w:r>
            <w:proofErr w:type="gramStart"/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»,  </w:t>
            </w: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ГОСТ</w:t>
            </w:r>
            <w:proofErr w:type="gramEnd"/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31668-2012 «Ацидофилин. Технические условия»</w:t>
            </w:r>
          </w:p>
          <w:p w14:paraId="17D3EAB0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Ацидофилин с сахаром. </w:t>
            </w:r>
          </w:p>
          <w:p w14:paraId="37DF315D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Кисломолочный продукт. </w:t>
            </w:r>
          </w:p>
          <w:p w14:paraId="087584F2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lastRenderedPageBreak/>
              <w:t xml:space="preserve">Внешний вид и консистенция однородная, с нарушенным или ненарушенным сгустком, в меру вязкая. </w:t>
            </w:r>
          </w:p>
          <w:p w14:paraId="1F79E852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Допускаются слегка тягучая консистенция и газообразование в виде отдельных глазков, вызванное нормальной микрофлорой. </w:t>
            </w:r>
          </w:p>
          <w:p w14:paraId="22D2524E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Вкус и запах чистые, кисломолочные, в меру сладкий, без посторонних привкусов и запахов. </w:t>
            </w:r>
          </w:p>
          <w:p w14:paraId="79AC3CDE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Вкус слегка острый, освежающий, допускается дрожжевой привкус. </w:t>
            </w:r>
          </w:p>
          <w:p w14:paraId="5FA81C3D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Цвет молочно-белый, равномерный по всей массе.  </w:t>
            </w:r>
          </w:p>
          <w:p w14:paraId="4F503949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Массовая доля жира от 2,5%. </w:t>
            </w:r>
          </w:p>
          <w:p w14:paraId="53B2794A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Упаковка производителя весом до 0,45 кг. </w:t>
            </w:r>
          </w:p>
          <w:p w14:paraId="00E3E893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Срок годности до 14 суток. </w:t>
            </w:r>
          </w:p>
          <w:p w14:paraId="194277B8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23FBCA04" w14:textId="425DF6F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0D81AF28" w14:textId="5D12843A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lastRenderedPageBreak/>
              <w:t>кг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951BF" w14:textId="63ACA940" w:rsidR="006E4893" w:rsidRPr="003B27F7" w:rsidRDefault="006E4893" w:rsidP="006E4893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1300</w:t>
            </w:r>
          </w:p>
        </w:tc>
      </w:tr>
      <w:tr w:rsidR="006E4893" w:rsidRPr="003B27F7" w14:paraId="3A5C8DE1" w14:textId="77777777" w:rsidTr="006E4893">
        <w:trPr>
          <w:trHeight w:val="4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1768" w14:textId="0BBBBD78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513" w:type="dxa"/>
          </w:tcPr>
          <w:p w14:paraId="4020B664" w14:textId="66E83361" w:rsidR="006E4893" w:rsidRPr="003B27F7" w:rsidRDefault="006E4893" w:rsidP="006E489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Сметана </w:t>
            </w:r>
          </w:p>
        </w:tc>
        <w:tc>
          <w:tcPr>
            <w:tcW w:w="6446" w:type="dxa"/>
            <w:vAlign w:val="center"/>
          </w:tcPr>
          <w:p w14:paraId="5CB1D8AA" w14:textId="04B3942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</w:t>
            </w:r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ТР ТС 033/2013 «О безопасности молока и молочной продукции», </w:t>
            </w: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ГОСТ 31452-2012 «Сметана. Технические условия»</w:t>
            </w:r>
          </w:p>
          <w:p w14:paraId="66A1858D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Кисломолочный продукт. </w:t>
            </w:r>
          </w:p>
          <w:p w14:paraId="5D8D5E1E" w14:textId="3027AE28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Внешний вид и консистенция однородная густая масса с глянцевой поверхностью, допускается недостаточно густая, слегка вязкая</w:t>
            </w:r>
          </w:p>
          <w:p w14:paraId="13609452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консистенция с незначительной крупитчатостью.   </w:t>
            </w:r>
          </w:p>
          <w:p w14:paraId="7B26C515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Вкус и запах чистые, кисломолочные, без посторонних привкусов и запахов. </w:t>
            </w:r>
          </w:p>
          <w:p w14:paraId="1963B8C8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Цвет белый с кремовым оттенком, равномерный по всей массе. </w:t>
            </w:r>
          </w:p>
          <w:p w14:paraId="21B497C4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Массовая доля жира 15 %</w:t>
            </w:r>
          </w:p>
          <w:p w14:paraId="282EFC24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Срок годности до 25 суток. </w:t>
            </w:r>
          </w:p>
          <w:p w14:paraId="2D8BC4ED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267BD22F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Упаковка производителя, весом 180 гр.</w:t>
            </w:r>
          </w:p>
          <w:p w14:paraId="4201EA5A" w14:textId="655A8791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5E88583C" w14:textId="5FFAFCA0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DD1F6" w14:textId="704ACD96" w:rsidR="006E4893" w:rsidRPr="003B27F7" w:rsidRDefault="006E4893" w:rsidP="006E4893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1300</w:t>
            </w:r>
          </w:p>
        </w:tc>
      </w:tr>
      <w:tr w:rsidR="006E4893" w:rsidRPr="003B27F7" w14:paraId="364B4EEF" w14:textId="77777777" w:rsidTr="006E4893">
        <w:trPr>
          <w:trHeight w:val="4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0D28" w14:textId="021FE7F1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1513" w:type="dxa"/>
          </w:tcPr>
          <w:p w14:paraId="234496FE" w14:textId="2C47B9F8" w:rsidR="006E4893" w:rsidRPr="003B27F7" w:rsidRDefault="006E4893" w:rsidP="006E489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Йогурт без вкусовых компонентов</w:t>
            </w:r>
          </w:p>
        </w:tc>
        <w:tc>
          <w:tcPr>
            <w:tcW w:w="6446" w:type="dxa"/>
            <w:vAlign w:val="center"/>
          </w:tcPr>
          <w:p w14:paraId="72850B63" w14:textId="1CBD83DC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</w:t>
            </w:r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ТР ТС 033/2013 «О безопасности молока и молочной продукции</w:t>
            </w:r>
            <w:proofErr w:type="gramStart"/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»,  </w:t>
            </w: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ГОСТ</w:t>
            </w:r>
            <w:proofErr w:type="gramEnd"/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31981-2013 «Йогурты. Общие технические условия», ТУ производителя</w:t>
            </w:r>
          </w:p>
          <w:p w14:paraId="6C387F02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Кисломолочный продукт. </w:t>
            </w:r>
          </w:p>
          <w:p w14:paraId="4E6D551B" w14:textId="52ECE1B4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Внешний вид и консистенция однородная, с нарушенным сгустком, в меру вязкая, при добавлении загустителей или стабилизирующих добавок - желеобразная или </w:t>
            </w:r>
            <w:proofErr w:type="spellStart"/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кремообразная</w:t>
            </w:r>
            <w:proofErr w:type="spellEnd"/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.</w:t>
            </w:r>
          </w:p>
          <w:p w14:paraId="5366BD81" w14:textId="50818A8D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Без ГМО.</w:t>
            </w:r>
          </w:p>
          <w:p w14:paraId="2780EFC2" w14:textId="649BA06A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Допускается наличие включений нерастворимых частиц, характерных для внесенных компонентов.</w:t>
            </w:r>
          </w:p>
          <w:p w14:paraId="187A9C8D" w14:textId="7BE2B294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Вкус и запах чистые,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компонентов.</w:t>
            </w:r>
          </w:p>
          <w:p w14:paraId="32D4941B" w14:textId="4165DD2C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Цвет молочно-белый или обусловленный цветом внесенных компонентов, однородный или с вкраплениями нерастворимых частиц.</w:t>
            </w:r>
          </w:p>
          <w:p w14:paraId="2042A335" w14:textId="42E9D08D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Срок годности до 10 суток.</w:t>
            </w:r>
          </w:p>
          <w:p w14:paraId="377BE219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269DBB9D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Упаковка производителя весом до 0,5 кг.</w:t>
            </w:r>
          </w:p>
          <w:p w14:paraId="1961517D" w14:textId="56B63808" w:rsidR="006E4893" w:rsidRPr="003B27F7" w:rsidRDefault="006E4893" w:rsidP="006E4893">
            <w:pPr>
              <w:autoSpaceDE w:val="0"/>
              <w:autoSpaceDN w:val="0"/>
              <w:adjustRightInd w:val="0"/>
              <w:spacing w:before="6" w:after="0" w:line="240" w:lineRule="auto"/>
              <w:contextualSpacing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457FD943" w14:textId="0FDF2093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EC9AA" w14:textId="2DA8B8E4" w:rsidR="006E4893" w:rsidRPr="003B27F7" w:rsidRDefault="006E4893" w:rsidP="006E489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3700</w:t>
            </w:r>
          </w:p>
        </w:tc>
      </w:tr>
      <w:tr w:rsidR="006E4893" w:rsidRPr="003B27F7" w14:paraId="2C48A610" w14:textId="77777777" w:rsidTr="006E4893">
        <w:trPr>
          <w:trHeight w:val="4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B48C" w14:textId="7A176F61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1513" w:type="dxa"/>
          </w:tcPr>
          <w:p w14:paraId="2A913A93" w14:textId="10F60F1E" w:rsidR="006E4893" w:rsidRPr="003B27F7" w:rsidRDefault="00DC6213" w:rsidP="006E489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Напиток кисломолочный кефирный</w:t>
            </w:r>
          </w:p>
        </w:tc>
        <w:tc>
          <w:tcPr>
            <w:tcW w:w="6446" w:type="dxa"/>
            <w:vAlign w:val="center"/>
          </w:tcPr>
          <w:p w14:paraId="6F4D0B95" w14:textId="0FDB506E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Соответствие</w:t>
            </w:r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ТР ТС 033/2013 «О безопасности молока и молочной продукции</w:t>
            </w:r>
            <w:proofErr w:type="gramStart"/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»,  Г</w:t>
            </w: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ОСТ</w:t>
            </w:r>
            <w:proofErr w:type="gramEnd"/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33491–2015 «Продукты кисломолочные, обогащённые бифидобактериями бифидум. Технические условия», ТУ или СТО производителя</w:t>
            </w:r>
          </w:p>
          <w:p w14:paraId="2F2ED3C3" w14:textId="211BA195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Напиток кисломолочный кефирный «</w:t>
            </w:r>
            <w:proofErr w:type="spellStart"/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Наринэ</w:t>
            </w:r>
            <w:proofErr w:type="spellEnd"/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», </w:t>
            </w:r>
          </w:p>
          <w:p w14:paraId="327EAFCA" w14:textId="16E52FA8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Кисломолочный продукт с массовой долей жира не менее 2,5%, произведенный сквашиванием молока и/или молочных продуктов закваской, приготовленной на кефирных грибках, или сквашиванием молока и/или молочных продуктов кефирными культурами (заквасочными</w:t>
            </w:r>
          </w:p>
          <w:p w14:paraId="412AAAF4" w14:textId="716210BA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микроорганизмами молочнокислых бактерий и </w:t>
            </w:r>
            <w:proofErr w:type="spellStart"/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лактозосбраживающих</w:t>
            </w:r>
            <w:proofErr w:type="spellEnd"/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видов дрожжей), с добавлением или без добавления пищевых добавок</w:t>
            </w:r>
          </w:p>
          <w:p w14:paraId="1CED32ED" w14:textId="77777777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и/или пищевкусовых продуктов. </w:t>
            </w:r>
          </w:p>
          <w:p w14:paraId="52C7713C" w14:textId="5A28A176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При выработке на основе кефирных культур без добавления немолочных компонентов — вкус и запах чистые, кисломолочные. </w:t>
            </w:r>
          </w:p>
          <w:p w14:paraId="484FDB0B" w14:textId="77777777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Допускается слегка дрожжевой привкус. </w:t>
            </w:r>
          </w:p>
          <w:p w14:paraId="3A932371" w14:textId="77777777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При выработке с пищевкусовыми продуктами и/или пищевыми добавками — со вкусом и ароматом внесенного компонента; при выработке с сахаром или подсластителем — в меру сладкий. </w:t>
            </w:r>
          </w:p>
          <w:p w14:paraId="39C375DA" w14:textId="77777777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Цвет молочно-белый, равномерный по всей массе. </w:t>
            </w:r>
          </w:p>
          <w:p w14:paraId="1A8CF0D5" w14:textId="77777777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При выработке с пищевкусовыми продуктами и/или пищевыми добавками — обусловленный цветом внесенного ингредиента. </w:t>
            </w:r>
          </w:p>
          <w:p w14:paraId="2BFFDD8B" w14:textId="77777777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Консистенция однородная, с нарушенным или ненарушенным сгустком. Допускается газообразование в виде единичных пузырьков, вызванное действием микрофлоры закваски. </w:t>
            </w:r>
          </w:p>
          <w:p w14:paraId="11E2DFE3" w14:textId="77777777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При использовании пищевкусовых продуктов возможно наличие их включений </w:t>
            </w:r>
          </w:p>
          <w:p w14:paraId="7113E879" w14:textId="77777777" w:rsidR="00254D29" w:rsidRPr="003B27F7" w:rsidRDefault="00254D29" w:rsidP="00254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Упаковка производителя весом до 0,5 кг.</w:t>
            </w:r>
          </w:p>
          <w:p w14:paraId="2080D978" w14:textId="54B5C59E" w:rsidR="00254D29" w:rsidRPr="003B27F7" w:rsidRDefault="00254D29" w:rsidP="00254D29">
            <w:pPr>
              <w:autoSpaceDE w:val="0"/>
              <w:autoSpaceDN w:val="0"/>
              <w:adjustRightInd w:val="0"/>
              <w:spacing w:before="6" w:after="0" w:line="240" w:lineRule="auto"/>
              <w:contextualSpacing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0A238FB0" w14:textId="23240BD6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C042B" w14:textId="09559AC2" w:rsidR="006E4893" w:rsidRPr="003B27F7" w:rsidRDefault="006E4893" w:rsidP="006E489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1200</w:t>
            </w:r>
          </w:p>
        </w:tc>
      </w:tr>
      <w:tr w:rsidR="006E4893" w:rsidRPr="003B27F7" w14:paraId="4E0CFBFF" w14:textId="77777777" w:rsidTr="006E4893">
        <w:trPr>
          <w:trHeight w:val="4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8B28" w14:textId="632C4AF0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9</w:t>
            </w:r>
          </w:p>
        </w:tc>
        <w:tc>
          <w:tcPr>
            <w:tcW w:w="1513" w:type="dxa"/>
          </w:tcPr>
          <w:p w14:paraId="46CF4743" w14:textId="1F18F4EC" w:rsidR="006E4893" w:rsidRPr="003B27F7" w:rsidRDefault="006E4893" w:rsidP="006E489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Продукт кисломолочный</w:t>
            </w:r>
          </w:p>
        </w:tc>
        <w:tc>
          <w:tcPr>
            <w:tcW w:w="6446" w:type="dxa"/>
            <w:vAlign w:val="center"/>
          </w:tcPr>
          <w:p w14:paraId="644CD6F1" w14:textId="00A0B042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</w:t>
            </w:r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ТР ТС 033/2013 «О безопасности молока и молочной продукции</w:t>
            </w:r>
            <w:proofErr w:type="gramStart"/>
            <w:r w:rsidR="00E5408E"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»,  </w:t>
            </w: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ГОСТ</w:t>
            </w:r>
            <w:proofErr w:type="gramEnd"/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34048-2017, ТУ производителя</w:t>
            </w:r>
          </w:p>
          <w:p w14:paraId="72DECD4A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Продукт кисломолочный «Снежок». </w:t>
            </w:r>
          </w:p>
          <w:p w14:paraId="687685BE" w14:textId="206998FA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Внешний вид и консистенция однородная с нарушенным или ненарушенным сгустком.</w:t>
            </w:r>
          </w:p>
          <w:p w14:paraId="25F5BF96" w14:textId="4D94979C" w:rsidR="006E4893" w:rsidRPr="003B27F7" w:rsidRDefault="006E4893" w:rsidP="006E4893">
            <w:pPr>
              <w:pStyle w:val="a3"/>
              <w:spacing w:after="0"/>
              <w:rPr>
                <w:sz w:val="18"/>
                <w:szCs w:val="18"/>
              </w:rPr>
            </w:pPr>
            <w:r w:rsidRPr="003B27F7">
              <w:rPr>
                <w:sz w:val="18"/>
                <w:szCs w:val="18"/>
              </w:rPr>
              <w:t>Вкус и запах чистый кисломолочный, слегка острый, в меру сладкий, обусловленные добавленными компонентами. </w:t>
            </w:r>
          </w:p>
          <w:p w14:paraId="5FC3B71B" w14:textId="77777777" w:rsidR="006E4893" w:rsidRPr="003B27F7" w:rsidRDefault="006E4893" w:rsidP="006E4893">
            <w:pPr>
              <w:pStyle w:val="a3"/>
              <w:spacing w:after="0"/>
              <w:rPr>
                <w:sz w:val="18"/>
                <w:szCs w:val="18"/>
              </w:rPr>
            </w:pPr>
            <w:r w:rsidRPr="003B27F7">
              <w:rPr>
                <w:sz w:val="18"/>
                <w:szCs w:val="18"/>
              </w:rPr>
              <w:t>Цвет молочно-белый, равномерный по всей массе. </w:t>
            </w:r>
          </w:p>
          <w:p w14:paraId="725469F0" w14:textId="77777777" w:rsidR="006E4893" w:rsidRPr="003B27F7" w:rsidRDefault="006E4893" w:rsidP="006E4893">
            <w:pPr>
              <w:pStyle w:val="a3"/>
              <w:spacing w:after="0"/>
              <w:rPr>
                <w:sz w:val="18"/>
                <w:szCs w:val="18"/>
              </w:rPr>
            </w:pPr>
            <w:r w:rsidRPr="003B27F7">
              <w:rPr>
                <w:sz w:val="18"/>
                <w:szCs w:val="18"/>
              </w:rPr>
              <w:t>Массовая доля жира не менее 2,5%.</w:t>
            </w:r>
          </w:p>
          <w:p w14:paraId="2B7101F1" w14:textId="77777777" w:rsidR="006E4893" w:rsidRPr="003B27F7" w:rsidRDefault="006E4893" w:rsidP="006E4893">
            <w:pPr>
              <w:pStyle w:val="a3"/>
              <w:spacing w:after="0"/>
              <w:rPr>
                <w:sz w:val="18"/>
                <w:szCs w:val="18"/>
              </w:rPr>
            </w:pPr>
            <w:r w:rsidRPr="003B27F7">
              <w:rPr>
                <w:sz w:val="18"/>
                <w:szCs w:val="18"/>
              </w:rPr>
              <w:t>Срок годности до 14 суток. </w:t>
            </w:r>
          </w:p>
          <w:p w14:paraId="296447CE" w14:textId="77777777" w:rsidR="006E4893" w:rsidRPr="003B27F7" w:rsidRDefault="006E4893" w:rsidP="006E4893">
            <w:pPr>
              <w:pStyle w:val="a3"/>
              <w:spacing w:after="0"/>
              <w:rPr>
                <w:sz w:val="18"/>
                <w:szCs w:val="18"/>
              </w:rPr>
            </w:pPr>
            <w:r w:rsidRPr="003B27F7">
              <w:rPr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072367BB" w14:textId="77777777" w:rsidR="006E4893" w:rsidRPr="003B27F7" w:rsidRDefault="006E4893" w:rsidP="006E4893">
            <w:pPr>
              <w:pStyle w:val="a3"/>
              <w:spacing w:after="0"/>
              <w:rPr>
                <w:sz w:val="18"/>
                <w:szCs w:val="18"/>
              </w:rPr>
            </w:pPr>
            <w:r w:rsidRPr="003B27F7">
              <w:rPr>
                <w:sz w:val="18"/>
                <w:szCs w:val="18"/>
              </w:rPr>
              <w:t>Упаковка производителя, весом до 0,5 кг.</w:t>
            </w:r>
          </w:p>
          <w:p w14:paraId="18EDA4FE" w14:textId="77777777" w:rsidR="006E4893" w:rsidRPr="003B27F7" w:rsidRDefault="006E4893" w:rsidP="006E4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6FDF5AF8" w14:textId="1B4FC89F" w:rsidR="006E4893" w:rsidRPr="003B27F7" w:rsidRDefault="006E4893" w:rsidP="006E4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1CCDC" w14:textId="784B93CE" w:rsidR="006E4893" w:rsidRPr="003B27F7" w:rsidRDefault="006E4893" w:rsidP="006E489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B27F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2200</w:t>
            </w:r>
          </w:p>
        </w:tc>
      </w:tr>
    </w:tbl>
    <w:p w14:paraId="7366042F" w14:textId="77777777" w:rsidR="00EF14D5" w:rsidRPr="003B27F7" w:rsidRDefault="00EF14D5" w:rsidP="00594F55">
      <w:pPr>
        <w:rPr>
          <w:rFonts w:ascii="Times New Roman" w:hAnsi="Times New Roman" w:cs="Times New Roman"/>
          <w:color w:val="auto"/>
          <w:sz w:val="18"/>
          <w:szCs w:val="18"/>
        </w:rPr>
      </w:pPr>
    </w:p>
    <w:sectPr w:rsidR="00EF14D5" w:rsidRPr="003B27F7" w:rsidSect="00AE238F">
      <w:pgSz w:w="11906" w:h="16838"/>
      <w:pgMar w:top="426" w:right="850" w:bottom="156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57"/>
    <w:rsid w:val="00016082"/>
    <w:rsid w:val="000232FB"/>
    <w:rsid w:val="0003109C"/>
    <w:rsid w:val="00032D64"/>
    <w:rsid w:val="000B437D"/>
    <w:rsid w:val="000C6AF4"/>
    <w:rsid w:val="00175628"/>
    <w:rsid w:val="00182868"/>
    <w:rsid w:val="001A61E9"/>
    <w:rsid w:val="001D729F"/>
    <w:rsid w:val="00254D29"/>
    <w:rsid w:val="002A1C5E"/>
    <w:rsid w:val="00367832"/>
    <w:rsid w:val="003B27F7"/>
    <w:rsid w:val="003F554C"/>
    <w:rsid w:val="004661AC"/>
    <w:rsid w:val="004936A6"/>
    <w:rsid w:val="00554CA3"/>
    <w:rsid w:val="00571184"/>
    <w:rsid w:val="00591933"/>
    <w:rsid w:val="00594F55"/>
    <w:rsid w:val="005D7BB2"/>
    <w:rsid w:val="00657793"/>
    <w:rsid w:val="006E4893"/>
    <w:rsid w:val="0077622E"/>
    <w:rsid w:val="007A58CE"/>
    <w:rsid w:val="00874759"/>
    <w:rsid w:val="008B3EFA"/>
    <w:rsid w:val="008B6C5D"/>
    <w:rsid w:val="008B7188"/>
    <w:rsid w:val="00A11D64"/>
    <w:rsid w:val="00AB151A"/>
    <w:rsid w:val="00AB1AEE"/>
    <w:rsid w:val="00AD041E"/>
    <w:rsid w:val="00AE238F"/>
    <w:rsid w:val="00B33274"/>
    <w:rsid w:val="00B36276"/>
    <w:rsid w:val="00B71644"/>
    <w:rsid w:val="00BC39F9"/>
    <w:rsid w:val="00C06F60"/>
    <w:rsid w:val="00D67157"/>
    <w:rsid w:val="00D7365B"/>
    <w:rsid w:val="00D9438A"/>
    <w:rsid w:val="00DC6213"/>
    <w:rsid w:val="00DE1724"/>
    <w:rsid w:val="00DE67EF"/>
    <w:rsid w:val="00DF518B"/>
    <w:rsid w:val="00E5408E"/>
    <w:rsid w:val="00EE6ADE"/>
    <w:rsid w:val="00EF14D5"/>
    <w:rsid w:val="00F7384A"/>
    <w:rsid w:val="00FB7B98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6139"/>
  <w15:chartTrackingRefBased/>
  <w15:docId w15:val="{84260649-C1C2-4389-AE5F-0DA02E53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09C"/>
    <w:pPr>
      <w:spacing w:line="256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2,Обычный (веб)1"/>
    <w:basedOn w:val="a"/>
    <w:uiPriority w:val="99"/>
    <w:qFormat/>
    <w:rsid w:val="0003109C"/>
    <w:pPr>
      <w:spacing w:after="6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16">
    <w:name w:val="Основной текст (16)"/>
    <w:rsid w:val="0003109C"/>
    <w:rPr>
      <w:rFonts w:ascii="Times New Roman" w:hAnsi="Times New Roman"/>
      <w:spacing w:val="0"/>
      <w:sz w:val="19"/>
      <w:u w:val="single"/>
    </w:rPr>
  </w:style>
  <w:style w:type="paragraph" w:styleId="a4">
    <w:name w:val="annotation text"/>
    <w:basedOn w:val="a"/>
    <w:link w:val="a5"/>
    <w:uiPriority w:val="99"/>
    <w:semiHidden/>
    <w:unhideWhenUsed/>
    <w:rsid w:val="00FB7B98"/>
    <w:pP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B7B98"/>
    <w:rPr>
      <w:sz w:val="20"/>
      <w:szCs w:val="20"/>
    </w:rPr>
  </w:style>
  <w:style w:type="paragraph" w:customStyle="1" w:styleId="formattext">
    <w:name w:val="formattext"/>
    <w:basedOn w:val="a"/>
    <w:rsid w:val="00AE2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6">
    <w:name w:val="Hyperlink"/>
    <w:unhideWhenUsed/>
    <w:rsid w:val="00C06F60"/>
    <w:rPr>
      <w:color w:val="0000FF"/>
      <w:u w:val="single"/>
    </w:rPr>
  </w:style>
  <w:style w:type="paragraph" w:customStyle="1" w:styleId="Default">
    <w:name w:val="Default"/>
    <w:uiPriority w:val="99"/>
    <w:rsid w:val="00EF14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Иришка</dc:creator>
  <cp:keywords/>
  <dc:description/>
  <cp:lastModifiedBy>o187@bk.ru</cp:lastModifiedBy>
  <cp:revision>32</cp:revision>
  <dcterms:created xsi:type="dcterms:W3CDTF">2024-03-22T10:21:00Z</dcterms:created>
  <dcterms:modified xsi:type="dcterms:W3CDTF">2026-10-14T10:00:00Z</dcterms:modified>
</cp:coreProperties>
</file>