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Исх. 15.10</w:t>
      </w:r>
      <w:r>
        <w:rPr>
          <w:rFonts w:cs="Arial" w:ascii="Arial" w:hAnsi="Arial"/>
          <w:color w:val="auto"/>
          <w:sz w:val="20"/>
          <w:szCs w:val="20"/>
        </w:rPr>
        <w:t>.2026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  <w:t>Запрос коммерческого предложения</w:t>
      </w:r>
    </w:p>
    <w:p>
      <w:pPr>
        <w:pStyle w:val="Normal"/>
        <w:jc w:val="center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В целях обоснования начальной (максимальной) цены договора на </w:t>
      </w:r>
      <w:bookmarkStart w:id="0" w:name="_GoBack"/>
      <w:r>
        <w:rPr>
          <w:rFonts w:cs="Arial" w:ascii="Arial" w:hAnsi="Arial"/>
          <w:color w:val="000000"/>
          <w:sz w:val="20"/>
          <w:szCs w:val="20"/>
          <w:shd w:fill="FFFFFF" w:val="clear"/>
        </w:rPr>
        <w:t>поставку продуктов питания</w:t>
      </w:r>
      <w:bookmarkEnd w:id="0"/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, прошу направить информацию (коммерческое предложение) согласно таблице в срок до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22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.10.2026 на эл.почту </w:t>
      </w:r>
      <w:hyperlink r:id="rId4">
        <w:r>
          <w:rPr>
            <w:rStyle w:val="Hyperlink"/>
            <w:rFonts w:cs="Arial" w:ascii="Arial" w:hAnsi="Arial"/>
            <w:color w:val="000000"/>
            <w:sz w:val="20"/>
            <w:szCs w:val="20"/>
            <w:shd w:fill="FFFFFF" w:val="clear"/>
          </w:rPr>
          <w:t>sevryukovatyu@obl72.ru</w:t>
        </w:r>
      </w:hyperlink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КАЧЕСТВО, МАРКИРОВКА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1. Качество товара должно соответствовать ГОСТам, ТУ, СТО, ТШ, ТР, ТС на данный вид товара строго заявленные Покупателем в спецификации и подтверждаться имеющимися сертификатами качества, декларациями и протоколами испытаний, подтверждающие достоверность информации: «без ГМО», «не содержит ГМО» выданными заводом производителем.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2. Копии сертификатов, заверенных надлежащим образом, подлежат передаче одновременно с передачей Товара.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Качество товара должно соответствовать виду (классу), установленному в Техническом задании. Товар по показателям безопасности и пищевой ценности должен соответствовать единым санитарно-эпидемиологическим и гигиеническим требованиям к продукции (товару), подлежащей санитарно-эпидемиологическому надзору(контролю) (утверждены Решением Комиссии Таможенного союза от 28.05.2010 №299 «О применении санитарных мер в Евразийском экономическом союзе), Техническому регламенту Таможенного союза ТР ТС 021/2011 «О безопасности пищевой продукции» (утвержден Решением Комиссии Таможенного союза от 09.12.2011 № 880).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4. Товар должен иметь маркировку и содержать информацию в соответствии с требованиями действующего законодательства Российской Федерации и спецификации.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СРОКИ И УСЛОВИЯ ПОСТАВКИ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Поставка Товара осуществляется с 01.01.2027 по 31.12.2027 по заявкам Покупателя 3 (три) раза в неделю (понедельник, среда, пятница) до 12.00 часов.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2. Место поставки товара: Тюменская область, г.Тобольск, улица Семена Ремезова, 70, строение 1.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Товар должен быть упакован в тару и упаковку, обеспечивающую сохранность Товара при перевозке и проведении погрузочно-разгрузочных работ.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4. При поставке тара и упаковка не должны иметь признаков повреждения, ржавчины, вмятин и нарушения целостности.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5. Поставка продуктов, требующих соблюдение температурного режима осуществляется автотранспортом с фургоном рефрижератором.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6. Поставщик должен быть зарегистрированным в государственной информационной системе Меркурий (далее- ГИС Меркурий) и добросовестно фиксировать оборот (производство, перемещение, передача Покупателю) подконтрольных товаров;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Style w:val="Style18"/>
          <w:rFonts w:cs="Arial" w:ascii="Arial" w:hAnsi="Arial"/>
          <w:color w:val="000000"/>
          <w:sz w:val="20"/>
          <w:szCs w:val="20"/>
          <w:shd w:fill="FFFFFF" w:val="clear"/>
        </w:rPr>
        <w:t>Сбор данной информации не влечет за собой возникновение каких-либо обязательств Заказчика.</w:t>
      </w:r>
    </w:p>
    <w:tbl>
      <w:tblPr>
        <w:tblW w:w="10410" w:type="dxa"/>
        <w:jc w:val="left"/>
        <w:tblInd w:w="-40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83"/>
        <w:gridCol w:w="1989"/>
        <w:gridCol w:w="592"/>
        <w:gridCol w:w="910"/>
        <w:gridCol w:w="5336"/>
        <w:gridCol w:w="1199"/>
      </w:tblGrid>
      <w:tr>
        <w:trPr>
          <w:trHeight w:val="612" w:hRule="exac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Наименование товара</w:t>
            </w:r>
          </w:p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Ед.</w:t>
            </w:r>
          </w:p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измерения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ind w:right="-109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Количество (объем)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Качественные характеристики товара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Цена за ед., руб.</w:t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Мандарины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ГОСТ 34307-2017. ТР ТС 021/2011.Сорт: высший. Плоды свежие, чистые, без механических повреждений, без повреждений вредителями и болезнями, с ровно срезанной у основания плода плодоножкой.. Без излишней внешней влажности. Вкус и запах свойственные свежим мандаринам, без постороннего запаха и привкуса. Окрас оранжевая. Без ГМО и нитратов. Упаковка –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Лимоны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ГОСТ 34307-2017. ТР ТС 021/2011. Сорт: высший.  Плоды свежие, стандартные, с тонкой кожурой, спелой зрелости, без признаков гнили. Упаковка –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Бананы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ГОСТ Р 51603-2000. ТР ТС 021/2011. Сорт: Экстра. Высший.  Свежие, стандартные, потребительской степени зрелости, без признаков гнили, не перезревшие, плотные. Упаковка -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Яблоки (калиброванные)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845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ГОСТ 34314-2017. ТР ТС 021/2011. Сорт: высший. Окраска: А, В, С.  Плоды целые, чистые, без излишней внешней влажности. Запах и вкус: свойственные данному помологическому сорту без постороннего запаха и привкуса. Плоды съемной степени зрелости. Мякоть доброкачественная. Без ГМО и нитратов. Упаковка –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Апельсины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645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соответствие ГОСТ 34307-2017. ТР ТС 021/2011. Сорт: высший.</w:t>
            </w:r>
          </w:p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Апельсины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без излишней внешней влажности. Вкус и запах соответствует данному виду фрукта.  Без ГМО и нитратов.  Упаковка –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ind w:right="-102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Груши свежие (калиброванные)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Показатели, которые не изменяются: </w:t>
            </w:r>
            <w:r>
              <w:rPr>
                <w:bCs/>
                <w:color w:val="000000"/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оответствие ГОСТ 33499-2015. ТР ТС 021/2011. Сорт: высший. Размер: крупный, средний.</w:t>
            </w:r>
          </w:p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Груши свежие, целые, чистые, здоровые, плотные, неповрежденные, не вялые, не подмороженные, без затрагивающих мякоть повреждений, вызванных сельскохозяйственными вредителями и болезнями, без излишней внешней влажности. Вкус и запах соответствует данному виду фрукта. . Без ГМО и нитратов.  Упаковка –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188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Виноград столовый свежий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оответствие ГОСТ 32786-2014. ТР ТС 021/2011.  Виноград зимний сорт. Сорт: высший. Грозди целые, аккуратно собраны и уложены, здоровые, без излишней внешней влажности. Ягоды свежие, зрелые, нормально развитые, целые, упругие, чистые, без постороннего запаха и/или привкуса. . Без ГМО и нитратов.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допускается: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наличие гроздей и ягод, поврежденных сельскохозяйственными вредителями;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наличие гроздей с ягодами загнившими, раздавленными, засохшими;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наличие посторонних примесей;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нецелых гроздей, не более 5%.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грозди не менее 750 гр.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Упаковка –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Хурма свежая (калиброванные)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соответствие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 Р 59662- 2021. ТР ТС 021/2011.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Плод спелый, отборный, сочный, целый, без излишней внешней влажности, без следов обморожения, без постороннего запаха и привкуса. Форма цилиндрическая с конической верхушкой, без повреждений чашечки. Плодовая мякоть темного коричнево-оранжевого цвета, с точечным вкраплением пятнышек, очень сладкого вкуса.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Упаковка –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Абрикосы свежие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ГОСТ 32787-2014. ТР ТС 021/2011.Сорт: высший, первый. Калиброванные.</w:t>
            </w:r>
          </w:p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Абрикосы свежие, сочные, потребительской зрелости, не увядшие, без гнили и без нитратов. Не допускается наличие плодов перезревших, загнивших и зеленых. Вкус и запах соответствует данному виду фрукта.  Без ГМО и нитратов. Упаковка –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Нектарины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соответствие </w:t>
            </w:r>
            <w:r>
              <w:rPr>
                <w:sz w:val="20"/>
                <w:szCs w:val="20"/>
                <w:lang w:eastAsia="en-US"/>
              </w:rPr>
              <w:t>ГОСТ 34340-2017</w:t>
            </w:r>
            <w:r>
              <w:rPr>
                <w:sz w:val="20"/>
                <w:szCs w:val="20"/>
              </w:rPr>
              <w:t xml:space="preserve"> ТР ТС 021/2011. Сорт: высший, первый. Калиброванные.</w:t>
            </w:r>
            <w:r>
              <w:rPr>
                <w:sz w:val="20"/>
                <w:szCs w:val="20"/>
                <w:lang w:eastAsia="en-US"/>
              </w:rPr>
              <w:t xml:space="preserve"> Нектарины свежие, потребительской зрелости, сочные, здоровые, чистые, не перезревшие, неповрежденные, без затрагивающих мякоть повреждений сельскохозяйственными вредителями, без трещины, без излишней внешней влажности. Вкус и запах соответствует данному виду фрукта.</w:t>
            </w:r>
            <w:r>
              <w:rPr>
                <w:sz w:val="20"/>
                <w:szCs w:val="20"/>
              </w:rPr>
              <w:t xml:space="preserve">  Без ГМО и нитратов. 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</w:rPr>
              <w:t>Упаковка –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Сливы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соответствие </w:t>
            </w:r>
            <w:r>
              <w:rPr>
                <w:sz w:val="20"/>
                <w:szCs w:val="20"/>
                <w:lang w:eastAsia="en-US"/>
              </w:rPr>
              <w:t>ГОСТ 21920-2015.</w:t>
            </w:r>
            <w:r>
              <w:rPr>
                <w:sz w:val="20"/>
                <w:szCs w:val="20"/>
              </w:rPr>
              <w:t xml:space="preserve"> ТР ТС 021/2011. Сорт: первый. </w:t>
            </w:r>
            <w:r>
              <w:rPr>
                <w:sz w:val="20"/>
                <w:szCs w:val="20"/>
                <w:lang w:eastAsia="en-US"/>
              </w:rPr>
              <w:t xml:space="preserve"> Сливы свежие, сочные, потребительской зрелости, целые, здоровые, чистые, без излишней внешней влажности, без гнили и без нитратов. Вкус и запах соответствует данному виду фрукта.</w:t>
            </w:r>
            <w:r>
              <w:rPr>
                <w:sz w:val="20"/>
                <w:szCs w:val="20"/>
              </w:rPr>
              <w:t xml:space="preserve">  Без ГМО и нитратов. Упаковка –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Черешня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соответствие ГОСТ 33801-2016. </w:t>
            </w:r>
            <w:r>
              <w:rPr>
                <w:sz w:val="20"/>
                <w:szCs w:val="20"/>
              </w:rPr>
              <w:t>ТР ТС 021/2011. Сорт: высший, первый.</w:t>
            </w:r>
          </w:p>
          <w:p>
            <w:pPr>
              <w:pStyle w:val="Normal"/>
              <w:ind w:right="113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Плоды свежие, доброкачественные, плотные, чистые, достаточно развившиеся, неповрежденные, без затрагивающих мякоть повреждений насекомыми-вредителями, без излишней внешней влажности, без посторонних запахов и привкусов.</w:t>
            </w:r>
            <w:r>
              <w:rPr>
                <w:sz w:val="20"/>
                <w:szCs w:val="20"/>
              </w:rPr>
              <w:t xml:space="preserve"> Без ГМО и нитратов.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Упаковка – картонный, деревянный, пластиковый ящик.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Арбуз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756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Соответствие ГОСТ 7177-2022</w:t>
            </w:r>
            <w:r>
              <w:rPr>
                <w:sz w:val="20"/>
                <w:szCs w:val="20"/>
              </w:rPr>
              <w:t xml:space="preserve"> ТР ТС 021/2011. </w:t>
            </w:r>
            <w:r>
              <w:rPr>
                <w:sz w:val="20"/>
                <w:szCs w:val="20"/>
                <w:lang w:eastAsia="en-US"/>
              </w:rPr>
              <w:t xml:space="preserve"> Арбузы продовольственные свежие. Технические условия. Сорт: высший, первый. Без нитратов.</w:t>
            </w:r>
          </w:p>
          <w:p>
            <w:pPr>
              <w:pStyle w:val="Normal"/>
              <w:tabs>
                <w:tab w:val="clear" w:pos="708"/>
                <w:tab w:val="left" w:pos="756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Арбузы свежие, сочные, здоровые, чистые, не перезревшие, не поврежденные, без трещин, без излишней внешней влажности, способные выдерживать транспортирование, погрузку, разгрузку и доставку к месту назначения.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46" w:hRule="atLeast"/>
          <w:cantSplit w:val="true"/>
        </w:trPr>
        <w:tc>
          <w:tcPr>
            <w:tcW w:w="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Дыня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5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756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Соответствие ГОСТ 7178-2015.</w:t>
            </w:r>
            <w:r>
              <w:rPr>
                <w:sz w:val="20"/>
                <w:szCs w:val="20"/>
              </w:rPr>
              <w:t xml:space="preserve"> ТР ТС 021/2011. Сорт: первый. Раннеспелые, среднеспелые.</w:t>
            </w:r>
          </w:p>
          <w:p>
            <w:pPr>
              <w:pStyle w:val="Normal"/>
              <w:tabs>
                <w:tab w:val="clear" w:pos="708"/>
                <w:tab w:val="left" w:pos="756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Дыни свежие, сочные, не увядшие, без гнили и без нитратов. Вкус и запах соответствует данному виду фрукта.</w:t>
            </w:r>
            <w:r>
              <w:rPr>
                <w:sz w:val="20"/>
                <w:szCs w:val="20"/>
              </w:rPr>
              <w:t xml:space="preserve">  Без ГМО и нитратов.</w:t>
            </w:r>
          </w:p>
        </w:tc>
        <w:tc>
          <w:tcPr>
            <w:tcW w:w="1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644" w:hRule="atLeast"/>
          <w:cantSplit w:val="true"/>
        </w:trPr>
        <w:tc>
          <w:tcPr>
            <w:tcW w:w="3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9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Клубника свежая</w:t>
            </w:r>
          </w:p>
        </w:tc>
        <w:tc>
          <w:tcPr>
            <w:tcW w:w="5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3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ГОСТ 33953-2016. ТР ТС 021/2011. Сорт :высший. Ягоды хорошо сформировавшиеся , достаточно зрелые, но не перезревшие, здоровые, свежие, целые, но не мытые, типичной для помологического сорта формы и окраски, без механических повреждений и повреждений насекомыми-вредителями, без излишней внешней влажности .С чашечкой. Ягоды однородные по степени зрелости без постороннего запаха и (или) привкуса.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Транспортировка в чистых, сухих, без постороннего запаха, не зараженных насекомыми-вредителями транспортных средствах.</w:t>
            </w:r>
          </w:p>
        </w:tc>
        <w:tc>
          <w:tcPr>
            <w:tcW w:w="11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keepNext w:val="true"/>
        <w:keepLines/>
        <w:jc w:val="center"/>
        <w:rPr/>
      </w:pPr>
      <w:r>
        <w:rPr/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>_________                                                          ________     ______________</w:t>
      </w:r>
    </w:p>
    <w:p>
      <w:pPr>
        <w:pStyle w:val="ListParagraph"/>
        <w:tabs>
          <w:tab w:val="clear" w:pos="708"/>
          <w:tab w:val="left" w:pos="6323" w:leader="none"/>
          <w:tab w:val="left" w:pos="8152" w:leader="none"/>
        </w:tabs>
        <w:ind w:left="284"/>
        <w:jc w:val="both"/>
        <w:rPr>
          <w:rFonts w:ascii="Arial" w:hAnsi="Arial" w:cs="Arial"/>
          <w:color w:val="000000"/>
          <w:sz w:val="16"/>
          <w:szCs w:val="16"/>
          <w:shd w:fill="FFFFFF" w:val="clear"/>
        </w:rPr>
      </w:pPr>
      <w:r>
        <w:rPr>
          <w:rFonts w:cs="Arial" w:ascii="Arial" w:hAnsi="Arial"/>
          <w:color w:val="000000"/>
          <w:sz w:val="16"/>
          <w:szCs w:val="16"/>
          <w:shd w:fill="FFFFFF" w:val="clear"/>
        </w:rPr>
        <w:t>должность                                                                                                             подпись</w:t>
        <w:tab/>
        <w:t>ФИО</w:t>
      </w:r>
    </w:p>
    <w:sectPr>
      <w:type w:val="nextPage"/>
      <w:pgSz w:w="11906" w:h="16838"/>
      <w:pgMar w:left="709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f76952"/>
    <w:pPr>
      <w:keepNext w:val="tru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f76952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f7695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3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character" w:styleId="12" w:customStyle="1">
    <w:name w:val="Заголовок 1 Знак"/>
    <w:basedOn w:val="DefaultParagraphFont"/>
    <w:qFormat/>
    <w:rsid w:val="00f76952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f76952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f76952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f769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4" w:customStyle="1">
    <w:name w:val="Цветовое выделение"/>
    <w:qFormat/>
    <w:rsid w:val="00f76952"/>
    <w:rPr>
      <w:b/>
      <w:bCs/>
      <w:color w:val="26282F"/>
    </w:rPr>
  </w:style>
  <w:style w:type="character" w:styleId="Style15" w:customStyle="1">
    <w:name w:val="Гипертекстовая ссылка"/>
    <w:qFormat/>
    <w:rsid w:val="00f76952"/>
    <w:rPr>
      <w:b/>
      <w:bCs/>
      <w:color w:val="106BBE"/>
    </w:rPr>
  </w:style>
  <w:style w:type="character" w:styleId="HTMLCite">
    <w:name w:val="HTML Cite"/>
    <w:qFormat/>
    <w:rsid w:val="00f76952"/>
    <w:rPr>
      <w:i/>
      <w:iCs/>
    </w:rPr>
  </w:style>
  <w:style w:type="character" w:styleId="Style16" w:customStyle="1">
    <w:name w:val="Верхний колонтитул Знак"/>
    <w:basedOn w:val="DefaultParagraphFont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f76952"/>
    <w:rPr/>
  </w:style>
  <w:style w:type="character" w:styleId="FontStyle12" w:customStyle="1">
    <w:name w:val="Font Style12"/>
    <w:uiPriority w:val="99"/>
    <w:qFormat/>
    <w:rsid w:val="00f76952"/>
    <w:rPr>
      <w:rFonts w:ascii="Times New Roman" w:hAnsi="Times New Roman" w:cs="Times New Roman"/>
      <w:sz w:val="22"/>
      <w:szCs w:val="22"/>
    </w:rPr>
  </w:style>
  <w:style w:type="character" w:styleId="Strong">
    <w:name w:val="Strong"/>
    <w:uiPriority w:val="22"/>
    <w:qFormat/>
    <w:rsid w:val="00f76952"/>
    <w:rPr>
      <w:b/>
      <w:bCs/>
    </w:rPr>
  </w:style>
  <w:style w:type="character" w:styleId="Exact" w:customStyle="1">
    <w:name w:val="Основной текст Exact"/>
    <w:qFormat/>
    <w:rsid w:val="00f76952"/>
    <w:rPr>
      <w:rFonts w:ascii="Times New Roman" w:hAnsi="Times New Roman" w:cs="Times New Roman"/>
      <w:strike w:val="false"/>
      <w:dstrike w:val="false"/>
      <w:sz w:val="18"/>
      <w:szCs w:val="18"/>
      <w:u w:val="none"/>
      <w:effect w:val="none"/>
    </w:rPr>
  </w:style>
  <w:style w:type="character" w:styleId="21" w:customStyle="1">
    <w:name w:val="Основной текст (2)_"/>
    <w:link w:val="212"/>
    <w:qFormat/>
    <w:locked/>
    <w:rsid w:val="00f76952"/>
    <w:rPr>
      <w:b/>
      <w:bCs/>
      <w:shd w:fill="FFFFFF" w:val="clear"/>
    </w:rPr>
  </w:style>
  <w:style w:type="character" w:styleId="S10" w:customStyle="1">
    <w:name w:val="s_10"/>
    <w:qFormat/>
    <w:rsid w:val="00f76952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f76952"/>
    <w:rPr>
      <w:color w:val="605E5C"/>
      <w:shd w:fill="E1DFDD" w:val="clear"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13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2"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paragraph" w:styleId="BodyTextIndent">
    <w:name w:val="Body Text Indent"/>
    <w:basedOn w:val="Normal"/>
    <w:link w:val="Style13"/>
    <w:rsid w:val="00f76952"/>
    <w:pPr>
      <w:jc w:val="both"/>
    </w:pPr>
    <w:rPr>
      <w:sz w:val="28"/>
      <w:szCs w:val="28"/>
    </w:rPr>
  </w:style>
  <w:style w:type="paragraph" w:styleId="Style131" w:customStyle="1">
    <w:name w:val="Style13"/>
    <w:basedOn w:val="Normal"/>
    <w:qFormat/>
    <w:rsid w:val="00f76952"/>
    <w:pPr>
      <w:widowControl w:val="false"/>
      <w:spacing w:lineRule="exact" w:line="175"/>
      <w:jc w:val="both"/>
    </w:pPr>
    <w:rPr>
      <w:rFonts w:eastAsia="Calibri"/>
    </w:rPr>
  </w:style>
  <w:style w:type="paragraph" w:styleId="211" w:customStyle="1">
    <w:name w:val="Основной текст 21"/>
    <w:basedOn w:val="Normal"/>
    <w:qFormat/>
    <w:rsid w:val="00f76952"/>
    <w:pPr>
      <w:ind w:firstLine="851"/>
      <w:jc w:val="both"/>
    </w:pPr>
    <w:rPr>
      <w:szCs w:val="20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link w:val="Style17"/>
    <w:uiPriority w:val="99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ConsNonformat" w:customStyle="1">
    <w:name w:val="ConsNonformat"/>
    <w:qFormat/>
    <w:rsid w:val="00f76952"/>
    <w:pPr>
      <w:widowControl/>
      <w:suppressAutoHyphens w:val="true"/>
      <w:bidi w:val="0"/>
      <w:spacing w:lineRule="auto" w:line="240"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2" w:customStyle="1">
    <w:name w:val="Основной текст (2)1"/>
    <w:basedOn w:val="Normal"/>
    <w:link w:val="21"/>
    <w:qFormat/>
    <w:rsid w:val="00f76952"/>
    <w:pPr>
      <w:widowControl w:val="false"/>
      <w:shd w:val="clear" w:color="auto" w:fill="FFFFFF"/>
      <w:spacing w:lineRule="atLeast" w:line="240" w:before="0" w:after="240"/>
      <w:jc w:val="both"/>
    </w:pPr>
    <w:rPr>
      <w:rFonts w:ascii="Arial" w:hAnsi="Arial" w:eastAsia="Arial" w:cs="DejaVu Sans" w:asciiTheme="minorHAnsi" w:cstheme="minorBidi" w:eastAsiaTheme="minorHAnsi" w:hAnsiTheme="minorHAnsi"/>
      <w:b/>
      <w:bCs/>
      <w:sz w:val="22"/>
      <w:szCs w:val="22"/>
      <w:shd w:fill="FFFFFF" w:val="clear"/>
      <w:lang w:eastAsia="en-US"/>
    </w:rPr>
  </w:style>
  <w:style w:type="paragraph" w:styleId="S1" w:customStyle="1">
    <w:name w:val="s_1"/>
    <w:basedOn w:val="Normal"/>
    <w:qFormat/>
    <w:rsid w:val="00f76952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f76952"/>
    <w:pPr>
      <w:widowControl w:val="false"/>
    </w:pPr>
    <w:rPr>
      <w:sz w:val="22"/>
      <w:szCs w:val="22"/>
      <w:lang w:eastAsia="en-US"/>
    </w:rPr>
  </w:style>
  <w:style w:type="paragraph" w:styleId="Style22">
    <w:name w:val="Содержимое врезки"/>
    <w:basedOn w:val="Normal"/>
    <w:qFormat/>
    <w:pPr/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c4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hyperlink" Target="mailto:sevryukovatyu@obl72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Application>LibreOffice/24.2.1.2$Windows_X86_64 LibreOffice_project/db4def46b0453cc22e2d0305797cf981b68ef5ac</Application>
  <AppVersion>15.0000</AppVersion>
  <Pages>3</Pages>
  <Words>1112</Words>
  <Characters>7801</Characters>
  <CharactersWithSpaces>8990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2021-05-07T06:37:00Z</dcterms:created>
  <dc:creator>Пользователь</dc:creator>
  <dc:description/>
  <dc:language>ru-RU</dc:language>
  <cp:lastModifiedBy/>
  <cp:lastPrinted>2021-09-02T08:03:00Z</cp:lastPrinted>
  <dcterms:modified xsi:type="dcterms:W3CDTF">2026-10-14T16:43:00Z</dcterms:modified>
  <cp:revision>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