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2C59C" w14:textId="35565912" w:rsidR="00A34D88" w:rsidRPr="00336C95" w:rsidRDefault="00634133" w:rsidP="00634133">
      <w:pPr>
        <w:tabs>
          <w:tab w:val="left" w:pos="9180"/>
        </w:tabs>
        <w:spacing w:after="0" w:line="240" w:lineRule="auto"/>
        <w:ind w:left="-181"/>
        <w:jc w:val="right"/>
        <w:rPr>
          <w:rFonts w:ascii="Times New Roman" w:hAnsi="Times New Roman" w:cs="Times New Roman"/>
          <w:b/>
          <w:color w:val="auto"/>
          <w:sz w:val="18"/>
          <w:szCs w:val="18"/>
        </w:rPr>
      </w:pPr>
      <w:bookmarkStart w:id="0" w:name="_Hlk150779885"/>
      <w:r w:rsidRPr="00336C95">
        <w:rPr>
          <w:rFonts w:ascii="Times New Roman" w:hAnsi="Times New Roman" w:cs="Times New Roman"/>
          <w:noProof/>
          <w:color w:val="auto"/>
          <w:sz w:val="18"/>
          <w:szCs w:val="18"/>
        </w:rPr>
        <w:t>Приложение к техническому заданию</w:t>
      </w:r>
    </w:p>
    <w:p w14:paraId="2BA3D6E7" w14:textId="77777777" w:rsidR="00A34D88" w:rsidRPr="00336C95" w:rsidRDefault="00A34D88" w:rsidP="00A34D88">
      <w:pPr>
        <w:tabs>
          <w:tab w:val="left" w:pos="4395"/>
        </w:tabs>
        <w:spacing w:after="0" w:line="240" w:lineRule="auto"/>
        <w:jc w:val="center"/>
        <w:rPr>
          <w:rFonts w:ascii="Times New Roman" w:hAnsi="Times New Roman"/>
          <w:b/>
          <w:color w:val="auto"/>
          <w:sz w:val="18"/>
          <w:szCs w:val="18"/>
        </w:rPr>
      </w:pPr>
    </w:p>
    <w:p w14:paraId="47781E9B" w14:textId="77777777" w:rsidR="00A34D88" w:rsidRPr="00336C95" w:rsidRDefault="00A34D88" w:rsidP="00A34D88">
      <w:pPr>
        <w:tabs>
          <w:tab w:val="left" w:pos="4395"/>
        </w:tabs>
        <w:spacing w:after="0" w:line="240" w:lineRule="auto"/>
        <w:jc w:val="center"/>
        <w:rPr>
          <w:rFonts w:ascii="Times New Roman" w:hAnsi="Times New Roman"/>
          <w:b/>
          <w:color w:val="auto"/>
          <w:sz w:val="18"/>
          <w:szCs w:val="18"/>
        </w:rPr>
      </w:pPr>
      <w:r w:rsidRPr="00336C95">
        <w:rPr>
          <w:rFonts w:ascii="Times New Roman" w:hAnsi="Times New Roman"/>
          <w:b/>
          <w:color w:val="auto"/>
          <w:sz w:val="18"/>
          <w:szCs w:val="18"/>
        </w:rPr>
        <w:t>СПЕЦИФИКАЦИЯ</w:t>
      </w:r>
    </w:p>
    <w:p w14:paraId="663AED1C" w14:textId="77777777" w:rsidR="00A34D88" w:rsidRPr="00336C95" w:rsidRDefault="00A34D88" w:rsidP="00A34D88">
      <w:pPr>
        <w:tabs>
          <w:tab w:val="left" w:pos="4395"/>
        </w:tabs>
        <w:spacing w:after="0" w:line="240" w:lineRule="auto"/>
        <w:jc w:val="center"/>
        <w:rPr>
          <w:rFonts w:ascii="Times New Roman" w:hAnsi="Times New Roman"/>
          <w:b/>
          <w:color w:val="auto"/>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522"/>
        <w:gridCol w:w="6362"/>
        <w:gridCol w:w="1192"/>
        <w:gridCol w:w="1179"/>
      </w:tblGrid>
      <w:tr w:rsidR="00336C95" w:rsidRPr="00336C95" w14:paraId="2312A369" w14:textId="77777777" w:rsidTr="00634133">
        <w:trPr>
          <w:trHeight w:val="669"/>
        </w:trPr>
        <w:tc>
          <w:tcPr>
            <w:tcW w:w="0" w:type="auto"/>
            <w:tcBorders>
              <w:top w:val="single" w:sz="4" w:space="0" w:color="000000"/>
              <w:left w:val="single" w:sz="4" w:space="0" w:color="000000"/>
              <w:right w:val="single" w:sz="4" w:space="0" w:color="000000"/>
            </w:tcBorders>
            <w:shd w:val="clear" w:color="auto" w:fill="E3F1F1"/>
          </w:tcPr>
          <w:p w14:paraId="53F27EAC" w14:textId="77777777" w:rsidR="00D84D28" w:rsidRPr="00336C95" w:rsidRDefault="00D84D28" w:rsidP="00634133">
            <w:pPr>
              <w:spacing w:after="0" w:line="240" w:lineRule="auto"/>
              <w:jc w:val="center"/>
              <w:rPr>
                <w:rFonts w:ascii="Times New Roman" w:hAnsi="Times New Roman" w:cs="Times New Roman"/>
                <w:b/>
                <w:color w:val="auto"/>
                <w:sz w:val="18"/>
                <w:szCs w:val="18"/>
              </w:rPr>
            </w:pPr>
            <w:r w:rsidRPr="00336C95">
              <w:rPr>
                <w:rFonts w:ascii="Times New Roman" w:hAnsi="Times New Roman" w:cs="Times New Roman"/>
                <w:b/>
                <w:color w:val="auto"/>
                <w:sz w:val="18"/>
                <w:szCs w:val="18"/>
              </w:rPr>
              <w:t>№ п\п</w:t>
            </w:r>
          </w:p>
        </w:tc>
        <w:tc>
          <w:tcPr>
            <w:tcW w:w="0" w:type="auto"/>
            <w:tcBorders>
              <w:top w:val="single" w:sz="4" w:space="0" w:color="000000"/>
              <w:left w:val="single" w:sz="4" w:space="0" w:color="000000"/>
              <w:right w:val="single" w:sz="4" w:space="0" w:color="000000"/>
            </w:tcBorders>
            <w:shd w:val="clear" w:color="auto" w:fill="E3F1F1"/>
          </w:tcPr>
          <w:p w14:paraId="18F26D38" w14:textId="77777777" w:rsidR="00D84D28" w:rsidRPr="00336C95" w:rsidRDefault="00D84D28" w:rsidP="00634133">
            <w:pPr>
              <w:spacing w:after="0" w:line="240" w:lineRule="auto"/>
              <w:jc w:val="center"/>
              <w:rPr>
                <w:rFonts w:ascii="Times New Roman" w:hAnsi="Times New Roman" w:cs="Times New Roman"/>
                <w:b/>
                <w:color w:val="auto"/>
                <w:sz w:val="18"/>
                <w:szCs w:val="18"/>
              </w:rPr>
            </w:pPr>
            <w:r w:rsidRPr="00336C95">
              <w:rPr>
                <w:rFonts w:ascii="Times New Roman" w:hAnsi="Times New Roman" w:cs="Times New Roman"/>
                <w:b/>
                <w:color w:val="auto"/>
                <w:sz w:val="18"/>
                <w:szCs w:val="18"/>
              </w:rPr>
              <w:t>Наименование товара</w:t>
            </w:r>
          </w:p>
        </w:tc>
        <w:tc>
          <w:tcPr>
            <w:tcW w:w="0" w:type="auto"/>
            <w:tcBorders>
              <w:top w:val="single" w:sz="4" w:space="0" w:color="000000"/>
              <w:left w:val="single" w:sz="4" w:space="0" w:color="000000"/>
              <w:right w:val="single" w:sz="4" w:space="0" w:color="000000"/>
            </w:tcBorders>
            <w:shd w:val="clear" w:color="auto" w:fill="E3F1F1"/>
          </w:tcPr>
          <w:p w14:paraId="2754C3EE" w14:textId="77777777" w:rsidR="00D84D28" w:rsidRPr="00336C95" w:rsidRDefault="00D84D28" w:rsidP="00634133">
            <w:pPr>
              <w:spacing w:after="0" w:line="240" w:lineRule="auto"/>
              <w:jc w:val="center"/>
              <w:rPr>
                <w:rFonts w:ascii="Times New Roman" w:hAnsi="Times New Roman" w:cs="Times New Roman"/>
                <w:b/>
                <w:color w:val="auto"/>
                <w:sz w:val="18"/>
                <w:szCs w:val="18"/>
              </w:rPr>
            </w:pPr>
            <w:r w:rsidRPr="00336C95">
              <w:rPr>
                <w:rFonts w:ascii="Times New Roman" w:hAnsi="Times New Roman" w:cs="Times New Roman"/>
                <w:b/>
                <w:color w:val="auto"/>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0" w:type="auto"/>
            <w:tcBorders>
              <w:top w:val="single" w:sz="4" w:space="0" w:color="000000"/>
              <w:left w:val="single" w:sz="4" w:space="0" w:color="000000"/>
              <w:right w:val="single" w:sz="4" w:space="0" w:color="000000"/>
            </w:tcBorders>
            <w:shd w:val="clear" w:color="auto" w:fill="E3F1F1"/>
          </w:tcPr>
          <w:p w14:paraId="79ED38FB" w14:textId="77777777" w:rsidR="00D84D28" w:rsidRPr="00336C95" w:rsidRDefault="00D84D28" w:rsidP="00634133">
            <w:pPr>
              <w:spacing w:after="0" w:line="240" w:lineRule="auto"/>
              <w:jc w:val="center"/>
              <w:rPr>
                <w:rFonts w:ascii="Times New Roman" w:hAnsi="Times New Roman" w:cs="Times New Roman"/>
                <w:b/>
                <w:color w:val="auto"/>
                <w:sz w:val="18"/>
                <w:szCs w:val="18"/>
              </w:rPr>
            </w:pPr>
            <w:r w:rsidRPr="00336C95">
              <w:rPr>
                <w:rFonts w:ascii="Times New Roman" w:hAnsi="Times New Roman" w:cs="Times New Roman"/>
                <w:b/>
                <w:color w:val="auto"/>
                <w:sz w:val="18"/>
                <w:szCs w:val="18"/>
              </w:rPr>
              <w:t>Единица измерения</w:t>
            </w:r>
          </w:p>
        </w:tc>
        <w:tc>
          <w:tcPr>
            <w:tcW w:w="0" w:type="auto"/>
            <w:tcBorders>
              <w:top w:val="single" w:sz="4" w:space="0" w:color="000000"/>
              <w:left w:val="single" w:sz="4" w:space="0" w:color="000000"/>
              <w:right w:val="single" w:sz="4" w:space="0" w:color="000000"/>
            </w:tcBorders>
            <w:shd w:val="clear" w:color="auto" w:fill="E3F1F1"/>
          </w:tcPr>
          <w:p w14:paraId="1CAFE5E1" w14:textId="77777777" w:rsidR="00D84D28" w:rsidRPr="00336C95" w:rsidRDefault="00D84D28" w:rsidP="00634133">
            <w:pPr>
              <w:spacing w:after="0" w:line="240" w:lineRule="auto"/>
              <w:jc w:val="center"/>
              <w:rPr>
                <w:rFonts w:ascii="Times New Roman" w:hAnsi="Times New Roman" w:cs="Times New Roman"/>
                <w:b/>
                <w:bCs/>
                <w:color w:val="auto"/>
                <w:sz w:val="18"/>
                <w:szCs w:val="18"/>
              </w:rPr>
            </w:pPr>
            <w:r w:rsidRPr="00336C95">
              <w:rPr>
                <w:rFonts w:ascii="Times New Roman" w:hAnsi="Times New Roman" w:cs="Times New Roman"/>
                <w:b/>
                <w:color w:val="auto"/>
                <w:sz w:val="18"/>
                <w:szCs w:val="18"/>
              </w:rPr>
              <w:t>Количество</w:t>
            </w:r>
          </w:p>
        </w:tc>
      </w:tr>
      <w:tr w:rsidR="00336C95" w:rsidRPr="00336C95" w14:paraId="5BEC0871" w14:textId="77777777" w:rsidTr="00634133">
        <w:trPr>
          <w:trHeight w:val="305"/>
        </w:trPr>
        <w:tc>
          <w:tcPr>
            <w:tcW w:w="0" w:type="auto"/>
            <w:tcBorders>
              <w:top w:val="single" w:sz="4" w:space="0" w:color="000000"/>
              <w:left w:val="single" w:sz="4" w:space="0" w:color="000000"/>
              <w:right w:val="single" w:sz="4" w:space="0" w:color="000000"/>
            </w:tcBorders>
            <w:shd w:val="clear" w:color="auto" w:fill="E3F1F1"/>
          </w:tcPr>
          <w:p w14:paraId="1D13AF3D" w14:textId="77777777" w:rsidR="00D84D28" w:rsidRPr="00336C95" w:rsidRDefault="00D84D28" w:rsidP="00634133">
            <w:pPr>
              <w:spacing w:after="0" w:line="240" w:lineRule="auto"/>
              <w:jc w:val="center"/>
              <w:rPr>
                <w:rFonts w:ascii="Times New Roman" w:hAnsi="Times New Roman" w:cs="Times New Roman"/>
                <w:b/>
                <w:bCs/>
                <w:color w:val="auto"/>
                <w:sz w:val="18"/>
                <w:szCs w:val="18"/>
              </w:rPr>
            </w:pPr>
            <w:r w:rsidRPr="00336C95">
              <w:rPr>
                <w:rFonts w:ascii="Times New Roman" w:hAnsi="Times New Roman" w:cs="Times New Roman"/>
                <w:b/>
                <w:bCs/>
                <w:color w:val="auto"/>
                <w:sz w:val="18"/>
                <w:szCs w:val="18"/>
              </w:rPr>
              <w:t>1</w:t>
            </w:r>
          </w:p>
        </w:tc>
        <w:tc>
          <w:tcPr>
            <w:tcW w:w="0" w:type="auto"/>
            <w:tcBorders>
              <w:top w:val="single" w:sz="4" w:space="0" w:color="000000"/>
              <w:left w:val="single" w:sz="4" w:space="0" w:color="000000"/>
              <w:right w:val="single" w:sz="4" w:space="0" w:color="000000"/>
            </w:tcBorders>
            <w:shd w:val="clear" w:color="auto" w:fill="E3F1F1"/>
          </w:tcPr>
          <w:p w14:paraId="17368490" w14:textId="77777777" w:rsidR="00D84D28" w:rsidRPr="00336C95" w:rsidRDefault="00D84D28" w:rsidP="00634133">
            <w:pPr>
              <w:spacing w:after="0" w:line="240" w:lineRule="auto"/>
              <w:jc w:val="center"/>
              <w:rPr>
                <w:rFonts w:ascii="Times New Roman" w:hAnsi="Times New Roman" w:cs="Times New Roman"/>
                <w:b/>
                <w:bCs/>
                <w:color w:val="auto"/>
                <w:sz w:val="18"/>
                <w:szCs w:val="18"/>
              </w:rPr>
            </w:pPr>
            <w:r w:rsidRPr="00336C95">
              <w:rPr>
                <w:rFonts w:ascii="Times New Roman" w:hAnsi="Times New Roman" w:cs="Times New Roman"/>
                <w:b/>
                <w:bCs/>
                <w:color w:val="auto"/>
                <w:sz w:val="18"/>
                <w:szCs w:val="18"/>
              </w:rPr>
              <w:t>2</w:t>
            </w:r>
          </w:p>
        </w:tc>
        <w:tc>
          <w:tcPr>
            <w:tcW w:w="0" w:type="auto"/>
            <w:tcBorders>
              <w:top w:val="single" w:sz="4" w:space="0" w:color="000000"/>
              <w:left w:val="single" w:sz="4" w:space="0" w:color="000000"/>
              <w:right w:val="single" w:sz="4" w:space="0" w:color="000000"/>
            </w:tcBorders>
            <w:shd w:val="clear" w:color="auto" w:fill="E3F1F1"/>
          </w:tcPr>
          <w:p w14:paraId="21885424" w14:textId="77777777" w:rsidR="00D84D28" w:rsidRPr="00336C95" w:rsidRDefault="00D84D28" w:rsidP="00634133">
            <w:pPr>
              <w:spacing w:after="0" w:line="240" w:lineRule="auto"/>
              <w:jc w:val="center"/>
              <w:rPr>
                <w:rFonts w:ascii="Times New Roman" w:hAnsi="Times New Roman" w:cs="Times New Roman"/>
                <w:b/>
                <w:bCs/>
                <w:color w:val="auto"/>
                <w:sz w:val="18"/>
                <w:szCs w:val="18"/>
              </w:rPr>
            </w:pPr>
            <w:r w:rsidRPr="00336C95">
              <w:rPr>
                <w:rFonts w:ascii="Times New Roman" w:hAnsi="Times New Roman" w:cs="Times New Roman"/>
                <w:b/>
                <w:bCs/>
                <w:color w:val="auto"/>
                <w:sz w:val="18"/>
                <w:szCs w:val="18"/>
              </w:rPr>
              <w:t>3</w:t>
            </w:r>
          </w:p>
        </w:tc>
        <w:tc>
          <w:tcPr>
            <w:tcW w:w="0" w:type="auto"/>
            <w:tcBorders>
              <w:top w:val="single" w:sz="4" w:space="0" w:color="000000"/>
              <w:left w:val="single" w:sz="4" w:space="0" w:color="000000"/>
              <w:right w:val="single" w:sz="4" w:space="0" w:color="000000"/>
            </w:tcBorders>
            <w:shd w:val="clear" w:color="auto" w:fill="E3F1F1"/>
          </w:tcPr>
          <w:p w14:paraId="0610BC07" w14:textId="77777777" w:rsidR="00D84D28" w:rsidRPr="00336C95" w:rsidRDefault="00D84D28" w:rsidP="00634133">
            <w:pPr>
              <w:spacing w:after="0" w:line="240" w:lineRule="auto"/>
              <w:jc w:val="center"/>
              <w:rPr>
                <w:rFonts w:ascii="Times New Roman" w:hAnsi="Times New Roman" w:cs="Times New Roman"/>
                <w:b/>
                <w:bCs/>
                <w:color w:val="auto"/>
                <w:sz w:val="18"/>
                <w:szCs w:val="18"/>
              </w:rPr>
            </w:pPr>
            <w:r w:rsidRPr="00336C95">
              <w:rPr>
                <w:rFonts w:ascii="Times New Roman" w:hAnsi="Times New Roman" w:cs="Times New Roman"/>
                <w:b/>
                <w:bCs/>
                <w:color w:val="auto"/>
                <w:sz w:val="18"/>
                <w:szCs w:val="18"/>
              </w:rPr>
              <w:t>4</w:t>
            </w:r>
          </w:p>
        </w:tc>
        <w:tc>
          <w:tcPr>
            <w:tcW w:w="0" w:type="auto"/>
            <w:tcBorders>
              <w:top w:val="single" w:sz="4" w:space="0" w:color="000000"/>
              <w:left w:val="single" w:sz="4" w:space="0" w:color="000000"/>
              <w:right w:val="single" w:sz="4" w:space="0" w:color="000000"/>
            </w:tcBorders>
            <w:shd w:val="clear" w:color="auto" w:fill="E3F1F1"/>
          </w:tcPr>
          <w:p w14:paraId="4B0A0EF1" w14:textId="77777777" w:rsidR="00D84D28" w:rsidRPr="00336C95" w:rsidRDefault="00D84D28" w:rsidP="00634133">
            <w:pPr>
              <w:spacing w:after="0" w:line="240" w:lineRule="auto"/>
              <w:jc w:val="center"/>
              <w:rPr>
                <w:rFonts w:ascii="Times New Roman" w:hAnsi="Times New Roman" w:cs="Times New Roman"/>
                <w:b/>
                <w:bCs/>
                <w:color w:val="auto"/>
                <w:sz w:val="18"/>
                <w:szCs w:val="18"/>
              </w:rPr>
            </w:pPr>
            <w:r w:rsidRPr="00336C95">
              <w:rPr>
                <w:rFonts w:ascii="Times New Roman" w:hAnsi="Times New Roman" w:cs="Times New Roman"/>
                <w:b/>
                <w:bCs/>
                <w:color w:val="auto"/>
                <w:sz w:val="18"/>
                <w:szCs w:val="18"/>
              </w:rPr>
              <w:t>5</w:t>
            </w:r>
          </w:p>
        </w:tc>
      </w:tr>
      <w:tr w:rsidR="00336C95" w:rsidRPr="00336C95" w14:paraId="73F7E7FD" w14:textId="77777777" w:rsidTr="00634133">
        <w:trPr>
          <w:trHeight w:val="353"/>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90CCF8A" w14:textId="77777777" w:rsidR="00F03C10" w:rsidRPr="00336C95" w:rsidRDefault="00F03C10" w:rsidP="00F03C10">
            <w:pPr>
              <w:spacing w:after="0" w:line="240" w:lineRule="auto"/>
              <w:jc w:val="center"/>
              <w:rPr>
                <w:rFonts w:ascii="Times New Roman" w:hAnsi="Times New Roman" w:cs="Times New Roman"/>
                <w:color w:val="auto"/>
                <w:sz w:val="18"/>
                <w:szCs w:val="18"/>
              </w:rPr>
            </w:pPr>
            <w:r w:rsidRPr="00336C95">
              <w:rPr>
                <w:rFonts w:ascii="Times New Roman" w:hAnsi="Times New Roman" w:cs="Times New Roman"/>
                <w:color w:val="auto"/>
                <w:sz w:val="18"/>
                <w:szCs w:val="18"/>
              </w:rPr>
              <w:t>1</w:t>
            </w:r>
          </w:p>
        </w:tc>
        <w:tc>
          <w:tcPr>
            <w:tcW w:w="0" w:type="auto"/>
            <w:shd w:val="clear" w:color="FFFFCC" w:fill="FFFFFF"/>
          </w:tcPr>
          <w:p w14:paraId="4B82979B" w14:textId="3C99738C" w:rsidR="00F03C10" w:rsidRPr="00336C95" w:rsidRDefault="00F03C10" w:rsidP="00F03C10">
            <w:pPr>
              <w:spacing w:after="0" w:line="240" w:lineRule="auto"/>
              <w:rPr>
                <w:rFonts w:ascii="Times New Roman" w:eastAsia="Times New Roman" w:hAnsi="Times New Roman" w:cs="Times New Roman"/>
                <w:color w:val="auto"/>
                <w:sz w:val="18"/>
                <w:szCs w:val="18"/>
              </w:rPr>
            </w:pPr>
            <w:r w:rsidRPr="00336C95">
              <w:rPr>
                <w:rFonts w:ascii="Times New Roman" w:eastAsia="Times New Roman" w:hAnsi="Times New Roman" w:cs="Times New Roman"/>
                <w:color w:val="auto"/>
                <w:sz w:val="18"/>
                <w:szCs w:val="18"/>
              </w:rPr>
              <w:t>Фискальный накопитель</w:t>
            </w:r>
          </w:p>
        </w:tc>
        <w:tc>
          <w:tcPr>
            <w:tcW w:w="0" w:type="auto"/>
            <w:shd w:val="clear" w:color="FFFFCC" w:fill="FFFFFF"/>
          </w:tcPr>
          <w:p w14:paraId="73915045" w14:textId="3ECE2985"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 xml:space="preserve">Шифровальное (криптографическое) средство защиты фискальных данных фискальный накопитель ФН-1.2 исполнение Ин15-4 </w:t>
            </w:r>
          </w:p>
          <w:p w14:paraId="28C16C71" w14:textId="0132192C"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b/>
                <w:color w:val="auto"/>
                <w:sz w:val="18"/>
                <w:szCs w:val="18"/>
              </w:rPr>
              <w:t>Срок действия ключей фискального признака</w:t>
            </w:r>
            <w:r w:rsidRPr="00336C95">
              <w:rPr>
                <w:rFonts w:ascii="Times New Roman" w:hAnsi="Times New Roman" w:cs="Times New Roman"/>
                <w:color w:val="auto"/>
                <w:sz w:val="18"/>
                <w:szCs w:val="18"/>
              </w:rPr>
              <w:t>: не менее 15 месяцев.</w:t>
            </w:r>
          </w:p>
          <w:p w14:paraId="1F69EAD1" w14:textId="77777777" w:rsidR="00F03C10" w:rsidRPr="00336C95" w:rsidRDefault="00F03C10" w:rsidP="00F03C10">
            <w:pPr>
              <w:spacing w:after="0" w:line="240" w:lineRule="auto"/>
              <w:rPr>
                <w:rFonts w:ascii="Times New Roman" w:hAnsi="Times New Roman" w:cs="Times New Roman"/>
                <w:b/>
                <w:color w:val="auto"/>
                <w:sz w:val="18"/>
                <w:szCs w:val="18"/>
              </w:rPr>
            </w:pPr>
            <w:r w:rsidRPr="00336C95">
              <w:rPr>
                <w:rFonts w:ascii="Times New Roman" w:hAnsi="Times New Roman" w:cs="Times New Roman"/>
                <w:b/>
                <w:color w:val="auto"/>
                <w:sz w:val="18"/>
                <w:szCs w:val="18"/>
              </w:rPr>
              <w:t>Общие требования:</w:t>
            </w:r>
          </w:p>
          <w:p w14:paraId="3D621D81" w14:textId="77777777" w:rsidR="00F03C10" w:rsidRPr="00336C95" w:rsidRDefault="00F03C10" w:rsidP="00F03C10">
            <w:pPr>
              <w:spacing w:after="0" w:line="240" w:lineRule="auto"/>
              <w:rPr>
                <w:rFonts w:ascii="Times New Roman" w:hAnsi="Times New Roman" w:cs="Times New Roman"/>
                <w:b/>
                <w:color w:val="auto"/>
                <w:sz w:val="18"/>
                <w:szCs w:val="18"/>
              </w:rPr>
            </w:pPr>
            <w:r w:rsidRPr="00336C95">
              <w:rPr>
                <w:rFonts w:ascii="Times New Roman" w:hAnsi="Times New Roman" w:cs="Times New Roman"/>
                <w:b/>
                <w:color w:val="auto"/>
                <w:sz w:val="18"/>
                <w:szCs w:val="18"/>
              </w:rPr>
              <w:t xml:space="preserve">- </w:t>
            </w:r>
            <w:r w:rsidRPr="00336C95">
              <w:rPr>
                <w:rFonts w:ascii="Times New Roman" w:hAnsi="Times New Roman" w:cs="Times New Roman"/>
                <w:color w:val="auto"/>
                <w:sz w:val="18"/>
                <w:szCs w:val="18"/>
              </w:rPr>
              <w:t>Включен в реестр фискальных накопителей;</w:t>
            </w:r>
          </w:p>
          <w:p w14:paraId="7812C5F0" w14:textId="77777777"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-Соответствует всем требованиям, установленным Федеральным законом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w:t>
            </w:r>
          </w:p>
          <w:p w14:paraId="03406D7F" w14:textId="77777777"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b/>
                <w:color w:val="auto"/>
                <w:sz w:val="18"/>
                <w:szCs w:val="18"/>
              </w:rPr>
              <w:t>Характеристика товара:</w:t>
            </w:r>
            <w:r w:rsidRPr="00336C95">
              <w:rPr>
                <w:rFonts w:ascii="Times New Roman" w:hAnsi="Times New Roman" w:cs="Times New Roman"/>
                <w:color w:val="auto"/>
                <w:sz w:val="18"/>
                <w:szCs w:val="18"/>
              </w:rPr>
              <w:t xml:space="preserve"> </w:t>
            </w:r>
          </w:p>
          <w:p w14:paraId="59B5446D" w14:textId="77777777"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 xml:space="preserve">-Фискальный накопитель выполнен в корпусе, обеспечивающем защиту от несанкционированного доступа к элементам схемы и опломбированном его изготовителем, с нанесенным на корпус заводским номером фискального накопителя, и имеет: </w:t>
            </w:r>
            <w:proofErr w:type="spellStart"/>
            <w:r w:rsidRPr="00336C95">
              <w:rPr>
                <w:rFonts w:ascii="Times New Roman" w:hAnsi="Times New Roman" w:cs="Times New Roman"/>
                <w:color w:val="auto"/>
                <w:sz w:val="18"/>
                <w:szCs w:val="18"/>
              </w:rPr>
              <w:t>нергонезависимый</w:t>
            </w:r>
            <w:proofErr w:type="spellEnd"/>
            <w:r w:rsidRPr="00336C95">
              <w:rPr>
                <w:rFonts w:ascii="Times New Roman" w:hAnsi="Times New Roman" w:cs="Times New Roman"/>
                <w:color w:val="auto"/>
                <w:sz w:val="18"/>
                <w:szCs w:val="18"/>
              </w:rPr>
              <w:t xml:space="preserve"> таймер; загруженные в фискальный накопитель ключ документов и ключ сообщений длинной не менее 256 бит.</w:t>
            </w:r>
          </w:p>
          <w:p w14:paraId="1A0EF8A5" w14:textId="77777777"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 xml:space="preserve">-Фискальный накопитель обеспечивает взаимодействие с ККТ по одному из стандартных интерфейсов, реализованному в ККТ: 1С, </w:t>
            </w:r>
            <w:r w:rsidRPr="00336C95">
              <w:rPr>
                <w:rFonts w:ascii="Times New Roman" w:hAnsi="Times New Roman" w:cs="Times New Roman"/>
                <w:color w:val="auto"/>
                <w:sz w:val="18"/>
                <w:szCs w:val="18"/>
                <w:lang w:val="en-US"/>
              </w:rPr>
              <w:t>RS</w:t>
            </w:r>
            <w:r w:rsidRPr="00336C95">
              <w:rPr>
                <w:rFonts w:ascii="Times New Roman" w:hAnsi="Times New Roman" w:cs="Times New Roman"/>
                <w:color w:val="auto"/>
                <w:sz w:val="18"/>
                <w:szCs w:val="18"/>
              </w:rPr>
              <w:t xml:space="preserve">232 или </w:t>
            </w:r>
            <w:r w:rsidRPr="00336C95">
              <w:rPr>
                <w:rFonts w:ascii="Times New Roman" w:hAnsi="Times New Roman" w:cs="Times New Roman"/>
                <w:color w:val="auto"/>
                <w:sz w:val="18"/>
                <w:szCs w:val="18"/>
                <w:lang w:val="en-US"/>
              </w:rPr>
              <w:t>UART</w:t>
            </w:r>
            <w:r w:rsidRPr="00336C95">
              <w:rPr>
                <w:rFonts w:ascii="Times New Roman" w:hAnsi="Times New Roman" w:cs="Times New Roman"/>
                <w:color w:val="auto"/>
                <w:sz w:val="18"/>
                <w:szCs w:val="18"/>
              </w:rPr>
              <w:t>.</w:t>
            </w:r>
          </w:p>
          <w:p w14:paraId="1548572B" w14:textId="2AF068F8"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b/>
                <w:color w:val="auto"/>
                <w:sz w:val="18"/>
                <w:szCs w:val="18"/>
              </w:rPr>
              <w:t>Гарантийный срок хранения фискального накопителя до ввода фискального накопителя в эксплуатацию:</w:t>
            </w:r>
            <w:r w:rsidRPr="00336C95">
              <w:rPr>
                <w:rFonts w:ascii="Times New Roman" w:hAnsi="Times New Roman" w:cs="Times New Roman"/>
                <w:color w:val="auto"/>
                <w:sz w:val="18"/>
                <w:szCs w:val="18"/>
              </w:rPr>
              <w:t xml:space="preserve"> не менее 12 месяцев со дня его приемки ОТК предприятия изготовителя</w:t>
            </w:r>
          </w:p>
          <w:p w14:paraId="1344D29B" w14:textId="77777777" w:rsidR="00F03C10" w:rsidRPr="00336C95" w:rsidRDefault="00F03C10" w:rsidP="00F03C10">
            <w:pPr>
              <w:spacing w:after="0" w:line="24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Совместимость: ККТ АТОЛ 30Ф</w:t>
            </w:r>
          </w:p>
          <w:p w14:paraId="62965E7E" w14:textId="1802AF0C" w:rsidR="00F03C10" w:rsidRPr="00336C95" w:rsidRDefault="00F03C10" w:rsidP="00F03C10">
            <w:pPr>
              <w:spacing w:after="0" w:line="240" w:lineRule="auto"/>
              <w:rPr>
                <w:rFonts w:ascii="Times New Roman" w:hAnsi="Times New Roman" w:cs="Times New Roman"/>
                <w:color w:val="auto"/>
                <w:sz w:val="18"/>
                <w:szCs w:val="18"/>
              </w:rPr>
            </w:pPr>
          </w:p>
        </w:tc>
        <w:tc>
          <w:tcPr>
            <w:tcW w:w="0" w:type="auto"/>
            <w:shd w:val="clear" w:color="FFFFCC" w:fill="FFFFFF"/>
          </w:tcPr>
          <w:p w14:paraId="3DB4055B" w14:textId="016789C5" w:rsidR="00F03C10" w:rsidRPr="00336C95" w:rsidRDefault="00F03C10" w:rsidP="00F03C10">
            <w:pPr>
              <w:spacing w:after="0" w:line="240" w:lineRule="auto"/>
              <w:jc w:val="center"/>
              <w:rPr>
                <w:rFonts w:ascii="Times New Roman" w:hAnsi="Times New Roman" w:cs="Times New Roman"/>
                <w:color w:val="auto"/>
                <w:sz w:val="18"/>
                <w:szCs w:val="18"/>
              </w:rPr>
            </w:pPr>
            <w:r w:rsidRPr="00336C95">
              <w:rPr>
                <w:rFonts w:ascii="Times New Roman" w:hAnsi="Times New Roman" w:cs="Times New Roman"/>
                <w:color w:val="auto"/>
                <w:sz w:val="18"/>
                <w:szCs w:val="18"/>
              </w:rPr>
              <w:t>штука</w:t>
            </w:r>
          </w:p>
        </w:tc>
        <w:tc>
          <w:tcPr>
            <w:tcW w:w="0" w:type="auto"/>
            <w:tcBorders>
              <w:top w:val="single" w:sz="4" w:space="0" w:color="000000"/>
              <w:left w:val="single" w:sz="4" w:space="0" w:color="000000"/>
              <w:bottom w:val="single" w:sz="4" w:space="0" w:color="000000"/>
              <w:right w:val="single" w:sz="4" w:space="0" w:color="000000"/>
            </w:tcBorders>
          </w:tcPr>
          <w:p w14:paraId="3E3E3805" w14:textId="1ABE7CD3" w:rsidR="00F03C10" w:rsidRPr="00336C95" w:rsidRDefault="00F03C10" w:rsidP="00F03C10">
            <w:pPr>
              <w:spacing w:after="0" w:line="240" w:lineRule="auto"/>
              <w:jc w:val="center"/>
              <w:rPr>
                <w:rFonts w:ascii="Times New Roman" w:eastAsia="Times New Roman" w:hAnsi="Times New Roman" w:cs="Times New Roman"/>
                <w:bCs/>
                <w:color w:val="auto"/>
                <w:sz w:val="18"/>
                <w:szCs w:val="18"/>
              </w:rPr>
            </w:pPr>
            <w:r w:rsidRPr="00336C95">
              <w:rPr>
                <w:rFonts w:ascii="Times New Roman" w:hAnsi="Times New Roman" w:cs="Times New Roman"/>
                <w:bCs/>
                <w:color w:val="auto"/>
                <w:sz w:val="18"/>
                <w:szCs w:val="18"/>
              </w:rPr>
              <w:t>1</w:t>
            </w:r>
          </w:p>
        </w:tc>
      </w:tr>
    </w:tbl>
    <w:p w14:paraId="13B0C865" w14:textId="77777777" w:rsidR="00A34D88" w:rsidRPr="00336C95" w:rsidRDefault="00A34D88" w:rsidP="00A34D88">
      <w:pPr>
        <w:spacing w:after="0" w:line="240" w:lineRule="auto"/>
        <w:ind w:left="-284"/>
        <w:rPr>
          <w:rFonts w:ascii="Times New Roman" w:hAnsi="Times New Roman"/>
          <w:b/>
          <w:color w:val="auto"/>
          <w:sz w:val="18"/>
          <w:szCs w:val="18"/>
        </w:rPr>
      </w:pPr>
    </w:p>
    <w:p w14:paraId="1DD99002" w14:textId="77777777" w:rsidR="00A34D88" w:rsidRPr="00336C95" w:rsidRDefault="00A34D88" w:rsidP="00A34D88">
      <w:pPr>
        <w:spacing w:after="0" w:line="240" w:lineRule="auto"/>
        <w:ind w:left="-284"/>
        <w:rPr>
          <w:rFonts w:ascii="Times New Roman" w:hAnsi="Times New Roman"/>
          <w:b/>
          <w:color w:val="auto"/>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954"/>
        <w:gridCol w:w="2269"/>
        <w:gridCol w:w="1836"/>
      </w:tblGrid>
      <w:tr w:rsidR="00336C95" w:rsidRPr="00336C95" w14:paraId="6896AE9C" w14:textId="77777777" w:rsidTr="00634133">
        <w:trPr>
          <w:trHeight w:val="284"/>
        </w:trPr>
        <w:tc>
          <w:tcPr>
            <w:tcW w:w="327" w:type="pct"/>
            <w:tcBorders>
              <w:top w:val="single" w:sz="4" w:space="0" w:color="auto"/>
              <w:left w:val="single" w:sz="4" w:space="0" w:color="auto"/>
              <w:bottom w:val="single" w:sz="4" w:space="0" w:color="auto"/>
              <w:right w:val="single" w:sz="4" w:space="0" w:color="auto"/>
            </w:tcBorders>
            <w:shd w:val="clear" w:color="auto" w:fill="E3F1F1"/>
          </w:tcPr>
          <w:bookmarkEnd w:id="0"/>
          <w:p w14:paraId="1F2E5AA7" w14:textId="77777777" w:rsidR="00634133" w:rsidRPr="00336C95" w:rsidRDefault="00634133" w:rsidP="00634133">
            <w:pPr>
              <w:spacing w:after="0" w:line="360" w:lineRule="auto"/>
              <w:jc w:val="center"/>
              <w:rPr>
                <w:rFonts w:ascii="Times New Roman" w:hAnsi="Times New Roman" w:cs="Times New Roman"/>
                <w:color w:val="auto"/>
                <w:sz w:val="18"/>
                <w:szCs w:val="18"/>
              </w:rPr>
            </w:pPr>
            <w:r w:rsidRPr="00336C95">
              <w:rPr>
                <w:rFonts w:ascii="Times New Roman" w:hAnsi="Times New Roman" w:cs="Times New Roman"/>
                <w:b/>
                <w:bCs/>
                <w:color w:val="auto"/>
                <w:sz w:val="18"/>
                <w:szCs w:val="18"/>
              </w:rPr>
              <w:t>№ п\п</w:t>
            </w:r>
          </w:p>
        </w:tc>
        <w:tc>
          <w:tcPr>
            <w:tcW w:w="2766" w:type="pct"/>
            <w:tcBorders>
              <w:top w:val="single" w:sz="4" w:space="0" w:color="auto"/>
              <w:left w:val="single" w:sz="4" w:space="0" w:color="auto"/>
              <w:bottom w:val="single" w:sz="4" w:space="0" w:color="auto"/>
              <w:right w:val="single" w:sz="4" w:space="0" w:color="auto"/>
            </w:tcBorders>
            <w:shd w:val="clear" w:color="auto" w:fill="E3F1F1"/>
          </w:tcPr>
          <w:p w14:paraId="6CBAC7C8" w14:textId="5F1C22B3" w:rsidR="00634133" w:rsidRPr="00336C95" w:rsidRDefault="00634133" w:rsidP="00634133">
            <w:pPr>
              <w:spacing w:after="0" w:line="360" w:lineRule="auto"/>
              <w:jc w:val="center"/>
              <w:rPr>
                <w:rFonts w:ascii="Times New Roman" w:hAnsi="Times New Roman" w:cs="Times New Roman"/>
                <w:b/>
                <w:bCs/>
                <w:color w:val="auto"/>
                <w:sz w:val="18"/>
                <w:szCs w:val="18"/>
              </w:rPr>
            </w:pPr>
            <w:r w:rsidRPr="00336C95">
              <w:rPr>
                <w:rFonts w:ascii="Times New Roman" w:hAnsi="Times New Roman" w:cs="Times New Roman"/>
                <w:b/>
                <w:bCs/>
                <w:color w:val="auto"/>
                <w:sz w:val="18"/>
                <w:szCs w:val="18"/>
              </w:rPr>
              <w:t xml:space="preserve">Перечень </w:t>
            </w:r>
            <w:r w:rsidR="00A60733" w:rsidRPr="00336C95">
              <w:rPr>
                <w:rFonts w:ascii="Times New Roman" w:hAnsi="Times New Roman" w:cs="Times New Roman"/>
                <w:b/>
                <w:bCs/>
                <w:color w:val="auto"/>
                <w:sz w:val="18"/>
                <w:szCs w:val="18"/>
              </w:rPr>
              <w:t>работ</w:t>
            </w:r>
          </w:p>
        </w:tc>
        <w:tc>
          <w:tcPr>
            <w:tcW w:w="1054" w:type="pct"/>
            <w:tcBorders>
              <w:top w:val="single" w:sz="4" w:space="0" w:color="auto"/>
              <w:left w:val="single" w:sz="4" w:space="0" w:color="auto"/>
              <w:bottom w:val="single" w:sz="4" w:space="0" w:color="auto"/>
              <w:right w:val="single" w:sz="4" w:space="0" w:color="auto"/>
            </w:tcBorders>
            <w:shd w:val="clear" w:color="auto" w:fill="E3F1F1"/>
          </w:tcPr>
          <w:p w14:paraId="14D53B92" w14:textId="77777777" w:rsidR="00634133" w:rsidRPr="00336C95" w:rsidRDefault="00634133" w:rsidP="00634133">
            <w:pPr>
              <w:spacing w:after="0" w:line="360" w:lineRule="auto"/>
              <w:jc w:val="center"/>
              <w:rPr>
                <w:rFonts w:ascii="Times New Roman" w:hAnsi="Times New Roman" w:cs="Times New Roman"/>
                <w:b/>
                <w:color w:val="auto"/>
                <w:sz w:val="18"/>
                <w:szCs w:val="18"/>
              </w:rPr>
            </w:pPr>
            <w:r w:rsidRPr="00336C95">
              <w:rPr>
                <w:rFonts w:ascii="Times New Roman" w:hAnsi="Times New Roman" w:cs="Times New Roman"/>
                <w:b/>
                <w:color w:val="auto"/>
                <w:sz w:val="18"/>
                <w:szCs w:val="18"/>
              </w:rPr>
              <w:t>Ед. изм.</w:t>
            </w:r>
          </w:p>
        </w:tc>
        <w:tc>
          <w:tcPr>
            <w:tcW w:w="853" w:type="pct"/>
            <w:tcBorders>
              <w:top w:val="single" w:sz="4" w:space="0" w:color="auto"/>
              <w:left w:val="single" w:sz="4" w:space="0" w:color="auto"/>
              <w:bottom w:val="single" w:sz="4" w:space="0" w:color="auto"/>
              <w:right w:val="single" w:sz="4" w:space="0" w:color="auto"/>
            </w:tcBorders>
            <w:shd w:val="clear" w:color="auto" w:fill="E3F1F1"/>
          </w:tcPr>
          <w:p w14:paraId="535B1738" w14:textId="77777777" w:rsidR="00634133" w:rsidRPr="00336C95" w:rsidRDefault="00634133" w:rsidP="00634133">
            <w:pPr>
              <w:spacing w:after="0" w:line="360" w:lineRule="auto"/>
              <w:jc w:val="center"/>
              <w:rPr>
                <w:rFonts w:ascii="Times New Roman" w:hAnsi="Times New Roman" w:cs="Times New Roman"/>
                <w:b/>
                <w:color w:val="auto"/>
                <w:sz w:val="18"/>
                <w:szCs w:val="18"/>
              </w:rPr>
            </w:pPr>
            <w:r w:rsidRPr="00336C95">
              <w:rPr>
                <w:rFonts w:ascii="Times New Roman" w:hAnsi="Times New Roman" w:cs="Times New Roman"/>
                <w:b/>
                <w:color w:val="auto"/>
                <w:sz w:val="18"/>
                <w:szCs w:val="18"/>
              </w:rPr>
              <w:t xml:space="preserve">Количество </w:t>
            </w:r>
          </w:p>
        </w:tc>
      </w:tr>
      <w:tr w:rsidR="00336C95" w:rsidRPr="00336C95" w14:paraId="3886C012" w14:textId="77777777" w:rsidTr="00634133">
        <w:trPr>
          <w:trHeight w:val="81"/>
        </w:trPr>
        <w:tc>
          <w:tcPr>
            <w:tcW w:w="327" w:type="pct"/>
            <w:tcBorders>
              <w:top w:val="single" w:sz="4" w:space="0" w:color="auto"/>
              <w:left w:val="single" w:sz="4" w:space="0" w:color="auto"/>
              <w:right w:val="single" w:sz="4" w:space="0" w:color="auto"/>
            </w:tcBorders>
          </w:tcPr>
          <w:p w14:paraId="77B58CC1" w14:textId="77777777" w:rsidR="00634133" w:rsidRPr="00336C95" w:rsidRDefault="00634133" w:rsidP="00634133">
            <w:pPr>
              <w:spacing w:after="0" w:line="36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 xml:space="preserve">1 </w:t>
            </w:r>
          </w:p>
        </w:tc>
        <w:tc>
          <w:tcPr>
            <w:tcW w:w="2766" w:type="pct"/>
          </w:tcPr>
          <w:p w14:paraId="2DC98B96" w14:textId="1950F974" w:rsidR="00634133" w:rsidRPr="00336C95" w:rsidRDefault="00634133" w:rsidP="00634133">
            <w:pPr>
              <w:tabs>
                <w:tab w:val="left" w:pos="2340"/>
              </w:tabs>
              <w:spacing w:after="0" w:line="36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Замена фискального накопителя в ККТ</w:t>
            </w:r>
            <w:r w:rsidRPr="00336C95">
              <w:rPr>
                <w:rFonts w:ascii="Times New Roman" w:hAnsi="Times New Roman" w:cs="Times New Roman"/>
                <w:color w:val="auto"/>
                <w:sz w:val="18"/>
                <w:szCs w:val="18"/>
              </w:rPr>
              <w:tab/>
            </w:r>
          </w:p>
        </w:tc>
        <w:tc>
          <w:tcPr>
            <w:tcW w:w="1054" w:type="pct"/>
          </w:tcPr>
          <w:p w14:paraId="4CE42A36" w14:textId="52C7BF3D" w:rsidR="00634133" w:rsidRPr="00336C95" w:rsidRDefault="00634133" w:rsidP="00634133">
            <w:pPr>
              <w:tabs>
                <w:tab w:val="left" w:pos="2340"/>
              </w:tabs>
              <w:spacing w:after="0" w:line="360" w:lineRule="auto"/>
              <w:jc w:val="center"/>
              <w:rPr>
                <w:rFonts w:ascii="Times New Roman" w:hAnsi="Times New Roman" w:cs="Times New Roman"/>
                <w:color w:val="auto"/>
                <w:sz w:val="18"/>
                <w:szCs w:val="18"/>
              </w:rPr>
            </w:pPr>
            <w:r w:rsidRPr="00336C95">
              <w:rPr>
                <w:rFonts w:ascii="Times New Roman" w:hAnsi="Times New Roman" w:cs="Times New Roman"/>
                <w:color w:val="auto"/>
                <w:sz w:val="18"/>
                <w:szCs w:val="18"/>
              </w:rPr>
              <w:t>условная единица</w:t>
            </w:r>
          </w:p>
        </w:tc>
        <w:tc>
          <w:tcPr>
            <w:tcW w:w="853" w:type="pct"/>
          </w:tcPr>
          <w:p w14:paraId="683446A3" w14:textId="5991C7F8" w:rsidR="00634133" w:rsidRPr="00336C95" w:rsidRDefault="00634133" w:rsidP="00634133">
            <w:pPr>
              <w:tabs>
                <w:tab w:val="left" w:pos="2340"/>
              </w:tabs>
              <w:spacing w:after="0" w:line="360" w:lineRule="auto"/>
              <w:jc w:val="center"/>
              <w:rPr>
                <w:rFonts w:ascii="Times New Roman" w:hAnsi="Times New Roman" w:cs="Times New Roman"/>
                <w:color w:val="auto"/>
                <w:sz w:val="18"/>
                <w:szCs w:val="18"/>
              </w:rPr>
            </w:pPr>
            <w:r w:rsidRPr="00336C95">
              <w:rPr>
                <w:rFonts w:ascii="Times New Roman" w:hAnsi="Times New Roman" w:cs="Times New Roman"/>
                <w:color w:val="auto"/>
                <w:sz w:val="18"/>
                <w:szCs w:val="18"/>
              </w:rPr>
              <w:t>1</w:t>
            </w:r>
          </w:p>
        </w:tc>
      </w:tr>
      <w:tr w:rsidR="00634133" w:rsidRPr="00336C95" w14:paraId="4FA4A6D5" w14:textId="77777777" w:rsidTr="00634133">
        <w:trPr>
          <w:trHeight w:val="73"/>
        </w:trPr>
        <w:tc>
          <w:tcPr>
            <w:tcW w:w="327" w:type="pct"/>
            <w:tcBorders>
              <w:left w:val="single" w:sz="4" w:space="0" w:color="auto"/>
              <w:right w:val="single" w:sz="4" w:space="0" w:color="auto"/>
            </w:tcBorders>
          </w:tcPr>
          <w:p w14:paraId="4B5506EA" w14:textId="77777777" w:rsidR="00634133" w:rsidRPr="00336C95" w:rsidRDefault="00634133" w:rsidP="00634133">
            <w:pPr>
              <w:spacing w:after="0" w:line="36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2</w:t>
            </w:r>
          </w:p>
        </w:tc>
        <w:tc>
          <w:tcPr>
            <w:tcW w:w="2766" w:type="pct"/>
          </w:tcPr>
          <w:p w14:paraId="17F72523" w14:textId="4B73771A" w:rsidR="00634133" w:rsidRPr="00336C95" w:rsidRDefault="00634133" w:rsidP="00634133">
            <w:pPr>
              <w:tabs>
                <w:tab w:val="left" w:pos="2340"/>
              </w:tabs>
              <w:spacing w:after="0" w:line="360" w:lineRule="auto"/>
              <w:rPr>
                <w:rFonts w:ascii="Times New Roman" w:hAnsi="Times New Roman" w:cs="Times New Roman"/>
                <w:color w:val="auto"/>
                <w:sz w:val="18"/>
                <w:szCs w:val="18"/>
              </w:rPr>
            </w:pPr>
            <w:r w:rsidRPr="00336C95">
              <w:rPr>
                <w:rFonts w:ascii="Times New Roman" w:hAnsi="Times New Roman" w:cs="Times New Roman"/>
                <w:color w:val="auto"/>
                <w:sz w:val="18"/>
                <w:szCs w:val="18"/>
              </w:rPr>
              <w:t>Настройка</w:t>
            </w:r>
            <w:r w:rsidR="002F7F2F" w:rsidRPr="00336C95">
              <w:rPr>
                <w:rFonts w:ascii="Times New Roman" w:hAnsi="Times New Roman" w:cs="Times New Roman"/>
                <w:color w:val="auto"/>
                <w:sz w:val="18"/>
                <w:szCs w:val="18"/>
              </w:rPr>
              <w:t xml:space="preserve"> </w:t>
            </w:r>
            <w:r w:rsidRPr="00336C95">
              <w:rPr>
                <w:rFonts w:ascii="Times New Roman" w:hAnsi="Times New Roman" w:cs="Times New Roman"/>
                <w:color w:val="auto"/>
                <w:sz w:val="18"/>
                <w:szCs w:val="18"/>
              </w:rPr>
              <w:t>для дальнейшей эксплуатации</w:t>
            </w:r>
            <w:r w:rsidR="004C7B5B" w:rsidRPr="00336C95">
              <w:rPr>
                <w:rFonts w:ascii="Times New Roman" w:hAnsi="Times New Roman" w:cs="Times New Roman"/>
                <w:color w:val="auto"/>
                <w:sz w:val="18"/>
                <w:szCs w:val="18"/>
              </w:rPr>
              <w:t xml:space="preserve"> ККТ</w:t>
            </w:r>
          </w:p>
        </w:tc>
        <w:tc>
          <w:tcPr>
            <w:tcW w:w="1054" w:type="pct"/>
          </w:tcPr>
          <w:p w14:paraId="1D28A12B" w14:textId="2F92D7C8" w:rsidR="00634133" w:rsidRPr="00336C95" w:rsidRDefault="00634133" w:rsidP="00634133">
            <w:pPr>
              <w:spacing w:after="0" w:line="360" w:lineRule="auto"/>
              <w:jc w:val="center"/>
              <w:rPr>
                <w:rFonts w:ascii="Times New Roman" w:hAnsi="Times New Roman" w:cs="Times New Roman"/>
                <w:color w:val="auto"/>
                <w:sz w:val="18"/>
                <w:szCs w:val="18"/>
              </w:rPr>
            </w:pPr>
            <w:r w:rsidRPr="00336C95">
              <w:rPr>
                <w:rFonts w:ascii="Times New Roman" w:hAnsi="Times New Roman" w:cs="Times New Roman"/>
                <w:color w:val="auto"/>
                <w:sz w:val="18"/>
                <w:szCs w:val="18"/>
              </w:rPr>
              <w:t>условная единица</w:t>
            </w:r>
          </w:p>
        </w:tc>
        <w:tc>
          <w:tcPr>
            <w:tcW w:w="853" w:type="pct"/>
          </w:tcPr>
          <w:p w14:paraId="3ABBBF3F" w14:textId="4AEDFF4B" w:rsidR="00634133" w:rsidRPr="00336C95" w:rsidRDefault="00634133" w:rsidP="00634133">
            <w:pPr>
              <w:tabs>
                <w:tab w:val="left" w:pos="2340"/>
              </w:tabs>
              <w:spacing w:after="0" w:line="360" w:lineRule="auto"/>
              <w:jc w:val="center"/>
              <w:rPr>
                <w:rFonts w:ascii="Times New Roman" w:hAnsi="Times New Roman" w:cs="Times New Roman"/>
                <w:color w:val="auto"/>
                <w:sz w:val="18"/>
                <w:szCs w:val="18"/>
              </w:rPr>
            </w:pPr>
            <w:r w:rsidRPr="00336C95">
              <w:rPr>
                <w:rFonts w:ascii="Times New Roman" w:hAnsi="Times New Roman" w:cs="Times New Roman"/>
                <w:color w:val="auto"/>
                <w:sz w:val="18"/>
                <w:szCs w:val="18"/>
              </w:rPr>
              <w:t>1</w:t>
            </w:r>
          </w:p>
        </w:tc>
      </w:tr>
    </w:tbl>
    <w:p w14:paraId="7DCA1FB4" w14:textId="77777777" w:rsidR="00F03C10" w:rsidRPr="00336C95" w:rsidRDefault="00F03C10" w:rsidP="006D317C">
      <w:pPr>
        <w:jc w:val="center"/>
        <w:rPr>
          <w:color w:val="auto"/>
        </w:rPr>
      </w:pPr>
    </w:p>
    <w:p w14:paraId="17404779" w14:textId="291A1DA1" w:rsidR="00F03C10" w:rsidRPr="00336C95" w:rsidRDefault="00F03C10" w:rsidP="00F03C10">
      <w:pPr>
        <w:spacing w:after="0" w:line="240" w:lineRule="auto"/>
        <w:rPr>
          <w:rFonts w:ascii="Times New Roman" w:hAnsi="Times New Roman" w:cs="Times New Roman"/>
          <w:b/>
          <w:color w:val="auto"/>
          <w:sz w:val="18"/>
          <w:szCs w:val="18"/>
        </w:rPr>
      </w:pPr>
      <w:r w:rsidRPr="00336C95">
        <w:rPr>
          <w:rFonts w:ascii="Times New Roman" w:hAnsi="Times New Roman" w:cs="Times New Roman"/>
          <w:b/>
          <w:color w:val="auto"/>
          <w:sz w:val="18"/>
          <w:szCs w:val="18"/>
        </w:rPr>
        <w:t>Потребность заказчика в торговой марке</w:t>
      </w:r>
      <w:r w:rsidR="00336C95">
        <w:rPr>
          <w:rFonts w:ascii="Times New Roman" w:hAnsi="Times New Roman" w:cs="Times New Roman"/>
          <w:b/>
          <w:color w:val="auto"/>
          <w:sz w:val="18"/>
          <w:szCs w:val="18"/>
        </w:rPr>
        <w:t xml:space="preserve"> (модели)</w:t>
      </w:r>
      <w:bookmarkStart w:id="1" w:name="_GoBack"/>
      <w:bookmarkEnd w:id="1"/>
      <w:r w:rsidRPr="00336C95">
        <w:rPr>
          <w:rFonts w:ascii="Times New Roman" w:hAnsi="Times New Roman" w:cs="Times New Roman"/>
          <w:b/>
          <w:color w:val="auto"/>
          <w:sz w:val="18"/>
          <w:szCs w:val="18"/>
        </w:rPr>
        <w:t xml:space="preserve"> обусловлена имеющимся оборудованием, используемым заказчиком, в соответствии с технической документацией на указанное оборудование (аналогичные товары (эквивалент) не допустим).</w:t>
      </w:r>
    </w:p>
    <w:p w14:paraId="122B03DF" w14:textId="77777777" w:rsidR="00F03C10" w:rsidRPr="00336C95" w:rsidRDefault="00F03C10" w:rsidP="006D317C">
      <w:pPr>
        <w:jc w:val="center"/>
        <w:rPr>
          <w:color w:val="auto"/>
        </w:rPr>
      </w:pPr>
    </w:p>
    <w:sectPr w:rsidR="00F03C10" w:rsidRPr="00336C95" w:rsidSect="00A34D88">
      <w:pgSz w:w="11906" w:h="16838"/>
      <w:pgMar w:top="426"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2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auto"/>
    <w:pitch w:val="default"/>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53CC010B"/>
    <w:multiLevelType w:val="multilevel"/>
    <w:tmpl w:val="7A48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70855BC2"/>
    <w:multiLevelType w:val="hybridMultilevel"/>
    <w:tmpl w:val="6D9E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7"/>
  </w:num>
  <w:num w:numId="2">
    <w:abstractNumId w:val="1"/>
  </w:num>
  <w:num w:numId="3">
    <w:abstractNumId w:val="9"/>
  </w:num>
  <w:num w:numId="4">
    <w:abstractNumId w:val="12"/>
  </w:num>
  <w:num w:numId="5">
    <w:abstractNumId w:val="2"/>
  </w:num>
  <w:num w:numId="6">
    <w:abstractNumId w:val="6"/>
  </w:num>
  <w:num w:numId="7">
    <w:abstractNumId w:val="0"/>
  </w:num>
  <w:num w:numId="8">
    <w:abstractNumId w:val="15"/>
  </w:num>
  <w:num w:numId="9">
    <w:abstractNumId w:val="4"/>
  </w:num>
  <w:num w:numId="10">
    <w:abstractNumId w:val="5"/>
  </w:num>
  <w:num w:numId="11">
    <w:abstractNumId w:val="13"/>
  </w:num>
  <w:num w:numId="12">
    <w:abstractNumId w:val="3"/>
  </w:num>
  <w:num w:numId="13">
    <w:abstractNumId w:val="10"/>
  </w:num>
  <w:num w:numId="14">
    <w:abstractNumId w:val="8"/>
  </w:num>
  <w:num w:numId="15">
    <w:abstractNumId w:val="14"/>
  </w:num>
  <w:num w:numId="1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19"/>
    <w:rsid w:val="0000785F"/>
    <w:rsid w:val="0002676E"/>
    <w:rsid w:val="000436D5"/>
    <w:rsid w:val="00061A0F"/>
    <w:rsid w:val="00083A40"/>
    <w:rsid w:val="000C42D0"/>
    <w:rsid w:val="000C5DFA"/>
    <w:rsid w:val="000D5F33"/>
    <w:rsid w:val="000D740E"/>
    <w:rsid w:val="000F41B2"/>
    <w:rsid w:val="00133046"/>
    <w:rsid w:val="00136CC5"/>
    <w:rsid w:val="00147167"/>
    <w:rsid w:val="0016354D"/>
    <w:rsid w:val="00165500"/>
    <w:rsid w:val="00170BFD"/>
    <w:rsid w:val="0017592B"/>
    <w:rsid w:val="0018486B"/>
    <w:rsid w:val="001A00F3"/>
    <w:rsid w:val="001B0727"/>
    <w:rsid w:val="001B231C"/>
    <w:rsid w:val="001C6D70"/>
    <w:rsid w:val="001D145B"/>
    <w:rsid w:val="001F019F"/>
    <w:rsid w:val="001F591C"/>
    <w:rsid w:val="001F6A5F"/>
    <w:rsid w:val="002000D6"/>
    <w:rsid w:val="0023797C"/>
    <w:rsid w:val="002409F5"/>
    <w:rsid w:val="00240E22"/>
    <w:rsid w:val="002524CB"/>
    <w:rsid w:val="00257A26"/>
    <w:rsid w:val="00273F51"/>
    <w:rsid w:val="002830D2"/>
    <w:rsid w:val="002848AA"/>
    <w:rsid w:val="00297CF4"/>
    <w:rsid w:val="002A4763"/>
    <w:rsid w:val="002B1176"/>
    <w:rsid w:val="002C396F"/>
    <w:rsid w:val="002E3EC4"/>
    <w:rsid w:val="002F7F2F"/>
    <w:rsid w:val="003033BD"/>
    <w:rsid w:val="00316857"/>
    <w:rsid w:val="00320D11"/>
    <w:rsid w:val="003359E0"/>
    <w:rsid w:val="00336C95"/>
    <w:rsid w:val="00343AFF"/>
    <w:rsid w:val="00346E6B"/>
    <w:rsid w:val="003524F7"/>
    <w:rsid w:val="00367D1A"/>
    <w:rsid w:val="00372CBD"/>
    <w:rsid w:val="00375F62"/>
    <w:rsid w:val="0037766D"/>
    <w:rsid w:val="0037787A"/>
    <w:rsid w:val="003A3135"/>
    <w:rsid w:val="003B206E"/>
    <w:rsid w:val="003C733A"/>
    <w:rsid w:val="003D2E7C"/>
    <w:rsid w:val="003E7ED7"/>
    <w:rsid w:val="003F4E7B"/>
    <w:rsid w:val="003F510A"/>
    <w:rsid w:val="00400ADE"/>
    <w:rsid w:val="00404BD0"/>
    <w:rsid w:val="00404D1A"/>
    <w:rsid w:val="004554EA"/>
    <w:rsid w:val="00474DFA"/>
    <w:rsid w:val="00492643"/>
    <w:rsid w:val="004963D3"/>
    <w:rsid w:val="004A1F01"/>
    <w:rsid w:val="004C4EBC"/>
    <w:rsid w:val="004C7B5B"/>
    <w:rsid w:val="004D14EE"/>
    <w:rsid w:val="004E2D20"/>
    <w:rsid w:val="004F0278"/>
    <w:rsid w:val="0051156A"/>
    <w:rsid w:val="00520FE2"/>
    <w:rsid w:val="005A6963"/>
    <w:rsid w:val="005C000C"/>
    <w:rsid w:val="005D1B89"/>
    <w:rsid w:val="00602914"/>
    <w:rsid w:val="00634133"/>
    <w:rsid w:val="00635ED9"/>
    <w:rsid w:val="00641BEE"/>
    <w:rsid w:val="00646EA3"/>
    <w:rsid w:val="00653BF8"/>
    <w:rsid w:val="00666C86"/>
    <w:rsid w:val="00682658"/>
    <w:rsid w:val="00682819"/>
    <w:rsid w:val="0068507E"/>
    <w:rsid w:val="00695993"/>
    <w:rsid w:val="006A1FC3"/>
    <w:rsid w:val="006A46EB"/>
    <w:rsid w:val="006D317C"/>
    <w:rsid w:val="006D54ED"/>
    <w:rsid w:val="006F1566"/>
    <w:rsid w:val="006F4D3C"/>
    <w:rsid w:val="007058F7"/>
    <w:rsid w:val="00713A5D"/>
    <w:rsid w:val="00715EE9"/>
    <w:rsid w:val="00720238"/>
    <w:rsid w:val="0073386A"/>
    <w:rsid w:val="007366FA"/>
    <w:rsid w:val="007413E7"/>
    <w:rsid w:val="00760E71"/>
    <w:rsid w:val="00761D29"/>
    <w:rsid w:val="00765436"/>
    <w:rsid w:val="0076602F"/>
    <w:rsid w:val="007907B6"/>
    <w:rsid w:val="007A36FE"/>
    <w:rsid w:val="007B0ABD"/>
    <w:rsid w:val="007B1110"/>
    <w:rsid w:val="007C1A03"/>
    <w:rsid w:val="007F5477"/>
    <w:rsid w:val="007F5F75"/>
    <w:rsid w:val="00832A1A"/>
    <w:rsid w:val="008413BF"/>
    <w:rsid w:val="00856061"/>
    <w:rsid w:val="0088507D"/>
    <w:rsid w:val="0089116C"/>
    <w:rsid w:val="0089731E"/>
    <w:rsid w:val="008B018B"/>
    <w:rsid w:val="008B24C7"/>
    <w:rsid w:val="008C01FA"/>
    <w:rsid w:val="008D471E"/>
    <w:rsid w:val="008E2E54"/>
    <w:rsid w:val="008E4D78"/>
    <w:rsid w:val="009110C0"/>
    <w:rsid w:val="009157AA"/>
    <w:rsid w:val="00916E76"/>
    <w:rsid w:val="00933D3C"/>
    <w:rsid w:val="0095015C"/>
    <w:rsid w:val="00951002"/>
    <w:rsid w:val="00951D91"/>
    <w:rsid w:val="009538D4"/>
    <w:rsid w:val="00982323"/>
    <w:rsid w:val="009B69C7"/>
    <w:rsid w:val="009B7478"/>
    <w:rsid w:val="009C68F5"/>
    <w:rsid w:val="009D69BE"/>
    <w:rsid w:val="009E4DE2"/>
    <w:rsid w:val="00A137F5"/>
    <w:rsid w:val="00A16FE8"/>
    <w:rsid w:val="00A26107"/>
    <w:rsid w:val="00A34D88"/>
    <w:rsid w:val="00A3591D"/>
    <w:rsid w:val="00A42A98"/>
    <w:rsid w:val="00A47D29"/>
    <w:rsid w:val="00A50527"/>
    <w:rsid w:val="00A5242C"/>
    <w:rsid w:val="00A527E5"/>
    <w:rsid w:val="00A52FF3"/>
    <w:rsid w:val="00A60733"/>
    <w:rsid w:val="00A6496F"/>
    <w:rsid w:val="00AA28A2"/>
    <w:rsid w:val="00AB06B9"/>
    <w:rsid w:val="00AC7E94"/>
    <w:rsid w:val="00AF163A"/>
    <w:rsid w:val="00B02544"/>
    <w:rsid w:val="00B11124"/>
    <w:rsid w:val="00B20E77"/>
    <w:rsid w:val="00B33F6F"/>
    <w:rsid w:val="00B8443F"/>
    <w:rsid w:val="00B84C4D"/>
    <w:rsid w:val="00B91566"/>
    <w:rsid w:val="00BB3025"/>
    <w:rsid w:val="00BC4609"/>
    <w:rsid w:val="00BC79B9"/>
    <w:rsid w:val="00BD35AC"/>
    <w:rsid w:val="00BD5EE8"/>
    <w:rsid w:val="00BE3047"/>
    <w:rsid w:val="00BE3DE2"/>
    <w:rsid w:val="00BE4E8A"/>
    <w:rsid w:val="00BF2541"/>
    <w:rsid w:val="00C0079C"/>
    <w:rsid w:val="00C10280"/>
    <w:rsid w:val="00C32BED"/>
    <w:rsid w:val="00C65172"/>
    <w:rsid w:val="00C7095E"/>
    <w:rsid w:val="00CA795F"/>
    <w:rsid w:val="00CB5863"/>
    <w:rsid w:val="00CB7E9D"/>
    <w:rsid w:val="00CC16D0"/>
    <w:rsid w:val="00CD1A5B"/>
    <w:rsid w:val="00CD2A77"/>
    <w:rsid w:val="00CD5D06"/>
    <w:rsid w:val="00D03749"/>
    <w:rsid w:val="00D50A44"/>
    <w:rsid w:val="00D80404"/>
    <w:rsid w:val="00D807CA"/>
    <w:rsid w:val="00D84D28"/>
    <w:rsid w:val="00D9412A"/>
    <w:rsid w:val="00DD4F91"/>
    <w:rsid w:val="00DF3FE7"/>
    <w:rsid w:val="00DF5821"/>
    <w:rsid w:val="00E10B5E"/>
    <w:rsid w:val="00E1185A"/>
    <w:rsid w:val="00E20AD8"/>
    <w:rsid w:val="00E43481"/>
    <w:rsid w:val="00E52308"/>
    <w:rsid w:val="00E56743"/>
    <w:rsid w:val="00E56812"/>
    <w:rsid w:val="00E62E8D"/>
    <w:rsid w:val="00E735EF"/>
    <w:rsid w:val="00E8304C"/>
    <w:rsid w:val="00E86041"/>
    <w:rsid w:val="00EA5536"/>
    <w:rsid w:val="00EC1DFB"/>
    <w:rsid w:val="00EC7B3E"/>
    <w:rsid w:val="00ED1B29"/>
    <w:rsid w:val="00EE0AD8"/>
    <w:rsid w:val="00EF5ABC"/>
    <w:rsid w:val="00F00874"/>
    <w:rsid w:val="00F03C10"/>
    <w:rsid w:val="00F04B5D"/>
    <w:rsid w:val="00F23980"/>
    <w:rsid w:val="00F25FF6"/>
    <w:rsid w:val="00F3758F"/>
    <w:rsid w:val="00F5599A"/>
    <w:rsid w:val="00F637F3"/>
    <w:rsid w:val="00F665AE"/>
    <w:rsid w:val="00F80A91"/>
    <w:rsid w:val="00FE5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D9DF"/>
  <w15:docId w15:val="{4E2C73DD-3A21-48EE-A22F-D31BD1ED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uiPriority w:val="99"/>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uiPriority w:val="99"/>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9"/>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uiPriority w:val="99"/>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uiPriority w:val="39"/>
    <w:rsid w:val="006828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uiPriority w:val="99"/>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uiPriority w:val="99"/>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uiPriority w:val="99"/>
    <w:semiHidden/>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uiPriority w:val="99"/>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uiPriority w:val="99"/>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uiPriority w:val="99"/>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Заголовок Знак"/>
    <w:basedOn w:val="a4"/>
    <w:link w:val="aff2"/>
    <w:uiPriority w:val="99"/>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99"/>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99"/>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semiHidden/>
    <w:unhideWhenUsed/>
    <w:rsid w:val="00682819"/>
    <w:rPr>
      <w:sz w:val="16"/>
      <w:szCs w:val="16"/>
    </w:rPr>
  </w:style>
  <w:style w:type="paragraph" w:styleId="afffff8">
    <w:name w:val="annotation text"/>
    <w:basedOn w:val="a3"/>
    <w:link w:val="afffff9"/>
    <w:uiPriority w:val="99"/>
    <w:semiHidden/>
    <w:unhideWhenUsed/>
    <w:rsid w:val="00682819"/>
    <w:pPr>
      <w:spacing w:line="240" w:lineRule="auto"/>
    </w:pPr>
    <w:rPr>
      <w:sz w:val="20"/>
      <w:szCs w:val="20"/>
    </w:rPr>
  </w:style>
  <w:style w:type="character" w:customStyle="1" w:styleId="afffff9">
    <w:name w:val="Текст примечания Знак"/>
    <w:basedOn w:val="a4"/>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paragraph" w:customStyle="1" w:styleId="afffffc">
    <w:basedOn w:val="a3"/>
    <w:next w:val="af2"/>
    <w:uiPriority w:val="99"/>
    <w:qFormat/>
    <w:rsid w:val="00A34D8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d">
    <w:name w:val="Unresolved Mention"/>
    <w:basedOn w:val="a4"/>
    <w:uiPriority w:val="99"/>
    <w:semiHidden/>
    <w:unhideWhenUsed/>
    <w:rsid w:val="00951D91"/>
    <w:rPr>
      <w:color w:val="605E5C"/>
      <w:shd w:val="clear" w:color="auto" w:fill="E1DFDD"/>
    </w:rPr>
  </w:style>
  <w:style w:type="paragraph" w:customStyle="1" w:styleId="docdatadocyv52059bqiaagaaeyqcaaagiaiaaanybwaabyahaaaaaaaaaaaaaaaaaaaaaaaaaaaaaaaaaaaaaaaaaaaaaaaaaaaaaaaaaaaaaaaaaaaaaaaaaaaaaaaaaaaaaaaaaaaaaaaaaaaaaaaaaaaaaaaaaaaaaaaaaaaaaaaaaaaaaaaaaaaaaaaaaaaaaaaaaaaaaaaaaaaaaaaaaaaaaaaaaaaaaaaaaaaaaaaaaaaaaaaa">
    <w:name w:val="docdata;docy;v5;2059;bqiaagaaeyqcaaagiaiaaanybwaabyahaaaaaaaaaaaaaaaaaaaaaaaaaaaaaaaaaaaaaaaaaaaaaaaaaaaaaaaaaaaaaaaaaaaaaaaaaaaaaaaaaaaaaaaaaaaaaaaaaaaaaaaaaaaaaaaaaaaaaaaaaaaaaaaaaaaaaaaaaaaaaaaaaaaaaaaaaaaaaaaaaaaaaaaaaaaaaaaaaaaaaaaaaaaaaaaaaaaaaaaa"/>
    <w:basedOn w:val="a3"/>
    <w:rsid w:val="00634133"/>
    <w:pPr>
      <w:widowControl w:val="0"/>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192041055">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280041297">
      <w:bodyDiv w:val="1"/>
      <w:marLeft w:val="0"/>
      <w:marRight w:val="0"/>
      <w:marTop w:val="0"/>
      <w:marBottom w:val="0"/>
      <w:divBdr>
        <w:top w:val="none" w:sz="0" w:space="0" w:color="auto"/>
        <w:left w:val="none" w:sz="0" w:space="0" w:color="auto"/>
        <w:bottom w:val="none" w:sz="0" w:space="0" w:color="auto"/>
        <w:right w:val="none" w:sz="0" w:space="0" w:color="auto"/>
      </w:divBdr>
    </w:div>
    <w:div w:id="491869509">
      <w:bodyDiv w:val="1"/>
      <w:marLeft w:val="0"/>
      <w:marRight w:val="0"/>
      <w:marTop w:val="0"/>
      <w:marBottom w:val="0"/>
      <w:divBdr>
        <w:top w:val="none" w:sz="0" w:space="0" w:color="auto"/>
        <w:left w:val="none" w:sz="0" w:space="0" w:color="auto"/>
        <w:bottom w:val="none" w:sz="0" w:space="0" w:color="auto"/>
        <w:right w:val="none" w:sz="0" w:space="0" w:color="auto"/>
      </w:divBdr>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449276942">
      <w:bodyDiv w:val="1"/>
      <w:marLeft w:val="0"/>
      <w:marRight w:val="0"/>
      <w:marTop w:val="0"/>
      <w:marBottom w:val="0"/>
      <w:divBdr>
        <w:top w:val="none" w:sz="0" w:space="0" w:color="auto"/>
        <w:left w:val="none" w:sz="0" w:space="0" w:color="auto"/>
        <w:bottom w:val="none" w:sz="0" w:space="0" w:color="auto"/>
        <w:right w:val="none" w:sz="0" w:space="0" w:color="auto"/>
      </w:divBdr>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1856377608">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310</Words>
  <Characters>1772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user</cp:lastModifiedBy>
  <cp:revision>11</cp:revision>
  <dcterms:created xsi:type="dcterms:W3CDTF">2026-10-12T06:33:00Z</dcterms:created>
  <dcterms:modified xsi:type="dcterms:W3CDTF">2026-10-15T11:43:00Z</dcterms:modified>
</cp:coreProperties>
</file>