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FCBD3" w14:textId="14B1939A" w:rsidR="00166985" w:rsidRDefault="00382376" w:rsidP="0038237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14:paraId="7B784678" w14:textId="1B527440" w:rsidR="00382376" w:rsidRDefault="00382376" w:rsidP="003823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Техническое задание на поставку </w:t>
      </w:r>
      <w:r w:rsidR="004723DA">
        <w:rPr>
          <w:sz w:val="20"/>
          <w:szCs w:val="20"/>
        </w:rPr>
        <w:t>дезинфекционных средств (Д</w:t>
      </w:r>
      <w:bookmarkStart w:id="0" w:name="_GoBack"/>
      <w:bookmarkEnd w:id="0"/>
      <w:r w:rsidRPr="00382376">
        <w:rPr>
          <w:sz w:val="20"/>
          <w:szCs w:val="20"/>
        </w:rPr>
        <w:t>МС) в 2023 году для АО «МСЧ» Нефтяник».</w:t>
      </w:r>
    </w:p>
    <w:p w14:paraId="312B5357" w14:textId="6628F5C3" w:rsidR="00382376" w:rsidRDefault="00382376" w:rsidP="005976B0">
      <w:pPr>
        <w:jc w:val="both"/>
        <w:rPr>
          <w:sz w:val="20"/>
          <w:szCs w:val="20"/>
        </w:rPr>
      </w:pPr>
    </w:p>
    <w:tbl>
      <w:tblPr>
        <w:tblStyle w:val="a3"/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6236"/>
        <w:gridCol w:w="1274"/>
        <w:gridCol w:w="740"/>
      </w:tblGrid>
      <w:tr w:rsidR="00382376" w:rsidRPr="00590E17" w14:paraId="73A0C7FA" w14:textId="77777777" w:rsidTr="000745C9">
        <w:tc>
          <w:tcPr>
            <w:tcW w:w="567" w:type="dxa"/>
            <w:vAlign w:val="center"/>
          </w:tcPr>
          <w:p w14:paraId="79E7C08E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90E17">
              <w:rPr>
                <w:rFonts w:eastAsiaTheme="minorHAnsi"/>
                <w:b/>
                <w:sz w:val="20"/>
                <w:szCs w:val="20"/>
                <w:lang w:eastAsia="en-US"/>
              </w:rPr>
              <w:t>№ п\п</w:t>
            </w:r>
          </w:p>
        </w:tc>
        <w:tc>
          <w:tcPr>
            <w:tcW w:w="1986" w:type="dxa"/>
            <w:vAlign w:val="center"/>
          </w:tcPr>
          <w:p w14:paraId="4AD307DD" w14:textId="77777777" w:rsidR="00382376" w:rsidRPr="00F731A0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6236" w:type="dxa"/>
            <w:vAlign w:val="center"/>
          </w:tcPr>
          <w:p w14:paraId="1CE181EE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proofErr w:type="spellStart"/>
            <w:r w:rsidRPr="00590E17">
              <w:rPr>
                <w:rFonts w:eastAsiaTheme="minorHAnsi"/>
                <w:b/>
                <w:sz w:val="20"/>
                <w:szCs w:val="20"/>
                <w:lang w:eastAsia="en-US"/>
              </w:rPr>
              <w:t>Технические</w:t>
            </w:r>
            <w:proofErr w:type="spellEnd"/>
            <w:r w:rsidRPr="00590E1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E17">
              <w:rPr>
                <w:rFonts w:eastAsiaTheme="minorHAnsi"/>
                <w:b/>
                <w:sz w:val="20"/>
                <w:szCs w:val="20"/>
                <w:lang w:eastAsia="en-US"/>
              </w:rPr>
              <w:t>характеристики</w:t>
            </w:r>
            <w:proofErr w:type="spellEnd"/>
          </w:p>
        </w:tc>
        <w:tc>
          <w:tcPr>
            <w:tcW w:w="1274" w:type="dxa"/>
            <w:vAlign w:val="center"/>
          </w:tcPr>
          <w:p w14:paraId="1242365F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590E17">
              <w:rPr>
                <w:rFonts w:eastAsiaTheme="minorHAnsi"/>
                <w:b/>
                <w:sz w:val="20"/>
                <w:szCs w:val="20"/>
                <w:lang w:eastAsia="en-US"/>
              </w:rPr>
              <w:t>Ед</w:t>
            </w:r>
            <w:proofErr w:type="spellEnd"/>
            <w:r w:rsidRPr="00590E1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 xml:space="preserve"> и</w:t>
            </w:r>
            <w:proofErr w:type="spellStart"/>
            <w:r w:rsidRPr="00590E17">
              <w:rPr>
                <w:rFonts w:eastAsiaTheme="minorHAnsi"/>
                <w:b/>
                <w:sz w:val="20"/>
                <w:szCs w:val="20"/>
                <w:lang w:eastAsia="en-US"/>
              </w:rPr>
              <w:t>зм</w:t>
            </w:r>
            <w:proofErr w:type="spellEnd"/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740" w:type="dxa"/>
            <w:vAlign w:val="center"/>
          </w:tcPr>
          <w:p w14:paraId="112C82C0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590E17">
              <w:rPr>
                <w:rFonts w:eastAsiaTheme="minorHAnsi"/>
                <w:b/>
                <w:sz w:val="20"/>
                <w:szCs w:val="20"/>
                <w:lang w:eastAsia="en-US"/>
              </w:rPr>
              <w:t>Кол-во</w:t>
            </w:r>
            <w:proofErr w:type="spellEnd"/>
          </w:p>
        </w:tc>
      </w:tr>
      <w:tr w:rsidR="00382376" w:rsidRPr="00590E17" w14:paraId="6C959217" w14:textId="77777777" w:rsidTr="000745C9">
        <w:tc>
          <w:tcPr>
            <w:tcW w:w="567" w:type="dxa"/>
          </w:tcPr>
          <w:p w14:paraId="7A24C5EA" w14:textId="77777777" w:rsidR="00382376" w:rsidRPr="007C71AA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986" w:type="dxa"/>
          </w:tcPr>
          <w:p w14:paraId="6FC9AB33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>Дезинфицирующее средство</w:t>
            </w:r>
          </w:p>
          <w:p w14:paraId="26B9B3D9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6236" w:type="dxa"/>
          </w:tcPr>
          <w:p w14:paraId="3D354A19" w14:textId="77777777" w:rsidR="00382376" w:rsidRPr="00590E17" w:rsidRDefault="00382376" w:rsidP="000745C9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 xml:space="preserve">Средство должно представлять собой готовую к применению жидкость. </w:t>
            </w:r>
          </w:p>
          <w:p w14:paraId="406878C0" w14:textId="77777777" w:rsidR="00382376" w:rsidRPr="00590E17" w:rsidRDefault="00382376" w:rsidP="000745C9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 xml:space="preserve">В качестве действующего вещества средство в своем составе должно содержать ортофталевый альдегид не менее 0,55%. рН средства должен находиться в диапазоне не менее 6,0 не более 8,0 ед. </w:t>
            </w:r>
          </w:p>
          <w:p w14:paraId="02ED2529" w14:textId="77777777" w:rsidR="00382376" w:rsidRPr="00590E17" w:rsidRDefault="00382376" w:rsidP="000745C9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 xml:space="preserve">Средство должно обладать бактерицидной (тестировано на </w:t>
            </w:r>
            <w:r w:rsidRPr="00590E17">
              <w:rPr>
                <w:i/>
                <w:iCs/>
                <w:sz w:val="20"/>
                <w:szCs w:val="20"/>
              </w:rPr>
              <w:t>Mycobacterium</w:t>
            </w:r>
            <w:r w:rsidRPr="00590E17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90E17">
              <w:rPr>
                <w:i/>
                <w:iCs/>
                <w:sz w:val="20"/>
                <w:szCs w:val="20"/>
              </w:rPr>
              <w:t>terrae</w:t>
            </w:r>
            <w:r w:rsidRPr="00590E17">
              <w:rPr>
                <w:sz w:val="20"/>
                <w:szCs w:val="20"/>
                <w:lang w:val="ru-RU"/>
              </w:rPr>
              <w:t xml:space="preserve">);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вирулицидной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(включая вирусы полиомиелита);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фунгицидной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(в отношении грибов рода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Кандида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и Трихофитон);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спороцидной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активностью. </w:t>
            </w:r>
          </w:p>
          <w:p w14:paraId="5EB74D57" w14:textId="77777777" w:rsidR="00382376" w:rsidRPr="00590E17" w:rsidRDefault="00382376" w:rsidP="000745C9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 xml:space="preserve">По параметрам острой токсичности в соответствии с ГОСТ 12.1.007-76 средство должно относиться не менее, чем к 4 классу малоопасных веществ при введении в желудок и нанесении на кожу. При ингаляционном воздействии в насыщающих концентрациях (пары) средство должно быть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малоопасно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. </w:t>
            </w:r>
          </w:p>
          <w:p w14:paraId="391EEC55" w14:textId="77777777" w:rsidR="00382376" w:rsidRPr="00590E17" w:rsidRDefault="00382376" w:rsidP="000745C9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 xml:space="preserve">Средство должно обладать утвержденными режимами: </w:t>
            </w:r>
          </w:p>
          <w:p w14:paraId="725D4EAB" w14:textId="77777777" w:rsidR="00382376" w:rsidRPr="00590E17" w:rsidRDefault="00382376" w:rsidP="000745C9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 xml:space="preserve">- дезинфекционная выдержка при дезинфекции ИМН (включая хирургические и стоматологические инструменты) из металлов, пластмасс, резин на основе натурального и силиконового каучука, а также жестких и гибких эндоскопов, инструментов к ним в отношении возбудителей инфекций </w:t>
            </w:r>
            <w:r w:rsidRPr="00590E17">
              <w:rPr>
                <w:i/>
                <w:iCs/>
                <w:sz w:val="20"/>
                <w:szCs w:val="20"/>
                <w:lang w:val="ru-RU"/>
              </w:rPr>
              <w:t xml:space="preserve">бактериальной </w:t>
            </w:r>
            <w:r w:rsidRPr="00590E17">
              <w:rPr>
                <w:sz w:val="20"/>
                <w:szCs w:val="20"/>
                <w:lang w:val="ru-RU"/>
              </w:rPr>
              <w:t xml:space="preserve">(включая туберкулез), </w:t>
            </w:r>
            <w:r w:rsidRPr="00590E17">
              <w:rPr>
                <w:i/>
                <w:iCs/>
                <w:sz w:val="20"/>
                <w:szCs w:val="20"/>
                <w:lang w:val="ru-RU"/>
              </w:rPr>
              <w:t xml:space="preserve">вирусной </w:t>
            </w:r>
            <w:r w:rsidRPr="00590E17">
              <w:rPr>
                <w:sz w:val="20"/>
                <w:szCs w:val="20"/>
                <w:lang w:val="ru-RU"/>
              </w:rPr>
              <w:t xml:space="preserve">и </w:t>
            </w:r>
            <w:r w:rsidRPr="00590E17">
              <w:rPr>
                <w:i/>
                <w:iCs/>
                <w:sz w:val="20"/>
                <w:szCs w:val="20"/>
                <w:lang w:val="ru-RU"/>
              </w:rPr>
              <w:t xml:space="preserve">грибковой </w:t>
            </w:r>
            <w:r w:rsidRPr="00590E17">
              <w:rPr>
                <w:sz w:val="20"/>
                <w:szCs w:val="20"/>
                <w:lang w:val="ru-RU"/>
              </w:rPr>
              <w:t xml:space="preserve">(кандидозы,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дерматофитии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) этиологии должна составлять не более 12 минут; </w:t>
            </w:r>
          </w:p>
          <w:p w14:paraId="009FF581" w14:textId="77777777" w:rsidR="00382376" w:rsidRPr="00590E17" w:rsidRDefault="00382376" w:rsidP="000745C9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 xml:space="preserve">- дезинфекционная выдержка при ДВУ жестких и гибких эндоскопов должна составлять не более 5 минут. </w:t>
            </w:r>
          </w:p>
          <w:p w14:paraId="139A0140" w14:textId="77777777" w:rsidR="00382376" w:rsidRPr="00590E17" w:rsidRDefault="00382376" w:rsidP="000745C9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/>
              </w:rPr>
            </w:pP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годности средства в невскрытой упаковке изготовителя должен составлять не менее 2 лет.</w:t>
            </w:r>
          </w:p>
          <w:p w14:paraId="162EAE40" w14:textId="77777777" w:rsidR="00382376" w:rsidRPr="00590E17" w:rsidRDefault="00382376" w:rsidP="000745C9">
            <w:pPr>
              <w:suppressAutoHyphens w:val="0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Упаковка: канистра емкостью не 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>менее</w:t>
            </w: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 5 литров.</w:t>
            </w:r>
          </w:p>
        </w:tc>
        <w:tc>
          <w:tcPr>
            <w:tcW w:w="1274" w:type="dxa"/>
          </w:tcPr>
          <w:p w14:paraId="17DF7C7F" w14:textId="77777777" w:rsidR="00382376" w:rsidRPr="00472CEC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t>шт</w:t>
            </w:r>
            <w:proofErr w:type="spellEnd"/>
          </w:p>
        </w:tc>
        <w:tc>
          <w:tcPr>
            <w:tcW w:w="740" w:type="dxa"/>
          </w:tcPr>
          <w:p w14:paraId="73B7C88C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t>300</w:t>
            </w:r>
          </w:p>
        </w:tc>
      </w:tr>
      <w:tr w:rsidR="00382376" w:rsidRPr="00590E17" w14:paraId="76C06C9B" w14:textId="77777777" w:rsidTr="000745C9">
        <w:tc>
          <w:tcPr>
            <w:tcW w:w="567" w:type="dxa"/>
          </w:tcPr>
          <w:p w14:paraId="41125BE4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986" w:type="dxa"/>
          </w:tcPr>
          <w:p w14:paraId="785C0414" w14:textId="77777777" w:rsidR="00382376" w:rsidRPr="00F731A0" w:rsidRDefault="00382376" w:rsidP="000745C9">
            <w:pPr>
              <w:suppressAutoHyphens w:val="0"/>
              <w:jc w:val="center"/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</w:pPr>
            <w:r w:rsidRPr="00F731A0">
              <w:rPr>
                <w:b/>
                <w:bCs/>
                <w:sz w:val="20"/>
                <w:szCs w:val="20"/>
                <w:lang w:val="ru-RU"/>
              </w:rPr>
              <w:t>Индикаторные полоски</w:t>
            </w:r>
          </w:p>
        </w:tc>
        <w:tc>
          <w:tcPr>
            <w:tcW w:w="6236" w:type="dxa"/>
            <w:vAlign w:val="center"/>
          </w:tcPr>
          <w:p w14:paraId="7D1573B0" w14:textId="77777777" w:rsidR="00382376" w:rsidRPr="00CA3D9D" w:rsidRDefault="00382376" w:rsidP="000745C9">
            <w:pPr>
              <w:ind w:left="-1"/>
              <w:jc w:val="both"/>
              <w:rPr>
                <w:sz w:val="20"/>
                <w:szCs w:val="20"/>
                <w:lang w:val="ru-RU"/>
              </w:rPr>
            </w:pPr>
            <w:r w:rsidRPr="00CA3D9D">
              <w:rPr>
                <w:sz w:val="20"/>
                <w:szCs w:val="20"/>
                <w:lang w:val="ru-RU"/>
              </w:rPr>
              <w:t>Индикаторные полоски должны быть предназначены для визуального контроля приготовления и правильности хранения рабочих растворов дезинфицирующего средства, указанного в п.</w:t>
            </w:r>
            <w:r>
              <w:rPr>
                <w:sz w:val="20"/>
                <w:szCs w:val="20"/>
                <w:lang w:val="ru-RU"/>
              </w:rPr>
              <w:t>1</w:t>
            </w:r>
            <w:r w:rsidRPr="00CA3D9D">
              <w:rPr>
                <w:sz w:val="20"/>
                <w:szCs w:val="20"/>
                <w:lang w:val="ru-RU"/>
              </w:rPr>
              <w:t xml:space="preserve"> настоящего технического задания.</w:t>
            </w:r>
          </w:p>
          <w:p w14:paraId="3B043407" w14:textId="77777777" w:rsidR="00382376" w:rsidRPr="00CA3D9D" w:rsidRDefault="00382376" w:rsidP="000745C9">
            <w:pPr>
              <w:ind w:left="-1"/>
              <w:jc w:val="both"/>
              <w:rPr>
                <w:sz w:val="20"/>
                <w:szCs w:val="20"/>
                <w:lang w:val="ru-RU"/>
              </w:rPr>
            </w:pPr>
            <w:r w:rsidRPr="00CA3D9D">
              <w:rPr>
                <w:sz w:val="20"/>
                <w:szCs w:val="20"/>
                <w:lang w:val="ru-RU"/>
              </w:rPr>
              <w:t xml:space="preserve">Тест полоски должны иметь контрольный цветовой образец, соответствующий концентрациям рабочих растворов по препарату, в соответствии с Инструкцией по применению указанного дезинфицирующего средства. </w:t>
            </w:r>
          </w:p>
          <w:p w14:paraId="2B4CCB95" w14:textId="77777777" w:rsidR="00382376" w:rsidRPr="00CA3D9D" w:rsidRDefault="00382376" w:rsidP="000745C9">
            <w:pPr>
              <w:ind w:left="-1"/>
              <w:jc w:val="both"/>
              <w:rPr>
                <w:sz w:val="20"/>
                <w:szCs w:val="20"/>
                <w:lang w:val="ru-RU"/>
              </w:rPr>
            </w:pPr>
            <w:r w:rsidRPr="00CA3D9D">
              <w:rPr>
                <w:sz w:val="20"/>
                <w:szCs w:val="20"/>
                <w:lang w:val="ru-RU"/>
              </w:rPr>
              <w:t>Срок годности не менее 12 месяцев.</w:t>
            </w:r>
          </w:p>
          <w:p w14:paraId="3C2AE134" w14:textId="77777777" w:rsidR="00382376" w:rsidRPr="00590E17" w:rsidRDefault="00382376" w:rsidP="000745C9">
            <w:pPr>
              <w:pStyle w:val="Default"/>
              <w:rPr>
                <w:sz w:val="20"/>
                <w:szCs w:val="20"/>
                <w:lang w:val="ru-RU"/>
              </w:rPr>
            </w:pPr>
            <w:r w:rsidRPr="00CA3D9D">
              <w:rPr>
                <w:sz w:val="20"/>
                <w:szCs w:val="20"/>
                <w:lang w:val="ru-RU" w:eastAsia="ru-RU"/>
              </w:rPr>
              <w:t>Фасовка: не менее 100 штук в упаковке.</w:t>
            </w:r>
          </w:p>
        </w:tc>
        <w:tc>
          <w:tcPr>
            <w:tcW w:w="1274" w:type="dxa"/>
          </w:tcPr>
          <w:p w14:paraId="540E6C12" w14:textId="77777777" w:rsidR="00382376" w:rsidRPr="00F731A0" w:rsidRDefault="00382376" w:rsidP="000745C9">
            <w:pPr>
              <w:suppressAutoHyphens w:val="0"/>
              <w:jc w:val="center"/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</w:pPr>
            <w:proofErr w:type="spellStart"/>
            <w:r w:rsidRPr="00F731A0">
              <w:rPr>
                <w:b/>
                <w:bCs/>
                <w:sz w:val="20"/>
                <w:szCs w:val="20"/>
                <w:lang w:eastAsia="ru-RU"/>
              </w:rPr>
              <w:t>упак</w:t>
            </w:r>
            <w:proofErr w:type="spellEnd"/>
            <w:r w:rsidRPr="00F731A0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</w:tcPr>
          <w:p w14:paraId="4854C2C2" w14:textId="77777777" w:rsidR="00382376" w:rsidRPr="00F731A0" w:rsidRDefault="00382376" w:rsidP="000745C9">
            <w:pPr>
              <w:suppressAutoHyphens w:val="0"/>
              <w:jc w:val="center"/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</w:pPr>
            <w:r w:rsidRPr="00F731A0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</w:tr>
      <w:tr w:rsidR="00382376" w:rsidRPr="00590E17" w14:paraId="0778EDC8" w14:textId="77777777" w:rsidTr="000745C9">
        <w:tc>
          <w:tcPr>
            <w:tcW w:w="567" w:type="dxa"/>
          </w:tcPr>
          <w:p w14:paraId="4F13783C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86" w:type="dxa"/>
          </w:tcPr>
          <w:p w14:paraId="38F86E70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>Дезинфицирующее средство</w:t>
            </w:r>
          </w:p>
          <w:p w14:paraId="2DB193F5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</w:p>
          <w:p w14:paraId="1085EC9B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6236" w:type="dxa"/>
          </w:tcPr>
          <w:p w14:paraId="7CD2BE89" w14:textId="77777777" w:rsidR="00382376" w:rsidRPr="00590E17" w:rsidRDefault="00382376" w:rsidP="000745C9">
            <w:pPr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 xml:space="preserve">Дезинфицирующее средство, концентрат, в качестве действующих веществ содержит </w:t>
            </w:r>
            <w:r w:rsidRPr="00590E17">
              <w:rPr>
                <w:rFonts w:eastAsiaTheme="minorHAnsi"/>
                <w:sz w:val="20"/>
                <w:szCs w:val="20"/>
                <w:lang w:val="ru-RU"/>
              </w:rPr>
              <w:t xml:space="preserve">фермент (протеазу). </w:t>
            </w:r>
          </w:p>
          <w:p w14:paraId="3BE491DE" w14:textId="77777777" w:rsidR="00382376" w:rsidRPr="00590E17" w:rsidRDefault="00382376" w:rsidP="000745C9">
            <w:pPr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90E17">
              <w:rPr>
                <w:rFonts w:eastAsiaTheme="minorHAnsi"/>
                <w:sz w:val="20"/>
                <w:szCs w:val="20"/>
                <w:lang w:val="ru-RU"/>
              </w:rPr>
              <w:t xml:space="preserve">рН средства в диапазоне не менее 5,0 </w:t>
            </w:r>
            <w:proofErr w:type="spellStart"/>
            <w:r w:rsidRPr="00590E17">
              <w:rPr>
                <w:rFonts w:eastAsiaTheme="minorHAnsi"/>
                <w:sz w:val="20"/>
                <w:szCs w:val="20"/>
                <w:lang w:val="ru-RU"/>
              </w:rPr>
              <w:t>ед</w:t>
            </w:r>
            <w:proofErr w:type="spellEnd"/>
            <w:r w:rsidRPr="00590E17">
              <w:rPr>
                <w:rFonts w:eastAsiaTheme="minorHAnsi"/>
                <w:sz w:val="20"/>
                <w:szCs w:val="20"/>
                <w:lang w:val="ru-RU"/>
              </w:rPr>
              <w:t xml:space="preserve"> и не более 9,0 ед. </w:t>
            </w:r>
          </w:p>
          <w:p w14:paraId="4ABCD47B" w14:textId="77777777" w:rsidR="00382376" w:rsidRPr="00590E17" w:rsidRDefault="00382376" w:rsidP="000745C9">
            <w:pPr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90E17">
              <w:rPr>
                <w:rFonts w:eastAsiaTheme="minorHAnsi"/>
                <w:sz w:val="20"/>
                <w:szCs w:val="20"/>
                <w:lang w:val="ru-RU"/>
              </w:rPr>
              <w:t xml:space="preserve">Средство должно обладать хорошими моющими свойствами при малом пенообразовании, не должно вызывать коррозии металлов, не должно повреждать термолабильные материалы. </w:t>
            </w:r>
          </w:p>
          <w:p w14:paraId="49303C90" w14:textId="77777777" w:rsidR="00382376" w:rsidRPr="00590E17" w:rsidRDefault="00382376" w:rsidP="000745C9">
            <w:pPr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90E17">
              <w:rPr>
                <w:rFonts w:eastAsiaTheme="minorHAnsi"/>
                <w:sz w:val="20"/>
                <w:szCs w:val="20"/>
                <w:lang w:val="ru-RU"/>
              </w:rPr>
              <w:t xml:space="preserve">Количество рабочего раствора, приготавливаемого из 1 литра концентрированного средства: </w:t>
            </w:r>
          </w:p>
          <w:p w14:paraId="5A903DE6" w14:textId="77777777" w:rsidR="00382376" w:rsidRPr="00590E17" w:rsidRDefault="00382376" w:rsidP="000745C9">
            <w:pPr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90E17">
              <w:rPr>
                <w:rFonts w:eastAsiaTheme="minorHAnsi"/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590E17">
              <w:rPr>
                <w:rFonts w:eastAsiaTheme="minorHAnsi"/>
                <w:sz w:val="20"/>
                <w:szCs w:val="20"/>
                <w:lang w:val="ru-RU"/>
              </w:rPr>
              <w:t xml:space="preserve">для  </w:t>
            </w:r>
            <w:proofErr w:type="spellStart"/>
            <w:r w:rsidRPr="00590E17">
              <w:rPr>
                <w:rFonts w:eastAsiaTheme="minorHAnsi"/>
                <w:sz w:val="20"/>
                <w:szCs w:val="20"/>
                <w:lang w:val="ru-RU"/>
              </w:rPr>
              <w:t>предстерилизационной</w:t>
            </w:r>
            <w:proofErr w:type="spellEnd"/>
            <w:proofErr w:type="gramEnd"/>
            <w:r w:rsidRPr="00590E17">
              <w:rPr>
                <w:rFonts w:eastAsiaTheme="minorHAnsi"/>
                <w:sz w:val="20"/>
                <w:szCs w:val="20"/>
                <w:lang w:val="ru-RU"/>
              </w:rPr>
              <w:t xml:space="preserve"> очистки медицинских изделий из различных материалов ручным способом выход рабочего раствора не менее 125 литров, время экспозиции не более 15 минут; </w:t>
            </w:r>
          </w:p>
          <w:p w14:paraId="6AA3755F" w14:textId="77777777" w:rsidR="00382376" w:rsidRPr="00590E17" w:rsidRDefault="00382376" w:rsidP="000745C9">
            <w:pPr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90E17">
              <w:rPr>
                <w:rFonts w:eastAsiaTheme="minorHAnsi"/>
                <w:sz w:val="20"/>
                <w:szCs w:val="20"/>
                <w:lang w:val="ru-RU"/>
              </w:rPr>
              <w:t xml:space="preserve">- для </w:t>
            </w:r>
            <w:proofErr w:type="spellStart"/>
            <w:r w:rsidRPr="00590E17">
              <w:rPr>
                <w:rFonts w:eastAsiaTheme="minorHAnsi"/>
                <w:sz w:val="20"/>
                <w:szCs w:val="20"/>
                <w:lang w:val="ru-RU"/>
              </w:rPr>
              <w:t>предстерилизационной</w:t>
            </w:r>
            <w:proofErr w:type="spellEnd"/>
            <w:r w:rsidRPr="00590E17">
              <w:rPr>
                <w:rFonts w:eastAsiaTheme="minorHAnsi"/>
                <w:sz w:val="20"/>
                <w:szCs w:val="20"/>
                <w:lang w:val="ru-RU"/>
              </w:rPr>
              <w:t xml:space="preserve"> (окончательной – перед ДВУ) очистки эндоскопов, инструментов к ним ручным способом выход рабочего раствора не менее 125 литров, время экспозиции не более 10 минут; </w:t>
            </w:r>
          </w:p>
          <w:p w14:paraId="1BDAAF08" w14:textId="77777777" w:rsidR="00382376" w:rsidRPr="00590E17" w:rsidRDefault="00382376" w:rsidP="000745C9">
            <w:pPr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90E17">
              <w:rPr>
                <w:rFonts w:eastAsiaTheme="minorHAnsi"/>
                <w:sz w:val="20"/>
                <w:szCs w:val="20"/>
                <w:lang w:val="ru-RU"/>
              </w:rPr>
              <w:t xml:space="preserve">- для окончательной очистки гибких эндоскопов механизированным способом с использованием моющих и </w:t>
            </w:r>
            <w:proofErr w:type="spellStart"/>
            <w:r w:rsidRPr="00590E17">
              <w:rPr>
                <w:rFonts w:eastAsiaTheme="minorHAnsi"/>
                <w:sz w:val="20"/>
                <w:szCs w:val="20"/>
                <w:lang w:val="ru-RU"/>
              </w:rPr>
              <w:t>моюще</w:t>
            </w:r>
            <w:proofErr w:type="spellEnd"/>
            <w:r w:rsidRPr="00590E17">
              <w:rPr>
                <w:rFonts w:eastAsiaTheme="minorHAnsi"/>
                <w:sz w:val="20"/>
                <w:szCs w:val="20"/>
                <w:lang w:val="ru-RU"/>
              </w:rPr>
              <w:t>-дезинфицирующих систем выход рабочего раствора не менее 125 литров, время экспозиции не более 10 минут.</w:t>
            </w:r>
          </w:p>
          <w:p w14:paraId="2F798080" w14:textId="77777777" w:rsidR="00382376" w:rsidRPr="00590E17" w:rsidRDefault="00382376" w:rsidP="000745C9">
            <w:pPr>
              <w:suppressAutoHyphens w:val="0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Упаковка: канистра емкостью не 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>менее</w:t>
            </w: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 5 литров.</w:t>
            </w:r>
          </w:p>
        </w:tc>
        <w:tc>
          <w:tcPr>
            <w:tcW w:w="1274" w:type="dxa"/>
          </w:tcPr>
          <w:p w14:paraId="634389FC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t>шт</w:t>
            </w:r>
            <w:proofErr w:type="spellEnd"/>
          </w:p>
        </w:tc>
        <w:tc>
          <w:tcPr>
            <w:tcW w:w="740" w:type="dxa"/>
          </w:tcPr>
          <w:p w14:paraId="3111806F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t>60</w:t>
            </w:r>
          </w:p>
        </w:tc>
      </w:tr>
      <w:tr w:rsidR="00382376" w:rsidRPr="00590E17" w14:paraId="4027075D" w14:textId="77777777" w:rsidTr="000745C9">
        <w:tc>
          <w:tcPr>
            <w:tcW w:w="567" w:type="dxa"/>
          </w:tcPr>
          <w:p w14:paraId="4546C1C3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986" w:type="dxa"/>
          </w:tcPr>
          <w:p w14:paraId="468420D8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>Дезинфицирующее средство</w:t>
            </w:r>
          </w:p>
          <w:p w14:paraId="55ECD17D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6236" w:type="dxa"/>
          </w:tcPr>
          <w:p w14:paraId="792D8C23" w14:textId="77777777" w:rsidR="00382376" w:rsidRPr="00590E17" w:rsidRDefault="00382376" w:rsidP="000745C9">
            <w:pPr>
              <w:pStyle w:val="Default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90E17">
              <w:rPr>
                <w:color w:val="auto"/>
                <w:sz w:val="20"/>
                <w:szCs w:val="20"/>
                <w:lang w:val="ru-RU"/>
              </w:rPr>
              <w:t xml:space="preserve">Средство должно представлять собой готовую к применению жидкость. </w:t>
            </w:r>
          </w:p>
          <w:p w14:paraId="636611D9" w14:textId="77777777" w:rsidR="00382376" w:rsidRPr="00590E17" w:rsidRDefault="00382376" w:rsidP="000745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 xml:space="preserve">В качестве действующих веществ средство в своем составе должно содержать изопропиловый спирт – не менее 70%,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ундециленамидопропилтримониум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метосульфат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тетранил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90E17">
              <w:rPr>
                <w:sz w:val="20"/>
                <w:szCs w:val="20"/>
                <w:lang w:val="ru-RU"/>
              </w:rPr>
              <w:t>У</w:t>
            </w:r>
            <w:proofErr w:type="gramEnd"/>
            <w:r w:rsidRPr="00590E17">
              <w:rPr>
                <w:sz w:val="20"/>
                <w:szCs w:val="20"/>
                <w:lang w:val="ru-RU"/>
              </w:rPr>
              <w:t xml:space="preserve">) – не </w:t>
            </w:r>
            <w:r w:rsidRPr="00590E17">
              <w:rPr>
                <w:sz w:val="20"/>
                <w:szCs w:val="20"/>
                <w:lang w:val="ru-RU"/>
              </w:rPr>
              <w:lastRenderedPageBreak/>
              <w:t xml:space="preserve">менее 0,35%, молочную кислоту – не менее 0,03%, а также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хлоргексидина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биглюконат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– не менее 0,04%. В состав средства не должны входить этиловый спирт, производные аминов, фенолов, а также вещества, выделяющие активный хлор и кислород.</w:t>
            </w:r>
          </w:p>
          <w:p w14:paraId="5DC7AAD7" w14:textId="77777777" w:rsidR="00382376" w:rsidRPr="00590E17" w:rsidRDefault="00382376" w:rsidP="000745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 xml:space="preserve">Средство должно обладать антимикробной активностью в отношении грамотрицательных и грамположительных бактерий (в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. туберкулеза – тестировано на </w:t>
            </w:r>
            <w:r w:rsidRPr="00590E17">
              <w:rPr>
                <w:sz w:val="20"/>
                <w:szCs w:val="20"/>
              </w:rPr>
              <w:t>Mycobacterium</w:t>
            </w:r>
            <w:r w:rsidRPr="00590E17">
              <w:rPr>
                <w:sz w:val="20"/>
                <w:szCs w:val="20"/>
                <w:lang w:val="ru-RU"/>
              </w:rPr>
              <w:t xml:space="preserve"> </w:t>
            </w:r>
            <w:r w:rsidRPr="00590E17">
              <w:rPr>
                <w:sz w:val="20"/>
                <w:szCs w:val="20"/>
              </w:rPr>
              <w:t>terrae</w:t>
            </w:r>
            <w:r w:rsidRPr="00590E17">
              <w:rPr>
                <w:sz w:val="20"/>
                <w:szCs w:val="20"/>
                <w:lang w:val="ru-RU"/>
              </w:rPr>
              <w:t xml:space="preserve">, особо опасных инфекций – чума, холера, туляремия и пр., возбудителей легионеллеза); вирусов (в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. вирусов полиомиелита и пр.); патогенных грибов рода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Кандида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и Трихофитон, а также плесневых грибов – тестировано на </w:t>
            </w:r>
            <w:proofErr w:type="spellStart"/>
            <w:r w:rsidRPr="00590E17">
              <w:rPr>
                <w:sz w:val="20"/>
                <w:szCs w:val="20"/>
              </w:rPr>
              <w:t>Asperg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>í</w:t>
            </w:r>
            <w:proofErr w:type="spellStart"/>
            <w:r w:rsidRPr="00590E17">
              <w:rPr>
                <w:sz w:val="20"/>
                <w:szCs w:val="20"/>
              </w:rPr>
              <w:t>llus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0E17">
              <w:rPr>
                <w:sz w:val="20"/>
                <w:szCs w:val="20"/>
              </w:rPr>
              <w:t>brasili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>é</w:t>
            </w:r>
            <w:proofErr w:type="spellStart"/>
            <w:r w:rsidRPr="00590E17">
              <w:rPr>
                <w:sz w:val="20"/>
                <w:szCs w:val="20"/>
              </w:rPr>
              <w:t>nsis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>.</w:t>
            </w:r>
          </w:p>
          <w:p w14:paraId="4FF1E15B" w14:textId="77777777" w:rsidR="00382376" w:rsidRPr="00590E17" w:rsidRDefault="00382376" w:rsidP="000745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>Средство должно обладать пролонгированным антимикробным действием не менее 3 часов.</w:t>
            </w:r>
          </w:p>
          <w:p w14:paraId="0D5F4571" w14:textId="77777777" w:rsidR="00382376" w:rsidRPr="00590E17" w:rsidRDefault="00382376" w:rsidP="000745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>Средство должно обладать утвержденными режимами:</w:t>
            </w:r>
          </w:p>
          <w:p w14:paraId="1AF7AA50" w14:textId="77777777" w:rsidR="00382376" w:rsidRPr="00590E17" w:rsidRDefault="00382376" w:rsidP="000745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>–время обеззараживания поверхности перчаток при бактериальных (включая туберкулез), вирусных инфекциях, надетых на руки персонала, должна составлять не более 5 минут;</w:t>
            </w:r>
          </w:p>
          <w:p w14:paraId="2A4D83A0" w14:textId="77777777" w:rsidR="00382376" w:rsidRPr="00590E17" w:rsidRDefault="00382376" w:rsidP="000745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590E17">
              <w:rPr>
                <w:sz w:val="20"/>
                <w:szCs w:val="20"/>
                <w:lang w:val="ru-RU"/>
              </w:rPr>
              <w:t xml:space="preserve">–время обеззараживания различных поверхностей в помещениях, предметов обстановки и др. при инфекциях бактериальной (включая туберкулез), вирусной и грибковой (включая кандидозы и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дерматофитии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>) этиологии должно составлять не более 5 минут.</w:t>
            </w:r>
          </w:p>
          <w:p w14:paraId="7ABF4C51" w14:textId="77777777" w:rsidR="00382376" w:rsidRPr="00590E17" w:rsidRDefault="00382376" w:rsidP="000745C9">
            <w:pPr>
              <w:suppressAutoHyphens w:val="0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Упаковка: флакон емкостью не 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>менее</w:t>
            </w: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590E17">
              <w:rPr>
                <w:sz w:val="20"/>
                <w:szCs w:val="20"/>
                <w:lang w:val="ru-RU"/>
              </w:rPr>
              <w:t>0,75</w:t>
            </w: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 литра с распыляющей насадкой.</w:t>
            </w:r>
          </w:p>
        </w:tc>
        <w:tc>
          <w:tcPr>
            <w:tcW w:w="1274" w:type="dxa"/>
          </w:tcPr>
          <w:p w14:paraId="17DFAC4D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lastRenderedPageBreak/>
              <w:t>шт</w:t>
            </w:r>
            <w:proofErr w:type="spellEnd"/>
          </w:p>
        </w:tc>
        <w:tc>
          <w:tcPr>
            <w:tcW w:w="740" w:type="dxa"/>
          </w:tcPr>
          <w:p w14:paraId="7AE1B699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t>10</w:t>
            </w:r>
          </w:p>
        </w:tc>
      </w:tr>
      <w:tr w:rsidR="00382376" w:rsidRPr="00590E17" w14:paraId="67C62CCC" w14:textId="77777777" w:rsidTr="000745C9">
        <w:tc>
          <w:tcPr>
            <w:tcW w:w="567" w:type="dxa"/>
          </w:tcPr>
          <w:p w14:paraId="34525753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lastRenderedPageBreak/>
              <w:t>5</w:t>
            </w:r>
          </w:p>
        </w:tc>
        <w:tc>
          <w:tcPr>
            <w:tcW w:w="1986" w:type="dxa"/>
          </w:tcPr>
          <w:p w14:paraId="55ECCB24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>Дезинфицирующее средство</w:t>
            </w:r>
          </w:p>
          <w:p w14:paraId="783A028F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</w:p>
          <w:p w14:paraId="64812A06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6236" w:type="dxa"/>
          </w:tcPr>
          <w:p w14:paraId="4A360E9B" w14:textId="77777777" w:rsidR="00382376" w:rsidRPr="00590E17" w:rsidRDefault="00382376" w:rsidP="000745C9">
            <w:pPr>
              <w:pStyle w:val="Default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90E17">
              <w:rPr>
                <w:color w:val="auto"/>
                <w:sz w:val="20"/>
                <w:szCs w:val="20"/>
                <w:lang w:val="ru-RU"/>
              </w:rPr>
              <w:t xml:space="preserve">Средство должно представлять собой готовую к применению жидкость. </w:t>
            </w:r>
          </w:p>
          <w:p w14:paraId="16DB35C4" w14:textId="77777777" w:rsidR="00382376" w:rsidRPr="00590E17" w:rsidRDefault="00382376" w:rsidP="000745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В качестве действующих веществ средство в своем составе должно содержать четвертичное аммониевое соединение (ЧАС) – не менее 0,35%, производное </w:t>
            </w:r>
            <w:proofErr w:type="spellStart"/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>гуанидин</w:t>
            </w:r>
            <w:proofErr w:type="spellEnd"/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 – не менее 0,25%, а также производное амина – не менее 0,15%. В состав средства не должны входить спирты и производные фенола, а также вещества, выделяющие активный хлор и кислород. </w:t>
            </w:r>
          </w:p>
          <w:p w14:paraId="72AA516E" w14:textId="77777777" w:rsidR="00382376" w:rsidRPr="00590E17" w:rsidRDefault="00382376" w:rsidP="000745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Средство должно обладать </w:t>
            </w:r>
            <w:r w:rsidRPr="00590E17">
              <w:rPr>
                <w:sz w:val="20"/>
                <w:szCs w:val="20"/>
                <w:lang w:val="ru-RU"/>
              </w:rPr>
              <w:t xml:space="preserve">антимикробной активностью в отношении грамотрицательных и грамположительных бактерий (в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. в отношении особо опасных инфекций (ООИ): чума, холера, туляремия, легионеллеза и микобактерий туберкулеза – тестировано на </w:t>
            </w:r>
            <w:r w:rsidRPr="00590E17">
              <w:rPr>
                <w:i/>
                <w:iCs/>
                <w:sz w:val="20"/>
                <w:szCs w:val="20"/>
              </w:rPr>
              <w:t>M</w:t>
            </w:r>
            <w:r w:rsidRPr="00590E17">
              <w:rPr>
                <w:i/>
                <w:iCs/>
                <w:sz w:val="20"/>
                <w:szCs w:val="20"/>
                <w:lang w:val="ru-RU"/>
              </w:rPr>
              <w:t xml:space="preserve">. </w:t>
            </w:r>
            <w:r w:rsidRPr="00590E17">
              <w:rPr>
                <w:i/>
                <w:iCs/>
                <w:sz w:val="20"/>
                <w:szCs w:val="20"/>
              </w:rPr>
              <w:t>terrae</w:t>
            </w:r>
            <w:r w:rsidRPr="00590E17">
              <w:rPr>
                <w:i/>
                <w:iCs/>
                <w:sz w:val="20"/>
                <w:szCs w:val="20"/>
                <w:lang w:val="ru-RU"/>
              </w:rPr>
              <w:t xml:space="preserve">, </w:t>
            </w:r>
            <w:r w:rsidRPr="00590E17">
              <w:rPr>
                <w:i/>
                <w:iCs/>
                <w:sz w:val="20"/>
                <w:szCs w:val="20"/>
              </w:rPr>
              <w:t>M</w:t>
            </w:r>
            <w:r w:rsidRPr="00590E17">
              <w:rPr>
                <w:i/>
                <w:iCs/>
                <w:sz w:val="20"/>
                <w:szCs w:val="20"/>
                <w:lang w:val="ru-RU"/>
              </w:rPr>
              <w:t xml:space="preserve">. </w:t>
            </w:r>
            <w:r w:rsidRPr="00590E17">
              <w:rPr>
                <w:i/>
                <w:iCs/>
                <w:sz w:val="20"/>
                <w:szCs w:val="20"/>
              </w:rPr>
              <w:t>tuberculosis</w:t>
            </w:r>
            <w:r w:rsidRPr="00590E17">
              <w:rPr>
                <w:sz w:val="20"/>
                <w:szCs w:val="20"/>
                <w:lang w:val="ru-RU"/>
              </w:rPr>
              <w:t xml:space="preserve">); вирусов (в отношении всех известных вирусов, патогенных для человека, в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. вирусов полиомиелита и пр.); патогенных грибов рода </w:t>
            </w:r>
            <w:proofErr w:type="spellStart"/>
            <w:r w:rsidRPr="00590E17">
              <w:rPr>
                <w:sz w:val="20"/>
                <w:szCs w:val="20"/>
                <w:lang w:val="ru-RU"/>
              </w:rPr>
              <w:t>Кандида</w:t>
            </w:r>
            <w:proofErr w:type="spellEnd"/>
            <w:r w:rsidRPr="00590E17">
              <w:rPr>
                <w:sz w:val="20"/>
                <w:szCs w:val="20"/>
                <w:lang w:val="ru-RU"/>
              </w:rPr>
              <w:t xml:space="preserve"> и Трихофитон</w:t>
            </w: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. </w:t>
            </w:r>
          </w:p>
          <w:p w14:paraId="0B02CFC4" w14:textId="77777777" w:rsidR="00382376" w:rsidRPr="00590E17" w:rsidRDefault="00382376" w:rsidP="000745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Средство должно обладать пролонгированным антимикробным действием не менее 5 часов. </w:t>
            </w:r>
          </w:p>
          <w:p w14:paraId="05E94DC6" w14:textId="77777777" w:rsidR="00382376" w:rsidRPr="00590E17" w:rsidRDefault="00382376" w:rsidP="000745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Средство должно обладать утвержденными режимами: </w:t>
            </w:r>
          </w:p>
          <w:p w14:paraId="625967EA" w14:textId="77777777" w:rsidR="00382376" w:rsidRPr="00590E17" w:rsidRDefault="00382376" w:rsidP="000745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-общее количество средства, необходимое для обработки рук хирургов и других лиц, участвующих в проведении операций, приеме родов должно составлять не более 6 мл при общем времени обработки не более 3 минут; </w:t>
            </w:r>
          </w:p>
          <w:p w14:paraId="1AF464AF" w14:textId="77777777" w:rsidR="00382376" w:rsidRPr="00590E17" w:rsidRDefault="00382376" w:rsidP="000745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- количество средства, необходимое для гигиенической обработки кожи рук должно составлять не более 3 мл при времени обработки не более 30 секунд; </w:t>
            </w:r>
          </w:p>
          <w:p w14:paraId="2CC75DE6" w14:textId="77777777" w:rsidR="00382376" w:rsidRPr="00590E17" w:rsidRDefault="00382376" w:rsidP="000745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- время дезинфекции поверхности датчиков диагностического оборудования при вирусных инфекциях должно составлять не более 2 минут; </w:t>
            </w:r>
          </w:p>
          <w:p w14:paraId="776A0F9A" w14:textId="77777777" w:rsidR="00382376" w:rsidRPr="00590E17" w:rsidRDefault="00382376" w:rsidP="000745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- время обеззараживания различных поверхностей в помещениях, предметов обстановки, медицинских приборов и оборудования при бактериальных (включая туберкулез), вирусных, особо опасных инфекциях должно составлять не более 5 минут. </w:t>
            </w:r>
          </w:p>
          <w:p w14:paraId="3AE578FD" w14:textId="77777777" w:rsidR="00382376" w:rsidRPr="00590E17" w:rsidRDefault="00382376" w:rsidP="000745C9">
            <w:pPr>
              <w:suppressAutoHyphens w:val="0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Упаковка: флакон емкостью не 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>менее</w:t>
            </w: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590E17">
              <w:rPr>
                <w:sz w:val="20"/>
                <w:szCs w:val="20"/>
                <w:lang w:val="ru-RU"/>
              </w:rPr>
              <w:t>0,75</w:t>
            </w: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 литра с распыляющей насадкой.</w:t>
            </w:r>
          </w:p>
        </w:tc>
        <w:tc>
          <w:tcPr>
            <w:tcW w:w="1274" w:type="dxa"/>
          </w:tcPr>
          <w:p w14:paraId="105F4712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t>шт</w:t>
            </w:r>
            <w:proofErr w:type="spellEnd"/>
          </w:p>
        </w:tc>
        <w:tc>
          <w:tcPr>
            <w:tcW w:w="740" w:type="dxa"/>
          </w:tcPr>
          <w:p w14:paraId="32364A1E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t>30</w:t>
            </w:r>
          </w:p>
        </w:tc>
      </w:tr>
      <w:tr w:rsidR="00382376" w:rsidRPr="00590E17" w14:paraId="61CCD165" w14:textId="77777777" w:rsidTr="000745C9">
        <w:tc>
          <w:tcPr>
            <w:tcW w:w="567" w:type="dxa"/>
          </w:tcPr>
          <w:p w14:paraId="38B18E63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986" w:type="dxa"/>
          </w:tcPr>
          <w:p w14:paraId="0EB0449C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proofErr w:type="spellStart"/>
            <w:r w:rsidRPr="00590E17">
              <w:rPr>
                <w:rFonts w:eastAsiaTheme="minorHAnsi"/>
                <w:b/>
                <w:sz w:val="20"/>
                <w:szCs w:val="20"/>
                <w:lang w:eastAsia="en-US"/>
              </w:rPr>
              <w:t>Дезинфицирующее</w:t>
            </w:r>
            <w:proofErr w:type="spellEnd"/>
            <w:r w:rsidRPr="00590E1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E17">
              <w:rPr>
                <w:rFonts w:eastAsiaTheme="minorHAnsi"/>
                <w:b/>
                <w:sz w:val="20"/>
                <w:szCs w:val="20"/>
                <w:lang w:eastAsia="en-US"/>
              </w:rPr>
              <w:t>средств</w:t>
            </w:r>
            <w:proofErr w:type="spellEnd"/>
            <w:r w:rsidRPr="00590E17">
              <w:rPr>
                <w:rFonts w:eastAsiaTheme="minorHAnsi"/>
                <w:b/>
                <w:sz w:val="20"/>
                <w:szCs w:val="20"/>
                <w:lang w:val="ru-RU" w:eastAsia="en-US"/>
              </w:rPr>
              <w:t>о</w:t>
            </w:r>
          </w:p>
          <w:p w14:paraId="1B44C394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val="ru-RU" w:eastAsia="en-US"/>
              </w:rPr>
            </w:pPr>
          </w:p>
          <w:p w14:paraId="380FD35E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</w:p>
          <w:p w14:paraId="522C8561" w14:textId="77777777" w:rsidR="00382376" w:rsidRPr="007C71AA" w:rsidRDefault="00382376" w:rsidP="000745C9">
            <w:pPr>
              <w:suppressAutoHyphens w:val="0"/>
              <w:jc w:val="center"/>
              <w:rPr>
                <w:rFonts w:eastAsiaTheme="minorHAnsi"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6236" w:type="dxa"/>
          </w:tcPr>
          <w:p w14:paraId="1105B7FA" w14:textId="77777777" w:rsidR="00382376" w:rsidRPr="00590E17" w:rsidRDefault="00382376" w:rsidP="000745C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Дезинфицирующее средство, концентрат, в качестве действующих веществ содержит перекись водорода не менее 16%, комплекс ЧАС не менее 11%, комплекс кислот не менее 1,5%.  </w:t>
            </w:r>
          </w:p>
          <w:p w14:paraId="236FAE37" w14:textId="77777777" w:rsidR="00382376" w:rsidRPr="00590E17" w:rsidRDefault="00382376" w:rsidP="000745C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Средство не должно содержать действующие вещества - третичные амины,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гуанидины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хлорсодержащие соединения, спирты, ферменты.  </w:t>
            </w:r>
          </w:p>
          <w:p w14:paraId="0E7B36E5" w14:textId="77777777" w:rsidR="00382376" w:rsidRPr="00590E17" w:rsidRDefault="00382376" w:rsidP="000745C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E17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средства в диапазоне не менее 1,0 не более 4,</w:t>
            </w:r>
            <w:proofErr w:type="gram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 ед.</w:t>
            </w:r>
            <w:proofErr w:type="gram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27F5AA89" w14:textId="77777777" w:rsidR="00382376" w:rsidRPr="00590E17" w:rsidRDefault="00382376" w:rsidP="000745C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годности рабочих растворов (суток) – не менее 21.</w:t>
            </w:r>
          </w:p>
          <w:p w14:paraId="169C1E37" w14:textId="77777777" w:rsidR="00382376" w:rsidRPr="00590E17" w:rsidRDefault="00382376" w:rsidP="000745C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Антимикробная активность в отношении: бактерий (включая возбудителей кишечных инфекций – </w:t>
            </w:r>
            <w:r w:rsidRPr="00590E17">
              <w:rPr>
                <w:rFonts w:ascii="Times New Roman" w:hAnsi="Times New Roman" w:cs="Times New Roman"/>
                <w:sz w:val="20"/>
                <w:szCs w:val="20"/>
              </w:rPr>
              <w:t>Escherichia</w:t>
            </w: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E17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90E17">
              <w:rPr>
                <w:rFonts w:ascii="Times New Roman" w:hAnsi="Times New Roman" w:cs="Times New Roman"/>
                <w:sz w:val="20"/>
                <w:szCs w:val="20"/>
              </w:rPr>
              <w:t>Salmonella</w:t>
            </w: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typhimurium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туберкулеза – тестировано на </w:t>
            </w:r>
            <w:r w:rsidRPr="00590E1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590E17">
              <w:rPr>
                <w:rFonts w:ascii="Times New Roman" w:hAnsi="Times New Roman" w:cs="Times New Roman"/>
                <w:sz w:val="20"/>
                <w:szCs w:val="20"/>
              </w:rPr>
              <w:t>terrae</w:t>
            </w: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внутрибольничных инфекций  – тестировано на </w:t>
            </w:r>
            <w:r w:rsidRPr="00590E17">
              <w:rPr>
                <w:rFonts w:ascii="Times New Roman" w:hAnsi="Times New Roman" w:cs="Times New Roman"/>
                <w:sz w:val="20"/>
                <w:szCs w:val="20"/>
              </w:rPr>
              <w:t>Pseudomonas</w:t>
            </w: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E17">
              <w:rPr>
                <w:rFonts w:ascii="Times New Roman" w:hAnsi="Times New Roman" w:cs="Times New Roman"/>
                <w:sz w:val="20"/>
                <w:szCs w:val="20"/>
              </w:rPr>
              <w:t>aeruginosa</w:t>
            </w: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анаэробных и особо опасных инфекций (ООИ): чума, холера, туляремия,  сибирской язвы, легионеллеза);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вирулицидной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активностью (в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 отношении полиомиелита);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фунгицидной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активностью (в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 отношении патогенных грибов рода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Кандида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Трихофитон (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дерматофитий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), плесневых грибов – тестировано на </w:t>
            </w:r>
            <w:r w:rsidRPr="00590E17">
              <w:rPr>
                <w:rFonts w:ascii="Times New Roman" w:hAnsi="Times New Roman" w:cs="Times New Roman"/>
                <w:sz w:val="20"/>
                <w:szCs w:val="20"/>
              </w:rPr>
              <w:t>Aspergillus</w:t>
            </w: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</w:rPr>
              <w:t>niger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);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спороцидной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активностью, а также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овоцидными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свойствами в отношении возбудителей паразитарных заболеваний (инвазий), в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 отношении цист и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ооцист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простейших, яиц и личинок гельминтов. </w:t>
            </w:r>
          </w:p>
          <w:p w14:paraId="7E3FF2A7" w14:textId="77777777" w:rsidR="00382376" w:rsidRPr="00590E17" w:rsidRDefault="00382376" w:rsidP="000745C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Выход рабочего раствора из одного литра концентрата и содержание в нем указанных действующих веществ:  для дезинфекции поверхностей в помещениях, жесткой  мебели, приборов, санитарного транспорта  при бактериальных инфекциях (кроме туберкулеза), а также для  дезинфекции объектов при проведении генеральных уборок в соматических отделениях  - не менее 2000 литров при экспозиции не более  60 минут, должен содержать ПВ (%) – не менее 0,008 не более 0,010, комплекс ЧАС (%)  - не менее  0,0055 не более 0,0065 , комплекс  кислот (%) - не менее  0,00075, суммарное содержание указанных действующих веществ (%) –  не менее  0,0143 не более 0,0173; для дезинфекции посуды (в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одноразовой) с остатками пищи,  предметов  для мытья посуды, санитарного  транспорта, санитарно-технического оборудования при бактериальной, вирусной инфекции и кандидозах  при экспозиции не менее  90 минут, а также  для дезинфекции поверхности в помещениях (пол, стены), жесткой мебели,  оборудования, кувезов,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пеленальных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столов,  датчиков УЗИ при  вирусных инфекциях и  для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предстерилизационной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очистки, не совмещенной с дезинфекцией, изделий медицинского назначения (в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инструментов к эндоскопам) ручным способом  при экспозиции не более 30 минут  –  не менее 400 литров,  должен содержать ПВ (%) – не менее  0,04 не более 0,05 , комплекс ЧАС (%)  - не менее 0,0275 не более 0,0325, комплекс  кислот (%) - не менее 0,00375  , суммарное содержание указанных действующих веществ (%) –  не менее  0,0713 не более 0,0863; для ДВУ жестких и гибких эндоскопов при экспозиции не более 5 минут, а также для стерилизации жестких и гибких эндоскопов, инструментов к ним и ИМН из коррозионностойких металлов (включая хирургические, в </w:t>
            </w:r>
            <w:proofErr w:type="spellStart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 замковыми частями, стоматологические, включая вращающиеся), из пластмасс, стекла, резин при экспозиции не более 30 минут - не менее 3  литров, должен содержать ПВ (%) – не менее  4,8 не более 6,0 ,  комплекс ЧАС (%)  - не менее 3,3 не более 3,9, комплекс  кислот (%) - не менее 0,45, суммарное содержание указанных действующих веществ (%) –  не менее 8,55  не более 10,35; для дезинфекции поверхности скорлупы сырых и вареных куриных яиц  - не менее  200 литров при экспозиции не более 5 минут, должен содержать ПВ (%) – не менее 0,08 не более 0,1 ,  комплекс ЧАС (%)  - не менее 0,055 не более 0,065, комплекс  кислот (%) - не менее 0,0075  , суммарное содержание указанных действующих веществ (%) –  не менее 0,1425  не более 0,1725.</w:t>
            </w:r>
          </w:p>
          <w:p w14:paraId="764CE63A" w14:textId="77777777" w:rsidR="00382376" w:rsidRPr="00590E17" w:rsidRDefault="00382376" w:rsidP="000745C9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/>
              </w:rPr>
            </w:pPr>
            <w:r w:rsidRPr="00590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Рабочие растворы обладают пролонгированным эффектом в течение не менее 1 часа.</w:t>
            </w:r>
          </w:p>
          <w:p w14:paraId="7F293F1F" w14:textId="77777777" w:rsidR="00382376" w:rsidRPr="00590E17" w:rsidRDefault="00382376" w:rsidP="000745C9">
            <w:pPr>
              <w:suppressAutoHyphens w:val="0"/>
              <w:jc w:val="both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Упаковка: флакон емкостью не 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>менее</w:t>
            </w:r>
            <w:r w:rsidRPr="00590E17">
              <w:rPr>
                <w:rFonts w:eastAsiaTheme="minorHAnsi"/>
                <w:sz w:val="20"/>
                <w:szCs w:val="20"/>
                <w:lang w:val="ru-RU" w:eastAsia="en-US"/>
              </w:rPr>
              <w:t xml:space="preserve"> 1 литра.</w:t>
            </w:r>
          </w:p>
        </w:tc>
        <w:tc>
          <w:tcPr>
            <w:tcW w:w="1274" w:type="dxa"/>
          </w:tcPr>
          <w:p w14:paraId="6C67726F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lastRenderedPageBreak/>
              <w:t>шт</w:t>
            </w:r>
            <w:proofErr w:type="spellEnd"/>
          </w:p>
        </w:tc>
        <w:tc>
          <w:tcPr>
            <w:tcW w:w="740" w:type="dxa"/>
          </w:tcPr>
          <w:p w14:paraId="579DF4FF" w14:textId="77777777" w:rsidR="00382376" w:rsidRPr="00590E17" w:rsidRDefault="00382376" w:rsidP="000745C9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t>30</w:t>
            </w:r>
          </w:p>
        </w:tc>
      </w:tr>
    </w:tbl>
    <w:p w14:paraId="4C692CC8" w14:textId="7B857F30" w:rsidR="00382376" w:rsidRDefault="00382376" w:rsidP="005976B0">
      <w:pPr>
        <w:jc w:val="both"/>
        <w:rPr>
          <w:sz w:val="20"/>
          <w:szCs w:val="20"/>
        </w:rPr>
      </w:pPr>
    </w:p>
    <w:p w14:paraId="6A0EFE13" w14:textId="77777777" w:rsidR="00382376" w:rsidRDefault="00382376" w:rsidP="00382376">
      <w:pPr>
        <w:tabs>
          <w:tab w:val="left" w:pos="1743"/>
        </w:tabs>
        <w:rPr>
          <w:b/>
          <w:sz w:val="20"/>
          <w:szCs w:val="20"/>
          <w:u w:val="single"/>
        </w:rPr>
      </w:pPr>
      <w:proofErr w:type="gramStart"/>
      <w:r w:rsidRPr="00B21994">
        <w:rPr>
          <w:b/>
          <w:sz w:val="20"/>
          <w:szCs w:val="20"/>
          <w:u w:val="single"/>
        </w:rPr>
        <w:t>Во  всех</w:t>
      </w:r>
      <w:proofErr w:type="gramEnd"/>
      <w:r w:rsidRPr="00B21994">
        <w:rPr>
          <w:b/>
          <w:sz w:val="20"/>
          <w:szCs w:val="20"/>
          <w:u w:val="single"/>
        </w:rPr>
        <w:t xml:space="preserve">  случаях,  когда  указаны  вызванные  объективной  необходимостью  ссылки  на  конкретные  торговые  марки,  фирменные  наименования,  модели,  методики,  источник  происхождения  или  на  производителя,  подразумевается,  что  такие  ссылки  являются  условными  и  предполагают  эквивалент</w:t>
      </w:r>
    </w:p>
    <w:p w14:paraId="4B6D5756" w14:textId="77777777" w:rsidR="00382376" w:rsidRPr="00590E17" w:rsidRDefault="00382376" w:rsidP="005976B0">
      <w:pPr>
        <w:jc w:val="both"/>
        <w:rPr>
          <w:sz w:val="20"/>
          <w:szCs w:val="20"/>
        </w:rPr>
      </w:pPr>
    </w:p>
    <w:sectPr w:rsidR="00382376" w:rsidRPr="00590E17" w:rsidSect="008A67A9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5B"/>
    <w:rsid w:val="000116B6"/>
    <w:rsid w:val="00016DDB"/>
    <w:rsid w:val="00041AF4"/>
    <w:rsid w:val="000D02BF"/>
    <w:rsid w:val="000E317C"/>
    <w:rsid w:val="00120AE6"/>
    <w:rsid w:val="00134611"/>
    <w:rsid w:val="001356E9"/>
    <w:rsid w:val="0013751D"/>
    <w:rsid w:val="00166985"/>
    <w:rsid w:val="001A4C3D"/>
    <w:rsid w:val="001C1211"/>
    <w:rsid w:val="001C6FA1"/>
    <w:rsid w:val="001D29A9"/>
    <w:rsid w:val="002363E0"/>
    <w:rsid w:val="002571E9"/>
    <w:rsid w:val="002E7444"/>
    <w:rsid w:val="002F2ACF"/>
    <w:rsid w:val="00323F0B"/>
    <w:rsid w:val="00336A93"/>
    <w:rsid w:val="00340A38"/>
    <w:rsid w:val="003546A7"/>
    <w:rsid w:val="00382376"/>
    <w:rsid w:val="00395E77"/>
    <w:rsid w:val="003A03E2"/>
    <w:rsid w:val="003A74EE"/>
    <w:rsid w:val="003A7791"/>
    <w:rsid w:val="003B230B"/>
    <w:rsid w:val="003D4200"/>
    <w:rsid w:val="003F6D89"/>
    <w:rsid w:val="0042028A"/>
    <w:rsid w:val="004222FB"/>
    <w:rsid w:val="00432D52"/>
    <w:rsid w:val="00437B59"/>
    <w:rsid w:val="004537ED"/>
    <w:rsid w:val="004562C0"/>
    <w:rsid w:val="004723DA"/>
    <w:rsid w:val="00472CEC"/>
    <w:rsid w:val="00480995"/>
    <w:rsid w:val="004B3B6D"/>
    <w:rsid w:val="004B6102"/>
    <w:rsid w:val="004C1E94"/>
    <w:rsid w:val="004F4686"/>
    <w:rsid w:val="005011B1"/>
    <w:rsid w:val="005034ED"/>
    <w:rsid w:val="005420AD"/>
    <w:rsid w:val="00551271"/>
    <w:rsid w:val="0057255C"/>
    <w:rsid w:val="00590E17"/>
    <w:rsid w:val="005976B0"/>
    <w:rsid w:val="005A498B"/>
    <w:rsid w:val="005C74BD"/>
    <w:rsid w:val="005F57AD"/>
    <w:rsid w:val="005F76E4"/>
    <w:rsid w:val="00603B31"/>
    <w:rsid w:val="006849D8"/>
    <w:rsid w:val="006A455B"/>
    <w:rsid w:val="006B2123"/>
    <w:rsid w:val="006C371B"/>
    <w:rsid w:val="006C4403"/>
    <w:rsid w:val="006C5098"/>
    <w:rsid w:val="006D207C"/>
    <w:rsid w:val="006D6E5D"/>
    <w:rsid w:val="006F153D"/>
    <w:rsid w:val="006F2AE0"/>
    <w:rsid w:val="006F6FDB"/>
    <w:rsid w:val="00704BA6"/>
    <w:rsid w:val="00706D5D"/>
    <w:rsid w:val="00717653"/>
    <w:rsid w:val="00732305"/>
    <w:rsid w:val="007853A1"/>
    <w:rsid w:val="007A6EB2"/>
    <w:rsid w:val="007C71AA"/>
    <w:rsid w:val="007D2E08"/>
    <w:rsid w:val="007D77F9"/>
    <w:rsid w:val="007E655E"/>
    <w:rsid w:val="00800EBA"/>
    <w:rsid w:val="008020AB"/>
    <w:rsid w:val="008102C4"/>
    <w:rsid w:val="00816DEF"/>
    <w:rsid w:val="00852C73"/>
    <w:rsid w:val="008918DA"/>
    <w:rsid w:val="008A171A"/>
    <w:rsid w:val="008A67A9"/>
    <w:rsid w:val="008D6D0D"/>
    <w:rsid w:val="008E3C4C"/>
    <w:rsid w:val="008F7BED"/>
    <w:rsid w:val="009330E4"/>
    <w:rsid w:val="00950817"/>
    <w:rsid w:val="00966851"/>
    <w:rsid w:val="009721E7"/>
    <w:rsid w:val="00977817"/>
    <w:rsid w:val="00981028"/>
    <w:rsid w:val="00990059"/>
    <w:rsid w:val="00991D5B"/>
    <w:rsid w:val="009F75D4"/>
    <w:rsid w:val="00A02809"/>
    <w:rsid w:val="00A04B6D"/>
    <w:rsid w:val="00A160B1"/>
    <w:rsid w:val="00A377DC"/>
    <w:rsid w:val="00A44EE1"/>
    <w:rsid w:val="00A5516E"/>
    <w:rsid w:val="00A61B60"/>
    <w:rsid w:val="00AA03D6"/>
    <w:rsid w:val="00AA7E54"/>
    <w:rsid w:val="00B100A9"/>
    <w:rsid w:val="00B312C2"/>
    <w:rsid w:val="00B608BC"/>
    <w:rsid w:val="00B66CD7"/>
    <w:rsid w:val="00B70D7B"/>
    <w:rsid w:val="00BB0BCF"/>
    <w:rsid w:val="00BF25B4"/>
    <w:rsid w:val="00C1006B"/>
    <w:rsid w:val="00C51AAE"/>
    <w:rsid w:val="00C824FD"/>
    <w:rsid w:val="00CB745C"/>
    <w:rsid w:val="00CD2E14"/>
    <w:rsid w:val="00CE3184"/>
    <w:rsid w:val="00D2518B"/>
    <w:rsid w:val="00D260FF"/>
    <w:rsid w:val="00D279FF"/>
    <w:rsid w:val="00D373F4"/>
    <w:rsid w:val="00D43B5C"/>
    <w:rsid w:val="00D43CDB"/>
    <w:rsid w:val="00D60D4C"/>
    <w:rsid w:val="00D73274"/>
    <w:rsid w:val="00D973AE"/>
    <w:rsid w:val="00DA2537"/>
    <w:rsid w:val="00DB04FA"/>
    <w:rsid w:val="00DC16C5"/>
    <w:rsid w:val="00DF139A"/>
    <w:rsid w:val="00E106C7"/>
    <w:rsid w:val="00E17E64"/>
    <w:rsid w:val="00E24B42"/>
    <w:rsid w:val="00E26A49"/>
    <w:rsid w:val="00E37A14"/>
    <w:rsid w:val="00E71307"/>
    <w:rsid w:val="00E9618C"/>
    <w:rsid w:val="00EE1EA0"/>
    <w:rsid w:val="00EF65FC"/>
    <w:rsid w:val="00F0198D"/>
    <w:rsid w:val="00F165A5"/>
    <w:rsid w:val="00F43F5E"/>
    <w:rsid w:val="00F731A0"/>
    <w:rsid w:val="00F806BF"/>
    <w:rsid w:val="00FA7B70"/>
    <w:rsid w:val="00FB168A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67"/>
  <w15:docId w15:val="{7B77A9E9-4364-4E47-9738-76B5670B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472CEC"/>
    <w:pPr>
      <w:keepNext/>
      <w:keepLines/>
      <w:suppressAutoHyphens w:val="0"/>
      <w:spacing w:before="200" w:line="276" w:lineRule="auto"/>
      <w:outlineLvl w:val="4"/>
    </w:pPr>
    <w:rPr>
      <w:rFonts w:ascii="Calibri" w:hAnsi="Calibri"/>
      <w:b/>
      <w:i/>
      <w:sz w:val="26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5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4686"/>
    <w:rPr>
      <w:color w:val="0563C1"/>
      <w:u w:val="single"/>
    </w:rPr>
  </w:style>
  <w:style w:type="character" w:customStyle="1" w:styleId="a5">
    <w:name w:val="Без интервала Знак"/>
    <w:aliases w:val="для таблиц Знак,No Spacing Знак"/>
    <w:basedOn w:val="a0"/>
    <w:link w:val="a6"/>
    <w:locked/>
    <w:rsid w:val="004F4686"/>
    <w:rPr>
      <w:rFonts w:ascii="Calibri" w:hAnsi="Calibri" w:cs="Calibri"/>
    </w:rPr>
  </w:style>
  <w:style w:type="paragraph" w:styleId="a6">
    <w:name w:val="No Spacing"/>
    <w:aliases w:val="для таблиц,No Spacing"/>
    <w:basedOn w:val="a"/>
    <w:link w:val="a5"/>
    <w:qFormat/>
    <w:rsid w:val="004F4686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551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5A498B"/>
    <w:pPr>
      <w:widowControl w:val="0"/>
      <w:suppressAutoHyphens w:val="0"/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A4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7E655E"/>
    <w:rPr>
      <w:b/>
      <w:bCs/>
    </w:rPr>
  </w:style>
  <w:style w:type="paragraph" w:styleId="aa">
    <w:name w:val="footer"/>
    <w:basedOn w:val="a"/>
    <w:link w:val="ab"/>
    <w:rsid w:val="0096685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rsid w:val="0096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0D4C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60D4C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472CEC"/>
    <w:rPr>
      <w:rFonts w:ascii="Calibri" w:eastAsia="Times New Roman" w:hAnsi="Calibri" w:cs="Times New Roman"/>
      <w:b/>
      <w:i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Мария Николаевна</cp:lastModifiedBy>
  <cp:revision>3</cp:revision>
  <dcterms:created xsi:type="dcterms:W3CDTF">2023-11-30T08:37:00Z</dcterms:created>
  <dcterms:modified xsi:type="dcterms:W3CDTF">2023-11-30T08:45:00Z</dcterms:modified>
</cp:coreProperties>
</file>