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346"/>
      </w:tblGrid>
      <w:tr w:rsidR="004824CA" w:rsidRPr="008C2051" w:rsidTr="0088570C">
        <w:trPr>
          <w:trHeight w:val="198"/>
          <w:jc w:val="center"/>
        </w:trPr>
        <w:tc>
          <w:tcPr>
            <w:tcW w:w="5000" w:type="pct"/>
          </w:tcPr>
          <w:p w:rsidR="004824CA" w:rsidRPr="00B31819" w:rsidRDefault="00B31819" w:rsidP="00A30666">
            <w:pPr>
              <w:spacing w:after="0" w:line="240" w:lineRule="auto"/>
              <w:jc w:val="center"/>
              <w:rPr>
                <w:rFonts w:ascii="Times New Roman" w:hAnsi="Times New Roman"/>
                <w:sz w:val="24"/>
                <w:szCs w:val="24"/>
                <w:lang w:eastAsia="ru-RU"/>
              </w:rPr>
            </w:pPr>
            <w:r>
              <w:rPr>
                <w:rFonts w:ascii="Times New Roman" w:hAnsi="Times New Roman"/>
                <w:caps/>
              </w:rPr>
              <w:t>АО «Птицефабрика «Боровская»</w:t>
            </w:r>
          </w:p>
        </w:tc>
      </w:tr>
      <w:tr w:rsidR="004824CA" w:rsidRPr="008C2051" w:rsidTr="00075775">
        <w:trPr>
          <w:trHeight w:val="416"/>
          <w:jc w:val="center"/>
        </w:trPr>
        <w:tc>
          <w:tcPr>
            <w:tcW w:w="5000" w:type="pct"/>
            <w:tcBorders>
              <w:bottom w:val="single" w:sz="4" w:space="0" w:color="4F81BD"/>
            </w:tcBorders>
            <w:vAlign w:val="center"/>
          </w:tcPr>
          <w:p w:rsidR="004824CA" w:rsidRPr="008C2051" w:rsidRDefault="002A1F38" w:rsidP="00A30666">
            <w:pPr>
              <w:pStyle w:val="10"/>
              <w:jc w:val="center"/>
              <w:rPr>
                <w:rFonts w:ascii="Times New Roman" w:hAnsi="Times New Roman"/>
                <w:sz w:val="80"/>
                <w:szCs w:val="80"/>
              </w:rPr>
            </w:pPr>
            <w:r w:rsidRPr="00922A19">
              <w:rPr>
                <w:rFonts w:ascii="Times New Roman" w:hAnsi="Times New Roman"/>
                <w:sz w:val="60"/>
                <w:szCs w:val="60"/>
              </w:rPr>
              <w:t>Техническая часть извещения</w:t>
            </w:r>
          </w:p>
        </w:tc>
      </w:tr>
      <w:tr w:rsidR="004824CA" w:rsidRPr="008C2051" w:rsidTr="0088570C">
        <w:trPr>
          <w:trHeight w:val="544"/>
          <w:jc w:val="center"/>
        </w:trPr>
        <w:tc>
          <w:tcPr>
            <w:tcW w:w="5000" w:type="pct"/>
            <w:tcBorders>
              <w:top w:val="single" w:sz="4" w:space="0" w:color="4F81BD"/>
            </w:tcBorders>
            <w:vAlign w:val="center"/>
          </w:tcPr>
          <w:p w:rsidR="004824CA" w:rsidRPr="009F14EB" w:rsidRDefault="008C7A95" w:rsidP="00A30666">
            <w:pPr>
              <w:pStyle w:val="10"/>
              <w:jc w:val="center"/>
              <w:rPr>
                <w:rFonts w:ascii="Times New Roman" w:hAnsi="Times New Roman"/>
                <w:sz w:val="44"/>
                <w:szCs w:val="44"/>
              </w:rPr>
            </w:pPr>
            <w:r>
              <w:rPr>
                <w:rFonts w:ascii="Times New Roman" w:hAnsi="Times New Roman"/>
                <w:bCs/>
                <w:color w:val="000000"/>
                <w:sz w:val="20"/>
                <w:szCs w:val="24"/>
                <w:lang w:eastAsia="en-US"/>
              </w:rPr>
              <w:t>Номер в плане закупок</w:t>
            </w:r>
            <w:r w:rsidR="0088570C">
              <w:rPr>
                <w:rFonts w:ascii="Times New Roman" w:hAnsi="Times New Roman"/>
                <w:bCs/>
                <w:color w:val="000000"/>
                <w:sz w:val="20"/>
                <w:szCs w:val="24"/>
                <w:lang w:eastAsia="en-US"/>
              </w:rPr>
              <w:t xml:space="preserve"> </w:t>
            </w:r>
          </w:p>
        </w:tc>
      </w:tr>
      <w:tr w:rsidR="004824CA" w:rsidRPr="008C2051" w:rsidTr="0088570C">
        <w:trPr>
          <w:trHeight w:val="360"/>
          <w:jc w:val="center"/>
        </w:trPr>
        <w:tc>
          <w:tcPr>
            <w:tcW w:w="5000" w:type="pct"/>
            <w:vAlign w:val="center"/>
          </w:tcPr>
          <w:p w:rsidR="00B0737D" w:rsidRPr="00793B08" w:rsidRDefault="004824CA" w:rsidP="00A30666">
            <w:pPr>
              <w:pStyle w:val="10"/>
              <w:rPr>
                <w:rFonts w:ascii="Times New Roman" w:hAnsi="Times New Roman"/>
                <w:sz w:val="20"/>
                <w:szCs w:val="20"/>
              </w:rPr>
            </w:pPr>
            <w:r w:rsidRPr="00793B08">
              <w:rPr>
                <w:rFonts w:ascii="Times New Roman" w:hAnsi="Times New Roman"/>
                <w:b/>
                <w:sz w:val="20"/>
                <w:szCs w:val="20"/>
              </w:rPr>
              <w:t>Предмет договора</w:t>
            </w:r>
            <w:r w:rsidRPr="00793B08">
              <w:rPr>
                <w:rFonts w:ascii="Times New Roman" w:hAnsi="Times New Roman"/>
                <w:sz w:val="20"/>
                <w:szCs w:val="20"/>
              </w:rPr>
              <w:t>:</w:t>
            </w:r>
            <w:r w:rsidR="00010476" w:rsidRPr="00793B08">
              <w:rPr>
                <w:rFonts w:ascii="Times New Roman" w:hAnsi="Times New Roman"/>
                <w:sz w:val="20"/>
                <w:szCs w:val="20"/>
              </w:rPr>
              <w:t xml:space="preserve"> </w:t>
            </w:r>
            <w:r w:rsidR="00DE46DE" w:rsidRPr="00793B08">
              <w:rPr>
                <w:rFonts w:ascii="Times New Roman" w:hAnsi="Times New Roman"/>
                <w:sz w:val="20"/>
                <w:szCs w:val="20"/>
              </w:rPr>
              <w:t>Изготовление, поставка и монтаж конструкций из ПВХ (д</w:t>
            </w:r>
            <w:r w:rsidR="00934217" w:rsidRPr="00793B08">
              <w:rPr>
                <w:rFonts w:ascii="Times New Roman" w:hAnsi="Times New Roman"/>
                <w:sz w:val="20"/>
                <w:szCs w:val="20"/>
              </w:rPr>
              <w:t xml:space="preserve">вери, </w:t>
            </w:r>
            <w:r w:rsidR="003C5BD2" w:rsidRPr="00793B08">
              <w:rPr>
                <w:rFonts w:ascii="Times New Roman" w:hAnsi="Times New Roman"/>
                <w:sz w:val="20"/>
                <w:szCs w:val="20"/>
              </w:rPr>
              <w:t>окна</w:t>
            </w:r>
            <w:r w:rsidR="00DE46DE" w:rsidRPr="00793B08">
              <w:rPr>
                <w:rFonts w:ascii="Times New Roman" w:hAnsi="Times New Roman"/>
                <w:sz w:val="20"/>
                <w:szCs w:val="20"/>
              </w:rPr>
              <w:t>)</w:t>
            </w:r>
            <w:r w:rsidR="003C5BD2" w:rsidRPr="00793B08">
              <w:rPr>
                <w:rFonts w:ascii="Times New Roman" w:hAnsi="Times New Roman"/>
                <w:sz w:val="20"/>
                <w:szCs w:val="20"/>
              </w:rPr>
              <w:t xml:space="preserve"> и двери противопожарные</w:t>
            </w:r>
            <w:r w:rsidR="00864889" w:rsidRPr="00793B08">
              <w:rPr>
                <w:rFonts w:ascii="Times New Roman" w:hAnsi="Times New Roman"/>
                <w:sz w:val="20"/>
                <w:szCs w:val="20"/>
              </w:rPr>
              <w:t>.</w:t>
            </w:r>
          </w:p>
        </w:tc>
      </w:tr>
    </w:tbl>
    <w:p w:rsidR="004824CA" w:rsidRPr="006C0DB8" w:rsidRDefault="004824CA" w:rsidP="00A30666">
      <w:pPr>
        <w:spacing w:after="0" w:line="240" w:lineRule="auto"/>
        <w:rPr>
          <w:rFonts w:ascii="Times New Roman" w:hAnsi="Times New Roman"/>
          <w:bCs/>
          <w:color w:val="000000"/>
          <w:sz w:val="20"/>
          <w:szCs w:val="24"/>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3"/>
        <w:gridCol w:w="283"/>
        <w:gridCol w:w="284"/>
        <w:gridCol w:w="424"/>
        <w:gridCol w:w="852"/>
        <w:gridCol w:w="2125"/>
        <w:gridCol w:w="284"/>
        <w:gridCol w:w="1984"/>
      </w:tblGrid>
      <w:tr w:rsidR="004824CA" w:rsidRPr="00212A9F" w:rsidTr="00A81BB6">
        <w:trPr>
          <w:trHeight w:val="227"/>
        </w:trPr>
        <w:tc>
          <w:tcPr>
            <w:tcW w:w="709" w:type="dxa"/>
          </w:tcPr>
          <w:p w:rsidR="004824CA" w:rsidRPr="00212A9F" w:rsidRDefault="004824CA" w:rsidP="00A30666">
            <w:pPr>
              <w:pStyle w:val="Default"/>
              <w:numPr>
                <w:ilvl w:val="0"/>
                <w:numId w:val="19"/>
              </w:numPr>
              <w:ind w:left="0" w:firstLine="0"/>
              <w:rPr>
                <w:bCs/>
                <w:sz w:val="20"/>
                <w:szCs w:val="20"/>
              </w:rPr>
            </w:pPr>
            <w:bookmarkStart w:id="0" w:name="_Ref386191676"/>
          </w:p>
        </w:tc>
        <w:bookmarkEnd w:id="0"/>
        <w:tc>
          <w:tcPr>
            <w:tcW w:w="3970" w:type="dxa"/>
            <w:gridSpan w:val="3"/>
          </w:tcPr>
          <w:p w:rsidR="004824CA" w:rsidRPr="00212A9F" w:rsidRDefault="004824CA" w:rsidP="00A30666">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5669" w:type="dxa"/>
            <w:gridSpan w:val="5"/>
          </w:tcPr>
          <w:p w:rsidR="004824CA" w:rsidRPr="00212A9F" w:rsidRDefault="005F47CF" w:rsidP="00A30666">
            <w:pPr>
              <w:spacing w:after="0" w:line="240" w:lineRule="auto"/>
              <w:jc w:val="both"/>
              <w:rPr>
                <w:rFonts w:ascii="Times New Roman" w:hAnsi="Times New Roman"/>
                <w:sz w:val="20"/>
                <w:szCs w:val="20"/>
              </w:rPr>
            </w:pPr>
            <w:r>
              <w:rPr>
                <w:rFonts w:ascii="Times New Roman" w:hAnsi="Times New Roman"/>
                <w:sz w:val="20"/>
                <w:szCs w:val="20"/>
              </w:rPr>
              <w:t>Запрос котировок в электронной форме</w:t>
            </w:r>
          </w:p>
        </w:tc>
      </w:tr>
      <w:tr w:rsidR="00A81BB6" w:rsidRPr="00212A9F" w:rsidTr="00D110B9">
        <w:trPr>
          <w:trHeight w:val="464"/>
        </w:trPr>
        <w:tc>
          <w:tcPr>
            <w:tcW w:w="709" w:type="dxa"/>
          </w:tcPr>
          <w:p w:rsidR="00A81BB6" w:rsidRPr="00212A9F" w:rsidRDefault="00A81BB6" w:rsidP="00A30666">
            <w:pPr>
              <w:pStyle w:val="Default"/>
              <w:rPr>
                <w:bCs/>
                <w:sz w:val="20"/>
                <w:szCs w:val="20"/>
              </w:rPr>
            </w:pPr>
            <w:r>
              <w:rPr>
                <w:bCs/>
                <w:sz w:val="20"/>
                <w:szCs w:val="20"/>
              </w:rPr>
              <w:t>1.1</w:t>
            </w:r>
          </w:p>
        </w:tc>
        <w:tc>
          <w:tcPr>
            <w:tcW w:w="3970" w:type="dxa"/>
            <w:gridSpan w:val="3"/>
            <w:tcBorders>
              <w:right w:val="single" w:sz="4" w:space="0" w:color="auto"/>
            </w:tcBorders>
          </w:tcPr>
          <w:p w:rsidR="00A81BB6" w:rsidRPr="000B2DAF" w:rsidRDefault="00A81BB6" w:rsidP="00A30666">
            <w:pPr>
              <w:spacing w:after="0" w:line="240" w:lineRule="auto"/>
              <w:rPr>
                <w:rFonts w:ascii="Times New Roman" w:hAnsi="Times New Roman"/>
                <w:sz w:val="20"/>
                <w:szCs w:val="20"/>
              </w:rPr>
            </w:pPr>
            <w:r w:rsidRPr="000B2DAF">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669" w:type="dxa"/>
            <w:gridSpan w:val="5"/>
            <w:tcBorders>
              <w:left w:val="single" w:sz="4" w:space="0" w:color="auto"/>
              <w:right w:val="single" w:sz="4" w:space="0" w:color="auto"/>
            </w:tcBorders>
          </w:tcPr>
          <w:p w:rsidR="00A81BB6" w:rsidRDefault="00A81BB6" w:rsidP="00A30666">
            <w:pPr>
              <w:spacing w:after="0" w:line="240" w:lineRule="auto"/>
              <w:rPr>
                <w:rFonts w:ascii="Times New Roman" w:hAnsi="Times New Roman"/>
                <w:sz w:val="20"/>
                <w:szCs w:val="20"/>
              </w:rPr>
            </w:pPr>
            <w:hyperlink r:id="rId8" w:history="1">
              <w:r w:rsidRPr="004B1CA2">
                <w:rPr>
                  <w:rStyle w:val="ac"/>
                  <w:rFonts w:ascii="Times New Roman" w:hAnsi="Times New Roman"/>
                  <w:sz w:val="20"/>
                  <w:szCs w:val="20"/>
                </w:rPr>
                <w:t>https://etp-mir.ru/</w:t>
              </w:r>
            </w:hyperlink>
          </w:p>
          <w:p w:rsidR="00A81BB6" w:rsidRPr="00733C32" w:rsidRDefault="00A81BB6" w:rsidP="00A30666">
            <w:pPr>
              <w:spacing w:after="0" w:line="240" w:lineRule="auto"/>
              <w:rPr>
                <w:color w:val="262626"/>
                <w:sz w:val="24"/>
                <w:szCs w:val="24"/>
              </w:rPr>
            </w:pPr>
            <w:r>
              <w:rPr>
                <w:rFonts w:ascii="Times New Roman" w:hAnsi="Times New Roman"/>
                <w:sz w:val="20"/>
                <w:szCs w:val="20"/>
              </w:rPr>
              <w:t>Электронная торговая площадка МИР (ЭТП МИР)</w:t>
            </w:r>
          </w:p>
        </w:tc>
      </w:tr>
      <w:tr w:rsidR="002A1F38" w:rsidRPr="00212A9F" w:rsidTr="00A81BB6">
        <w:trPr>
          <w:trHeight w:val="227"/>
        </w:trPr>
        <w:tc>
          <w:tcPr>
            <w:tcW w:w="709" w:type="dxa"/>
          </w:tcPr>
          <w:p w:rsidR="002A1F38" w:rsidRPr="00212A9F" w:rsidRDefault="002A1F38" w:rsidP="00A30666">
            <w:pPr>
              <w:pStyle w:val="Default"/>
              <w:numPr>
                <w:ilvl w:val="0"/>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5669" w:type="dxa"/>
            <w:gridSpan w:val="5"/>
          </w:tcPr>
          <w:p w:rsidR="002A1F38" w:rsidRPr="00212A9F" w:rsidRDefault="008F4C32" w:rsidP="00A30666">
            <w:pPr>
              <w:spacing w:after="0" w:line="240" w:lineRule="auto"/>
              <w:jc w:val="both"/>
              <w:rPr>
                <w:rFonts w:ascii="Times New Roman" w:hAnsi="Times New Roman"/>
                <w:sz w:val="20"/>
                <w:szCs w:val="20"/>
              </w:rPr>
            </w:pPr>
            <w:r>
              <w:rPr>
                <w:rFonts w:ascii="Times New Roman" w:hAnsi="Times New Roman"/>
                <w:sz w:val="20"/>
                <w:szCs w:val="20"/>
              </w:rPr>
              <w:t>А</w:t>
            </w:r>
            <w:r w:rsidR="002A1F38">
              <w:rPr>
                <w:rFonts w:ascii="Times New Roman" w:hAnsi="Times New Roman"/>
                <w:sz w:val="20"/>
                <w:szCs w:val="20"/>
              </w:rPr>
              <w:t>кционерное общество «Птицефабрика «Боровская</w:t>
            </w:r>
            <w:r w:rsidR="002A1F38" w:rsidRPr="00212A9F">
              <w:rPr>
                <w:rFonts w:ascii="Times New Roman" w:hAnsi="Times New Roman"/>
                <w:sz w:val="20"/>
                <w:szCs w:val="20"/>
              </w:rPr>
              <w:t xml:space="preserve">» </w:t>
            </w:r>
            <w:r w:rsidR="002A1F38">
              <w:rPr>
                <w:rFonts w:ascii="Times New Roman" w:hAnsi="Times New Roman"/>
                <w:sz w:val="20"/>
                <w:szCs w:val="20"/>
              </w:rPr>
              <w:t>имени А.А. Созонова»</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bookmarkStart w:id="1" w:name="_Ref388626375"/>
          </w:p>
        </w:tc>
        <w:bookmarkEnd w:id="1"/>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7224008030</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722401001</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1027200875965</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РФ, Тюменская область, Тюменский район, рабочий поселок Боровский, ул.</w:t>
            </w:r>
            <w:r w:rsidR="00FB3190">
              <w:rPr>
                <w:rFonts w:ascii="Times New Roman" w:hAnsi="Times New Roman"/>
                <w:sz w:val="20"/>
                <w:szCs w:val="20"/>
              </w:rPr>
              <w:t xml:space="preserve"> </w:t>
            </w:r>
            <w:r w:rsidRPr="00212A9F">
              <w:rPr>
                <w:rFonts w:ascii="Times New Roman" w:hAnsi="Times New Roman"/>
                <w:sz w:val="20"/>
                <w:szCs w:val="20"/>
              </w:rPr>
              <w:t>Островского, д. 1А.</w:t>
            </w:r>
            <w:r>
              <w:rPr>
                <w:rFonts w:ascii="Times New Roman" w:hAnsi="Times New Roman"/>
                <w:sz w:val="20"/>
                <w:szCs w:val="20"/>
              </w:rPr>
              <w:t xml:space="preserve"> строение 1.</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625504, РФ, Тюменская область, Тюменский район, рабочий поселок Боровский, ул.</w:t>
            </w:r>
            <w:r w:rsidR="00FB3190">
              <w:rPr>
                <w:rFonts w:ascii="Times New Roman" w:hAnsi="Times New Roman"/>
                <w:sz w:val="20"/>
                <w:szCs w:val="20"/>
              </w:rPr>
              <w:t xml:space="preserve"> </w:t>
            </w:r>
            <w:r w:rsidRPr="00212A9F">
              <w:rPr>
                <w:rFonts w:ascii="Times New Roman" w:hAnsi="Times New Roman"/>
                <w:sz w:val="20"/>
                <w:szCs w:val="20"/>
              </w:rPr>
              <w:t>Островского, д. 1А.</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5669" w:type="dxa"/>
            <w:gridSpan w:val="5"/>
          </w:tcPr>
          <w:p w:rsidR="002A1F38" w:rsidRPr="00212A9F" w:rsidRDefault="00A30666" w:rsidP="00A30666">
            <w:pPr>
              <w:spacing w:after="0" w:line="240" w:lineRule="auto"/>
              <w:jc w:val="both"/>
              <w:rPr>
                <w:rFonts w:ascii="Times New Roman" w:hAnsi="Times New Roman"/>
                <w:sz w:val="20"/>
                <w:szCs w:val="20"/>
              </w:rPr>
            </w:pPr>
            <w:hyperlink r:id="rId9" w:history="1">
              <w:r w:rsidR="002A1F38" w:rsidRPr="00212A9F">
                <w:rPr>
                  <w:rStyle w:val="ac"/>
                  <w:rFonts w:ascii="Times New Roman" w:hAnsi="Times New Roman"/>
                  <w:sz w:val="20"/>
                  <w:szCs w:val="20"/>
                </w:rPr>
                <w:t>torg223@mail.ru</w:t>
              </w:r>
            </w:hyperlink>
            <w:r w:rsidR="002A1F38" w:rsidRPr="00212A9F">
              <w:rPr>
                <w:rFonts w:ascii="Times New Roman" w:hAnsi="Times New Roman"/>
                <w:sz w:val="20"/>
                <w:szCs w:val="20"/>
              </w:rPr>
              <w:t xml:space="preserve"> </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 xml:space="preserve">+7 </w:t>
            </w:r>
            <w:r>
              <w:rPr>
                <w:rFonts w:ascii="Times New Roman" w:hAnsi="Times New Roman"/>
                <w:sz w:val="20"/>
                <w:szCs w:val="20"/>
              </w:rPr>
              <w:t>(3452) 76-79-48, доб. 7912, 1045</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5669" w:type="dxa"/>
            <w:gridSpan w:val="5"/>
          </w:tcPr>
          <w:p w:rsidR="002A1F38" w:rsidRPr="00212A9F" w:rsidRDefault="002A1F38" w:rsidP="00A30666">
            <w:pPr>
              <w:spacing w:after="0" w:line="240" w:lineRule="auto"/>
              <w:jc w:val="both"/>
              <w:rPr>
                <w:rFonts w:ascii="Times New Roman" w:hAnsi="Times New Roman"/>
                <w:sz w:val="20"/>
                <w:szCs w:val="20"/>
              </w:rPr>
            </w:pPr>
            <w:r w:rsidRPr="00212A9F">
              <w:rPr>
                <w:rFonts w:ascii="Times New Roman" w:hAnsi="Times New Roman"/>
                <w:sz w:val="20"/>
                <w:szCs w:val="20"/>
              </w:rPr>
              <w:t>+7 (3452) 76-79-05</w:t>
            </w:r>
          </w:p>
        </w:tc>
      </w:tr>
      <w:tr w:rsidR="002A1F38" w:rsidRPr="00212A9F" w:rsidTr="00A81BB6">
        <w:trPr>
          <w:trHeight w:val="227"/>
        </w:trPr>
        <w:tc>
          <w:tcPr>
            <w:tcW w:w="709" w:type="dxa"/>
          </w:tcPr>
          <w:p w:rsidR="002A1F38" w:rsidRPr="00212A9F" w:rsidRDefault="002A1F38" w:rsidP="00A30666">
            <w:pPr>
              <w:pStyle w:val="Default"/>
              <w:numPr>
                <w:ilvl w:val="1"/>
                <w:numId w:val="19"/>
              </w:numPr>
              <w:ind w:left="0" w:firstLine="0"/>
              <w:rPr>
                <w:bCs/>
                <w:sz w:val="20"/>
                <w:szCs w:val="20"/>
              </w:rPr>
            </w:pPr>
          </w:p>
        </w:tc>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r>
              <w:rPr>
                <w:rFonts w:ascii="Times New Roman" w:hAnsi="Times New Roman"/>
                <w:sz w:val="20"/>
                <w:szCs w:val="20"/>
              </w:rPr>
              <w:t xml:space="preserve"> Заказчика</w:t>
            </w:r>
            <w:r w:rsidRPr="00212A9F">
              <w:rPr>
                <w:rFonts w:ascii="Times New Roman" w:hAnsi="Times New Roman"/>
                <w:sz w:val="20"/>
                <w:szCs w:val="20"/>
              </w:rPr>
              <w:t>:</w:t>
            </w:r>
          </w:p>
        </w:tc>
        <w:tc>
          <w:tcPr>
            <w:tcW w:w="5669" w:type="dxa"/>
            <w:gridSpan w:val="5"/>
          </w:tcPr>
          <w:p w:rsidR="002A1F38" w:rsidRPr="00212A9F" w:rsidRDefault="00A30666" w:rsidP="00A30666">
            <w:pPr>
              <w:spacing w:after="0" w:line="240" w:lineRule="auto"/>
              <w:jc w:val="both"/>
              <w:rPr>
                <w:rFonts w:ascii="Times New Roman" w:hAnsi="Times New Roman"/>
                <w:sz w:val="20"/>
                <w:szCs w:val="20"/>
              </w:rPr>
            </w:pPr>
            <w:hyperlink r:id="rId10" w:history="1">
              <w:r w:rsidR="002A1F38" w:rsidRPr="00212A9F">
                <w:rPr>
                  <w:rStyle w:val="ac"/>
                  <w:rFonts w:ascii="Times New Roman" w:hAnsi="Times New Roman"/>
                  <w:sz w:val="20"/>
                  <w:szCs w:val="20"/>
                </w:rPr>
                <w:t>www.borfab.ru</w:t>
              </w:r>
            </w:hyperlink>
          </w:p>
        </w:tc>
      </w:tr>
      <w:tr w:rsidR="002A1F38" w:rsidRPr="00212A9F" w:rsidTr="00A81BB6">
        <w:trPr>
          <w:trHeight w:val="227"/>
        </w:trPr>
        <w:tc>
          <w:tcPr>
            <w:tcW w:w="709" w:type="dxa"/>
          </w:tcPr>
          <w:p w:rsidR="002A1F38" w:rsidRPr="00212A9F" w:rsidRDefault="002A1F38" w:rsidP="00A30666">
            <w:pPr>
              <w:pStyle w:val="Default"/>
              <w:numPr>
                <w:ilvl w:val="0"/>
                <w:numId w:val="19"/>
              </w:numPr>
              <w:ind w:left="0" w:firstLine="0"/>
              <w:rPr>
                <w:bCs/>
                <w:sz w:val="20"/>
                <w:szCs w:val="20"/>
              </w:rPr>
            </w:pPr>
            <w:bookmarkStart w:id="2" w:name="_Ref386191741"/>
          </w:p>
        </w:tc>
        <w:bookmarkEnd w:id="2"/>
        <w:tc>
          <w:tcPr>
            <w:tcW w:w="3970" w:type="dxa"/>
            <w:gridSpan w:val="3"/>
          </w:tcPr>
          <w:p w:rsidR="002A1F38" w:rsidRPr="00212A9F" w:rsidRDefault="002A1F38" w:rsidP="00A30666">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5669" w:type="dxa"/>
            <w:gridSpan w:val="5"/>
          </w:tcPr>
          <w:p w:rsidR="002A1F38" w:rsidRPr="00793B08" w:rsidRDefault="00DE46DE" w:rsidP="00A30666">
            <w:pPr>
              <w:spacing w:after="0" w:line="240" w:lineRule="auto"/>
              <w:jc w:val="both"/>
              <w:rPr>
                <w:rFonts w:ascii="Times New Roman" w:hAnsi="Times New Roman"/>
                <w:sz w:val="20"/>
                <w:szCs w:val="20"/>
              </w:rPr>
            </w:pPr>
            <w:r w:rsidRPr="00793B08">
              <w:rPr>
                <w:rFonts w:ascii="Times New Roman" w:hAnsi="Times New Roman"/>
                <w:sz w:val="20"/>
                <w:szCs w:val="20"/>
              </w:rPr>
              <w:t>Изготовление, поставка и монтаж конструкций из ПВХ (д</w:t>
            </w:r>
            <w:r w:rsidR="00934217" w:rsidRPr="00793B08">
              <w:rPr>
                <w:rFonts w:ascii="Times New Roman" w:hAnsi="Times New Roman"/>
                <w:sz w:val="20"/>
                <w:szCs w:val="20"/>
              </w:rPr>
              <w:t xml:space="preserve">вери, </w:t>
            </w:r>
            <w:r w:rsidR="003C5BD2" w:rsidRPr="00793B08">
              <w:rPr>
                <w:rFonts w:ascii="Times New Roman" w:hAnsi="Times New Roman"/>
                <w:sz w:val="20"/>
                <w:szCs w:val="20"/>
              </w:rPr>
              <w:t>окна</w:t>
            </w:r>
            <w:r w:rsidRPr="00793B08">
              <w:rPr>
                <w:rFonts w:ascii="Times New Roman" w:hAnsi="Times New Roman"/>
                <w:sz w:val="20"/>
                <w:szCs w:val="20"/>
              </w:rPr>
              <w:t>)</w:t>
            </w:r>
            <w:r w:rsidR="003C5BD2" w:rsidRPr="00793B08">
              <w:rPr>
                <w:rFonts w:ascii="Times New Roman" w:hAnsi="Times New Roman"/>
                <w:sz w:val="20"/>
                <w:szCs w:val="20"/>
              </w:rPr>
              <w:t xml:space="preserve"> и двери противопожарные</w:t>
            </w:r>
          </w:p>
        </w:tc>
      </w:tr>
      <w:tr w:rsidR="003C5BD2" w:rsidRPr="00212A9F" w:rsidTr="00A81BB6">
        <w:trPr>
          <w:trHeight w:val="227"/>
        </w:trPr>
        <w:tc>
          <w:tcPr>
            <w:tcW w:w="709" w:type="dxa"/>
          </w:tcPr>
          <w:p w:rsidR="003C5BD2" w:rsidRPr="00212A9F" w:rsidRDefault="003C5BD2" w:rsidP="00A30666">
            <w:pPr>
              <w:pStyle w:val="Default"/>
              <w:numPr>
                <w:ilvl w:val="1"/>
                <w:numId w:val="19"/>
              </w:numPr>
              <w:ind w:left="0" w:firstLine="0"/>
              <w:rPr>
                <w:bCs/>
                <w:sz w:val="20"/>
                <w:szCs w:val="20"/>
              </w:rPr>
            </w:pPr>
          </w:p>
        </w:tc>
        <w:tc>
          <w:tcPr>
            <w:tcW w:w="9639" w:type="dxa"/>
            <w:gridSpan w:val="8"/>
            <w:shd w:val="clear" w:color="auto" w:fill="auto"/>
          </w:tcPr>
          <w:p w:rsidR="003C5BD2" w:rsidRPr="00751CD1" w:rsidRDefault="003C5BD2" w:rsidP="00A30666">
            <w:pPr>
              <w:spacing w:after="0" w:line="240" w:lineRule="auto"/>
              <w:jc w:val="both"/>
              <w:rPr>
                <w:rFonts w:ascii="Times New Roman" w:hAnsi="Times New Roman"/>
                <w:bCs/>
                <w:sz w:val="20"/>
                <w:szCs w:val="20"/>
              </w:rPr>
            </w:pPr>
            <w:r w:rsidRPr="00751CD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3" w:name="_Ref386191794"/>
            <w:r>
              <w:rPr>
                <w:bCs/>
                <w:sz w:val="20"/>
                <w:szCs w:val="20"/>
              </w:rPr>
              <w:t>4</w:t>
            </w:r>
          </w:p>
        </w:tc>
        <w:bookmarkEnd w:id="3"/>
        <w:tc>
          <w:tcPr>
            <w:tcW w:w="9639" w:type="dxa"/>
            <w:gridSpan w:val="8"/>
            <w:shd w:val="clear" w:color="auto" w:fill="auto"/>
          </w:tcPr>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b/>
                <w:bCs/>
                <w:sz w:val="20"/>
                <w:szCs w:val="20"/>
              </w:rPr>
              <w:t>Цена за единицу товара и его ассортимент</w:t>
            </w:r>
            <w:r w:rsidRPr="00703E5E">
              <w:rPr>
                <w:rFonts w:ascii="Times New Roman" w:hAnsi="Times New Roman"/>
                <w:sz w:val="20"/>
                <w:szCs w:val="20"/>
              </w:rPr>
              <w:t xml:space="preserve"> указаны в приложении № 1 к технической части извещения.</w:t>
            </w:r>
          </w:p>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sz w:val="20"/>
                <w:szCs w:val="20"/>
              </w:rPr>
              <w:t xml:space="preserve"> 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sz w:val="20"/>
                <w:szCs w:val="20"/>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Ассортиментный перечень предоставляется участником закупки в формате Excel.    </w:t>
            </w:r>
          </w:p>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sz w:val="20"/>
                <w:szCs w:val="20"/>
              </w:rPr>
              <w:t xml:space="preserve">Оценка заявок будет производиться по сумме прайса (max. </w:t>
            </w:r>
            <w:r w:rsidR="002E4F7E" w:rsidRPr="00703E5E">
              <w:rPr>
                <w:rFonts w:ascii="Times New Roman" w:hAnsi="Times New Roman"/>
                <w:sz w:val="20"/>
                <w:szCs w:val="20"/>
              </w:rPr>
              <w:t xml:space="preserve">4 180 884,50 </w:t>
            </w:r>
            <w:r w:rsidRPr="00703E5E">
              <w:rPr>
                <w:rFonts w:ascii="Times New Roman" w:hAnsi="Times New Roman"/>
                <w:sz w:val="20"/>
                <w:szCs w:val="20"/>
              </w:rPr>
              <w:t xml:space="preserve">рублей с НДС). Если участник закупки (один из участников) не является плательщиком НДС, то оценка заявок участников проводится по сумме прайса без НДС (max </w:t>
            </w:r>
            <w:r w:rsidR="002E4F7E" w:rsidRPr="00703E5E">
              <w:rPr>
                <w:rFonts w:ascii="Times New Roman" w:hAnsi="Times New Roman"/>
                <w:bCs/>
                <w:color w:val="000000"/>
                <w:spacing w:val="-4"/>
                <w:sz w:val="20"/>
                <w:szCs w:val="20"/>
              </w:rPr>
              <w:t>3 484 070,42</w:t>
            </w:r>
            <w:r w:rsidR="009571DB" w:rsidRPr="00703E5E">
              <w:rPr>
                <w:rFonts w:ascii="Times New Roman" w:hAnsi="Times New Roman"/>
                <w:bCs/>
                <w:color w:val="000000"/>
                <w:spacing w:val="-4"/>
                <w:sz w:val="20"/>
                <w:szCs w:val="20"/>
              </w:rPr>
              <w:t xml:space="preserve"> </w:t>
            </w:r>
            <w:r w:rsidRPr="00703E5E">
              <w:rPr>
                <w:rFonts w:ascii="Times New Roman" w:hAnsi="Times New Roman"/>
                <w:sz w:val="20"/>
                <w:szCs w:val="20"/>
              </w:rPr>
              <w:t>рублей). Ассортимент и количество Товара к поставке определяется на основании фактической потребности Заказчика.</w:t>
            </w:r>
          </w:p>
          <w:p w:rsidR="003C5BD2" w:rsidRPr="00703E5E" w:rsidRDefault="003C5BD2" w:rsidP="00A30666">
            <w:pPr>
              <w:spacing w:after="0" w:line="240" w:lineRule="auto"/>
              <w:jc w:val="both"/>
              <w:rPr>
                <w:rFonts w:ascii="Times New Roman" w:hAnsi="Times New Roman"/>
                <w:sz w:val="20"/>
                <w:szCs w:val="20"/>
              </w:rPr>
            </w:pPr>
            <w:r w:rsidRPr="00703E5E">
              <w:rPr>
                <w:rFonts w:ascii="Times New Roman" w:hAnsi="Times New Roman"/>
                <w:sz w:val="20"/>
                <w:szCs w:val="20"/>
              </w:rPr>
              <w:t>Цена за единицу Товара, предложенная участником процедуры закупки, остается неизменной в течение всего срока действия договора.</w:t>
            </w:r>
          </w:p>
          <w:p w:rsidR="003C5BD2" w:rsidRPr="00322C5C" w:rsidRDefault="003C5BD2" w:rsidP="00A30666">
            <w:pPr>
              <w:spacing w:after="0" w:line="240" w:lineRule="auto"/>
              <w:jc w:val="both"/>
              <w:rPr>
                <w:rFonts w:cs="Calibri"/>
                <w:sz w:val="18"/>
                <w:szCs w:val="18"/>
              </w:rPr>
            </w:pPr>
            <w:r w:rsidRPr="00703E5E">
              <w:rPr>
                <w:rFonts w:ascii="Times New Roman" w:hAnsi="Times New Roman"/>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3C5BD2" w:rsidRPr="00212A9F" w:rsidTr="00A81BB6">
        <w:trPr>
          <w:trHeight w:val="227"/>
        </w:trPr>
        <w:tc>
          <w:tcPr>
            <w:tcW w:w="709" w:type="dxa"/>
          </w:tcPr>
          <w:p w:rsidR="003C5BD2" w:rsidRPr="00212A9F" w:rsidRDefault="003C5BD2" w:rsidP="00A30666">
            <w:pPr>
              <w:pStyle w:val="Default"/>
              <w:rPr>
                <w:bCs/>
                <w:sz w:val="20"/>
                <w:szCs w:val="20"/>
              </w:rPr>
            </w:pPr>
            <w:r>
              <w:rPr>
                <w:bCs/>
                <w:sz w:val="20"/>
                <w:szCs w:val="20"/>
              </w:rPr>
              <w:t>4.1.</w:t>
            </w:r>
          </w:p>
        </w:tc>
        <w:tc>
          <w:tcPr>
            <w:tcW w:w="5246" w:type="dxa"/>
            <w:gridSpan w:val="5"/>
          </w:tcPr>
          <w:p w:rsidR="003C5BD2" w:rsidRPr="0004540D" w:rsidRDefault="003C5BD2" w:rsidP="00A30666">
            <w:pPr>
              <w:spacing w:after="0" w:line="240" w:lineRule="auto"/>
              <w:rPr>
                <w:rFonts w:ascii="Times New Roman" w:hAnsi="Times New Roman"/>
                <w:bCs/>
                <w:sz w:val="20"/>
                <w:szCs w:val="20"/>
              </w:rPr>
            </w:pPr>
            <w:r w:rsidRPr="0004540D">
              <w:rPr>
                <w:rFonts w:ascii="Times New Roman" w:hAnsi="Times New Roman"/>
                <w:bCs/>
                <w:sz w:val="20"/>
                <w:szCs w:val="20"/>
              </w:rPr>
              <w:t>Валюта:</w:t>
            </w:r>
          </w:p>
        </w:tc>
        <w:tc>
          <w:tcPr>
            <w:tcW w:w="4393" w:type="dxa"/>
            <w:gridSpan w:val="3"/>
          </w:tcPr>
          <w:p w:rsidR="003C5BD2" w:rsidRPr="0004540D" w:rsidRDefault="003C5BD2" w:rsidP="00A30666">
            <w:pPr>
              <w:spacing w:after="0" w:line="240" w:lineRule="auto"/>
              <w:rPr>
                <w:rFonts w:ascii="Times New Roman" w:hAnsi="Times New Roman"/>
                <w:bCs/>
                <w:sz w:val="20"/>
                <w:szCs w:val="20"/>
              </w:rPr>
            </w:pPr>
            <w:r w:rsidRPr="0004540D">
              <w:rPr>
                <w:rFonts w:ascii="Times New Roman" w:hAnsi="Times New Roman"/>
                <w:bCs/>
                <w:sz w:val="20"/>
                <w:szCs w:val="20"/>
              </w:rPr>
              <w:t>Российский рубль</w:t>
            </w:r>
          </w:p>
        </w:tc>
      </w:tr>
      <w:tr w:rsidR="003C5BD2" w:rsidRPr="00212A9F" w:rsidTr="00A81BB6">
        <w:trPr>
          <w:trHeight w:val="194"/>
        </w:trPr>
        <w:tc>
          <w:tcPr>
            <w:tcW w:w="709" w:type="dxa"/>
          </w:tcPr>
          <w:p w:rsidR="003C5BD2" w:rsidRPr="00212A9F" w:rsidRDefault="003C5BD2" w:rsidP="00A30666">
            <w:pPr>
              <w:pStyle w:val="Default"/>
              <w:rPr>
                <w:bCs/>
                <w:sz w:val="20"/>
                <w:szCs w:val="20"/>
              </w:rPr>
            </w:pPr>
            <w:bookmarkStart w:id="4" w:name="_Ref387318727"/>
            <w:r>
              <w:rPr>
                <w:bCs/>
                <w:sz w:val="20"/>
                <w:szCs w:val="20"/>
              </w:rPr>
              <w:t>4.2.</w:t>
            </w:r>
          </w:p>
        </w:tc>
        <w:bookmarkEnd w:id="4"/>
        <w:tc>
          <w:tcPr>
            <w:tcW w:w="5246" w:type="dxa"/>
            <w:gridSpan w:val="5"/>
          </w:tcPr>
          <w:p w:rsidR="003C5BD2" w:rsidRPr="0004540D" w:rsidRDefault="003C5BD2" w:rsidP="00A30666">
            <w:pPr>
              <w:spacing w:after="0" w:line="240" w:lineRule="auto"/>
              <w:jc w:val="both"/>
              <w:rPr>
                <w:rFonts w:ascii="Times New Roman" w:hAnsi="Times New Roman"/>
                <w:bCs/>
                <w:sz w:val="20"/>
                <w:szCs w:val="20"/>
              </w:rPr>
            </w:pPr>
            <w:r w:rsidRPr="0004540D">
              <w:rPr>
                <w:rFonts w:ascii="Times New Roman" w:hAnsi="Times New Roman"/>
                <w:bCs/>
                <w:sz w:val="20"/>
                <w:szCs w:val="20"/>
              </w:rPr>
              <w:t>Цена договора с НДС</w:t>
            </w:r>
          </w:p>
        </w:tc>
        <w:tc>
          <w:tcPr>
            <w:tcW w:w="4393" w:type="dxa"/>
            <w:gridSpan w:val="3"/>
          </w:tcPr>
          <w:p w:rsidR="003C5BD2" w:rsidRPr="001A2268" w:rsidRDefault="003C5BD2" w:rsidP="00A30666">
            <w:pPr>
              <w:spacing w:after="0" w:line="240" w:lineRule="auto"/>
              <w:rPr>
                <w:rFonts w:ascii="Times New Roman" w:hAnsi="Times New Roman"/>
                <w:bCs/>
                <w:color w:val="000000"/>
                <w:spacing w:val="-4"/>
                <w:sz w:val="20"/>
                <w:szCs w:val="20"/>
              </w:rPr>
            </w:pPr>
            <w:r>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7 244 383,00</w:t>
            </w:r>
            <w:r w:rsidR="00CF34CA">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Семь миллионов</w:t>
            </w:r>
            <w:r w:rsidR="00FA256B">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двести сорок четыре</w:t>
            </w:r>
            <w:r w:rsidR="00EC2D02">
              <w:rPr>
                <w:rFonts w:ascii="Times New Roman" w:hAnsi="Times New Roman"/>
                <w:bCs/>
                <w:color w:val="000000"/>
                <w:spacing w:val="-4"/>
                <w:sz w:val="20"/>
                <w:szCs w:val="20"/>
              </w:rPr>
              <w:t xml:space="preserve"> тысяч</w:t>
            </w:r>
            <w:r w:rsidR="00CF34CA">
              <w:rPr>
                <w:rFonts w:ascii="Times New Roman" w:hAnsi="Times New Roman"/>
                <w:bCs/>
                <w:color w:val="000000"/>
                <w:spacing w:val="-4"/>
                <w:sz w:val="20"/>
                <w:szCs w:val="20"/>
              </w:rPr>
              <w:t>и</w:t>
            </w:r>
            <w:r w:rsidR="00EC2D02">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триста восемьдесят три</w:t>
            </w:r>
            <w:r w:rsidR="00EC2D02">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рубля</w:t>
            </w:r>
            <w:r w:rsidR="00C57665">
              <w:rPr>
                <w:rFonts w:ascii="Times New Roman" w:hAnsi="Times New Roman"/>
                <w:bCs/>
                <w:color w:val="000000"/>
                <w:spacing w:val="-4"/>
                <w:sz w:val="20"/>
                <w:szCs w:val="20"/>
              </w:rPr>
              <w:t xml:space="preserve"> </w:t>
            </w:r>
            <w:r w:rsidR="00CF34CA">
              <w:rPr>
                <w:rFonts w:ascii="Times New Roman" w:hAnsi="Times New Roman"/>
                <w:bCs/>
                <w:color w:val="000000"/>
                <w:spacing w:val="-4"/>
                <w:sz w:val="20"/>
                <w:szCs w:val="20"/>
              </w:rPr>
              <w:t>00 копеек</w:t>
            </w:r>
            <w:r w:rsidRPr="003C5BD2">
              <w:rPr>
                <w:rFonts w:ascii="Times New Roman" w:hAnsi="Times New Roman"/>
                <w:bCs/>
                <w:color w:val="000000"/>
                <w:spacing w:val="-4"/>
                <w:sz w:val="20"/>
                <w:szCs w:val="20"/>
              </w:rPr>
              <w:t>)</w:t>
            </w:r>
          </w:p>
        </w:tc>
      </w:tr>
      <w:tr w:rsidR="003C5BD2" w:rsidRPr="00212A9F" w:rsidTr="00A81BB6">
        <w:trPr>
          <w:trHeight w:val="484"/>
        </w:trPr>
        <w:tc>
          <w:tcPr>
            <w:tcW w:w="709" w:type="dxa"/>
          </w:tcPr>
          <w:p w:rsidR="003C5BD2" w:rsidRPr="00212A9F" w:rsidRDefault="003C5BD2" w:rsidP="00A30666">
            <w:pPr>
              <w:pStyle w:val="Default"/>
              <w:rPr>
                <w:bCs/>
                <w:sz w:val="20"/>
                <w:szCs w:val="20"/>
              </w:rPr>
            </w:pPr>
            <w:r>
              <w:rPr>
                <w:bCs/>
                <w:sz w:val="20"/>
                <w:szCs w:val="20"/>
              </w:rPr>
              <w:t>4.3.</w:t>
            </w:r>
          </w:p>
        </w:tc>
        <w:tc>
          <w:tcPr>
            <w:tcW w:w="5246" w:type="dxa"/>
            <w:gridSpan w:val="5"/>
          </w:tcPr>
          <w:p w:rsidR="003C5BD2" w:rsidRPr="0004540D" w:rsidRDefault="003C5BD2" w:rsidP="00A30666">
            <w:pPr>
              <w:spacing w:after="0" w:line="240" w:lineRule="auto"/>
              <w:jc w:val="both"/>
              <w:rPr>
                <w:rFonts w:ascii="Times New Roman" w:hAnsi="Times New Roman"/>
                <w:bCs/>
                <w:sz w:val="20"/>
                <w:szCs w:val="20"/>
              </w:rPr>
            </w:pPr>
            <w:r w:rsidRPr="0004540D">
              <w:rPr>
                <w:rFonts w:ascii="Times New Roman" w:hAnsi="Times New Roman"/>
                <w:bCs/>
                <w:sz w:val="20"/>
                <w:szCs w:val="20"/>
              </w:rPr>
              <w:t>Цена договора без НДС</w:t>
            </w:r>
          </w:p>
        </w:tc>
        <w:tc>
          <w:tcPr>
            <w:tcW w:w="4393" w:type="dxa"/>
            <w:gridSpan w:val="3"/>
          </w:tcPr>
          <w:p w:rsidR="003C5BD2" w:rsidRPr="001A2268" w:rsidRDefault="003C5BD2" w:rsidP="00A30666">
            <w:pPr>
              <w:spacing w:after="0" w:line="240" w:lineRule="auto"/>
              <w:rPr>
                <w:rFonts w:ascii="Times New Roman" w:hAnsi="Times New Roman"/>
                <w:bCs/>
                <w:color w:val="000000"/>
                <w:spacing w:val="-4"/>
                <w:sz w:val="20"/>
                <w:szCs w:val="20"/>
              </w:rPr>
            </w:pPr>
            <w:r>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6 036,985,83</w:t>
            </w:r>
            <w:r w:rsidR="00EC2D02">
              <w:rPr>
                <w:rFonts w:ascii="Times New Roman" w:hAnsi="Times New Roman"/>
                <w:bCs/>
                <w:color w:val="000000"/>
                <w:spacing w:val="-4"/>
                <w:sz w:val="20"/>
                <w:szCs w:val="20"/>
              </w:rPr>
              <w:t xml:space="preserve"> </w:t>
            </w:r>
            <w:r w:rsidR="00750D13" w:rsidRPr="003C5BD2">
              <w:rPr>
                <w:rFonts w:ascii="Times New Roman" w:hAnsi="Times New Roman"/>
                <w:bCs/>
                <w:color w:val="000000"/>
                <w:spacing w:val="-4"/>
                <w:sz w:val="20"/>
                <w:szCs w:val="20"/>
              </w:rPr>
              <w:t>(</w:t>
            </w:r>
            <w:r w:rsidR="00793B08">
              <w:rPr>
                <w:rFonts w:ascii="Times New Roman" w:hAnsi="Times New Roman"/>
                <w:bCs/>
                <w:color w:val="000000"/>
                <w:spacing w:val="-4"/>
                <w:sz w:val="20"/>
                <w:szCs w:val="20"/>
              </w:rPr>
              <w:t xml:space="preserve">Шесть </w:t>
            </w:r>
            <w:r w:rsidR="00CF34CA">
              <w:rPr>
                <w:rFonts w:ascii="Times New Roman" w:hAnsi="Times New Roman"/>
                <w:bCs/>
                <w:color w:val="000000"/>
                <w:spacing w:val="-4"/>
                <w:sz w:val="20"/>
                <w:szCs w:val="20"/>
              </w:rPr>
              <w:t>миллион</w:t>
            </w:r>
            <w:r w:rsidR="00793B08">
              <w:rPr>
                <w:rFonts w:ascii="Times New Roman" w:hAnsi="Times New Roman"/>
                <w:bCs/>
                <w:color w:val="000000"/>
                <w:spacing w:val="-4"/>
                <w:sz w:val="20"/>
                <w:szCs w:val="20"/>
              </w:rPr>
              <w:t>ов</w:t>
            </w:r>
            <w:r w:rsidR="00FA256B">
              <w:rPr>
                <w:rFonts w:ascii="Times New Roman" w:hAnsi="Times New Roman"/>
                <w:bCs/>
                <w:color w:val="000000"/>
                <w:spacing w:val="-4"/>
                <w:sz w:val="20"/>
                <w:szCs w:val="20"/>
              </w:rPr>
              <w:t xml:space="preserve"> </w:t>
            </w:r>
            <w:r w:rsidR="00793B08">
              <w:rPr>
                <w:rFonts w:ascii="Times New Roman" w:hAnsi="Times New Roman"/>
                <w:bCs/>
                <w:color w:val="000000"/>
                <w:spacing w:val="-4"/>
                <w:sz w:val="20"/>
                <w:szCs w:val="20"/>
              </w:rPr>
              <w:t>тридцать шесть</w:t>
            </w:r>
            <w:r w:rsidR="00EC2D02">
              <w:rPr>
                <w:rFonts w:ascii="Times New Roman" w:hAnsi="Times New Roman"/>
                <w:bCs/>
                <w:color w:val="000000"/>
                <w:spacing w:val="-4"/>
                <w:sz w:val="20"/>
                <w:szCs w:val="20"/>
              </w:rPr>
              <w:t xml:space="preserve"> тысяч </w:t>
            </w:r>
            <w:r w:rsidR="00793B08">
              <w:rPr>
                <w:rFonts w:ascii="Times New Roman" w:hAnsi="Times New Roman"/>
                <w:bCs/>
                <w:color w:val="000000"/>
                <w:spacing w:val="-4"/>
                <w:sz w:val="20"/>
                <w:szCs w:val="20"/>
              </w:rPr>
              <w:t>девятьсот восемьдесят пять рублей 83 копейки</w:t>
            </w:r>
            <w:r w:rsidRPr="003C5BD2">
              <w:rPr>
                <w:rFonts w:ascii="Times New Roman" w:hAnsi="Times New Roman"/>
                <w:bCs/>
                <w:color w:val="000000"/>
                <w:spacing w:val="-4"/>
                <w:sz w:val="20"/>
                <w:szCs w:val="20"/>
              </w:rPr>
              <w:t>)</w:t>
            </w:r>
          </w:p>
        </w:tc>
      </w:tr>
      <w:tr w:rsidR="003C5BD2" w:rsidRPr="00212A9F" w:rsidTr="00A81BB6">
        <w:trPr>
          <w:trHeight w:val="227"/>
        </w:trPr>
        <w:tc>
          <w:tcPr>
            <w:tcW w:w="709" w:type="dxa"/>
          </w:tcPr>
          <w:p w:rsidR="003C5BD2" w:rsidRPr="00212A9F" w:rsidRDefault="003C5BD2" w:rsidP="00A30666">
            <w:pPr>
              <w:pStyle w:val="Default"/>
              <w:rPr>
                <w:bCs/>
                <w:sz w:val="20"/>
                <w:szCs w:val="20"/>
              </w:rPr>
            </w:pPr>
            <w:r>
              <w:rPr>
                <w:bCs/>
                <w:sz w:val="20"/>
                <w:szCs w:val="20"/>
              </w:rPr>
              <w:lastRenderedPageBreak/>
              <w:t>4.4.</w:t>
            </w:r>
          </w:p>
        </w:tc>
        <w:tc>
          <w:tcPr>
            <w:tcW w:w="5246" w:type="dxa"/>
            <w:gridSpan w:val="5"/>
          </w:tcPr>
          <w:p w:rsidR="003C5BD2" w:rsidRPr="0004540D" w:rsidRDefault="003C5BD2" w:rsidP="00A30666">
            <w:pPr>
              <w:spacing w:after="0" w:line="240" w:lineRule="auto"/>
              <w:rPr>
                <w:rFonts w:ascii="Times New Roman" w:hAnsi="Times New Roman"/>
                <w:bCs/>
                <w:sz w:val="20"/>
                <w:szCs w:val="20"/>
              </w:rPr>
            </w:pPr>
            <w:r w:rsidRPr="003C5BD2">
              <w:rPr>
                <w:rFonts w:ascii="Times New Roman" w:hAnsi="Times New Roman"/>
                <w:bCs/>
                <w:color w:val="000000"/>
                <w:spacing w:val="-4"/>
                <w:sz w:val="20"/>
                <w:szCs w:val="20"/>
              </w:rPr>
              <w:t>Сумма НДС:</w:t>
            </w:r>
          </w:p>
        </w:tc>
        <w:tc>
          <w:tcPr>
            <w:tcW w:w="4393" w:type="dxa"/>
            <w:gridSpan w:val="3"/>
          </w:tcPr>
          <w:p w:rsidR="003C5BD2" w:rsidRPr="001A2268" w:rsidRDefault="00793B08" w:rsidP="00A30666">
            <w:pPr>
              <w:spacing w:after="0" w:line="240" w:lineRule="auto"/>
              <w:rPr>
                <w:rFonts w:ascii="Times New Roman" w:hAnsi="Times New Roman"/>
                <w:bCs/>
                <w:color w:val="000000"/>
                <w:spacing w:val="-4"/>
                <w:sz w:val="20"/>
                <w:szCs w:val="20"/>
              </w:rPr>
            </w:pPr>
            <w:r>
              <w:rPr>
                <w:rFonts w:ascii="Times New Roman" w:hAnsi="Times New Roman"/>
                <w:bCs/>
                <w:color w:val="000000"/>
                <w:spacing w:val="-4"/>
                <w:sz w:val="20"/>
                <w:szCs w:val="20"/>
              </w:rPr>
              <w:t>1 207 397,17</w:t>
            </w:r>
            <w:r w:rsidR="00AF3406">
              <w:rPr>
                <w:rFonts w:ascii="Times New Roman" w:hAnsi="Times New Roman"/>
                <w:bCs/>
                <w:color w:val="000000"/>
                <w:spacing w:val="-4"/>
                <w:sz w:val="20"/>
                <w:szCs w:val="20"/>
              </w:rPr>
              <w:t xml:space="preserve"> </w:t>
            </w:r>
            <w:r w:rsidR="003C5BD2" w:rsidRPr="003C5BD2">
              <w:rPr>
                <w:rFonts w:ascii="Times New Roman" w:hAnsi="Times New Roman"/>
                <w:bCs/>
                <w:color w:val="000000"/>
                <w:spacing w:val="-4"/>
                <w:sz w:val="20"/>
                <w:szCs w:val="20"/>
              </w:rPr>
              <w:t>(</w:t>
            </w:r>
            <w:r>
              <w:rPr>
                <w:rFonts w:ascii="Times New Roman" w:hAnsi="Times New Roman"/>
                <w:bCs/>
                <w:color w:val="000000"/>
                <w:spacing w:val="-4"/>
                <w:sz w:val="20"/>
                <w:szCs w:val="20"/>
              </w:rPr>
              <w:t xml:space="preserve">Один миллион двести семь </w:t>
            </w:r>
            <w:r w:rsidR="00CF34CA">
              <w:rPr>
                <w:rFonts w:ascii="Times New Roman" w:hAnsi="Times New Roman"/>
                <w:bCs/>
                <w:color w:val="000000"/>
                <w:spacing w:val="-4"/>
                <w:sz w:val="20"/>
                <w:szCs w:val="20"/>
              </w:rPr>
              <w:t>тысяч</w:t>
            </w:r>
            <w:r w:rsidR="00EC2D02">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триста девяносто семь</w:t>
            </w:r>
            <w:r w:rsidR="00CF34CA">
              <w:rPr>
                <w:rFonts w:ascii="Times New Roman" w:hAnsi="Times New Roman"/>
                <w:bCs/>
                <w:color w:val="000000"/>
                <w:spacing w:val="-4"/>
                <w:sz w:val="20"/>
                <w:szCs w:val="20"/>
              </w:rPr>
              <w:t xml:space="preserve"> рублей</w:t>
            </w:r>
            <w:r w:rsidR="00C57665">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17</w:t>
            </w:r>
            <w:r w:rsidR="00EC2D02">
              <w:rPr>
                <w:rFonts w:ascii="Times New Roman" w:hAnsi="Times New Roman"/>
                <w:bCs/>
                <w:color w:val="000000"/>
                <w:spacing w:val="-4"/>
                <w:sz w:val="20"/>
                <w:szCs w:val="20"/>
              </w:rPr>
              <w:t xml:space="preserve"> </w:t>
            </w:r>
            <w:r w:rsidR="00C57665">
              <w:rPr>
                <w:rFonts w:ascii="Times New Roman" w:hAnsi="Times New Roman"/>
                <w:bCs/>
                <w:color w:val="000000"/>
                <w:spacing w:val="-4"/>
                <w:sz w:val="20"/>
                <w:szCs w:val="20"/>
              </w:rPr>
              <w:t>копеек</w:t>
            </w:r>
            <w:r w:rsidR="00AF3406">
              <w:rPr>
                <w:rFonts w:ascii="Times New Roman" w:hAnsi="Times New Roman"/>
                <w:bCs/>
                <w:color w:val="000000"/>
                <w:spacing w:val="-4"/>
                <w:sz w:val="20"/>
                <w:szCs w:val="20"/>
              </w:rPr>
              <w:t>)</w:t>
            </w:r>
          </w:p>
        </w:tc>
      </w:tr>
      <w:tr w:rsidR="003C5BD2" w:rsidRPr="00212A9F" w:rsidTr="00A81BB6">
        <w:trPr>
          <w:trHeight w:val="513"/>
        </w:trPr>
        <w:tc>
          <w:tcPr>
            <w:tcW w:w="709" w:type="dxa"/>
          </w:tcPr>
          <w:p w:rsidR="003C5BD2" w:rsidRPr="00212A9F" w:rsidRDefault="003C5BD2" w:rsidP="00A30666">
            <w:pPr>
              <w:pStyle w:val="Default"/>
              <w:rPr>
                <w:bCs/>
                <w:sz w:val="20"/>
                <w:szCs w:val="20"/>
              </w:rPr>
            </w:pPr>
            <w:r>
              <w:rPr>
                <w:bCs/>
                <w:sz w:val="20"/>
                <w:szCs w:val="20"/>
              </w:rPr>
              <w:t>4.5.</w:t>
            </w:r>
          </w:p>
        </w:tc>
        <w:tc>
          <w:tcPr>
            <w:tcW w:w="3403" w:type="dxa"/>
          </w:tcPr>
          <w:p w:rsidR="003C5BD2" w:rsidRPr="00A04F55" w:rsidRDefault="003C5BD2" w:rsidP="00A30666">
            <w:pPr>
              <w:spacing w:after="0" w:line="240" w:lineRule="auto"/>
              <w:rPr>
                <w:rFonts w:ascii="Times New Roman" w:hAnsi="Times New Roman"/>
                <w:bCs/>
                <w:color w:val="000000"/>
                <w:spacing w:val="-4"/>
                <w:sz w:val="20"/>
                <w:szCs w:val="20"/>
              </w:rPr>
            </w:pPr>
            <w:r w:rsidRPr="00A04F55">
              <w:rPr>
                <w:rFonts w:ascii="Times New Roman" w:hAnsi="Times New Roman"/>
                <w:bCs/>
                <w:color w:val="000000"/>
                <w:spacing w:val="-4"/>
                <w:sz w:val="20"/>
                <w:szCs w:val="20"/>
              </w:rPr>
              <w:t>Порядок формирования цены договора:</w:t>
            </w:r>
          </w:p>
        </w:tc>
        <w:tc>
          <w:tcPr>
            <w:tcW w:w="6236" w:type="dxa"/>
            <w:gridSpan w:val="7"/>
          </w:tcPr>
          <w:p w:rsidR="003C5BD2" w:rsidRPr="002B528F" w:rsidRDefault="003C5BD2" w:rsidP="00A30666">
            <w:pPr>
              <w:spacing w:after="0" w:line="240" w:lineRule="auto"/>
              <w:jc w:val="both"/>
              <w:rPr>
                <w:rFonts w:ascii="Times New Roman" w:hAnsi="Times New Roman"/>
                <w:sz w:val="24"/>
                <w:szCs w:val="24"/>
              </w:rPr>
            </w:pPr>
            <w:r w:rsidRPr="003C5BD2">
              <w:rPr>
                <w:rFonts w:ascii="Times New Roman" w:hAnsi="Times New Roman"/>
                <w:bCs/>
                <w:color w:val="000000"/>
                <w:spacing w:val="-4"/>
                <w:sz w:val="20"/>
                <w:szCs w:val="20"/>
              </w:rPr>
              <w:t>Цена договора сформирована из анализа рынка и предложенных коммерческих предложений поставщиков, в пункте 3.1. настоящей технической части извещения указано наименование товара, цена за единицу товара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5" w:name="_Ref387318818"/>
            <w:r>
              <w:rPr>
                <w:bCs/>
                <w:sz w:val="20"/>
                <w:szCs w:val="20"/>
              </w:rPr>
              <w:t>5.</w:t>
            </w:r>
          </w:p>
        </w:tc>
        <w:bookmarkEnd w:id="5"/>
        <w:tc>
          <w:tcPr>
            <w:tcW w:w="3403" w:type="dxa"/>
          </w:tcPr>
          <w:p w:rsidR="003C5BD2" w:rsidRPr="00212A9F" w:rsidRDefault="003C5BD2" w:rsidP="00A30666">
            <w:pPr>
              <w:spacing w:after="0" w:line="240" w:lineRule="auto"/>
              <w:jc w:val="both"/>
              <w:rPr>
                <w:rFonts w:ascii="Times New Roman" w:hAnsi="Times New Roman"/>
                <w:bCs/>
                <w:sz w:val="20"/>
                <w:szCs w:val="20"/>
              </w:rPr>
            </w:pPr>
            <w:r>
              <w:rPr>
                <w:rFonts w:ascii="Times New Roman" w:hAnsi="Times New Roman"/>
                <w:bCs/>
                <w:sz w:val="20"/>
                <w:szCs w:val="20"/>
              </w:rPr>
              <w:t>Гарантийный срок использования Товара</w:t>
            </w:r>
            <w:r w:rsidR="00BC3FA9">
              <w:rPr>
                <w:rFonts w:ascii="Times New Roman" w:hAnsi="Times New Roman"/>
                <w:bCs/>
                <w:sz w:val="20"/>
                <w:szCs w:val="20"/>
              </w:rPr>
              <w:t xml:space="preserve"> и монтажа</w:t>
            </w:r>
            <w:r>
              <w:rPr>
                <w:rFonts w:ascii="Times New Roman" w:hAnsi="Times New Roman"/>
                <w:bCs/>
                <w:sz w:val="20"/>
                <w:szCs w:val="20"/>
              </w:rPr>
              <w:t xml:space="preserve"> на момент поставки</w:t>
            </w:r>
          </w:p>
        </w:tc>
        <w:tc>
          <w:tcPr>
            <w:tcW w:w="6236" w:type="dxa"/>
            <w:gridSpan w:val="7"/>
          </w:tcPr>
          <w:p w:rsidR="003C5BD2" w:rsidRPr="00212A9F" w:rsidRDefault="003C5BD2" w:rsidP="00A30666">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Не менее 12 (двенадцати) месяцев</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6" w:name="_Ref387318828"/>
            <w:r>
              <w:rPr>
                <w:bCs/>
                <w:sz w:val="20"/>
                <w:szCs w:val="20"/>
              </w:rPr>
              <w:t>6.</w:t>
            </w:r>
          </w:p>
        </w:tc>
        <w:bookmarkEnd w:id="6"/>
        <w:tc>
          <w:tcPr>
            <w:tcW w:w="3403" w:type="dxa"/>
          </w:tcPr>
          <w:p w:rsidR="003C5BD2" w:rsidRPr="00212A9F" w:rsidRDefault="003C5BD2" w:rsidP="00A30666">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Место поставки товара, выполнения работ, оказания услуг:</w:t>
            </w:r>
          </w:p>
        </w:tc>
        <w:tc>
          <w:tcPr>
            <w:tcW w:w="6236" w:type="dxa"/>
            <w:gridSpan w:val="7"/>
          </w:tcPr>
          <w:p w:rsidR="003C5BD2" w:rsidRPr="00212A9F" w:rsidRDefault="003C5BD2" w:rsidP="00A30666">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С</w:t>
            </w:r>
            <w:bookmarkStart w:id="7" w:name="_GoBack"/>
            <w:bookmarkEnd w:id="7"/>
            <w:r>
              <w:rPr>
                <w:rFonts w:ascii="Times New Roman" w:hAnsi="Times New Roman"/>
                <w:bCs/>
                <w:color w:val="000000"/>
                <w:spacing w:val="-4"/>
                <w:sz w:val="20"/>
                <w:szCs w:val="20"/>
              </w:rPr>
              <w:t xml:space="preserve">клад Заказчика, расположенный по адресу: </w:t>
            </w:r>
            <w:r w:rsidRPr="00212A9F">
              <w:rPr>
                <w:rFonts w:ascii="Times New Roman" w:hAnsi="Times New Roman"/>
                <w:bCs/>
                <w:color w:val="000000"/>
                <w:spacing w:val="-4"/>
                <w:sz w:val="20"/>
                <w:szCs w:val="20"/>
              </w:rPr>
              <w:t>РФ, Тюменская область, Тюменский район, рабочий поселок Боровский, у</w:t>
            </w:r>
            <w:r>
              <w:rPr>
                <w:rFonts w:ascii="Times New Roman" w:hAnsi="Times New Roman"/>
                <w:bCs/>
                <w:color w:val="000000"/>
                <w:spacing w:val="-4"/>
                <w:sz w:val="20"/>
                <w:szCs w:val="20"/>
              </w:rPr>
              <w:t xml:space="preserve">л. Островского, д. 1А. </w:t>
            </w:r>
          </w:p>
        </w:tc>
      </w:tr>
      <w:tr w:rsidR="003C5BD2" w:rsidRPr="00212A9F" w:rsidTr="00A81BB6">
        <w:trPr>
          <w:trHeight w:val="1129"/>
        </w:trPr>
        <w:tc>
          <w:tcPr>
            <w:tcW w:w="709" w:type="dxa"/>
          </w:tcPr>
          <w:p w:rsidR="003C5BD2" w:rsidRPr="00212A9F" w:rsidRDefault="003C5BD2" w:rsidP="00A30666">
            <w:pPr>
              <w:pStyle w:val="Default"/>
              <w:rPr>
                <w:bCs/>
                <w:sz w:val="20"/>
                <w:szCs w:val="20"/>
              </w:rPr>
            </w:pPr>
            <w:bookmarkStart w:id="8" w:name="_Ref387318837"/>
            <w:r>
              <w:rPr>
                <w:bCs/>
                <w:sz w:val="20"/>
                <w:szCs w:val="20"/>
              </w:rPr>
              <w:t>7.</w:t>
            </w:r>
          </w:p>
        </w:tc>
        <w:bookmarkEnd w:id="8"/>
        <w:tc>
          <w:tcPr>
            <w:tcW w:w="3403" w:type="dxa"/>
          </w:tcPr>
          <w:p w:rsidR="003C5BD2" w:rsidRPr="00212A9F" w:rsidRDefault="003C5BD2" w:rsidP="00A30666">
            <w:pPr>
              <w:spacing w:after="0" w:line="240" w:lineRule="auto"/>
              <w:rPr>
                <w:rFonts w:ascii="Times New Roman" w:hAnsi="Times New Roman"/>
                <w:bCs/>
                <w:color w:val="000000"/>
                <w:spacing w:val="-4"/>
                <w:sz w:val="20"/>
                <w:szCs w:val="20"/>
              </w:rPr>
            </w:pPr>
            <w:r w:rsidRPr="00212A9F">
              <w:rPr>
                <w:rFonts w:ascii="Times New Roman" w:hAnsi="Times New Roman"/>
                <w:bCs/>
                <w:sz w:val="20"/>
                <w:szCs w:val="20"/>
              </w:rPr>
              <w:t>Срок (периоды) поставки товара, выполнения работ, оказания услуг:</w:t>
            </w:r>
          </w:p>
        </w:tc>
        <w:tc>
          <w:tcPr>
            <w:tcW w:w="6236" w:type="dxa"/>
            <w:gridSpan w:val="7"/>
          </w:tcPr>
          <w:p w:rsidR="00165A64" w:rsidRPr="00177CB8" w:rsidRDefault="004A7A2C" w:rsidP="00A30666">
            <w:pPr>
              <w:spacing w:after="0" w:line="240" w:lineRule="auto"/>
              <w:rPr>
                <w:rFonts w:ascii="Times New Roman" w:hAnsi="Times New Roman"/>
                <w:b/>
                <w:bCs/>
                <w:color w:val="000000"/>
                <w:spacing w:val="-4"/>
                <w:sz w:val="20"/>
                <w:szCs w:val="20"/>
              </w:rPr>
            </w:pPr>
            <w:r w:rsidRPr="004A7A2C">
              <w:rPr>
                <w:rFonts w:ascii="Times New Roman" w:hAnsi="Times New Roman"/>
                <w:bCs/>
                <w:color w:val="000000"/>
                <w:spacing w:val="-4"/>
                <w:sz w:val="20"/>
                <w:szCs w:val="20"/>
              </w:rPr>
              <w:t>Срок</w:t>
            </w:r>
            <w:r w:rsidR="00470F3D">
              <w:rPr>
                <w:rFonts w:ascii="Times New Roman" w:hAnsi="Times New Roman"/>
                <w:bCs/>
                <w:color w:val="000000"/>
                <w:spacing w:val="-4"/>
                <w:sz w:val="20"/>
                <w:szCs w:val="20"/>
              </w:rPr>
              <w:t xml:space="preserve"> поставки и</w:t>
            </w:r>
            <w:r w:rsidRPr="004A7A2C">
              <w:rPr>
                <w:rFonts w:ascii="Times New Roman" w:hAnsi="Times New Roman"/>
                <w:bCs/>
                <w:color w:val="000000"/>
                <w:spacing w:val="-4"/>
                <w:sz w:val="20"/>
                <w:szCs w:val="20"/>
              </w:rPr>
              <w:t xml:space="preserve"> монтажа по заявке в течение 5 дней с момента отправки Покупателем заявки Поставщику, посредством электронной почты, на адрес, указанный в разделе 6.5 настоящего договора.</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9" w:name="_Ref387318852"/>
            <w:r>
              <w:rPr>
                <w:bCs/>
                <w:sz w:val="20"/>
                <w:szCs w:val="20"/>
              </w:rPr>
              <w:t>8.</w:t>
            </w:r>
          </w:p>
        </w:tc>
        <w:bookmarkEnd w:id="9"/>
        <w:tc>
          <w:tcPr>
            <w:tcW w:w="3403" w:type="dxa"/>
          </w:tcPr>
          <w:p w:rsidR="003C5BD2" w:rsidRPr="00212A9F" w:rsidRDefault="003C5BD2" w:rsidP="00A30666">
            <w:pPr>
              <w:spacing w:after="0" w:line="240" w:lineRule="auto"/>
              <w:rPr>
                <w:rFonts w:ascii="Times New Roman" w:hAnsi="Times New Roman"/>
                <w:bCs/>
                <w:sz w:val="20"/>
                <w:szCs w:val="20"/>
              </w:rPr>
            </w:pPr>
            <w:r w:rsidRPr="00212A9F">
              <w:rPr>
                <w:rFonts w:ascii="Times New Roman" w:hAnsi="Times New Roman"/>
                <w:bCs/>
                <w:color w:val="000000"/>
                <w:spacing w:val="-4"/>
                <w:sz w:val="20"/>
                <w:szCs w:val="20"/>
              </w:rPr>
              <w:t>Условия поставки товара, выполнения работ, оказания услуг:</w:t>
            </w:r>
          </w:p>
        </w:tc>
        <w:tc>
          <w:tcPr>
            <w:tcW w:w="6236" w:type="dxa"/>
            <w:gridSpan w:val="7"/>
          </w:tcPr>
          <w:p w:rsidR="003C5BD2" w:rsidRPr="003C5BD2" w:rsidRDefault="003C5BD2" w:rsidP="00A30666">
            <w:pPr>
              <w:spacing w:after="0" w:line="240" w:lineRule="auto"/>
              <w:rPr>
                <w:rFonts w:ascii="Times New Roman" w:hAnsi="Times New Roman"/>
                <w:bCs/>
                <w:color w:val="000000"/>
                <w:spacing w:val="-4"/>
                <w:sz w:val="20"/>
                <w:szCs w:val="20"/>
              </w:rPr>
            </w:pPr>
            <w:r w:rsidRPr="003C5BD2">
              <w:rPr>
                <w:rFonts w:ascii="Times New Roman" w:eastAsiaTheme="minorHAnsi" w:hAnsi="Times New Roman"/>
                <w:sz w:val="20"/>
                <w:szCs w:val="20"/>
              </w:rPr>
              <w:t>Доставка и монтаж Товара осуществляется силами и средствами Поставщика и за его счет.</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10" w:name="_Ref387318860"/>
            <w:r>
              <w:rPr>
                <w:bCs/>
                <w:sz w:val="20"/>
                <w:szCs w:val="20"/>
              </w:rPr>
              <w:t>9.</w:t>
            </w:r>
          </w:p>
        </w:tc>
        <w:bookmarkEnd w:id="10"/>
        <w:tc>
          <w:tcPr>
            <w:tcW w:w="3403" w:type="dxa"/>
          </w:tcPr>
          <w:p w:rsidR="003C5BD2" w:rsidRPr="00212A9F" w:rsidRDefault="003C5BD2" w:rsidP="00A30666">
            <w:pPr>
              <w:spacing w:after="0" w:line="240" w:lineRule="auto"/>
              <w:rPr>
                <w:rFonts w:ascii="Times New Roman" w:hAnsi="Times New Roman"/>
                <w:bCs/>
                <w:sz w:val="20"/>
                <w:szCs w:val="20"/>
              </w:rPr>
            </w:pPr>
            <w:r w:rsidRPr="00212A9F">
              <w:rPr>
                <w:rFonts w:ascii="Times New Roman" w:hAnsi="Times New Roman"/>
                <w:bCs/>
                <w:sz w:val="20"/>
                <w:szCs w:val="20"/>
              </w:rPr>
              <w:t>Форма оплаты:</w:t>
            </w:r>
          </w:p>
        </w:tc>
        <w:tc>
          <w:tcPr>
            <w:tcW w:w="6236" w:type="dxa"/>
            <w:gridSpan w:val="7"/>
          </w:tcPr>
          <w:p w:rsidR="003C5BD2" w:rsidRPr="00212A9F" w:rsidRDefault="003C5BD2" w:rsidP="00A30666">
            <w:pPr>
              <w:spacing w:after="0" w:line="240" w:lineRule="auto"/>
              <w:jc w:val="both"/>
              <w:rPr>
                <w:rFonts w:ascii="Times New Roman" w:hAnsi="Times New Roman"/>
                <w:bCs/>
                <w:sz w:val="20"/>
                <w:szCs w:val="20"/>
              </w:rPr>
            </w:pPr>
            <w:r w:rsidRPr="00212A9F">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11" w:name="_Ref387318872"/>
            <w:r>
              <w:rPr>
                <w:bCs/>
                <w:sz w:val="20"/>
                <w:szCs w:val="20"/>
              </w:rPr>
              <w:t>10.</w:t>
            </w:r>
          </w:p>
        </w:tc>
        <w:bookmarkEnd w:id="11"/>
        <w:tc>
          <w:tcPr>
            <w:tcW w:w="3403" w:type="dxa"/>
          </w:tcPr>
          <w:p w:rsidR="003C5BD2" w:rsidRPr="00212A9F" w:rsidRDefault="003C5BD2" w:rsidP="00A30666">
            <w:pPr>
              <w:spacing w:after="0" w:line="240" w:lineRule="auto"/>
              <w:rPr>
                <w:rFonts w:ascii="Times New Roman" w:hAnsi="Times New Roman"/>
                <w:sz w:val="20"/>
                <w:szCs w:val="20"/>
              </w:rPr>
            </w:pPr>
            <w:r w:rsidRPr="00212A9F">
              <w:rPr>
                <w:rFonts w:ascii="Times New Roman" w:hAnsi="Times New Roman"/>
                <w:sz w:val="20"/>
                <w:szCs w:val="20"/>
              </w:rPr>
              <w:t>Срок и порядок оплаты:</w:t>
            </w:r>
          </w:p>
        </w:tc>
        <w:tc>
          <w:tcPr>
            <w:tcW w:w="6236" w:type="dxa"/>
            <w:gridSpan w:val="7"/>
          </w:tcPr>
          <w:p w:rsidR="003C5BD2" w:rsidRPr="005422EE" w:rsidRDefault="005422EE" w:rsidP="00A30666">
            <w:pPr>
              <w:spacing w:after="0" w:line="240" w:lineRule="auto"/>
              <w:jc w:val="both"/>
              <w:rPr>
                <w:rFonts w:ascii="Times New Roman" w:hAnsi="Times New Roman"/>
                <w:sz w:val="20"/>
                <w:szCs w:val="20"/>
                <w:highlight w:val="yellow"/>
              </w:rPr>
            </w:pPr>
            <w:r w:rsidRPr="005422EE">
              <w:rPr>
                <w:rFonts w:ascii="Times New Roman" w:hAnsi="Times New Roman"/>
                <w:sz w:val="20"/>
                <w:szCs w:val="20"/>
                <w:highlight w:val="yellow"/>
              </w:rPr>
              <w:t>Покупатель производит оплату товара частями, по мере поставок и монтажа отдельных партий Товара в течении 7 рабочих дней. Окончательный расчет производится при поставке и монтажа заключительной партии Товара.</w:t>
            </w:r>
          </w:p>
        </w:tc>
      </w:tr>
      <w:tr w:rsidR="003C5BD2" w:rsidRPr="00212A9F" w:rsidTr="00A81BB6">
        <w:trPr>
          <w:trHeight w:val="227"/>
        </w:trPr>
        <w:tc>
          <w:tcPr>
            <w:tcW w:w="709" w:type="dxa"/>
          </w:tcPr>
          <w:p w:rsidR="003C5BD2" w:rsidRPr="00212A9F" w:rsidRDefault="003C5BD2" w:rsidP="00A30666">
            <w:pPr>
              <w:pStyle w:val="Default"/>
              <w:rPr>
                <w:bCs/>
                <w:sz w:val="20"/>
                <w:szCs w:val="20"/>
              </w:rPr>
            </w:pPr>
            <w:bookmarkStart w:id="12" w:name="_Ref387318884"/>
            <w:r>
              <w:rPr>
                <w:bCs/>
                <w:sz w:val="20"/>
                <w:szCs w:val="20"/>
              </w:rPr>
              <w:t>11.</w:t>
            </w:r>
          </w:p>
        </w:tc>
        <w:bookmarkEnd w:id="12"/>
        <w:tc>
          <w:tcPr>
            <w:tcW w:w="3403" w:type="dxa"/>
          </w:tcPr>
          <w:p w:rsidR="003C5BD2" w:rsidRPr="00212A9F" w:rsidRDefault="003C5BD2" w:rsidP="00A30666">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6236" w:type="dxa"/>
            <w:gridSpan w:val="7"/>
          </w:tcPr>
          <w:p w:rsidR="003C5BD2" w:rsidRPr="00212A9F" w:rsidRDefault="003C5BD2" w:rsidP="00A30666">
            <w:pPr>
              <w:spacing w:after="0" w:line="240" w:lineRule="auto"/>
              <w:jc w:val="both"/>
              <w:rPr>
                <w:rFonts w:ascii="Times New Roman" w:hAnsi="Times New Roman"/>
                <w:sz w:val="20"/>
                <w:szCs w:val="20"/>
              </w:rPr>
            </w:pPr>
            <w:r w:rsidRPr="00212A9F">
              <w:rPr>
                <w:rFonts w:ascii="Times New Roman" w:hAnsi="Times New Roman"/>
                <w:sz w:val="20"/>
                <w:szCs w:val="20"/>
              </w:rPr>
              <w:t>Собственные средства заказчика</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r w:rsidRPr="00A25BC4">
              <w:rPr>
                <w:rFonts w:ascii="Times New Roman" w:hAnsi="Times New Roman"/>
                <w:sz w:val="24"/>
                <w:szCs w:val="24"/>
              </w:rPr>
              <w:t xml:space="preserve">                                                                                                                    </w:t>
            </w:r>
            <w:bookmarkStart w:id="13" w:name="_Ref387318893"/>
          </w:p>
        </w:tc>
        <w:bookmarkEnd w:id="13"/>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vMerge w:val="restart"/>
            <w:tcBorders>
              <w:top w:val="single" w:sz="4" w:space="0" w:color="auto"/>
              <w:left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vMerge/>
            <w:tcBorders>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lastRenderedPageBreak/>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2. Приоритет не предоставляется в случаях, если: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25BC4" w:rsidRPr="00A25BC4" w:rsidRDefault="00A25BC4" w:rsidP="00A30666">
            <w:pPr>
              <w:spacing w:after="0" w:line="240" w:lineRule="auto"/>
              <w:jc w:val="both"/>
              <w:rPr>
                <w:rFonts w:ascii="Times New Roman" w:hAnsi="Times New Roman"/>
                <w:bCs/>
                <w:sz w:val="20"/>
                <w:szCs w:val="20"/>
                <w:lang w:eastAsia="ru-RU"/>
              </w:rPr>
            </w:pPr>
            <w:r w:rsidRPr="00A25BC4">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6191812"/>
          </w:p>
        </w:tc>
        <w:bookmarkEnd w:id="14"/>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contextualSpacing/>
              <w:jc w:val="both"/>
              <w:rPr>
                <w:rFonts w:ascii="Times New Roman" w:hAnsi="Times New Roman"/>
                <w:color w:val="0000FF"/>
                <w:sz w:val="20"/>
                <w:szCs w:val="20"/>
                <w:u w:val="single"/>
              </w:rPr>
            </w:pPr>
            <w:r w:rsidRPr="00A25BC4">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A25BC4">
              <w:t xml:space="preserve"> - </w:t>
            </w:r>
            <w:hyperlink r:id="rId11" w:history="1">
              <w:r w:rsidRPr="00A25BC4">
                <w:rPr>
                  <w:rFonts w:ascii="Times New Roman" w:hAnsi="Times New Roman"/>
                  <w:color w:val="0000FF"/>
                  <w:sz w:val="20"/>
                  <w:szCs w:val="20"/>
                  <w:u w:val="single"/>
                </w:rPr>
                <w:t>https://223.rts-tender.ru</w:t>
              </w:r>
            </w:hyperlink>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2.1.</w:t>
            </w:r>
            <w:r w:rsidRPr="00A25BC4">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2.2.</w:t>
            </w:r>
            <w:r w:rsidRPr="00A25BC4">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2.3.</w:t>
            </w:r>
            <w:r w:rsidRPr="00A25BC4">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2.4.</w:t>
            </w:r>
            <w:r w:rsidRPr="00A25BC4">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2.5.</w:t>
            </w:r>
            <w:r w:rsidRPr="00A25BC4">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3.</w:t>
            </w:r>
            <w:r w:rsidRPr="00A25BC4">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2) квалификационные требования;</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7318916"/>
          </w:p>
        </w:tc>
        <w:bookmarkEnd w:id="15"/>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A25BC4">
              <w:rPr>
                <w:sz w:val="20"/>
                <w:szCs w:val="20"/>
              </w:rPr>
              <w:t xml:space="preserve">: </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2" w:history="1">
              <w:r w:rsidRPr="00A25BC4">
                <w:rPr>
                  <w:rFonts w:ascii="Times New Roman" w:hAnsi="Times New Roman"/>
                  <w:color w:val="0000FF"/>
                  <w:sz w:val="20"/>
                  <w:szCs w:val="20"/>
                  <w:u w:val="single"/>
                </w:rPr>
                <w:t>https://223.rts-tender.ru</w:t>
              </w:r>
            </w:hyperlink>
            <w:r w:rsidRPr="00A25BC4">
              <w:rPr>
                <w:rFonts w:ascii="Times New Roman" w:hAnsi="Times New Roman"/>
                <w:sz w:val="20"/>
                <w:szCs w:val="20"/>
              </w:rPr>
              <w:t xml:space="preserve"> </w:t>
            </w:r>
            <w:r w:rsidRPr="00A25BC4">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Файлы формируются по принципу: один файл – один документ.</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lastRenderedPageBreak/>
              <w:t>Электронные документы, входящие в состав заявки должны иметь один из распространённых форматов документов: с расширением (*.</w:t>
            </w:r>
            <w:proofErr w:type="spellStart"/>
            <w:r w:rsidRPr="00A25BC4">
              <w:rPr>
                <w:rFonts w:ascii="Times New Roman" w:hAnsi="Times New Roman"/>
                <w:bCs/>
                <w:sz w:val="20"/>
                <w:szCs w:val="20"/>
              </w:rPr>
              <w:t>doc</w:t>
            </w:r>
            <w:proofErr w:type="spellEnd"/>
            <w:r w:rsidRPr="00A25BC4">
              <w:rPr>
                <w:rFonts w:ascii="Times New Roman" w:hAnsi="Times New Roman"/>
                <w:bCs/>
                <w:sz w:val="20"/>
                <w:szCs w:val="20"/>
              </w:rPr>
              <w:t>), (*.</w:t>
            </w:r>
            <w:proofErr w:type="spellStart"/>
            <w:r w:rsidRPr="00A25BC4">
              <w:rPr>
                <w:rFonts w:ascii="Times New Roman" w:hAnsi="Times New Roman"/>
                <w:bCs/>
                <w:sz w:val="20"/>
                <w:szCs w:val="20"/>
              </w:rPr>
              <w:t>docx</w:t>
            </w:r>
            <w:proofErr w:type="spellEnd"/>
            <w:r w:rsidRPr="00A25BC4">
              <w:rPr>
                <w:rFonts w:ascii="Times New Roman" w:hAnsi="Times New Roman"/>
                <w:bCs/>
                <w:sz w:val="20"/>
                <w:szCs w:val="20"/>
              </w:rPr>
              <w:t>), (*.</w:t>
            </w:r>
            <w:proofErr w:type="spellStart"/>
            <w:r w:rsidRPr="00A25BC4">
              <w:rPr>
                <w:rFonts w:ascii="Times New Roman" w:hAnsi="Times New Roman"/>
                <w:bCs/>
                <w:sz w:val="20"/>
                <w:szCs w:val="20"/>
              </w:rPr>
              <w:t>xls</w:t>
            </w:r>
            <w:proofErr w:type="spellEnd"/>
            <w:r w:rsidRPr="00A25BC4">
              <w:rPr>
                <w:rFonts w:ascii="Times New Roman" w:hAnsi="Times New Roman"/>
                <w:bCs/>
                <w:sz w:val="20"/>
                <w:szCs w:val="20"/>
              </w:rPr>
              <w:t>), (*.</w:t>
            </w:r>
            <w:proofErr w:type="spellStart"/>
            <w:r w:rsidRPr="00A25BC4">
              <w:rPr>
                <w:rFonts w:ascii="Times New Roman" w:hAnsi="Times New Roman"/>
                <w:bCs/>
                <w:sz w:val="20"/>
                <w:szCs w:val="20"/>
              </w:rPr>
              <w:t>xlsx</w:t>
            </w:r>
            <w:proofErr w:type="spellEnd"/>
            <w:r w:rsidRPr="00A25BC4">
              <w:rPr>
                <w:rFonts w:ascii="Times New Roman" w:hAnsi="Times New Roman"/>
                <w:bCs/>
                <w:sz w:val="20"/>
                <w:szCs w:val="20"/>
              </w:rPr>
              <w:t>), (*.</w:t>
            </w:r>
            <w:proofErr w:type="spellStart"/>
            <w:r w:rsidRPr="00A25BC4">
              <w:rPr>
                <w:rFonts w:ascii="Times New Roman" w:hAnsi="Times New Roman"/>
                <w:bCs/>
                <w:sz w:val="20"/>
                <w:szCs w:val="20"/>
              </w:rPr>
              <w:t>pdf</w:t>
            </w:r>
            <w:proofErr w:type="spellEnd"/>
            <w:r w:rsidRPr="00A25BC4">
              <w:rPr>
                <w:rFonts w:ascii="Times New Roman" w:hAnsi="Times New Roman"/>
                <w:bCs/>
                <w:sz w:val="20"/>
                <w:szCs w:val="20"/>
              </w:rPr>
              <w:t>).</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A25BC4" w:rsidRPr="00A25BC4" w:rsidRDefault="00A25BC4" w:rsidP="00A30666">
            <w:pPr>
              <w:spacing w:after="0" w:line="240" w:lineRule="auto"/>
              <w:contextualSpacing/>
              <w:jc w:val="both"/>
              <w:rPr>
                <w:rFonts w:ascii="Times New Roman" w:hAnsi="Times New Roman"/>
                <w:bCs/>
                <w:sz w:val="20"/>
                <w:szCs w:val="20"/>
              </w:rPr>
            </w:pPr>
            <w:r w:rsidRPr="00A25BC4">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b/>
                <w:sz w:val="20"/>
                <w:szCs w:val="20"/>
              </w:rPr>
            </w:pPr>
            <w:r w:rsidRPr="00A25BC4">
              <w:rPr>
                <w:rFonts w:ascii="Times New Roman" w:hAnsi="Times New Roman"/>
                <w:b/>
                <w:sz w:val="20"/>
                <w:szCs w:val="20"/>
              </w:rPr>
              <w:t>Заявка на участие в закупке должна содержать:</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A25BC4">
              <w:t xml:space="preserve"> </w:t>
            </w:r>
            <w:r w:rsidRPr="00A25BC4">
              <w:rPr>
                <w:rFonts w:ascii="Times New Roman" w:hAnsi="Times New Roman"/>
                <w:sz w:val="20"/>
                <w:szCs w:val="20"/>
              </w:rPr>
              <w:t>поля заявки обязательны для заполнения. Изменение формы заявки не допускается.</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b/>
                <w:sz w:val="20"/>
                <w:szCs w:val="20"/>
              </w:rPr>
            </w:pPr>
            <w:r w:rsidRPr="00A25BC4">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Для физических лиц</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Выписка из ЕГРЮЛ</w:t>
            </w:r>
          </w:p>
        </w:tc>
        <w:tc>
          <w:tcPr>
            <w:tcW w:w="3685" w:type="dxa"/>
            <w:gridSpan w:val="4"/>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Выписка из ЕГРИП</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Нет</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b/>
                <w:sz w:val="20"/>
                <w:szCs w:val="20"/>
              </w:rPr>
            </w:pPr>
            <w:r w:rsidRPr="00A25BC4">
              <w:rPr>
                <w:rFonts w:ascii="Times New Roman" w:hAnsi="Times New Roman"/>
                <w:b/>
                <w:sz w:val="20"/>
                <w:szCs w:val="20"/>
              </w:rPr>
              <w:t>Сканированные документы:</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Для физических лиц</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pPr>
            <w:r w:rsidRPr="00A25BC4">
              <w:rPr>
                <w:rFonts w:ascii="Times New Roman" w:hAnsi="Times New Roman"/>
                <w:sz w:val="20"/>
                <w:szCs w:val="20"/>
              </w:rPr>
              <w:t>нет</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pPr>
            <w:r w:rsidRPr="00A25BC4">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Свидетельство о постановке на учет в налоговом органе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Свидетельство о внесении записи в Единый государственный реестр</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Паспорт физического лица</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нет</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Учредительные документы Участника закупки</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нет</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68"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sz w:val="20"/>
                <w:szCs w:val="20"/>
              </w:rPr>
              <w:t>нет</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center"/>
              <w:rPr>
                <w:rFonts w:ascii="Times New Roman" w:hAnsi="Times New Roman"/>
                <w:sz w:val="20"/>
                <w:szCs w:val="20"/>
                <w:lang w:eastAsia="ru-RU"/>
              </w:rPr>
            </w:pPr>
            <w:r w:rsidRPr="00A25BC4">
              <w:rPr>
                <w:rFonts w:ascii="Times New Roman" w:hAnsi="Times New Roman"/>
                <w:sz w:val="20"/>
                <w:szCs w:val="20"/>
                <w:lang w:eastAsia="ru-RU"/>
              </w:rPr>
              <w:t>Приложение №1 к договору (ассортиментный перечень) в табличном формате в файле – «</w:t>
            </w:r>
            <w:proofErr w:type="spellStart"/>
            <w:r w:rsidRPr="00A25BC4">
              <w:rPr>
                <w:rFonts w:ascii="Times New Roman" w:hAnsi="Times New Roman"/>
                <w:sz w:val="20"/>
                <w:szCs w:val="20"/>
                <w:lang w:eastAsia="ru-RU"/>
              </w:rPr>
              <w:t>xlsx</w:t>
            </w:r>
            <w:proofErr w:type="spellEnd"/>
            <w:r w:rsidRPr="00A25BC4">
              <w:rPr>
                <w:rFonts w:ascii="Times New Roman" w:hAnsi="Times New Roman"/>
                <w:sz w:val="20"/>
                <w:szCs w:val="20"/>
                <w:lang w:eastAsia="ru-RU"/>
              </w:rPr>
              <w:t>» или «</w:t>
            </w:r>
            <w:proofErr w:type="spellStart"/>
            <w:r w:rsidRPr="00A25BC4">
              <w:rPr>
                <w:rFonts w:ascii="Times New Roman" w:hAnsi="Times New Roman"/>
                <w:sz w:val="20"/>
                <w:szCs w:val="20"/>
                <w:lang w:eastAsia="ru-RU"/>
              </w:rPr>
              <w:t>xls</w:t>
            </w:r>
            <w:proofErr w:type="spellEnd"/>
            <w:r w:rsidRPr="00A25BC4">
              <w:rPr>
                <w:rFonts w:ascii="Times New Roman" w:hAnsi="Times New Roman"/>
                <w:sz w:val="20"/>
                <w:szCs w:val="20"/>
                <w:lang w:eastAsia="ru-RU"/>
              </w:rPr>
              <w:t>»</w:t>
            </w:r>
          </w:p>
        </w:tc>
      </w:tr>
      <w:tr w:rsidR="00703E5E"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03E5E" w:rsidRPr="00A25BC4" w:rsidRDefault="00703E5E" w:rsidP="00A30666">
            <w:pPr>
              <w:numPr>
                <w:ilvl w:val="2"/>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703E5E" w:rsidRPr="00A25BC4" w:rsidRDefault="00703E5E" w:rsidP="00A30666">
            <w:pPr>
              <w:spacing w:after="0" w:line="240" w:lineRule="auto"/>
              <w:jc w:val="center"/>
              <w:rPr>
                <w:rFonts w:ascii="Times New Roman" w:hAnsi="Times New Roman"/>
                <w:sz w:val="20"/>
                <w:szCs w:val="20"/>
                <w:lang w:eastAsia="ru-RU"/>
              </w:rPr>
            </w:pPr>
            <w:r w:rsidRPr="00703E5E">
              <w:rPr>
                <w:rFonts w:ascii="Times New Roman" w:hAnsi="Times New Roman"/>
                <w:sz w:val="20"/>
                <w:szCs w:val="20"/>
                <w:lang w:eastAsia="ru-RU"/>
              </w:rPr>
              <w:t>Документы, подтверждающие качество товара (паспорт или сертификат)</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6" w:name="_Ref386191832"/>
          </w:p>
        </w:tc>
        <w:bookmarkEnd w:id="16"/>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Порядок, место, дата начала и дата окончания срока подачи заявок на участие в закупке: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7" w:name="_Ref387319075"/>
          </w:p>
        </w:tc>
        <w:bookmarkEnd w:id="17"/>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A25BC4">
              <w:rPr>
                <w:rFonts w:ascii="Times New Roman" w:hAnsi="Times New Roman"/>
                <w:bCs/>
                <w:sz w:val="20"/>
                <w:szCs w:val="20"/>
              </w:rPr>
              <w:t xml:space="preserve">ПАО «Птицефабрика «Боровская» "30" сентября 2022 года </w:t>
            </w:r>
            <w:r w:rsidRPr="00A25BC4">
              <w:rPr>
                <w:rFonts w:ascii="Times New Roman" w:hAnsi="Times New Roman"/>
                <w:sz w:val="20"/>
                <w:szCs w:val="20"/>
              </w:rPr>
              <w:t xml:space="preserve">и в соответствии с Регламентом работы электронной площадки - </w:t>
            </w:r>
            <w:hyperlink r:id="rId13" w:history="1">
              <w:r w:rsidRPr="00A25BC4">
                <w:rPr>
                  <w:rFonts w:ascii="Times New Roman" w:hAnsi="Times New Roman"/>
                  <w:color w:val="0000FF"/>
                  <w:sz w:val="20"/>
                  <w:szCs w:val="20"/>
                  <w:u w:val="single"/>
                </w:rPr>
                <w:t>https://223.rts-tender.ru</w:t>
              </w:r>
            </w:hyperlink>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010"/>
          </w:p>
        </w:tc>
        <w:bookmarkEnd w:id="18"/>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Дата начала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С даты публикации извещения о закупке</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124"/>
          </w:p>
        </w:tc>
        <w:bookmarkEnd w:id="19"/>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Дата окончания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703E5E" w:rsidP="00A30666">
            <w:pPr>
              <w:spacing w:after="0" w:line="240" w:lineRule="auto"/>
              <w:rPr>
                <w:rFonts w:ascii="Times New Roman" w:hAnsi="Times New Roman"/>
                <w:sz w:val="20"/>
                <w:szCs w:val="20"/>
              </w:rPr>
            </w:pPr>
            <w:r>
              <w:rPr>
                <w:rFonts w:ascii="Times New Roman" w:hAnsi="Times New Roman"/>
                <w:sz w:val="20"/>
                <w:szCs w:val="20"/>
              </w:rPr>
              <w:t>07</w:t>
            </w:r>
            <w:r w:rsidR="00A25BC4" w:rsidRPr="00A25BC4">
              <w:rPr>
                <w:rFonts w:ascii="Times New Roman" w:hAnsi="Times New Roman"/>
                <w:sz w:val="20"/>
                <w:szCs w:val="20"/>
              </w:rPr>
              <w:t>.0</w:t>
            </w:r>
            <w:r>
              <w:rPr>
                <w:rFonts w:ascii="Times New Roman" w:hAnsi="Times New Roman"/>
                <w:sz w:val="20"/>
                <w:szCs w:val="20"/>
              </w:rPr>
              <w:t>3</w:t>
            </w:r>
            <w:r w:rsidR="00A25BC4" w:rsidRPr="00A25BC4">
              <w:rPr>
                <w:rFonts w:ascii="Times New Roman" w:hAnsi="Times New Roman"/>
                <w:sz w:val="20"/>
                <w:szCs w:val="20"/>
              </w:rPr>
              <w:t>.2024 года в 00:00 часов по местному времени</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21"/>
          </w:p>
        </w:tc>
        <w:bookmarkEnd w:id="20"/>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Дата начала оценки и сопоставления заявок (подведения итогов): </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703E5E" w:rsidP="00A30666">
            <w:pPr>
              <w:spacing w:after="0" w:line="240" w:lineRule="auto"/>
              <w:jc w:val="both"/>
              <w:rPr>
                <w:rFonts w:ascii="Times New Roman" w:hAnsi="Times New Roman"/>
                <w:sz w:val="20"/>
                <w:szCs w:val="20"/>
              </w:rPr>
            </w:pPr>
            <w:r>
              <w:rPr>
                <w:rFonts w:ascii="Times New Roman" w:hAnsi="Times New Roman"/>
                <w:sz w:val="20"/>
                <w:szCs w:val="20"/>
              </w:rPr>
              <w:t>07</w:t>
            </w:r>
            <w:r w:rsidR="00A25BC4" w:rsidRPr="00A25BC4">
              <w:rPr>
                <w:rFonts w:ascii="Times New Roman" w:hAnsi="Times New Roman"/>
                <w:sz w:val="20"/>
                <w:szCs w:val="20"/>
              </w:rPr>
              <w:t>.0</w:t>
            </w:r>
            <w:r>
              <w:rPr>
                <w:rFonts w:ascii="Times New Roman" w:hAnsi="Times New Roman"/>
                <w:sz w:val="20"/>
                <w:szCs w:val="20"/>
              </w:rPr>
              <w:t>3</w:t>
            </w:r>
            <w:r w:rsidR="00A25BC4" w:rsidRPr="00A25BC4">
              <w:rPr>
                <w:rFonts w:ascii="Times New Roman" w:hAnsi="Times New Roman"/>
                <w:sz w:val="20"/>
                <w:szCs w:val="20"/>
              </w:rPr>
              <w:t>.2024 года в 13:00 часов по местному времени</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Место подачи заявок:</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 xml:space="preserve">Электронная торговая площадка - </w:t>
            </w:r>
            <w:hyperlink r:id="rId14" w:history="1">
              <w:r w:rsidRPr="00A25BC4">
                <w:rPr>
                  <w:rFonts w:ascii="Times New Roman" w:hAnsi="Times New Roman"/>
                  <w:color w:val="0000FF"/>
                  <w:sz w:val="20"/>
                  <w:szCs w:val="20"/>
                  <w:u w:val="single"/>
                </w:rPr>
                <w:t>https://223.rts-tender.ru</w:t>
              </w:r>
            </w:hyperlink>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32"/>
          </w:p>
        </w:tc>
        <w:bookmarkEnd w:id="21"/>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5" w:history="1">
              <w:r w:rsidRPr="00A25BC4">
                <w:rPr>
                  <w:rFonts w:ascii="Times New Roman" w:hAnsi="Times New Roman"/>
                  <w:color w:val="0000FF"/>
                  <w:sz w:val="20"/>
                  <w:szCs w:val="20"/>
                  <w:u w:val="single"/>
                </w:rPr>
                <w:t>https://223.rts-tender.ru</w:t>
              </w:r>
            </w:hyperlink>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6" w:history="1">
              <w:r w:rsidRPr="00A25BC4">
                <w:rPr>
                  <w:rFonts w:ascii="Times New Roman" w:hAnsi="Times New Roman"/>
                  <w:color w:val="0000FF"/>
                  <w:sz w:val="20"/>
                  <w:szCs w:val="20"/>
                  <w:u w:val="single"/>
                </w:rPr>
                <w:t>https://223.rts-tender.ru</w:t>
              </w:r>
            </w:hyperlink>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960"/>
          </w:p>
        </w:tc>
        <w:bookmarkEnd w:id="22"/>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Место рассмотрения заявок участников закупки и подведения итогов закупки:</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sz w:val="20"/>
                <w:szCs w:val="20"/>
                <w:lang w:eastAsia="ru-RU"/>
              </w:rPr>
              <w:t>РФ, 625504, Тюменская область, Тюменский район, п. Боровский, ул. Островского 1А.</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38"/>
          </w:p>
        </w:tc>
        <w:bookmarkEnd w:id="23"/>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Срок, место и порядок предоставления технической части извещения о закупке:</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sz w:val="20"/>
                <w:szCs w:val="20"/>
                <w:lang w:eastAsia="ru-RU"/>
              </w:rPr>
            </w:pPr>
            <w:r w:rsidRPr="00A25BC4">
              <w:rPr>
                <w:rFonts w:ascii="Times New Roman" w:hAnsi="Times New Roman"/>
                <w:sz w:val="20"/>
                <w:szCs w:val="20"/>
                <w:lang w:eastAsia="ru-RU"/>
              </w:rPr>
              <w:t xml:space="preserve">Техническая часть извещения о закупках размещается </w:t>
            </w:r>
            <w:r w:rsidRPr="00A25BC4">
              <w:rPr>
                <w:rFonts w:ascii="Times New Roman" w:hAnsi="Times New Roman"/>
                <w:sz w:val="20"/>
                <w:szCs w:val="20"/>
              </w:rPr>
              <w:t xml:space="preserve">в Единой информационной системе </w:t>
            </w:r>
            <w:hyperlink r:id="rId17" w:history="1">
              <w:r w:rsidRPr="00A25BC4">
                <w:rPr>
                  <w:rFonts w:ascii="Times New Roman" w:hAnsi="Times New Roman"/>
                  <w:color w:val="0000FF"/>
                  <w:sz w:val="20"/>
                  <w:szCs w:val="20"/>
                  <w:u w:val="single"/>
                  <w:lang w:eastAsia="ru-RU"/>
                </w:rPr>
                <w:t>http://zakupki.gov.ru</w:t>
              </w:r>
            </w:hyperlink>
            <w:r w:rsidRPr="00A25BC4">
              <w:rPr>
                <w:rFonts w:ascii="Times New Roman" w:hAnsi="Times New Roman"/>
                <w:sz w:val="20"/>
                <w:szCs w:val="20"/>
                <w:lang w:eastAsia="ru-RU"/>
              </w:rPr>
              <w:t xml:space="preserve">, </w:t>
            </w:r>
            <w:hyperlink r:id="rId18" w:history="1">
              <w:r w:rsidRPr="00A25BC4">
                <w:rPr>
                  <w:rFonts w:ascii="Times New Roman" w:hAnsi="Times New Roman"/>
                  <w:color w:val="0000FF"/>
                  <w:sz w:val="20"/>
                  <w:szCs w:val="20"/>
                  <w:u w:val="single"/>
                </w:rPr>
                <w:t>https://223.rts-tender.ru</w:t>
              </w:r>
            </w:hyperlink>
            <w:r w:rsidRPr="00A25BC4">
              <w:rPr>
                <w:rFonts w:ascii="Times New Roman" w:hAnsi="Times New Roman"/>
                <w:sz w:val="20"/>
                <w:szCs w:val="20"/>
              </w:rPr>
              <w:t xml:space="preserve"> </w:t>
            </w:r>
            <w:r w:rsidRPr="00A25BC4">
              <w:rPr>
                <w:rFonts w:ascii="Times New Roman" w:hAnsi="Times New Roman"/>
                <w:sz w:val="20"/>
                <w:szCs w:val="20"/>
                <w:lang w:eastAsia="ru-RU"/>
              </w:rPr>
              <w:t xml:space="preserve">и сайте Заказчика </w:t>
            </w:r>
            <w:hyperlink r:id="rId19" w:history="1">
              <w:r w:rsidRPr="00A25BC4">
                <w:rPr>
                  <w:rFonts w:ascii="Times New Roman" w:hAnsi="Times New Roman"/>
                  <w:color w:val="0000FF"/>
                  <w:sz w:val="20"/>
                  <w:szCs w:val="20"/>
                  <w:u w:val="single"/>
                  <w:lang w:eastAsia="ru-RU"/>
                </w:rPr>
                <w:t>http://www.borfab.ru</w:t>
              </w:r>
            </w:hyperlink>
            <w:r w:rsidRPr="00A25BC4">
              <w:rPr>
                <w:rFonts w:ascii="Times New Roman" w:hAnsi="Times New Roman"/>
                <w:sz w:val="20"/>
                <w:szCs w:val="20"/>
                <w:lang w:eastAsia="ru-RU"/>
              </w:rPr>
              <w:t xml:space="preserve">, одновременно с размещением извещения о проведении процедуры закупки. </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lang w:eastAsia="ru-RU"/>
              </w:rPr>
            </w:pPr>
            <w:r w:rsidRPr="00A25BC4">
              <w:rPr>
                <w:rFonts w:ascii="Times New Roman" w:hAnsi="Times New Roman"/>
                <w:sz w:val="20"/>
                <w:szCs w:val="20"/>
                <w:lang w:eastAsia="ru-RU"/>
              </w:rPr>
              <w:t xml:space="preserve">Техническая часть извещения доступна для ознакомления </w:t>
            </w:r>
            <w:r w:rsidRPr="00A25BC4">
              <w:rPr>
                <w:rFonts w:ascii="Times New Roman" w:hAnsi="Times New Roman"/>
                <w:sz w:val="20"/>
                <w:szCs w:val="20"/>
              </w:rPr>
              <w:t>в Единой информационной системе</w:t>
            </w:r>
            <w:r w:rsidRPr="00A25BC4">
              <w:rPr>
                <w:rFonts w:ascii="Times New Roman" w:hAnsi="Times New Roman"/>
                <w:sz w:val="20"/>
                <w:szCs w:val="20"/>
                <w:lang w:eastAsia="ru-RU"/>
              </w:rPr>
              <w:t xml:space="preserve"> и сайте Заказчика без взимания платы</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42"/>
          </w:p>
        </w:tc>
        <w:bookmarkEnd w:id="24"/>
        <w:tc>
          <w:tcPr>
            <w:tcW w:w="3686" w:type="dxa"/>
            <w:gridSpan w:val="2"/>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w:t>
            </w:r>
            <w:r w:rsidRPr="00A25BC4">
              <w:rPr>
                <w:rFonts w:ascii="Times New Roman" w:hAnsi="Times New Roman"/>
                <w:sz w:val="20"/>
                <w:szCs w:val="20"/>
              </w:rPr>
              <w:lastRenderedPageBreak/>
              <w:t xml:space="preserve">положений технической части извещения о закупке </w:t>
            </w:r>
          </w:p>
        </w:tc>
        <w:tc>
          <w:tcPr>
            <w:tcW w:w="5953" w:type="dxa"/>
            <w:gridSpan w:val="6"/>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sz w:val="20"/>
                <w:szCs w:val="20"/>
                <w:lang w:eastAsia="ru-RU"/>
              </w:rPr>
            </w:pPr>
            <w:r w:rsidRPr="00A25BC4">
              <w:rPr>
                <w:rFonts w:ascii="Times New Roman" w:hAnsi="Times New Roman"/>
                <w:sz w:val="20"/>
                <w:szCs w:val="20"/>
                <w:lang w:eastAsia="ru-RU"/>
              </w:rPr>
              <w:lastRenderedPageBreak/>
              <w:t xml:space="preserve">в соответствии с Регламентом работы электронной площадки - </w:t>
            </w:r>
            <w:hyperlink r:id="rId20" w:history="1">
              <w:r w:rsidRPr="00A25BC4">
                <w:rPr>
                  <w:rFonts w:ascii="Times New Roman" w:hAnsi="Times New Roman"/>
                  <w:color w:val="0000FF"/>
                  <w:sz w:val="20"/>
                  <w:szCs w:val="20"/>
                  <w:u w:val="single"/>
                </w:rPr>
                <w:t>https://223.rts-tender.ru</w:t>
              </w:r>
            </w:hyperlink>
            <w:r w:rsidRPr="00A25BC4">
              <w:t xml:space="preserve"> </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4"/>
          </w:p>
        </w:tc>
        <w:bookmarkEnd w:id="25"/>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A25BC4">
              <w:rPr>
                <w:rFonts w:ascii="Times New Roman" w:hAnsi="Times New Roman"/>
                <w:bCs/>
                <w:sz w:val="20"/>
                <w:szCs w:val="20"/>
              </w:rPr>
              <w:t>ПАО «Птицефабрика «Боровская» "30" сентября 2022 года.</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394" w:type="dxa"/>
            <w:gridSpan w:val="4"/>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Срок подписания договора участником закупки:</w:t>
            </w:r>
          </w:p>
        </w:tc>
        <w:tc>
          <w:tcPr>
            <w:tcW w:w="5245" w:type="dxa"/>
            <w:gridSpan w:val="4"/>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В течение 3 (трех) дней со дня получения проекта договора</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0"/>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58"/>
          </w:p>
        </w:tc>
        <w:bookmarkEnd w:id="26"/>
        <w:tc>
          <w:tcPr>
            <w:tcW w:w="9639" w:type="dxa"/>
            <w:gridSpan w:val="8"/>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ind w:left="318" w:hanging="318"/>
              <w:jc w:val="both"/>
              <w:rPr>
                <w:rFonts w:ascii="Times New Roman" w:hAnsi="Times New Roman"/>
                <w:color w:val="000000"/>
                <w:sz w:val="20"/>
                <w:szCs w:val="20"/>
              </w:rPr>
            </w:pPr>
            <w:r w:rsidRPr="00A25BC4">
              <w:rPr>
                <w:rFonts w:ascii="Times New Roman" w:hAnsi="Times New Roman"/>
                <w:color w:val="000000"/>
                <w:sz w:val="20"/>
                <w:szCs w:val="20"/>
              </w:rPr>
              <w:t>Приложения к технической части извещения:</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13"/>
          </w:p>
        </w:tc>
        <w:bookmarkEnd w:id="27"/>
        <w:tc>
          <w:tcPr>
            <w:tcW w:w="7655" w:type="dxa"/>
            <w:gridSpan w:val="7"/>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Приложение № 1</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7320023"/>
          </w:p>
        </w:tc>
        <w:bookmarkEnd w:id="28"/>
        <w:tc>
          <w:tcPr>
            <w:tcW w:w="7655" w:type="dxa"/>
            <w:gridSpan w:val="7"/>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color w:val="000000"/>
                <w:sz w:val="20"/>
                <w:szCs w:val="20"/>
              </w:rPr>
              <w:t>Проект договора</w:t>
            </w:r>
          </w:p>
        </w:tc>
        <w:tc>
          <w:tcPr>
            <w:tcW w:w="1984" w:type="dxa"/>
            <w:tcBorders>
              <w:lef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Приложение № 2</w:t>
            </w:r>
          </w:p>
        </w:tc>
      </w:tr>
      <w:tr w:rsidR="00A25BC4" w:rsidRPr="00A25BC4" w:rsidTr="003059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25BC4" w:rsidRPr="00A25BC4" w:rsidRDefault="00A25BC4" w:rsidP="00A30666">
            <w:pPr>
              <w:numPr>
                <w:ilvl w:val="1"/>
                <w:numId w:val="28"/>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Pr>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sz w:val="20"/>
                <w:szCs w:val="20"/>
              </w:rPr>
              <w:t>Письменное согласие субъекта на обработку персональных данных</w:t>
            </w:r>
          </w:p>
        </w:tc>
        <w:tc>
          <w:tcPr>
            <w:tcW w:w="1984" w:type="dxa"/>
            <w:tcBorders>
              <w:left w:val="single" w:sz="4" w:space="0" w:color="auto"/>
            </w:tcBorders>
          </w:tcPr>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Приложение № 3</w:t>
            </w:r>
          </w:p>
        </w:tc>
      </w:tr>
    </w:tbl>
    <w:p w:rsidR="00A25BC4" w:rsidRPr="00A25BC4" w:rsidRDefault="00A25BC4" w:rsidP="00A30666">
      <w:pPr>
        <w:autoSpaceDE w:val="0"/>
        <w:autoSpaceDN w:val="0"/>
        <w:adjustRightInd w:val="0"/>
        <w:spacing w:after="0" w:line="240" w:lineRule="auto"/>
        <w:jc w:val="right"/>
        <w:rPr>
          <w:rFonts w:ascii="Times New Roman" w:hAnsi="Times New Roman"/>
          <w:color w:val="000000"/>
          <w:sz w:val="20"/>
          <w:szCs w:val="20"/>
        </w:rPr>
      </w:pPr>
    </w:p>
    <w:p w:rsidR="00A25BC4" w:rsidRPr="00A25BC4" w:rsidRDefault="00A25BC4" w:rsidP="00A30666">
      <w:pPr>
        <w:autoSpaceDE w:val="0"/>
        <w:autoSpaceDN w:val="0"/>
        <w:adjustRightInd w:val="0"/>
        <w:spacing w:after="0" w:line="240" w:lineRule="auto"/>
        <w:jc w:val="right"/>
        <w:rPr>
          <w:rFonts w:ascii="Times New Roman" w:hAnsi="Times New Roman"/>
          <w:color w:val="000000"/>
          <w:sz w:val="20"/>
          <w:szCs w:val="20"/>
        </w:rPr>
      </w:pPr>
      <w:r w:rsidRPr="00A25BC4">
        <w:rPr>
          <w:rFonts w:ascii="Times New Roman" w:hAnsi="Times New Roman"/>
          <w:color w:val="000000"/>
          <w:sz w:val="20"/>
          <w:szCs w:val="20"/>
        </w:rPr>
        <w:t>Приложение № 1</w:t>
      </w:r>
    </w:p>
    <w:p w:rsidR="00A25BC4" w:rsidRPr="00A25BC4" w:rsidRDefault="00A25BC4" w:rsidP="00A30666">
      <w:pPr>
        <w:autoSpaceDE w:val="0"/>
        <w:autoSpaceDN w:val="0"/>
        <w:adjustRightInd w:val="0"/>
        <w:spacing w:after="0" w:line="240" w:lineRule="auto"/>
        <w:jc w:val="right"/>
        <w:rPr>
          <w:rFonts w:ascii="Times New Roman" w:hAnsi="Times New Roman"/>
          <w:color w:val="000000"/>
          <w:sz w:val="20"/>
          <w:szCs w:val="20"/>
        </w:rPr>
      </w:pPr>
      <w:r w:rsidRPr="00A25BC4">
        <w:rPr>
          <w:rFonts w:ascii="Times New Roman" w:hAnsi="Times New Roman"/>
          <w:color w:val="000000"/>
          <w:sz w:val="20"/>
          <w:szCs w:val="20"/>
        </w:rPr>
        <w:t xml:space="preserve"> к технической части извещения</w:t>
      </w:r>
    </w:p>
    <w:p w:rsidR="00A25BC4" w:rsidRPr="00A25BC4" w:rsidRDefault="00A25BC4" w:rsidP="00A30666">
      <w:pPr>
        <w:autoSpaceDE w:val="0"/>
        <w:autoSpaceDN w:val="0"/>
        <w:adjustRightInd w:val="0"/>
        <w:spacing w:after="0" w:line="240" w:lineRule="auto"/>
        <w:jc w:val="center"/>
        <w:rPr>
          <w:rFonts w:ascii="Times New Roman" w:hAnsi="Times New Roman"/>
          <w:i/>
          <w:color w:val="000000"/>
          <w:sz w:val="20"/>
          <w:szCs w:val="20"/>
        </w:rPr>
      </w:pPr>
      <w:r w:rsidRPr="00A25BC4">
        <w:rPr>
          <w:rFonts w:ascii="Times New Roman" w:hAnsi="Times New Roman"/>
          <w:i/>
          <w:color w:val="000000"/>
          <w:sz w:val="20"/>
          <w:szCs w:val="20"/>
        </w:rPr>
        <w:t>(На бланке организации участника)</w:t>
      </w:r>
    </w:p>
    <w:p w:rsidR="00A25BC4" w:rsidRPr="00A25BC4" w:rsidRDefault="00A25BC4" w:rsidP="00A30666">
      <w:pPr>
        <w:autoSpaceDE w:val="0"/>
        <w:autoSpaceDN w:val="0"/>
        <w:adjustRightInd w:val="0"/>
        <w:spacing w:after="0" w:line="240" w:lineRule="auto"/>
        <w:jc w:val="center"/>
        <w:rPr>
          <w:rFonts w:ascii="Times New Roman" w:hAnsi="Times New Roman"/>
          <w:color w:val="000000"/>
          <w:sz w:val="20"/>
          <w:szCs w:val="20"/>
          <w:u w:val="single"/>
        </w:rPr>
      </w:pPr>
      <w:r w:rsidRPr="00A25BC4">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A25BC4">
        <w:rPr>
          <w:rFonts w:ascii="Times New Roman" w:hAnsi="Times New Roman"/>
          <w:i/>
          <w:color w:val="000000"/>
          <w:sz w:val="20"/>
          <w:szCs w:val="20"/>
          <w:u w:val="single"/>
        </w:rPr>
        <w:t>(Обязательно указать номер извещения с сайта)</w:t>
      </w:r>
    </w:p>
    <w:p w:rsidR="00A25BC4" w:rsidRPr="00A25BC4" w:rsidRDefault="00A25BC4" w:rsidP="00A30666">
      <w:pPr>
        <w:autoSpaceDE w:val="0"/>
        <w:autoSpaceDN w:val="0"/>
        <w:adjustRightInd w:val="0"/>
        <w:spacing w:after="0" w:line="240" w:lineRule="auto"/>
        <w:jc w:val="center"/>
        <w:rPr>
          <w:rFonts w:ascii="Times New Roman" w:hAnsi="Times New Roman"/>
          <w:color w:val="000000"/>
          <w:sz w:val="20"/>
          <w:szCs w:val="20"/>
        </w:rPr>
      </w:pP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 xml:space="preserve">Дата составления: «___» __________ 2024 год                                              Кому: </w:t>
      </w:r>
      <w:r w:rsidRPr="00A25BC4">
        <w:rPr>
          <w:rFonts w:ascii="Times New Roman" w:hAnsi="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A25BC4" w:rsidRPr="00A25BC4" w:rsidTr="0030593C">
        <w:trPr>
          <w:trHeight w:val="227"/>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25BC4" w:rsidRPr="00A25BC4" w:rsidRDefault="00A25BC4" w:rsidP="00A30666">
            <w:pPr>
              <w:spacing w:after="0" w:line="240" w:lineRule="auto"/>
              <w:jc w:val="center"/>
              <w:rPr>
                <w:rFonts w:ascii="Times New Roman" w:hAnsi="Times New Roman"/>
                <w:b/>
                <w:bCs/>
                <w:sz w:val="20"/>
                <w:szCs w:val="20"/>
              </w:rPr>
            </w:pPr>
            <w:r w:rsidRPr="00A25BC4">
              <w:rPr>
                <w:rFonts w:ascii="Times New Roman" w:hAnsi="Times New Roman"/>
                <w:b/>
                <w:bCs/>
                <w:sz w:val="20"/>
                <w:szCs w:val="20"/>
              </w:rPr>
              <w:t>Информация об Участнике</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Наименование Участника:</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ИНН:</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КПП:</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ОГРН/ОГРНИП:</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ОКПО:</w:t>
            </w:r>
          </w:p>
        </w:tc>
        <w:tc>
          <w:tcPr>
            <w:tcW w:w="3945" w:type="dxa"/>
          </w:tcPr>
          <w:p w:rsidR="00A25BC4" w:rsidRPr="00A25BC4" w:rsidRDefault="00A25BC4" w:rsidP="00A30666">
            <w:pPr>
              <w:spacing w:after="0" w:line="240" w:lineRule="auto"/>
              <w:jc w:val="both"/>
              <w:rPr>
                <w:rFonts w:ascii="Times New Roman" w:hAnsi="Times New Roman"/>
                <w:bCs/>
                <w:sz w:val="20"/>
                <w:szCs w:val="20"/>
              </w:rPr>
            </w:pP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ОКОПФ:</w:t>
            </w:r>
          </w:p>
        </w:tc>
        <w:tc>
          <w:tcPr>
            <w:tcW w:w="3945" w:type="dxa"/>
          </w:tcPr>
          <w:p w:rsidR="00A25BC4" w:rsidRPr="00A25BC4" w:rsidRDefault="00A25BC4" w:rsidP="00A30666">
            <w:pPr>
              <w:spacing w:after="0" w:line="240" w:lineRule="auto"/>
              <w:jc w:val="both"/>
              <w:rPr>
                <w:rFonts w:ascii="Times New Roman" w:hAnsi="Times New Roman"/>
                <w:bCs/>
                <w:sz w:val="20"/>
                <w:szCs w:val="20"/>
              </w:rPr>
            </w:pP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ОКТМО:</w:t>
            </w:r>
          </w:p>
        </w:tc>
        <w:tc>
          <w:tcPr>
            <w:tcW w:w="3945" w:type="dxa"/>
          </w:tcPr>
          <w:p w:rsidR="00A25BC4" w:rsidRPr="00A25BC4" w:rsidRDefault="00A25BC4" w:rsidP="00A30666">
            <w:pPr>
              <w:spacing w:after="0" w:line="240" w:lineRule="auto"/>
              <w:jc w:val="both"/>
              <w:rPr>
                <w:rFonts w:ascii="Times New Roman" w:hAnsi="Times New Roman"/>
                <w:bCs/>
                <w:sz w:val="20"/>
                <w:szCs w:val="20"/>
              </w:rPr>
            </w:pP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Юридический адрес:</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Фактический адрес:</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Почтовый адрес для обмена корреспонденцией:</w:t>
            </w:r>
          </w:p>
        </w:tc>
        <w:tc>
          <w:tcPr>
            <w:tcW w:w="3945" w:type="dxa"/>
          </w:tcPr>
          <w:p w:rsidR="00A25BC4" w:rsidRPr="00A25BC4" w:rsidRDefault="00A25BC4" w:rsidP="00A30666">
            <w:pPr>
              <w:spacing w:after="0" w:line="240" w:lineRule="auto"/>
              <w:jc w:val="both"/>
              <w:rPr>
                <w:rFonts w:ascii="Times New Roman" w:hAnsi="Times New Roman"/>
                <w:bCs/>
                <w:sz w:val="20"/>
                <w:szCs w:val="20"/>
              </w:rPr>
            </w:pP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Контактный телефон:</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Факс:</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Адрес электронной почты для обмена корреспонденцией:</w:t>
            </w:r>
          </w:p>
        </w:tc>
        <w:tc>
          <w:tcPr>
            <w:tcW w:w="3945" w:type="dxa"/>
          </w:tcPr>
          <w:p w:rsidR="00A25BC4" w:rsidRPr="00A25BC4" w:rsidRDefault="00A25BC4" w:rsidP="00A30666">
            <w:pPr>
              <w:spacing w:after="0" w:line="240" w:lineRule="auto"/>
              <w:jc w:val="both"/>
              <w:rPr>
                <w:rFonts w:ascii="Times New Roman" w:hAnsi="Times New Roman"/>
                <w:bCs/>
                <w:sz w:val="20"/>
                <w:szCs w:val="20"/>
              </w:rPr>
            </w:pP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Банковские реквизиты (Р/счет, наименование банка, К/счет, БИК):</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jc w:val="both"/>
              <w:rPr>
                <w:rFonts w:ascii="Times New Roman" w:hAnsi="Times New Roman"/>
                <w:b/>
                <w:bCs/>
                <w:sz w:val="20"/>
                <w:szCs w:val="20"/>
              </w:rPr>
            </w:pPr>
            <w:r w:rsidRPr="00A25BC4">
              <w:rPr>
                <w:rFonts w:ascii="Times New Roman" w:hAnsi="Times New Roman"/>
                <w:b/>
                <w:bCs/>
                <w:sz w:val="20"/>
                <w:szCs w:val="20"/>
              </w:rPr>
              <w:t>Предмет договора:</w:t>
            </w:r>
          </w:p>
        </w:tc>
        <w:tc>
          <w:tcPr>
            <w:tcW w:w="3945" w:type="dxa"/>
            <w:shd w:val="clear" w:color="auto" w:fill="auto"/>
          </w:tcPr>
          <w:p w:rsidR="00A25BC4" w:rsidRPr="00A25BC4" w:rsidRDefault="00703E5E" w:rsidP="00A30666">
            <w:pPr>
              <w:spacing w:after="0" w:line="240" w:lineRule="auto"/>
              <w:jc w:val="both"/>
              <w:rPr>
                <w:rFonts w:ascii="Times New Roman" w:hAnsi="Times New Roman"/>
                <w:sz w:val="20"/>
                <w:szCs w:val="20"/>
              </w:rPr>
            </w:pPr>
            <w:r w:rsidRPr="00703E5E">
              <w:rPr>
                <w:rFonts w:ascii="Times New Roman" w:hAnsi="Times New Roman"/>
                <w:sz w:val="20"/>
                <w:szCs w:val="20"/>
                <w:lang w:eastAsia="ru-RU"/>
              </w:rPr>
              <w:t>Изготовление, поставка и монтаж конструкций из ПВХ (двери, окна) и двери противопожарные</w:t>
            </w:r>
          </w:p>
        </w:tc>
      </w:tr>
      <w:tr w:rsidR="00A25BC4" w:rsidRPr="00A25BC4" w:rsidTr="0030593C">
        <w:trPr>
          <w:trHeight w:val="631"/>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25BC4" w:rsidRPr="00A25BC4" w:rsidRDefault="00A25BC4" w:rsidP="00A30666">
            <w:pPr>
              <w:spacing w:after="0" w:line="240" w:lineRule="auto"/>
              <w:rPr>
                <w:rFonts w:ascii="Times New Roman" w:hAnsi="Times New Roman"/>
                <w:sz w:val="20"/>
                <w:szCs w:val="20"/>
                <w:lang w:bidi="he-IL"/>
              </w:rPr>
            </w:pPr>
            <w:r w:rsidRPr="00A25BC4">
              <w:rPr>
                <w:rFonts w:ascii="Times New Roman" w:hAnsi="Times New Roman"/>
                <w:sz w:val="20"/>
                <w:szCs w:val="20"/>
                <w:lang w:bidi="he-IL"/>
              </w:rPr>
              <w:t>Порядок формирования цены договора:</w:t>
            </w:r>
          </w:p>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A25BC4" w:rsidRPr="00A25BC4" w:rsidRDefault="00A25BC4" w:rsidP="00A30666">
            <w:pPr>
              <w:spacing w:after="0" w:line="240" w:lineRule="auto"/>
              <w:ind w:right="34"/>
              <w:jc w:val="both"/>
              <w:rPr>
                <w:rFonts w:ascii="Times New Roman" w:hAnsi="Times New Roman"/>
                <w:bCs/>
                <w:sz w:val="20"/>
                <w:szCs w:val="20"/>
              </w:rPr>
            </w:pPr>
            <w:r w:rsidRPr="00A25BC4">
              <w:rPr>
                <w:rFonts w:ascii="Times New Roman" w:hAnsi="Times New Roman"/>
                <w:b/>
                <w:bCs/>
                <w:sz w:val="20"/>
                <w:szCs w:val="20"/>
              </w:rPr>
              <w:t>Оценка заявок будет производиться по сумме прайса</w:t>
            </w:r>
            <w:r w:rsidRPr="00A25BC4">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rsidR="00A25BC4" w:rsidRPr="00A25BC4" w:rsidRDefault="00A25BC4" w:rsidP="00A30666">
            <w:pPr>
              <w:spacing w:after="0" w:line="240" w:lineRule="auto"/>
              <w:jc w:val="both"/>
              <w:rPr>
                <w:rFonts w:ascii="Times New Roman" w:hAnsi="Times New Roman"/>
                <w:sz w:val="20"/>
                <w:szCs w:val="20"/>
                <w:lang w:eastAsia="ru-RU"/>
              </w:rPr>
            </w:pPr>
            <w:r w:rsidRPr="00A25BC4">
              <w:rPr>
                <w:rFonts w:ascii="Times New Roman" w:hAnsi="Times New Roman"/>
                <w:bCs/>
                <w:sz w:val="20"/>
                <w:szCs w:val="20"/>
              </w:rPr>
              <w:t xml:space="preserve">Максимальное значение цены договора - </w:t>
            </w:r>
            <w:r w:rsidRPr="00A25BC4">
              <w:rPr>
                <w:rFonts w:ascii="Times New Roman" w:hAnsi="Times New Roman"/>
                <w:b/>
                <w:bCs/>
                <w:sz w:val="20"/>
                <w:szCs w:val="20"/>
              </w:rPr>
              <w:t xml:space="preserve"> </w:t>
            </w:r>
            <w:r w:rsidR="00703E5E">
              <w:rPr>
                <w:rFonts w:ascii="Times New Roman" w:hAnsi="Times New Roman"/>
                <w:bCs/>
                <w:color w:val="000000"/>
                <w:spacing w:val="-4"/>
                <w:sz w:val="20"/>
                <w:szCs w:val="20"/>
              </w:rPr>
              <w:t>7 244 383,00 (Семь миллионов двести сорок четыре тысячи триста восемьдесят три рубля 00 копеек</w:t>
            </w:r>
            <w:r w:rsidR="00703E5E" w:rsidRPr="003C5BD2">
              <w:rPr>
                <w:rFonts w:ascii="Times New Roman" w:hAnsi="Times New Roman"/>
                <w:bCs/>
                <w:color w:val="000000"/>
                <w:spacing w:val="-4"/>
                <w:sz w:val="20"/>
                <w:szCs w:val="20"/>
              </w:rPr>
              <w:t>)</w:t>
            </w:r>
            <w:r w:rsidRPr="00A25BC4">
              <w:rPr>
                <w:rFonts w:ascii="Times New Roman" w:hAnsi="Times New Roman"/>
                <w:sz w:val="20"/>
                <w:szCs w:val="20"/>
                <w:lang w:eastAsia="ru-RU"/>
              </w:rPr>
              <w:t>.</w:t>
            </w:r>
          </w:p>
          <w:p w:rsidR="00A25BC4" w:rsidRPr="00A25BC4" w:rsidRDefault="00A25BC4" w:rsidP="00A30666">
            <w:pPr>
              <w:spacing w:after="0" w:line="240" w:lineRule="auto"/>
              <w:jc w:val="both"/>
              <w:rPr>
                <w:rFonts w:ascii="Times New Roman" w:hAnsi="Times New Roman"/>
                <w:bCs/>
                <w:color w:val="FF0000"/>
                <w:sz w:val="20"/>
                <w:szCs w:val="20"/>
              </w:rPr>
            </w:pPr>
            <w:r w:rsidRPr="00A25BC4">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A25BC4">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A25BC4">
              <w:rPr>
                <w:rFonts w:ascii="Times New Roman" w:hAnsi="Times New Roman"/>
                <w:bCs/>
                <w:color w:val="FF0000"/>
                <w:sz w:val="20"/>
                <w:szCs w:val="20"/>
              </w:rPr>
              <w:t xml:space="preserve">руб., </w:t>
            </w:r>
            <w:r w:rsidRPr="00A25BC4">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A25BC4">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A25BC4">
              <w:rPr>
                <w:rFonts w:ascii="Times New Roman" w:hAnsi="Times New Roman"/>
                <w:b/>
                <w:bCs/>
                <w:color w:val="FF0000"/>
                <w:sz w:val="20"/>
                <w:szCs w:val="20"/>
              </w:rPr>
              <w:t xml:space="preserve">% </w:t>
            </w:r>
          </w:p>
          <w:p w:rsidR="00A25BC4" w:rsidRPr="00A25BC4" w:rsidRDefault="00A25BC4" w:rsidP="00A30666">
            <w:pPr>
              <w:spacing w:after="0" w:line="240" w:lineRule="auto"/>
              <w:jc w:val="both"/>
              <w:rPr>
                <w:rFonts w:ascii="Times New Roman" w:hAnsi="Times New Roman"/>
                <w:sz w:val="24"/>
                <w:szCs w:val="24"/>
                <w:lang w:bidi="he-IL"/>
              </w:rPr>
            </w:pPr>
            <w:r w:rsidRPr="00A25BC4">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tc>
      </w:tr>
      <w:tr w:rsidR="00A25BC4" w:rsidRPr="00A25BC4" w:rsidTr="0030593C">
        <w:trPr>
          <w:trHeight w:val="227"/>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25BC4" w:rsidRPr="00A25BC4" w:rsidRDefault="00A25BC4" w:rsidP="00A30666">
            <w:pPr>
              <w:spacing w:after="0" w:line="240" w:lineRule="auto"/>
              <w:jc w:val="center"/>
              <w:rPr>
                <w:rFonts w:ascii="Times New Roman" w:hAnsi="Times New Roman"/>
                <w:b/>
                <w:sz w:val="20"/>
                <w:szCs w:val="20"/>
                <w:lang w:bidi="he-IL"/>
              </w:rPr>
            </w:pPr>
            <w:r w:rsidRPr="00A25BC4">
              <w:rPr>
                <w:rFonts w:ascii="Times New Roman" w:hAnsi="Times New Roman"/>
                <w:b/>
                <w:bCs/>
                <w:sz w:val="20"/>
                <w:szCs w:val="20"/>
              </w:rPr>
              <w:t>Сведения о цене предложенной Участником</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Валюта:</w:t>
            </w:r>
          </w:p>
        </w:tc>
        <w:tc>
          <w:tcPr>
            <w:tcW w:w="3945"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jc w:val="both"/>
              <w:rPr>
                <w:rFonts w:ascii="Times New Roman" w:hAnsi="Times New Roman"/>
                <w:b/>
                <w:bCs/>
                <w:sz w:val="20"/>
                <w:szCs w:val="20"/>
              </w:rPr>
            </w:pPr>
            <w:r w:rsidRPr="00A25BC4">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rsidR="00A25BC4" w:rsidRPr="00A25BC4" w:rsidRDefault="00703E5E" w:rsidP="00A30666">
            <w:pPr>
              <w:spacing w:after="0" w:line="240" w:lineRule="auto"/>
              <w:rPr>
                <w:rFonts w:ascii="Times New Roman" w:hAnsi="Times New Roman"/>
                <w:b/>
                <w:bCs/>
                <w:color w:val="000000"/>
                <w:spacing w:val="-4"/>
                <w:sz w:val="20"/>
                <w:szCs w:val="20"/>
              </w:rPr>
            </w:pPr>
            <w:r w:rsidRPr="00703E5E">
              <w:rPr>
                <w:rFonts w:ascii="Times New Roman" w:hAnsi="Times New Roman"/>
                <w:sz w:val="20"/>
                <w:szCs w:val="20"/>
                <w:lang w:eastAsia="ru-RU"/>
              </w:rPr>
              <w:t>7 244 383,00 (Семь миллионов двести сорок четыре тысячи триста восемьдесят три рубля 00 копеек)</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A25BC4">
              <w:rPr>
                <w:rFonts w:ascii="Times New Roman" w:hAnsi="Times New Roman"/>
                <w:bCs/>
                <w:color w:val="000000"/>
                <w:sz w:val="20"/>
                <w:szCs w:val="20"/>
              </w:rPr>
              <w:t xml:space="preserve"> </w:t>
            </w:r>
          </w:p>
        </w:tc>
        <w:tc>
          <w:tcPr>
            <w:tcW w:w="5670" w:type="dxa"/>
          </w:tcPr>
          <w:p w:rsidR="00A25BC4" w:rsidRPr="00A25BC4" w:rsidRDefault="00A25BC4" w:rsidP="00A30666">
            <w:pPr>
              <w:spacing w:after="0" w:line="240" w:lineRule="auto"/>
              <w:rPr>
                <w:rFonts w:ascii="Times New Roman" w:hAnsi="Times New Roman"/>
                <w:b/>
                <w:bCs/>
                <w:sz w:val="20"/>
                <w:szCs w:val="20"/>
              </w:rPr>
            </w:pPr>
            <w:r w:rsidRPr="00A25BC4">
              <w:rPr>
                <w:rFonts w:ascii="Times New Roman" w:hAnsi="Times New Roman"/>
                <w:b/>
                <w:bCs/>
                <w:color w:val="000000"/>
                <w:spacing w:val="-4"/>
                <w:sz w:val="20"/>
                <w:szCs w:val="20"/>
              </w:rPr>
              <w:t xml:space="preserve">Сумма НДС: </w:t>
            </w:r>
          </w:p>
        </w:tc>
        <w:tc>
          <w:tcPr>
            <w:tcW w:w="3945" w:type="dxa"/>
          </w:tcPr>
          <w:p w:rsidR="00A25BC4" w:rsidRPr="00A25BC4" w:rsidRDefault="00A25BC4" w:rsidP="00A30666">
            <w:pPr>
              <w:spacing w:after="0" w:line="240" w:lineRule="auto"/>
              <w:jc w:val="both"/>
              <w:rPr>
                <w:rFonts w:ascii="Times New Roman" w:hAnsi="Times New Roman"/>
                <w:bCs/>
                <w:color w:val="000000"/>
                <w:spacing w:val="-4"/>
                <w:sz w:val="20"/>
                <w:szCs w:val="20"/>
              </w:rPr>
            </w:pPr>
            <w:r w:rsidRPr="00A25BC4">
              <w:rPr>
                <w:rFonts w:ascii="Times New Roman" w:hAnsi="Times New Roman"/>
                <w:bCs/>
                <w:color w:val="000000"/>
                <w:spacing w:val="-4"/>
                <w:sz w:val="20"/>
                <w:szCs w:val="20"/>
              </w:rPr>
              <w:t xml:space="preserve"> </w:t>
            </w:r>
          </w:p>
        </w:tc>
      </w:tr>
      <w:tr w:rsidR="00A25BC4" w:rsidRPr="00A25BC4" w:rsidTr="0030593C">
        <w:trPr>
          <w:trHeight w:val="227"/>
        </w:trPr>
        <w:tc>
          <w:tcPr>
            <w:tcW w:w="733" w:type="dxa"/>
          </w:tcPr>
          <w:p w:rsidR="00A25BC4" w:rsidRPr="00A25BC4" w:rsidRDefault="00A25BC4" w:rsidP="00A30666">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
                <w:bCs/>
                <w:color w:val="000000"/>
                <w:spacing w:val="-4"/>
                <w:sz w:val="20"/>
                <w:szCs w:val="20"/>
              </w:rPr>
            </w:pPr>
            <w:r w:rsidRPr="00A25BC4">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rsidR="00A25BC4" w:rsidRPr="00A25BC4" w:rsidRDefault="00A25BC4" w:rsidP="00A30666">
            <w:pPr>
              <w:spacing w:after="0" w:line="240" w:lineRule="auto"/>
              <w:jc w:val="both"/>
              <w:rPr>
                <w:rFonts w:ascii="Times New Roman" w:hAnsi="Times New Roman"/>
                <w:bCs/>
                <w:color w:val="000000"/>
                <w:spacing w:val="-4"/>
                <w:sz w:val="20"/>
                <w:szCs w:val="20"/>
              </w:rPr>
            </w:pPr>
          </w:p>
        </w:tc>
      </w:tr>
      <w:tr w:rsidR="00A25BC4" w:rsidRPr="00A25BC4" w:rsidTr="0030593C">
        <w:trPr>
          <w:trHeight w:val="227"/>
        </w:trPr>
        <w:tc>
          <w:tcPr>
            <w:tcW w:w="733" w:type="dxa"/>
            <w:vMerge w:val="restart"/>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
                <w:bCs/>
                <w:sz w:val="20"/>
                <w:szCs w:val="20"/>
              </w:rPr>
            </w:pPr>
            <w:r w:rsidRPr="00A25BC4">
              <w:rPr>
                <w:rFonts w:ascii="Times New Roman" w:hAnsi="Times New Roman"/>
                <w:b/>
                <w:bCs/>
                <w:sz w:val="20"/>
                <w:szCs w:val="20"/>
              </w:rPr>
              <w:t>Гарантийные обязательства Участника</w:t>
            </w:r>
          </w:p>
        </w:tc>
        <w:tc>
          <w:tcPr>
            <w:tcW w:w="3945" w:type="dxa"/>
          </w:tcPr>
          <w:p w:rsidR="00A25BC4" w:rsidRPr="00A25BC4" w:rsidRDefault="00A25BC4" w:rsidP="00A30666">
            <w:pPr>
              <w:spacing w:after="0" w:line="240" w:lineRule="auto"/>
              <w:rPr>
                <w:rFonts w:ascii="Times New Roman" w:hAnsi="Times New Roman"/>
                <w:b/>
                <w:bCs/>
                <w:sz w:val="20"/>
                <w:szCs w:val="20"/>
              </w:rPr>
            </w:pPr>
            <w:r w:rsidRPr="00A25BC4">
              <w:rPr>
                <w:rFonts w:ascii="Times New Roman" w:hAnsi="Times New Roman"/>
                <w:b/>
                <w:bCs/>
                <w:sz w:val="20"/>
                <w:szCs w:val="20"/>
              </w:rPr>
              <w:t xml:space="preserve"> </w:t>
            </w:r>
          </w:p>
        </w:tc>
      </w:tr>
      <w:tr w:rsidR="00A25BC4" w:rsidRPr="00A25BC4" w:rsidTr="0030593C">
        <w:trPr>
          <w:trHeight w:val="227"/>
        </w:trPr>
        <w:tc>
          <w:tcPr>
            <w:tcW w:w="733" w:type="dxa"/>
            <w:vMerge/>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jc w:val="both"/>
              <w:rPr>
                <w:rFonts w:ascii="Times New Roman" w:hAnsi="Times New Roman"/>
                <w:b/>
                <w:bCs/>
                <w:sz w:val="20"/>
                <w:szCs w:val="20"/>
              </w:rPr>
            </w:pPr>
            <w:r w:rsidRPr="00A25BC4">
              <w:rPr>
                <w:rFonts w:ascii="Times New Roman" w:hAnsi="Times New Roman"/>
                <w:b/>
                <w:bCs/>
                <w:sz w:val="20"/>
                <w:szCs w:val="20"/>
              </w:rPr>
              <w:t>Срок гарантии на предмет договора:</w:t>
            </w:r>
          </w:p>
        </w:tc>
        <w:tc>
          <w:tcPr>
            <w:tcW w:w="3945" w:type="dxa"/>
          </w:tcPr>
          <w:p w:rsidR="00A25BC4" w:rsidRPr="00A25BC4" w:rsidRDefault="00A25BC4" w:rsidP="00A30666">
            <w:pPr>
              <w:spacing w:after="0" w:line="240" w:lineRule="auto"/>
              <w:rPr>
                <w:rFonts w:ascii="Times New Roman" w:hAnsi="Times New Roman"/>
                <w:bCs/>
                <w:color w:val="000000"/>
                <w:spacing w:val="-4"/>
                <w:sz w:val="20"/>
                <w:szCs w:val="20"/>
              </w:rPr>
            </w:pPr>
            <w:r w:rsidRPr="00A25BC4">
              <w:rPr>
                <w:rFonts w:ascii="Times New Roman" w:hAnsi="Times New Roman"/>
                <w:bCs/>
                <w:color w:val="000000"/>
                <w:spacing w:val="-4"/>
                <w:sz w:val="20"/>
                <w:szCs w:val="20"/>
              </w:rPr>
              <w:t xml:space="preserve"> </w:t>
            </w:r>
          </w:p>
        </w:tc>
      </w:tr>
      <w:tr w:rsidR="00A25BC4" w:rsidRPr="00A25BC4" w:rsidTr="0030593C">
        <w:trPr>
          <w:trHeight w:val="227"/>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
                <w:bCs/>
                <w:color w:val="000000"/>
                <w:spacing w:val="-4"/>
                <w:sz w:val="20"/>
                <w:szCs w:val="20"/>
              </w:rPr>
            </w:pPr>
            <w:r w:rsidRPr="00A25BC4">
              <w:rPr>
                <w:rFonts w:ascii="Times New Roman" w:hAnsi="Times New Roman"/>
                <w:b/>
                <w:bCs/>
                <w:color w:val="000000"/>
                <w:spacing w:val="-4"/>
                <w:sz w:val="20"/>
                <w:szCs w:val="20"/>
              </w:rPr>
              <w:t>Место поставки товара, выполнения работ, оказания услуг.</w:t>
            </w:r>
            <w:r w:rsidRPr="00A25BC4">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A25BC4" w:rsidRPr="00A25BC4" w:rsidRDefault="00A25BC4" w:rsidP="00A30666">
            <w:pPr>
              <w:spacing w:after="0" w:line="240" w:lineRule="auto"/>
              <w:jc w:val="both"/>
              <w:rPr>
                <w:rFonts w:ascii="Times New Roman" w:hAnsi="Times New Roman"/>
                <w:sz w:val="20"/>
                <w:szCs w:val="20"/>
                <w:lang w:bidi="he-IL"/>
              </w:rPr>
            </w:pPr>
            <w:r w:rsidRPr="00A25BC4">
              <w:rPr>
                <w:rFonts w:ascii="Times New Roman" w:hAnsi="Times New Roman"/>
                <w:sz w:val="20"/>
                <w:szCs w:val="20"/>
                <w:lang w:bidi="he-IL"/>
              </w:rPr>
              <w:t xml:space="preserve"> </w:t>
            </w:r>
          </w:p>
        </w:tc>
      </w:tr>
      <w:tr w:rsidR="00A25BC4" w:rsidRPr="00A25BC4" w:rsidTr="0030593C">
        <w:trPr>
          <w:trHeight w:val="227"/>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
                <w:bCs/>
                <w:color w:val="000000"/>
                <w:spacing w:val="-4"/>
                <w:sz w:val="20"/>
                <w:szCs w:val="20"/>
              </w:rPr>
            </w:pPr>
            <w:r w:rsidRPr="00A25BC4">
              <w:rPr>
                <w:rFonts w:ascii="Times New Roman" w:hAnsi="Times New Roman"/>
                <w:b/>
                <w:bCs/>
                <w:sz w:val="20"/>
                <w:szCs w:val="20"/>
              </w:rPr>
              <w:t>Срок (периоды) поставки товара, выполнения работ, оказания услуг:</w:t>
            </w:r>
          </w:p>
        </w:tc>
        <w:tc>
          <w:tcPr>
            <w:tcW w:w="3945" w:type="dxa"/>
          </w:tcPr>
          <w:p w:rsidR="00A25BC4" w:rsidRPr="00A25BC4" w:rsidRDefault="00A25BC4" w:rsidP="00A30666">
            <w:pPr>
              <w:spacing w:after="0" w:line="240" w:lineRule="auto"/>
              <w:rPr>
                <w:rFonts w:ascii="Times New Roman" w:hAnsi="Times New Roman"/>
                <w:b/>
                <w:bCs/>
                <w:color w:val="000000"/>
                <w:spacing w:val="-4"/>
                <w:sz w:val="20"/>
                <w:szCs w:val="20"/>
              </w:rPr>
            </w:pPr>
            <w:r w:rsidRPr="00A25BC4">
              <w:rPr>
                <w:rFonts w:ascii="Times New Roman" w:hAnsi="Times New Roman"/>
                <w:b/>
                <w:bCs/>
                <w:color w:val="000000"/>
                <w:spacing w:val="-4"/>
                <w:sz w:val="20"/>
                <w:szCs w:val="20"/>
              </w:rPr>
              <w:t xml:space="preserve"> </w:t>
            </w:r>
          </w:p>
        </w:tc>
      </w:tr>
      <w:tr w:rsidR="00A25BC4" w:rsidRPr="00A25BC4" w:rsidTr="0030593C">
        <w:trPr>
          <w:trHeight w:val="227"/>
        </w:trPr>
        <w:tc>
          <w:tcPr>
            <w:tcW w:w="733" w:type="dxa"/>
            <w:vMerge w:val="restart"/>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25BC4" w:rsidRPr="00A25BC4" w:rsidRDefault="00A25BC4" w:rsidP="00A30666">
            <w:pPr>
              <w:spacing w:after="0" w:line="240" w:lineRule="auto"/>
              <w:jc w:val="center"/>
              <w:rPr>
                <w:rFonts w:ascii="Times New Roman" w:hAnsi="Times New Roman"/>
                <w:b/>
                <w:bCs/>
                <w:sz w:val="20"/>
                <w:szCs w:val="20"/>
              </w:rPr>
            </w:pPr>
            <w:r w:rsidRPr="00A25BC4">
              <w:rPr>
                <w:rFonts w:ascii="Times New Roman" w:hAnsi="Times New Roman"/>
                <w:b/>
                <w:bCs/>
                <w:sz w:val="20"/>
                <w:szCs w:val="20"/>
              </w:rPr>
              <w:t>Форма, сроки и порядок оплаты товара, работы, услуги</w:t>
            </w:r>
          </w:p>
        </w:tc>
      </w:tr>
      <w:tr w:rsidR="00A25BC4" w:rsidRPr="00A25BC4" w:rsidTr="0030593C">
        <w:trPr>
          <w:trHeight w:val="227"/>
        </w:trPr>
        <w:tc>
          <w:tcPr>
            <w:tcW w:w="733" w:type="dxa"/>
            <w:vMerge/>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bCs/>
                <w:sz w:val="20"/>
                <w:szCs w:val="20"/>
              </w:rPr>
            </w:pPr>
            <w:r w:rsidRPr="00A25BC4">
              <w:rPr>
                <w:rFonts w:ascii="Times New Roman" w:hAnsi="Times New Roman"/>
                <w:bCs/>
                <w:sz w:val="20"/>
                <w:szCs w:val="20"/>
              </w:rPr>
              <w:t>Форма оплаты:</w:t>
            </w:r>
          </w:p>
        </w:tc>
        <w:tc>
          <w:tcPr>
            <w:tcW w:w="3945" w:type="dxa"/>
          </w:tcPr>
          <w:p w:rsidR="00A25BC4" w:rsidRPr="00A25BC4" w:rsidRDefault="00A25BC4" w:rsidP="00A30666">
            <w:pPr>
              <w:spacing w:after="0" w:line="240" w:lineRule="auto"/>
              <w:jc w:val="both"/>
              <w:rPr>
                <w:rFonts w:ascii="Times New Roman" w:hAnsi="Times New Roman"/>
                <w:bCs/>
                <w:sz w:val="20"/>
                <w:szCs w:val="20"/>
              </w:rPr>
            </w:pPr>
            <w:r w:rsidRPr="00A25BC4">
              <w:rPr>
                <w:rFonts w:ascii="Times New Roman" w:hAnsi="Times New Roman"/>
                <w:bCs/>
                <w:sz w:val="20"/>
                <w:szCs w:val="20"/>
              </w:rPr>
              <w:t xml:space="preserve"> </w:t>
            </w:r>
          </w:p>
        </w:tc>
      </w:tr>
      <w:tr w:rsidR="00A25BC4" w:rsidRPr="00A25BC4" w:rsidTr="0030593C">
        <w:trPr>
          <w:trHeight w:val="227"/>
        </w:trPr>
        <w:tc>
          <w:tcPr>
            <w:tcW w:w="733" w:type="dxa"/>
            <w:vMerge/>
          </w:tcPr>
          <w:p w:rsidR="00A25BC4" w:rsidRPr="00A25BC4" w:rsidRDefault="00A25BC4" w:rsidP="00A30666">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Срок и порядок оплаты:</w:t>
            </w:r>
          </w:p>
        </w:tc>
        <w:tc>
          <w:tcPr>
            <w:tcW w:w="3945" w:type="dxa"/>
          </w:tcPr>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 </w:t>
            </w:r>
          </w:p>
        </w:tc>
      </w:tr>
      <w:tr w:rsidR="00A25BC4" w:rsidRPr="00A25BC4" w:rsidTr="0030593C">
        <w:trPr>
          <w:trHeight w:val="10186"/>
        </w:trPr>
        <w:tc>
          <w:tcPr>
            <w:tcW w:w="733" w:type="dxa"/>
          </w:tcPr>
          <w:p w:rsidR="00A25BC4" w:rsidRPr="00A25BC4" w:rsidRDefault="00A25BC4" w:rsidP="00A30666">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Настоящей заявкой подтверждаем, </w:t>
            </w:r>
            <w:proofErr w:type="gramStart"/>
            <w:r w:rsidRPr="00A25BC4">
              <w:rPr>
                <w:rFonts w:ascii="Times New Roman" w:hAnsi="Times New Roman"/>
                <w:sz w:val="20"/>
                <w:szCs w:val="20"/>
              </w:rPr>
              <w:t xml:space="preserve">что  </w:t>
            </w:r>
            <w:r w:rsidRPr="00A25BC4">
              <w:rPr>
                <w:rFonts w:ascii="Times New Roman" w:hAnsi="Times New Roman"/>
                <w:i/>
                <w:sz w:val="20"/>
                <w:szCs w:val="20"/>
                <w:u w:val="single"/>
              </w:rPr>
              <w:t>(</w:t>
            </w:r>
            <w:proofErr w:type="gramEnd"/>
            <w:r w:rsidRPr="00A25BC4">
              <w:rPr>
                <w:rFonts w:ascii="Times New Roman" w:hAnsi="Times New Roman"/>
                <w:i/>
                <w:sz w:val="20"/>
                <w:szCs w:val="20"/>
                <w:u w:val="single"/>
              </w:rPr>
              <w:t>наименование организации Участника)</w:t>
            </w:r>
            <w:r w:rsidRPr="00A25BC4">
              <w:rPr>
                <w:rFonts w:ascii="Times New Roman" w:hAnsi="Times New Roman"/>
                <w:sz w:val="20"/>
                <w:szCs w:val="20"/>
              </w:rPr>
              <w:t xml:space="preserve"> </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25BC4" w:rsidRPr="00A25BC4" w:rsidRDefault="00A25BC4" w:rsidP="00A30666">
            <w:pPr>
              <w:tabs>
                <w:tab w:val="left" w:pos="993"/>
              </w:tabs>
              <w:spacing w:after="0" w:line="240" w:lineRule="auto"/>
              <w:ind w:firstLine="641"/>
              <w:jc w:val="both"/>
              <w:rPr>
                <w:rFonts w:ascii="Times New Roman" w:hAnsi="Times New Roman"/>
                <w:sz w:val="20"/>
                <w:szCs w:val="20"/>
              </w:rPr>
            </w:pPr>
            <w:r w:rsidRPr="00A25BC4">
              <w:rPr>
                <w:rFonts w:ascii="Times New Roman" w:hAnsi="Times New Roman"/>
                <w:sz w:val="20"/>
                <w:szCs w:val="20"/>
              </w:rPr>
              <w:t xml:space="preserve">- </w:t>
            </w:r>
            <w:r w:rsidRPr="00A25BC4">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Настоящей заявкой подтверждаем, что в </w:t>
            </w:r>
            <w:proofErr w:type="gramStart"/>
            <w:r w:rsidRPr="00A25BC4">
              <w:rPr>
                <w:rFonts w:ascii="Times New Roman" w:hAnsi="Times New Roman"/>
                <w:sz w:val="20"/>
                <w:szCs w:val="20"/>
              </w:rPr>
              <w:t xml:space="preserve">отношении:  </w:t>
            </w:r>
            <w:r w:rsidRPr="00A25BC4">
              <w:rPr>
                <w:rFonts w:ascii="Times New Roman" w:hAnsi="Times New Roman"/>
                <w:i/>
                <w:sz w:val="20"/>
                <w:szCs w:val="20"/>
                <w:u w:val="single"/>
              </w:rPr>
              <w:t>(</w:t>
            </w:r>
            <w:proofErr w:type="gramEnd"/>
            <w:r w:rsidRPr="00A25BC4">
              <w:rPr>
                <w:rFonts w:ascii="Times New Roman" w:hAnsi="Times New Roman"/>
                <w:i/>
                <w:sz w:val="20"/>
                <w:szCs w:val="20"/>
                <w:u w:val="single"/>
              </w:rPr>
              <w:t>наименование организации Участника)</w:t>
            </w:r>
            <w:r w:rsidRPr="00A25BC4">
              <w:rPr>
                <w:rFonts w:ascii="Times New Roman" w:hAnsi="Times New Roman"/>
                <w:sz w:val="20"/>
                <w:szCs w:val="20"/>
              </w:rPr>
              <w:t xml:space="preserve">  </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25BC4" w:rsidRPr="00A25BC4" w:rsidRDefault="00A25BC4" w:rsidP="00A30666">
            <w:pPr>
              <w:tabs>
                <w:tab w:val="left" w:pos="993"/>
              </w:tabs>
              <w:spacing w:after="0" w:line="240" w:lineRule="auto"/>
              <w:ind w:firstLine="641"/>
              <w:jc w:val="both"/>
              <w:rPr>
                <w:rFonts w:ascii="Times New Roman" w:hAnsi="Times New Roman"/>
                <w:sz w:val="20"/>
                <w:szCs w:val="20"/>
              </w:rPr>
            </w:pPr>
            <w:r w:rsidRPr="00A25BC4">
              <w:rPr>
                <w:rFonts w:ascii="Times New Roman" w:hAnsi="Times New Roman"/>
                <w:sz w:val="20"/>
                <w:szCs w:val="20"/>
              </w:rPr>
              <w:t xml:space="preserve">- </w:t>
            </w:r>
            <w:r w:rsidRPr="00A25BC4">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25BC4" w:rsidRPr="00A25BC4" w:rsidRDefault="00A25BC4" w:rsidP="00A30666">
            <w:pPr>
              <w:tabs>
                <w:tab w:val="left" w:pos="993"/>
              </w:tabs>
              <w:spacing w:after="0" w:line="240" w:lineRule="auto"/>
              <w:ind w:firstLine="641"/>
              <w:jc w:val="both"/>
              <w:rPr>
                <w:rFonts w:ascii="Times New Roman" w:hAnsi="Times New Roman"/>
                <w:sz w:val="20"/>
                <w:szCs w:val="20"/>
              </w:rPr>
            </w:pPr>
            <w:r w:rsidRPr="00A25BC4">
              <w:rPr>
                <w:rFonts w:ascii="Times New Roman" w:hAnsi="Times New Roman"/>
                <w:sz w:val="20"/>
                <w:szCs w:val="20"/>
              </w:rPr>
              <w:t xml:space="preserve">- </w:t>
            </w:r>
            <w:r w:rsidRPr="00A25BC4">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25BC4" w:rsidRPr="00A25BC4" w:rsidRDefault="00A25BC4" w:rsidP="00A30666">
            <w:pPr>
              <w:spacing w:after="0" w:line="240" w:lineRule="auto"/>
              <w:ind w:firstLine="709"/>
              <w:jc w:val="both"/>
              <w:rPr>
                <w:rFonts w:ascii="Times New Roman" w:hAnsi="Times New Roman"/>
                <w:sz w:val="20"/>
                <w:szCs w:val="20"/>
              </w:rPr>
            </w:pPr>
            <w:r w:rsidRPr="00A25BC4">
              <w:rPr>
                <w:rFonts w:ascii="Times New Roman" w:hAnsi="Times New Roman"/>
                <w:b/>
                <w:sz w:val="20"/>
                <w:szCs w:val="20"/>
              </w:rPr>
              <w:t xml:space="preserve">- </w:t>
            </w:r>
            <w:r w:rsidRPr="00A25BC4">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A25BC4">
              <w:rPr>
                <w:rFonts w:ascii="Times New Roman" w:hAnsi="Times New Roman"/>
                <w:i/>
                <w:sz w:val="20"/>
                <w:szCs w:val="20"/>
                <w:u w:val="single"/>
              </w:rPr>
              <w:t>(Ф.И.О., телефон, электронный адрес почты представителя Участника размещения заказа)</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Все сведения о проведении процедуры закупки просим сообщить уполномоченному лицу.</w:t>
            </w:r>
          </w:p>
          <w:p w:rsidR="00A25BC4" w:rsidRPr="00A25BC4" w:rsidRDefault="00A25BC4" w:rsidP="00A30666">
            <w:pPr>
              <w:autoSpaceDE w:val="0"/>
              <w:autoSpaceDN w:val="0"/>
              <w:adjustRightInd w:val="0"/>
              <w:spacing w:after="0" w:line="240" w:lineRule="auto"/>
              <w:jc w:val="both"/>
              <w:rPr>
                <w:rFonts w:ascii="Times New Roman" w:hAnsi="Times New Roman"/>
                <w:sz w:val="20"/>
                <w:szCs w:val="20"/>
              </w:rPr>
            </w:pPr>
            <w:r w:rsidRPr="00A25BC4">
              <w:rPr>
                <w:rFonts w:ascii="Times New Roman" w:hAnsi="Times New Roman"/>
                <w:sz w:val="20"/>
                <w:szCs w:val="20"/>
              </w:rPr>
              <w:t>Настоящая заявка действует до завершения процедуры размещения заказа.</w:t>
            </w:r>
          </w:p>
          <w:p w:rsidR="00A25BC4" w:rsidRPr="00A25BC4" w:rsidRDefault="00A25BC4" w:rsidP="00A30666">
            <w:pPr>
              <w:autoSpaceDE w:val="0"/>
              <w:autoSpaceDN w:val="0"/>
              <w:adjustRightInd w:val="0"/>
              <w:spacing w:after="0" w:line="240" w:lineRule="auto"/>
              <w:jc w:val="both"/>
              <w:rPr>
                <w:rFonts w:ascii="Times New Roman" w:hAnsi="Times New Roman"/>
                <w:color w:val="000000"/>
                <w:sz w:val="20"/>
                <w:szCs w:val="20"/>
              </w:rPr>
            </w:pPr>
            <w:r w:rsidRPr="00A25BC4">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Лицо, действующее от имени участника закупки:</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___________________        _____________________      /_____________________/</w:t>
      </w:r>
    </w:p>
    <w:p w:rsidR="00A25BC4" w:rsidRPr="00A25BC4" w:rsidRDefault="00A25BC4" w:rsidP="00A30666">
      <w:pPr>
        <w:autoSpaceDE w:val="0"/>
        <w:autoSpaceDN w:val="0"/>
        <w:adjustRightInd w:val="0"/>
        <w:spacing w:after="0" w:line="240" w:lineRule="auto"/>
        <w:rPr>
          <w:rFonts w:ascii="Times New Roman" w:hAnsi="Times New Roman"/>
          <w:i/>
          <w:color w:val="000000"/>
          <w:sz w:val="20"/>
          <w:szCs w:val="20"/>
        </w:rPr>
      </w:pPr>
      <w:r w:rsidRPr="00A25BC4">
        <w:rPr>
          <w:rFonts w:ascii="Times New Roman" w:hAnsi="Times New Roman"/>
          <w:i/>
          <w:color w:val="000000"/>
          <w:sz w:val="20"/>
          <w:szCs w:val="20"/>
        </w:rPr>
        <w:t xml:space="preserve">       (</w:t>
      </w:r>
      <w:proofErr w:type="gramStart"/>
      <w:r w:rsidRPr="00A25BC4">
        <w:rPr>
          <w:rFonts w:ascii="Times New Roman" w:hAnsi="Times New Roman"/>
          <w:i/>
          <w:color w:val="000000"/>
          <w:sz w:val="20"/>
          <w:szCs w:val="20"/>
        </w:rPr>
        <w:t xml:space="preserve">должность)   </w:t>
      </w:r>
      <w:proofErr w:type="gramEnd"/>
      <w:r w:rsidRPr="00A25BC4">
        <w:rPr>
          <w:rFonts w:ascii="Times New Roman" w:hAnsi="Times New Roman"/>
          <w:i/>
          <w:color w:val="000000"/>
          <w:sz w:val="20"/>
          <w:szCs w:val="20"/>
        </w:rPr>
        <w:t xml:space="preserve">                        (Подпись)                                      (Ф.И.О.)</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 xml:space="preserve">                                     М.П.</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Приложения:</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 xml:space="preserve">1. </w:t>
      </w:r>
      <w:r w:rsidRPr="00A25BC4">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2.________________________________________________________</w:t>
      </w:r>
    </w:p>
    <w:p w:rsidR="00A25BC4" w:rsidRPr="00A25BC4" w:rsidRDefault="00A25BC4" w:rsidP="00A30666">
      <w:pPr>
        <w:autoSpaceDE w:val="0"/>
        <w:autoSpaceDN w:val="0"/>
        <w:adjustRightInd w:val="0"/>
        <w:spacing w:after="0" w:line="240" w:lineRule="auto"/>
        <w:rPr>
          <w:rFonts w:ascii="Times New Roman" w:hAnsi="Times New Roman"/>
          <w:color w:val="000000"/>
          <w:sz w:val="20"/>
          <w:szCs w:val="20"/>
        </w:rPr>
      </w:pPr>
      <w:r w:rsidRPr="00A25BC4">
        <w:rPr>
          <w:rFonts w:ascii="Times New Roman" w:hAnsi="Times New Roman"/>
          <w:color w:val="000000"/>
          <w:sz w:val="20"/>
          <w:szCs w:val="20"/>
        </w:rPr>
        <w:t>3.________________________________________________________</w:t>
      </w:r>
    </w:p>
    <w:p w:rsidR="00A25BC4" w:rsidRPr="00A25BC4" w:rsidRDefault="00A25BC4" w:rsidP="00A30666">
      <w:pPr>
        <w:spacing w:after="0" w:line="240" w:lineRule="auto"/>
        <w:jc w:val="right"/>
        <w:rPr>
          <w:rFonts w:ascii="Times New Roman" w:hAnsi="Times New Roman"/>
          <w:color w:val="000000"/>
          <w:sz w:val="20"/>
          <w:szCs w:val="20"/>
        </w:rPr>
      </w:pPr>
      <w:r w:rsidRPr="00A25BC4">
        <w:rPr>
          <w:rFonts w:ascii="Times New Roman" w:hAnsi="Times New Roman"/>
          <w:color w:val="000000"/>
          <w:sz w:val="20"/>
          <w:szCs w:val="20"/>
        </w:rPr>
        <w:t>Приложение № 2</w:t>
      </w:r>
    </w:p>
    <w:p w:rsidR="00A25BC4" w:rsidRPr="00A25BC4" w:rsidRDefault="00A25BC4" w:rsidP="00A30666">
      <w:pPr>
        <w:spacing w:after="0" w:line="240" w:lineRule="auto"/>
        <w:jc w:val="right"/>
        <w:rPr>
          <w:lang w:eastAsia="ru-RU"/>
        </w:rPr>
      </w:pPr>
      <w:r w:rsidRPr="00A25BC4">
        <w:rPr>
          <w:rFonts w:ascii="Times New Roman" w:hAnsi="Times New Roman"/>
          <w:color w:val="000000"/>
          <w:sz w:val="20"/>
          <w:szCs w:val="20"/>
        </w:rPr>
        <w:t>к технической части извещения</w:t>
      </w:r>
    </w:p>
    <w:p w:rsidR="00596C44" w:rsidRPr="006B4D18" w:rsidRDefault="00596C44" w:rsidP="00A30666">
      <w:pPr>
        <w:tabs>
          <w:tab w:val="left" w:pos="10466"/>
        </w:tabs>
        <w:spacing w:after="0" w:line="240" w:lineRule="auto"/>
        <w:jc w:val="center"/>
        <w:rPr>
          <w:rFonts w:ascii="Times New Roman" w:eastAsiaTheme="minorHAnsi" w:hAnsi="Times New Roman"/>
          <w:sz w:val="20"/>
          <w:szCs w:val="20"/>
        </w:rPr>
      </w:pPr>
      <w:r w:rsidRPr="006B4D18">
        <w:rPr>
          <w:rFonts w:ascii="Times New Roman" w:eastAsiaTheme="minorHAnsi" w:hAnsi="Times New Roman"/>
          <w:sz w:val="20"/>
          <w:szCs w:val="20"/>
        </w:rPr>
        <w:t>ДОГОВОР ПОСТАВКИ № _________</w:t>
      </w:r>
    </w:p>
    <w:p w:rsidR="00596C44" w:rsidRPr="006B4D18" w:rsidRDefault="00596C44" w:rsidP="00A30666">
      <w:pPr>
        <w:tabs>
          <w:tab w:val="left" w:pos="10466"/>
        </w:tabs>
        <w:spacing w:after="0" w:line="240" w:lineRule="auto"/>
        <w:jc w:val="center"/>
        <w:rPr>
          <w:rFonts w:ascii="Times New Roman" w:eastAsiaTheme="minorHAnsi" w:hAnsi="Times New Roman"/>
          <w:sz w:val="20"/>
          <w:szCs w:val="20"/>
        </w:rPr>
      </w:pPr>
    </w:p>
    <w:p w:rsidR="00596C44" w:rsidRPr="006B4D18" w:rsidRDefault="00596C44" w:rsidP="00A30666">
      <w:pPr>
        <w:spacing w:after="0" w:line="240" w:lineRule="auto"/>
        <w:rPr>
          <w:rFonts w:ascii="Times New Roman" w:eastAsiaTheme="minorHAnsi" w:hAnsi="Times New Roman"/>
          <w:sz w:val="20"/>
          <w:szCs w:val="20"/>
        </w:rPr>
      </w:pPr>
      <w:r w:rsidRPr="006B4D18">
        <w:rPr>
          <w:rFonts w:ascii="Times New Roman" w:eastAsiaTheme="minorHAnsi" w:hAnsi="Times New Roman"/>
          <w:sz w:val="20"/>
          <w:szCs w:val="20"/>
        </w:rPr>
        <w:t>Тюменская область, Тюменский район,</w:t>
      </w:r>
    </w:p>
    <w:p w:rsidR="00596C44" w:rsidRPr="006B4D18" w:rsidRDefault="00596C44" w:rsidP="00A30666">
      <w:pPr>
        <w:tabs>
          <w:tab w:val="left" w:pos="7230"/>
        </w:tabs>
        <w:spacing w:after="0" w:line="240" w:lineRule="auto"/>
        <w:rPr>
          <w:rFonts w:ascii="Times New Roman" w:eastAsiaTheme="minorHAnsi" w:hAnsi="Times New Roman"/>
          <w:sz w:val="20"/>
          <w:szCs w:val="20"/>
        </w:rPr>
      </w:pPr>
      <w:r w:rsidRPr="006B4D18">
        <w:rPr>
          <w:rFonts w:ascii="Times New Roman" w:eastAsiaTheme="minorHAnsi" w:hAnsi="Times New Roman"/>
          <w:sz w:val="20"/>
          <w:szCs w:val="20"/>
        </w:rPr>
        <w:t>р.п. Боровский.</w:t>
      </w:r>
      <w:r w:rsidRPr="006B4D18">
        <w:rPr>
          <w:rFonts w:ascii="Times New Roman" w:eastAsiaTheme="minorHAnsi" w:hAnsi="Times New Roman"/>
          <w:sz w:val="20"/>
          <w:szCs w:val="20"/>
        </w:rPr>
        <w:tab/>
        <w:t xml:space="preserve">           </w:t>
      </w:r>
      <w:r>
        <w:rPr>
          <w:rFonts w:ascii="Times New Roman" w:eastAsiaTheme="minorHAnsi" w:hAnsi="Times New Roman"/>
          <w:sz w:val="20"/>
          <w:szCs w:val="20"/>
        </w:rPr>
        <w:t>«___» _________ 2024</w:t>
      </w:r>
      <w:r w:rsidRPr="006B4D18">
        <w:rPr>
          <w:rFonts w:ascii="Times New Roman" w:eastAsiaTheme="minorHAnsi" w:hAnsi="Times New Roman"/>
          <w:sz w:val="20"/>
          <w:szCs w:val="20"/>
        </w:rPr>
        <w:t>г.</w:t>
      </w:r>
    </w:p>
    <w:p w:rsidR="00596C44" w:rsidRPr="006B4D18" w:rsidRDefault="00596C44" w:rsidP="00A30666">
      <w:pPr>
        <w:spacing w:after="0" w:line="240" w:lineRule="auto"/>
        <w:jc w:val="both"/>
        <w:rPr>
          <w:rFonts w:ascii="Times New Roman" w:eastAsiaTheme="minorHAnsi" w:hAnsi="Times New Roman"/>
          <w:sz w:val="20"/>
          <w:szCs w:val="20"/>
        </w:rPr>
      </w:pPr>
    </w:p>
    <w:p w:rsidR="00596C44" w:rsidRPr="006B4D18" w:rsidRDefault="00596C44" w:rsidP="00A30666">
      <w:pPr>
        <w:spacing w:after="0" w:line="240" w:lineRule="auto"/>
        <w:jc w:val="both"/>
        <w:rPr>
          <w:rFonts w:ascii="Times New Roman" w:eastAsiaTheme="minorHAnsi" w:hAnsi="Times New Roman"/>
          <w:sz w:val="20"/>
          <w:szCs w:val="20"/>
        </w:rPr>
      </w:pPr>
    </w:p>
    <w:p w:rsidR="00596C44" w:rsidRPr="006B4D18" w:rsidRDefault="00596C44" w:rsidP="00A30666">
      <w:pPr>
        <w:spacing w:after="0" w:line="240" w:lineRule="auto"/>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        </w:t>
      </w:r>
      <w:r>
        <w:rPr>
          <w:rFonts w:ascii="Times New Roman" w:eastAsiaTheme="minorHAnsi" w:hAnsi="Times New Roman"/>
          <w:sz w:val="20"/>
          <w:szCs w:val="20"/>
        </w:rPr>
        <w:t>А</w:t>
      </w:r>
      <w:r w:rsidRPr="006B4D18">
        <w:rPr>
          <w:rFonts w:ascii="Times New Roman" w:eastAsiaTheme="minorHAnsi" w:hAnsi="Times New Roman"/>
          <w:sz w:val="20"/>
          <w:szCs w:val="20"/>
        </w:rPr>
        <w:t>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lastRenderedPageBreak/>
        <w:t xml:space="preserve">_____________________________________________________________________,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596C44" w:rsidRPr="006B4D18" w:rsidRDefault="00596C44" w:rsidP="00A30666">
      <w:pPr>
        <w:numPr>
          <w:ilvl w:val="0"/>
          <w:numId w:val="27"/>
        </w:num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Предмет договора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1.1. Поставщик обязуется изготовить, поставить Покупателю и смонтировать конструкции из ПВХ</w:t>
      </w:r>
      <w:r>
        <w:rPr>
          <w:rFonts w:ascii="Times New Roman" w:eastAsiaTheme="minorHAnsi" w:hAnsi="Times New Roman"/>
          <w:sz w:val="20"/>
          <w:szCs w:val="20"/>
        </w:rPr>
        <w:t xml:space="preserve"> </w:t>
      </w:r>
      <w:r w:rsidRPr="00624D44">
        <w:rPr>
          <w:rFonts w:ascii="Times New Roman" w:eastAsiaTheme="minorHAnsi" w:hAnsi="Times New Roman"/>
          <w:sz w:val="20"/>
          <w:szCs w:val="20"/>
        </w:rPr>
        <w:t>(двери, окна)</w:t>
      </w:r>
      <w:r w:rsidRPr="006B4D18">
        <w:rPr>
          <w:rFonts w:ascii="Times New Roman" w:eastAsiaTheme="minorHAnsi" w:hAnsi="Times New Roman"/>
          <w:sz w:val="20"/>
          <w:szCs w:val="20"/>
        </w:rPr>
        <w:t xml:space="preserve"> и противопожарную дверь (далее по тексту – Товар) на объекте Покупателя, наименование и цена которого указаны в приложении № 1 к настоящему Договору, а Покупатель обязуется принять и оплатить Товар в порядке и на условиях, установленных настоящим договором.</w:t>
      </w:r>
    </w:p>
    <w:p w:rsidR="00596C44" w:rsidRPr="001068B8" w:rsidRDefault="00596C44" w:rsidP="00A30666">
      <w:pPr>
        <w:spacing w:after="0" w:line="240" w:lineRule="auto"/>
        <w:ind w:firstLine="709"/>
        <w:jc w:val="both"/>
        <w:rPr>
          <w:rFonts w:ascii="Times New Roman" w:eastAsiaTheme="minorHAnsi" w:hAnsi="Times New Roman"/>
          <w:sz w:val="20"/>
          <w:szCs w:val="20"/>
        </w:rPr>
      </w:pPr>
      <w:r w:rsidRPr="001068B8">
        <w:rPr>
          <w:rFonts w:ascii="Times New Roman" w:eastAsiaTheme="minorHAnsi" w:hAnsi="Times New Roman"/>
          <w:sz w:val="20"/>
          <w:szCs w:val="20"/>
        </w:rPr>
        <w:t>1.2.</w:t>
      </w:r>
      <w:r w:rsidRPr="001068B8">
        <w:rPr>
          <w:rFonts w:ascii="Times New Roman" w:eastAsiaTheme="minorHAnsi" w:hAnsi="Times New Roman"/>
          <w:sz w:val="20"/>
          <w:szCs w:val="20"/>
        </w:rPr>
        <w:tab/>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w:t>
      </w:r>
      <w:r>
        <w:rPr>
          <w:rFonts w:ascii="Times New Roman" w:eastAsiaTheme="minorHAnsi" w:hAnsi="Times New Roman"/>
          <w:sz w:val="20"/>
          <w:szCs w:val="20"/>
        </w:rPr>
        <w:t>__ от ____________________ 2024</w:t>
      </w:r>
      <w:r w:rsidRPr="001068B8">
        <w:rPr>
          <w:rFonts w:ascii="Times New Roman" w:eastAsiaTheme="minorHAnsi" w:hAnsi="Times New Roman"/>
          <w:sz w:val="20"/>
          <w:szCs w:val="20"/>
        </w:rPr>
        <w:t>г.</w:t>
      </w:r>
    </w:p>
    <w:p w:rsidR="00596C44" w:rsidRDefault="00596C44" w:rsidP="00A30666">
      <w:pPr>
        <w:spacing w:after="0" w:line="240" w:lineRule="auto"/>
        <w:jc w:val="both"/>
        <w:rPr>
          <w:rFonts w:ascii="Times New Roman" w:eastAsiaTheme="minorHAnsi" w:hAnsi="Times New Roman"/>
          <w:sz w:val="20"/>
          <w:szCs w:val="20"/>
        </w:rPr>
      </w:pPr>
    </w:p>
    <w:p w:rsidR="00596C44" w:rsidRPr="006B4D18" w:rsidRDefault="00596C44" w:rsidP="00A30666">
      <w:pPr>
        <w:numPr>
          <w:ilvl w:val="0"/>
          <w:numId w:val="27"/>
        </w:num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Цена договора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2.1.</w:t>
      </w:r>
      <w:r w:rsidRPr="006B4D18">
        <w:rPr>
          <w:rFonts w:ascii="Times New Roman" w:eastAsiaTheme="minorHAnsi" w:hAnsi="Times New Roman"/>
          <w:sz w:val="20"/>
          <w:szCs w:val="20"/>
        </w:rPr>
        <w:tab/>
      </w:r>
      <w:r w:rsidRPr="001068B8">
        <w:rPr>
          <w:rFonts w:ascii="Times New Roman" w:hAnsi="Times New Roman"/>
          <w:color w:val="000000" w:themeColor="text1"/>
          <w:sz w:val="20"/>
          <w:szCs w:val="20"/>
        </w:rPr>
        <w:t>Общая сумма Договора складывается из суммы всех поставленных Товаров</w:t>
      </w:r>
      <w:r w:rsidRPr="001068B8">
        <w:rPr>
          <w:rFonts w:ascii="Times New Roman" w:hAnsi="Times New Roman"/>
          <w:sz w:val="20"/>
          <w:szCs w:val="20"/>
        </w:rPr>
        <w:t>, указанных в приложении к настоящему Договору, и составляет</w:t>
      </w:r>
      <w:r w:rsidRPr="001068B8">
        <w:rPr>
          <w:rFonts w:ascii="Times New Roman" w:eastAsiaTheme="minorHAnsi" w:hAnsi="Times New Roman"/>
          <w:sz w:val="20"/>
          <w:szCs w:val="20"/>
        </w:rPr>
        <w:t xml:space="preserve"> </w:t>
      </w:r>
      <w:r w:rsidRPr="001068B8">
        <w:rPr>
          <w:rFonts w:ascii="Times New Roman" w:eastAsiaTheme="minorHAnsi" w:hAnsi="Times New Roman"/>
          <w:sz w:val="20"/>
          <w:szCs w:val="20"/>
          <w:u w:val="single"/>
        </w:rPr>
        <w:t xml:space="preserve">            </w:t>
      </w:r>
      <w:r w:rsidRPr="001068B8">
        <w:rPr>
          <w:rFonts w:ascii="Times New Roman" w:eastAsiaTheme="minorHAnsi" w:hAnsi="Times New Roman"/>
          <w:sz w:val="20"/>
          <w:szCs w:val="20"/>
        </w:rPr>
        <w:t xml:space="preserve"> руб. </w:t>
      </w:r>
      <w:proofErr w:type="gramStart"/>
      <w:r w:rsidRPr="001068B8">
        <w:rPr>
          <w:rFonts w:ascii="Times New Roman" w:eastAsiaTheme="minorHAnsi" w:hAnsi="Times New Roman"/>
          <w:sz w:val="20"/>
          <w:szCs w:val="20"/>
        </w:rPr>
        <w:t>(</w:t>
      </w:r>
      <w:r w:rsidRPr="001068B8">
        <w:rPr>
          <w:rFonts w:ascii="Times New Roman" w:eastAsiaTheme="minorHAnsi" w:hAnsi="Times New Roman"/>
          <w:sz w:val="20"/>
          <w:szCs w:val="20"/>
          <w:u w:val="single"/>
        </w:rPr>
        <w:t xml:space="preserve">  </w:t>
      </w:r>
      <w:proofErr w:type="gramEnd"/>
      <w:r w:rsidRPr="001068B8">
        <w:rPr>
          <w:rFonts w:ascii="Times New Roman" w:eastAsiaTheme="minorHAnsi" w:hAnsi="Times New Roman"/>
          <w:sz w:val="20"/>
          <w:szCs w:val="20"/>
          <w:u w:val="single"/>
        </w:rPr>
        <w:t xml:space="preserve">        </w:t>
      </w:r>
      <w:r w:rsidRPr="001068B8">
        <w:rPr>
          <w:rFonts w:ascii="Times New Roman" w:eastAsiaTheme="minorHAnsi" w:hAnsi="Times New Roman"/>
          <w:sz w:val="20"/>
          <w:szCs w:val="20"/>
        </w:rPr>
        <w:t xml:space="preserve">), в том числе НДС </w:t>
      </w:r>
      <w:r w:rsidRPr="001068B8">
        <w:rPr>
          <w:rFonts w:ascii="Times New Roman" w:eastAsiaTheme="minorHAnsi" w:hAnsi="Times New Roman"/>
          <w:sz w:val="20"/>
          <w:szCs w:val="20"/>
          <w:u w:val="single"/>
        </w:rPr>
        <w:t xml:space="preserve">            </w:t>
      </w:r>
      <w:r w:rsidRPr="001068B8">
        <w:rPr>
          <w:rFonts w:ascii="Times New Roman" w:eastAsiaTheme="minorHAnsi" w:hAnsi="Times New Roman"/>
          <w:sz w:val="20"/>
          <w:szCs w:val="20"/>
        </w:rPr>
        <w:t xml:space="preserve"> рублей (</w:t>
      </w:r>
      <w:r w:rsidRPr="001068B8">
        <w:rPr>
          <w:rFonts w:ascii="Times New Roman" w:eastAsiaTheme="minorHAnsi" w:hAnsi="Times New Roman"/>
          <w:sz w:val="20"/>
          <w:szCs w:val="20"/>
          <w:u w:val="single"/>
        </w:rPr>
        <w:t xml:space="preserve">           </w:t>
      </w:r>
      <w:r w:rsidRPr="001068B8">
        <w:rPr>
          <w:rFonts w:ascii="Times New Roman" w:eastAsiaTheme="minorHAnsi" w:hAnsi="Times New Roman"/>
          <w:sz w:val="20"/>
          <w:szCs w:val="20"/>
        </w:rPr>
        <w:t>)/Без НДС.</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2.2.</w:t>
      </w:r>
      <w:r w:rsidRPr="006B4D18">
        <w:rPr>
          <w:rFonts w:ascii="Times New Roman" w:eastAsiaTheme="minorHAnsi" w:hAnsi="Times New Roman"/>
          <w:sz w:val="20"/>
          <w:szCs w:val="20"/>
        </w:rPr>
        <w:tab/>
        <w:t>Цена Товара включает все налоги и сборы, транспортные расходы, расходы по упаковке и маркировке, включая стоимость монтажа, расходных материалов, необходимых для монтажа перегородок и дверей на объекте Покупателя, а также все иные расходы, возникающие в связи исполнением настоящего Договора.</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3. Порядок расчетов</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3.1.</w:t>
      </w:r>
      <w:r w:rsidRPr="006B4D18">
        <w:rPr>
          <w:rFonts w:ascii="Times New Roman" w:eastAsiaTheme="minorHAnsi" w:hAnsi="Times New Roman"/>
          <w:sz w:val="20"/>
          <w:szCs w:val="20"/>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596C44" w:rsidRPr="003B1D39"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3.2.</w:t>
      </w:r>
      <w:r w:rsidRPr="006B4D18">
        <w:rPr>
          <w:rFonts w:ascii="Times New Roman" w:eastAsiaTheme="minorHAnsi" w:hAnsi="Times New Roman"/>
          <w:sz w:val="20"/>
          <w:szCs w:val="20"/>
        </w:rPr>
        <w:tab/>
      </w:r>
      <w:r w:rsidRPr="003B1D39">
        <w:rPr>
          <w:rFonts w:ascii="Times New Roman" w:hAnsi="Times New Roman"/>
          <w:sz w:val="20"/>
          <w:szCs w:val="20"/>
        </w:rPr>
        <w:t>Покупатель производит оплату товара частями, по мере поставок и монтажа отдельных партий Товара в течении 7 рабочих дней. Окончательный расчет производится при поставке и монтажа заключительной партии Товара.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3.3.</w:t>
      </w:r>
      <w:r w:rsidRPr="006B4D18">
        <w:rPr>
          <w:rFonts w:ascii="Times New Roman" w:eastAsiaTheme="minorHAnsi" w:hAnsi="Times New Roman"/>
          <w:sz w:val="20"/>
          <w:szCs w:val="20"/>
        </w:rPr>
        <w:tab/>
        <w:t>Стороны договорились об использовании универсального передаточного документа (УПД) в качестве первичного документа и счета-фактуры. УПД предоставляется по форме, утвержденной в письме ФНС России от 21 октября 2013 г. № ММВ-20-3/96@.</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Надлежащим образом оформленные оригиналы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4. Условия и сроки поставки</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4.1.</w:t>
      </w:r>
      <w:r w:rsidRPr="006B4D18">
        <w:rPr>
          <w:rFonts w:ascii="Times New Roman" w:eastAsiaTheme="minorHAnsi" w:hAnsi="Times New Roman"/>
          <w:sz w:val="20"/>
          <w:szCs w:val="20"/>
        </w:rPr>
        <w:tab/>
      </w:r>
      <w:r w:rsidRPr="006B4D18">
        <w:rPr>
          <w:rFonts w:ascii="Times New Roman" w:eastAsiaTheme="minorHAnsi" w:hAnsi="Times New Roman"/>
          <w:sz w:val="20"/>
          <w:szCs w:val="20"/>
          <w:highlight w:val="yellow"/>
        </w:rPr>
        <w:t>Поставка и монтаж</w:t>
      </w:r>
      <w:r w:rsidRPr="006B4D18">
        <w:rPr>
          <w:rFonts w:ascii="Times New Roman" w:eastAsiaTheme="minorHAnsi" w:hAnsi="Times New Roman"/>
          <w:sz w:val="20"/>
          <w:szCs w:val="20"/>
        </w:rPr>
        <w:t xml:space="preserve"> Товара по настоящему Договору осуществляется в соответствии с условиями настоящего договора.</w:t>
      </w:r>
    </w:p>
    <w:p w:rsidR="00596C44" w:rsidRPr="006B4D18" w:rsidRDefault="00596C44" w:rsidP="00A30666">
      <w:pPr>
        <w:pStyle w:val="13"/>
        <w:spacing w:after="0" w:line="240" w:lineRule="auto"/>
        <w:ind w:firstLine="709"/>
        <w:jc w:val="both"/>
        <w:rPr>
          <w:rFonts w:eastAsiaTheme="minorHAnsi"/>
          <w:b w:val="0"/>
          <w:sz w:val="20"/>
          <w:szCs w:val="20"/>
        </w:rPr>
      </w:pPr>
      <w:r w:rsidRPr="006B4D18">
        <w:rPr>
          <w:rFonts w:eastAsiaTheme="minorHAnsi"/>
          <w:b w:val="0"/>
          <w:sz w:val="20"/>
          <w:szCs w:val="20"/>
        </w:rPr>
        <w:t>4.2.</w:t>
      </w:r>
      <w:r w:rsidRPr="006B4D18">
        <w:rPr>
          <w:rFonts w:eastAsiaTheme="minorHAnsi"/>
          <w:b w:val="0"/>
          <w:sz w:val="20"/>
          <w:szCs w:val="20"/>
        </w:rPr>
        <w:tab/>
      </w:r>
      <w:r w:rsidRPr="006B4D18">
        <w:rPr>
          <w:sz w:val="20"/>
          <w:szCs w:val="20"/>
        </w:rPr>
        <w:t>Срок</w:t>
      </w:r>
      <w:r>
        <w:rPr>
          <w:sz w:val="20"/>
          <w:szCs w:val="20"/>
        </w:rPr>
        <w:t xml:space="preserve"> поставки и</w:t>
      </w:r>
      <w:r w:rsidRPr="006B4D18">
        <w:rPr>
          <w:sz w:val="20"/>
          <w:szCs w:val="20"/>
        </w:rPr>
        <w:t xml:space="preserve"> монтажа по заявке в течение 5 дней</w:t>
      </w:r>
      <w:r>
        <w:rPr>
          <w:sz w:val="20"/>
          <w:szCs w:val="20"/>
        </w:rPr>
        <w:t xml:space="preserve"> </w:t>
      </w:r>
      <w:r w:rsidRPr="003B1D39">
        <w:rPr>
          <w:sz w:val="20"/>
          <w:szCs w:val="20"/>
        </w:rPr>
        <w:t>с момента отправки Покупателем заявки Поставщику, посредством электронной почты, на адрес, указанный в разделе 6.5 настоящего договора.</w:t>
      </w:r>
    </w:p>
    <w:p w:rsidR="00596C44" w:rsidRPr="006B4D18" w:rsidRDefault="00596C44" w:rsidP="00A30666">
      <w:pPr>
        <w:spacing w:after="0" w:line="240" w:lineRule="auto"/>
        <w:rPr>
          <w:rFonts w:eastAsiaTheme="minorHAnsi"/>
          <w:sz w:val="20"/>
          <w:szCs w:val="20"/>
        </w:rPr>
      </w:pPr>
      <w:r w:rsidRPr="006B4D18">
        <w:rPr>
          <w:rFonts w:ascii="Times New Roman" w:eastAsiaTheme="minorHAnsi" w:hAnsi="Times New Roman"/>
          <w:sz w:val="20"/>
          <w:szCs w:val="20"/>
        </w:rPr>
        <w:t xml:space="preserve">            4.3. Досрочная поставка Товара может производиться с согласия Покупателя.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4.4.</w:t>
      </w:r>
      <w:r w:rsidRPr="006B4D18">
        <w:rPr>
          <w:rFonts w:ascii="Times New Roman" w:eastAsiaTheme="minorHAnsi" w:hAnsi="Times New Roman"/>
          <w:sz w:val="20"/>
          <w:szCs w:val="20"/>
        </w:rPr>
        <w:tab/>
      </w:r>
      <w:r w:rsidRPr="006B4D18">
        <w:rPr>
          <w:rFonts w:ascii="Times New Roman" w:eastAsiaTheme="minorHAnsi" w:hAnsi="Times New Roman"/>
          <w:sz w:val="20"/>
          <w:szCs w:val="20"/>
          <w:highlight w:val="yellow"/>
        </w:rPr>
        <w:t>Доставка и монтаж Товара осуществляется силами и средствами Поставщика и за его счет. Товар должен быть поставлен и смонтирован на объекте Покупателя расположенном по адресу: Тюменская область, Тюменский р-н, р.п. Боровский ул. Островского 1А.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Датой поставки Товара считается дата окончания монтажных работ Поставщиком, которая подтверждается подписанием УПД Покупателем (грузополучателем).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Право собственности и риски случайной гибели или повреждения Товара переходят от Поставщика к Покупателю с даты поставки.</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4.5.</w:t>
      </w:r>
      <w:r w:rsidRPr="006B4D18">
        <w:rPr>
          <w:rFonts w:ascii="Times New Roman" w:eastAsiaTheme="minorHAnsi" w:hAnsi="Times New Roman"/>
          <w:sz w:val="20"/>
          <w:szCs w:val="20"/>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4.6.</w:t>
      </w:r>
      <w:r w:rsidRPr="006B4D18">
        <w:rPr>
          <w:rFonts w:ascii="Times New Roman" w:eastAsiaTheme="minorHAnsi" w:hAnsi="Times New Roman"/>
          <w:sz w:val="20"/>
          <w:szCs w:val="20"/>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4.7.</w:t>
      </w:r>
      <w:r w:rsidRPr="006B4D18">
        <w:rPr>
          <w:rFonts w:ascii="Times New Roman" w:eastAsiaTheme="minorHAnsi" w:hAnsi="Times New Roman"/>
          <w:sz w:val="20"/>
          <w:szCs w:val="20"/>
        </w:rPr>
        <w:tab/>
        <w:t xml:space="preserve">При оформлении товарных накладных обязательно должны указываться реквизиты договора, по которым осуществляется поставка.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При подписании УПД, товарно-транспортных накладных,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Копии доверенности либо приказа прикладываются к документам, сопровождающим каждую партию Товара.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4.8.</w:t>
      </w:r>
      <w:r w:rsidRPr="006B4D18">
        <w:rPr>
          <w:rFonts w:ascii="Times New Roman" w:eastAsiaTheme="minorHAnsi" w:hAnsi="Times New Roman"/>
          <w:sz w:val="20"/>
          <w:szCs w:val="20"/>
        </w:rPr>
        <w:tab/>
        <w:t xml:space="preserve">Одновременно с передачей Товара Поставщик передает Покупателю оригиналы товаросопроводительных документов на Товар: УПД.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w:t>
      </w:r>
      <w:r w:rsidRPr="006B4D18">
        <w:rPr>
          <w:rFonts w:ascii="Times New Roman" w:eastAsiaTheme="minorHAnsi" w:hAnsi="Times New Roman"/>
          <w:sz w:val="20"/>
          <w:szCs w:val="20"/>
        </w:rPr>
        <w:lastRenderedPageBreak/>
        <w:t>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5. Качество, количество, комплектность Товара</w:t>
      </w:r>
    </w:p>
    <w:p w:rsidR="00596C44" w:rsidRPr="006B4D18" w:rsidRDefault="00596C44" w:rsidP="00A30666">
      <w:pPr>
        <w:spacing w:after="0" w:line="240" w:lineRule="auto"/>
        <w:ind w:firstLine="708"/>
        <w:jc w:val="both"/>
        <w:rPr>
          <w:rFonts w:ascii="Times New Roman" w:eastAsiaTheme="minorHAnsi" w:hAnsi="Times New Roman"/>
          <w:sz w:val="20"/>
          <w:szCs w:val="20"/>
        </w:rPr>
      </w:pPr>
      <w:r w:rsidRPr="006B4D18">
        <w:rPr>
          <w:rFonts w:ascii="Times New Roman" w:eastAsiaTheme="minorHAnsi" w:hAnsi="Times New Roman"/>
          <w:sz w:val="20"/>
          <w:szCs w:val="20"/>
        </w:rPr>
        <w:t>5.1.</w:t>
      </w:r>
      <w:r w:rsidRPr="006B4D18">
        <w:rPr>
          <w:rFonts w:ascii="Times New Roman" w:eastAsiaTheme="minorHAnsi" w:hAnsi="Times New Roman"/>
          <w:sz w:val="20"/>
          <w:szCs w:val="20"/>
        </w:rPr>
        <w:tab/>
        <w:t>Количество Товара к поставке определяются на основании фактической потребности Заказчика.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5.2.</w:t>
      </w:r>
      <w:r w:rsidRPr="006B4D18">
        <w:rPr>
          <w:rFonts w:ascii="Times New Roman" w:eastAsiaTheme="minorHAnsi" w:hAnsi="Times New Roman"/>
          <w:sz w:val="20"/>
          <w:szCs w:val="20"/>
        </w:rPr>
        <w:tab/>
      </w:r>
      <w:r w:rsidRPr="006B4D18">
        <w:rPr>
          <w:rFonts w:ascii="Times New Roman" w:hAnsi="Times New Roman"/>
          <w:sz w:val="20"/>
          <w:szCs w:val="20"/>
        </w:rPr>
        <w:t xml:space="preserve">Товар должен соответствовать описанию и характеристикам. Товар должен быть оригинальным. </w:t>
      </w:r>
      <w:r w:rsidRPr="006B4D18">
        <w:rPr>
          <w:rFonts w:ascii="Times New Roman" w:eastAsiaTheme="minorHAnsi" w:hAnsi="Times New Roman"/>
          <w:sz w:val="20"/>
          <w:szCs w:val="20"/>
        </w:rPr>
        <w:t>Предоставляемая Поставщиком гарантия качества означает ответственность Поставщика за недостатки качества и предполагает замену некачественного товара.</w:t>
      </w:r>
    </w:p>
    <w:p w:rsidR="00596C44" w:rsidRPr="006B4D18" w:rsidRDefault="00596C44" w:rsidP="00A30666">
      <w:pPr>
        <w:spacing w:after="0" w:line="240" w:lineRule="auto"/>
        <w:ind w:firstLine="708"/>
        <w:jc w:val="both"/>
        <w:rPr>
          <w:rFonts w:ascii="Times New Roman" w:eastAsiaTheme="minorHAnsi" w:hAnsi="Times New Roman"/>
          <w:sz w:val="20"/>
          <w:szCs w:val="20"/>
        </w:rPr>
      </w:pPr>
      <w:r w:rsidRPr="006B4D18">
        <w:rPr>
          <w:rFonts w:ascii="Times New Roman" w:eastAsiaTheme="minorHAnsi" w:hAnsi="Times New Roman"/>
          <w:sz w:val="20"/>
          <w:szCs w:val="20"/>
        </w:rPr>
        <w:t>5.3.</w:t>
      </w:r>
      <w:r w:rsidRPr="006B4D18">
        <w:rPr>
          <w:rFonts w:ascii="Times New Roman" w:eastAsiaTheme="minorHAnsi" w:hAnsi="Times New Roman"/>
          <w:sz w:val="20"/>
          <w:szCs w:val="20"/>
        </w:rPr>
        <w:tab/>
        <w:t>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4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Гарантийный срок</w:t>
      </w:r>
      <w:r>
        <w:rPr>
          <w:rFonts w:ascii="Times New Roman" w:eastAsiaTheme="minorHAnsi" w:hAnsi="Times New Roman"/>
          <w:sz w:val="20"/>
          <w:szCs w:val="20"/>
        </w:rPr>
        <w:t xml:space="preserve"> на </w:t>
      </w:r>
      <w:r w:rsidRPr="006B4D18">
        <w:rPr>
          <w:rFonts w:ascii="Times New Roman" w:eastAsiaTheme="minorHAnsi" w:hAnsi="Times New Roman"/>
          <w:sz w:val="20"/>
          <w:szCs w:val="20"/>
        </w:rPr>
        <w:t xml:space="preserve">Товара </w:t>
      </w:r>
      <w:r>
        <w:rPr>
          <w:rFonts w:ascii="Times New Roman" w:eastAsiaTheme="minorHAnsi" w:hAnsi="Times New Roman"/>
          <w:sz w:val="20"/>
          <w:szCs w:val="20"/>
        </w:rPr>
        <w:t xml:space="preserve">и работы по монтажу </w:t>
      </w:r>
      <w:r w:rsidRPr="006B4D18">
        <w:rPr>
          <w:rFonts w:ascii="Times New Roman" w:eastAsiaTheme="minorHAnsi" w:hAnsi="Times New Roman"/>
          <w:sz w:val="20"/>
          <w:szCs w:val="20"/>
        </w:rPr>
        <w:t>12 (двенадцать) месяцев.</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5.4.</w:t>
      </w:r>
      <w:r w:rsidRPr="006B4D18">
        <w:rPr>
          <w:rFonts w:ascii="Times New Roman" w:eastAsiaTheme="minorHAnsi" w:hAnsi="Times New Roman"/>
          <w:sz w:val="20"/>
          <w:szCs w:val="20"/>
        </w:rPr>
        <w:tab/>
        <w:t>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5.5.</w:t>
      </w:r>
      <w:r w:rsidRPr="006B4D18">
        <w:rPr>
          <w:rFonts w:ascii="Times New Roman" w:eastAsiaTheme="minorHAnsi" w:hAnsi="Times New Roman"/>
          <w:sz w:val="20"/>
          <w:szCs w:val="20"/>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5.5.1.</w:t>
      </w:r>
      <w:r w:rsidRPr="006B4D18">
        <w:rPr>
          <w:rFonts w:ascii="Times New Roman" w:eastAsiaTheme="minorHAnsi" w:hAnsi="Times New Roman"/>
          <w:sz w:val="20"/>
          <w:szCs w:val="20"/>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5.5.2.</w:t>
      </w:r>
      <w:r w:rsidRPr="006B4D18">
        <w:rPr>
          <w:rFonts w:ascii="Times New Roman" w:eastAsiaTheme="minorHAnsi" w:hAnsi="Times New Roman"/>
          <w:sz w:val="20"/>
          <w:szCs w:val="20"/>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5.5.3.</w:t>
      </w:r>
      <w:r w:rsidRPr="006B4D18">
        <w:rPr>
          <w:rFonts w:ascii="Times New Roman" w:eastAsiaTheme="minorHAnsi" w:hAnsi="Times New Roman"/>
          <w:sz w:val="20"/>
          <w:szCs w:val="20"/>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5.6.</w:t>
      </w:r>
      <w:r w:rsidRPr="006B4D18">
        <w:rPr>
          <w:rFonts w:ascii="Times New Roman" w:eastAsiaTheme="minorHAnsi" w:hAnsi="Times New Roman"/>
          <w:sz w:val="20"/>
          <w:szCs w:val="20"/>
        </w:rPr>
        <w:tab/>
        <w:t>Поставщик несет все расходы, связанные с экспертизой,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6. Заверения об обстоятельствах</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6.1.</w:t>
      </w:r>
      <w:r w:rsidRPr="006B4D18">
        <w:rPr>
          <w:rFonts w:ascii="Times New Roman" w:eastAsiaTheme="minorHAnsi" w:hAnsi="Times New Roman"/>
          <w:sz w:val="20"/>
          <w:szCs w:val="20"/>
        </w:rPr>
        <w:tab/>
        <w:t>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6.2.</w:t>
      </w:r>
      <w:r w:rsidRPr="006B4D18">
        <w:rPr>
          <w:rFonts w:ascii="Times New Roman" w:eastAsiaTheme="minorHAnsi" w:hAnsi="Times New Roman"/>
          <w:sz w:val="20"/>
          <w:szCs w:val="20"/>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УПД и иных документов, правильность оформления которых увязана налоговыми органами с предоставлением Покупателю права вычета по НДС).</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При внесении Поставщиком исправлений в ранее выставленный Покупателю УПД по причине обнаружения ошибок в УПД,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6.3.</w:t>
      </w:r>
      <w:r w:rsidRPr="006B4D18">
        <w:rPr>
          <w:rFonts w:ascii="Times New Roman" w:eastAsiaTheme="minorHAnsi" w:hAnsi="Times New Roman"/>
          <w:sz w:val="20"/>
          <w:szCs w:val="20"/>
        </w:rPr>
        <w:tab/>
        <w:t>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6.4.</w:t>
      </w:r>
      <w:r w:rsidRPr="006B4D18">
        <w:rPr>
          <w:rFonts w:ascii="Times New Roman" w:eastAsiaTheme="minorHAnsi" w:hAnsi="Times New Roman"/>
          <w:sz w:val="20"/>
          <w:szCs w:val="20"/>
        </w:rPr>
        <w:tab/>
        <w:t>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6.5.</w:t>
      </w:r>
      <w:r w:rsidRPr="006B4D18">
        <w:rPr>
          <w:rFonts w:ascii="Times New Roman" w:eastAsiaTheme="minorHAnsi" w:hAnsi="Times New Roman"/>
          <w:sz w:val="20"/>
          <w:szCs w:val="20"/>
        </w:rPr>
        <w:tab/>
        <w:t>Контактные лица Сторон:</w:t>
      </w:r>
    </w:p>
    <w:p w:rsidR="00596C44" w:rsidRPr="006B4D18" w:rsidRDefault="00596C44" w:rsidP="00A30666">
      <w:pPr>
        <w:spacing w:after="0" w:line="240" w:lineRule="auto"/>
        <w:ind w:firstLine="709"/>
        <w:jc w:val="both"/>
        <w:rPr>
          <w:rFonts w:ascii="Times New Roman" w:eastAsiaTheme="minorHAnsi" w:hAnsi="Times New Roman"/>
          <w:sz w:val="20"/>
          <w:szCs w:val="20"/>
        </w:rPr>
      </w:pPr>
    </w:p>
    <w:tbl>
      <w:tblPr>
        <w:tblStyle w:val="22"/>
        <w:tblW w:w="9776" w:type="dxa"/>
        <w:tblLook w:val="04A0" w:firstRow="1" w:lastRow="0" w:firstColumn="1" w:lastColumn="0" w:noHBand="0" w:noVBand="1"/>
      </w:tblPr>
      <w:tblGrid>
        <w:gridCol w:w="3020"/>
        <w:gridCol w:w="3212"/>
        <w:gridCol w:w="3544"/>
      </w:tblGrid>
      <w:tr w:rsidR="00596C44" w:rsidRPr="006B4D18" w:rsidTr="00973328">
        <w:trPr>
          <w:trHeight w:val="249"/>
        </w:trPr>
        <w:tc>
          <w:tcPr>
            <w:tcW w:w="3020" w:type="dxa"/>
          </w:tcPr>
          <w:p w:rsidR="00596C44" w:rsidRPr="006B4D18" w:rsidRDefault="00596C44" w:rsidP="00A30666">
            <w:pPr>
              <w:spacing w:after="0" w:line="240" w:lineRule="auto"/>
              <w:rPr>
                <w:rFonts w:ascii="Times New Roman" w:hAnsi="Times New Roman" w:cstheme="minorBidi"/>
                <w:sz w:val="20"/>
                <w:szCs w:val="20"/>
              </w:rPr>
            </w:pPr>
          </w:p>
        </w:tc>
        <w:tc>
          <w:tcPr>
            <w:tcW w:w="3212" w:type="dxa"/>
          </w:tcPr>
          <w:p w:rsidR="00596C44" w:rsidRPr="006B4D18" w:rsidRDefault="00596C44" w:rsidP="00A30666">
            <w:pPr>
              <w:spacing w:after="0" w:line="240" w:lineRule="auto"/>
              <w:jc w:val="center"/>
              <w:rPr>
                <w:rFonts w:ascii="Times New Roman" w:hAnsi="Times New Roman" w:cstheme="minorBidi"/>
                <w:sz w:val="20"/>
                <w:szCs w:val="20"/>
              </w:rPr>
            </w:pPr>
            <w:r w:rsidRPr="006B4D18">
              <w:rPr>
                <w:rFonts w:ascii="Times New Roman" w:hAnsi="Times New Roman" w:cstheme="minorBidi"/>
                <w:sz w:val="20"/>
                <w:szCs w:val="20"/>
              </w:rPr>
              <w:t>Поставщик</w:t>
            </w:r>
          </w:p>
        </w:tc>
        <w:tc>
          <w:tcPr>
            <w:tcW w:w="3544" w:type="dxa"/>
          </w:tcPr>
          <w:p w:rsidR="00596C44" w:rsidRPr="006B4D18" w:rsidRDefault="00596C44" w:rsidP="00A30666">
            <w:pPr>
              <w:spacing w:after="0" w:line="240" w:lineRule="auto"/>
              <w:jc w:val="center"/>
              <w:rPr>
                <w:rFonts w:ascii="Times New Roman" w:hAnsi="Times New Roman" w:cstheme="minorBidi"/>
                <w:sz w:val="20"/>
                <w:szCs w:val="20"/>
              </w:rPr>
            </w:pPr>
            <w:r w:rsidRPr="006B4D18">
              <w:rPr>
                <w:rFonts w:ascii="Times New Roman" w:hAnsi="Times New Roman" w:cstheme="minorBidi"/>
                <w:sz w:val="20"/>
                <w:szCs w:val="20"/>
              </w:rPr>
              <w:t>Покупатель</w:t>
            </w:r>
          </w:p>
        </w:tc>
      </w:tr>
      <w:tr w:rsidR="00596C44" w:rsidRPr="006B4D18" w:rsidTr="00973328">
        <w:tc>
          <w:tcPr>
            <w:tcW w:w="3020" w:type="dxa"/>
          </w:tcPr>
          <w:p w:rsidR="00596C44" w:rsidRPr="006B4D18" w:rsidRDefault="00596C44" w:rsidP="00A30666">
            <w:pPr>
              <w:spacing w:after="0" w:line="240" w:lineRule="auto"/>
              <w:rPr>
                <w:rFonts w:ascii="Times New Roman" w:hAnsi="Times New Roman" w:cstheme="minorBidi"/>
                <w:sz w:val="20"/>
                <w:szCs w:val="20"/>
              </w:rPr>
            </w:pPr>
            <w:r w:rsidRPr="006B4D18">
              <w:rPr>
                <w:rFonts w:ascii="Times New Roman" w:hAnsi="Times New Roman" w:cstheme="minorBidi"/>
                <w:sz w:val="20"/>
                <w:szCs w:val="20"/>
              </w:rPr>
              <w:t>ФИО</w:t>
            </w:r>
          </w:p>
        </w:tc>
        <w:tc>
          <w:tcPr>
            <w:tcW w:w="3212" w:type="dxa"/>
          </w:tcPr>
          <w:p w:rsidR="00596C44" w:rsidRPr="006B4D18" w:rsidRDefault="00596C44" w:rsidP="00A30666">
            <w:pPr>
              <w:spacing w:after="0" w:line="240" w:lineRule="auto"/>
              <w:rPr>
                <w:rFonts w:ascii="Times New Roman" w:hAnsi="Times New Roman" w:cstheme="minorBidi"/>
                <w:sz w:val="20"/>
                <w:szCs w:val="20"/>
              </w:rPr>
            </w:pPr>
          </w:p>
        </w:tc>
        <w:tc>
          <w:tcPr>
            <w:tcW w:w="3544" w:type="dxa"/>
            <w:tcBorders>
              <w:top w:val="single" w:sz="4" w:space="0" w:color="auto"/>
              <w:left w:val="single" w:sz="4" w:space="0" w:color="auto"/>
              <w:bottom w:val="single" w:sz="4" w:space="0" w:color="auto"/>
              <w:right w:val="single" w:sz="4" w:space="0" w:color="auto"/>
            </w:tcBorders>
          </w:tcPr>
          <w:p w:rsidR="00596C44" w:rsidRPr="006B4D18" w:rsidRDefault="00596C44" w:rsidP="00A30666">
            <w:pPr>
              <w:spacing w:after="0" w:line="240" w:lineRule="auto"/>
              <w:rPr>
                <w:rFonts w:ascii="Times New Roman" w:hAnsi="Times New Roman"/>
                <w:sz w:val="20"/>
                <w:szCs w:val="20"/>
              </w:rPr>
            </w:pPr>
            <w:r>
              <w:rPr>
                <w:rFonts w:ascii="Times New Roman" w:hAnsi="Times New Roman"/>
                <w:sz w:val="20"/>
                <w:szCs w:val="20"/>
              </w:rPr>
              <w:t>Пульдас Дарья</w:t>
            </w:r>
          </w:p>
        </w:tc>
      </w:tr>
      <w:tr w:rsidR="00596C44" w:rsidRPr="006B4D18" w:rsidTr="00973328">
        <w:tc>
          <w:tcPr>
            <w:tcW w:w="3020" w:type="dxa"/>
          </w:tcPr>
          <w:p w:rsidR="00596C44" w:rsidRPr="006B4D18" w:rsidRDefault="00596C44" w:rsidP="00A30666">
            <w:pPr>
              <w:spacing w:after="0" w:line="240" w:lineRule="auto"/>
              <w:rPr>
                <w:rFonts w:ascii="Times New Roman" w:hAnsi="Times New Roman" w:cstheme="minorBidi"/>
                <w:sz w:val="20"/>
                <w:szCs w:val="20"/>
              </w:rPr>
            </w:pPr>
            <w:r w:rsidRPr="006B4D18">
              <w:rPr>
                <w:rFonts w:ascii="Times New Roman" w:hAnsi="Times New Roman" w:cstheme="minorBidi"/>
                <w:sz w:val="20"/>
                <w:szCs w:val="20"/>
              </w:rPr>
              <w:t>Телефон (рабочий)</w:t>
            </w:r>
          </w:p>
        </w:tc>
        <w:tc>
          <w:tcPr>
            <w:tcW w:w="3212" w:type="dxa"/>
          </w:tcPr>
          <w:p w:rsidR="00596C44" w:rsidRPr="006B4D18" w:rsidRDefault="00596C44" w:rsidP="00A30666">
            <w:pPr>
              <w:spacing w:after="0" w:line="240" w:lineRule="auto"/>
              <w:rPr>
                <w:rFonts w:ascii="Times New Roman" w:hAnsi="Times New Roman" w:cstheme="minorBidi"/>
                <w:sz w:val="20"/>
                <w:szCs w:val="20"/>
              </w:rPr>
            </w:pPr>
          </w:p>
        </w:tc>
        <w:tc>
          <w:tcPr>
            <w:tcW w:w="3544" w:type="dxa"/>
            <w:tcBorders>
              <w:top w:val="single" w:sz="4" w:space="0" w:color="auto"/>
              <w:left w:val="single" w:sz="4" w:space="0" w:color="auto"/>
              <w:bottom w:val="single" w:sz="4" w:space="0" w:color="auto"/>
              <w:right w:val="single" w:sz="4" w:space="0" w:color="auto"/>
            </w:tcBorders>
          </w:tcPr>
          <w:p w:rsidR="00596C44" w:rsidRPr="006B4D18" w:rsidRDefault="00596C44" w:rsidP="00A30666">
            <w:pPr>
              <w:spacing w:after="0" w:line="240" w:lineRule="auto"/>
              <w:rPr>
                <w:rFonts w:ascii="Times New Roman" w:hAnsi="Times New Roman"/>
                <w:sz w:val="20"/>
                <w:szCs w:val="20"/>
              </w:rPr>
            </w:pPr>
            <w:r>
              <w:rPr>
                <w:rFonts w:ascii="Times New Roman" w:hAnsi="Times New Roman"/>
                <w:sz w:val="20"/>
                <w:szCs w:val="20"/>
              </w:rPr>
              <w:t>(3452) 76-79-48 доб. 1047</w:t>
            </w:r>
          </w:p>
        </w:tc>
      </w:tr>
      <w:tr w:rsidR="00596C44" w:rsidRPr="006B4D18" w:rsidTr="00973328">
        <w:tc>
          <w:tcPr>
            <w:tcW w:w="3020" w:type="dxa"/>
          </w:tcPr>
          <w:p w:rsidR="00596C44" w:rsidRPr="006B4D18" w:rsidRDefault="00596C44" w:rsidP="00A30666">
            <w:pPr>
              <w:spacing w:after="0" w:line="240" w:lineRule="auto"/>
              <w:rPr>
                <w:rFonts w:ascii="Times New Roman" w:hAnsi="Times New Roman" w:cstheme="minorBidi"/>
                <w:sz w:val="20"/>
                <w:szCs w:val="20"/>
              </w:rPr>
            </w:pPr>
            <w:r w:rsidRPr="006B4D18">
              <w:rPr>
                <w:rFonts w:ascii="Times New Roman" w:hAnsi="Times New Roman" w:cstheme="minorBidi"/>
                <w:sz w:val="20"/>
                <w:szCs w:val="20"/>
              </w:rPr>
              <w:t>Адрес электронной почты</w:t>
            </w:r>
          </w:p>
        </w:tc>
        <w:tc>
          <w:tcPr>
            <w:tcW w:w="3212" w:type="dxa"/>
          </w:tcPr>
          <w:p w:rsidR="00596C44" w:rsidRPr="006B4D18" w:rsidRDefault="00596C44" w:rsidP="00A30666">
            <w:pPr>
              <w:spacing w:after="0" w:line="240" w:lineRule="auto"/>
              <w:rPr>
                <w:rFonts w:ascii="Times New Roman" w:hAnsi="Times New Roman" w:cstheme="minorBidi"/>
                <w:sz w:val="20"/>
                <w:szCs w:val="20"/>
              </w:rPr>
            </w:pPr>
          </w:p>
        </w:tc>
        <w:tc>
          <w:tcPr>
            <w:tcW w:w="3544" w:type="dxa"/>
            <w:tcBorders>
              <w:top w:val="single" w:sz="4" w:space="0" w:color="auto"/>
              <w:left w:val="single" w:sz="4" w:space="0" w:color="auto"/>
              <w:bottom w:val="single" w:sz="4" w:space="0" w:color="auto"/>
              <w:right w:val="single" w:sz="4" w:space="0" w:color="auto"/>
            </w:tcBorders>
          </w:tcPr>
          <w:p w:rsidR="00596C44" w:rsidRPr="006B4D18" w:rsidRDefault="00596C44" w:rsidP="00A30666">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PuldasDN</w:t>
            </w:r>
            <w:proofErr w:type="spellEnd"/>
            <w:r w:rsidRPr="006B4D18">
              <w:rPr>
                <w:rFonts w:ascii="Times New Roman" w:hAnsi="Times New Roman"/>
                <w:sz w:val="20"/>
                <w:szCs w:val="20"/>
              </w:rPr>
              <w:t>@borfab.ru</w:t>
            </w:r>
          </w:p>
        </w:tc>
      </w:tr>
    </w:tbl>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7. Ответственность сторон</w:t>
      </w:r>
    </w:p>
    <w:p w:rsidR="00596C44" w:rsidRPr="006B4D18" w:rsidRDefault="00596C44" w:rsidP="00A30666">
      <w:pPr>
        <w:tabs>
          <w:tab w:val="left" w:pos="1418"/>
        </w:tabs>
        <w:spacing w:after="0" w:line="240" w:lineRule="auto"/>
        <w:ind w:firstLine="709"/>
        <w:jc w:val="both"/>
        <w:rPr>
          <w:rFonts w:ascii="Times New Roman" w:eastAsiaTheme="minorHAnsi" w:hAnsi="Times New Roman"/>
          <w:b/>
          <w:sz w:val="20"/>
          <w:szCs w:val="20"/>
        </w:rPr>
      </w:pPr>
      <w:r w:rsidRPr="006B4D18">
        <w:rPr>
          <w:rFonts w:ascii="Times New Roman" w:eastAsiaTheme="minorHAnsi" w:hAnsi="Times New Roman"/>
          <w:sz w:val="20"/>
          <w:szCs w:val="20"/>
        </w:rPr>
        <w:t>7.1.</w:t>
      </w:r>
      <w:r w:rsidRPr="006B4D18">
        <w:rPr>
          <w:rFonts w:ascii="Times New Roman" w:eastAsiaTheme="minorHAnsi" w:hAnsi="Times New Roman"/>
          <w:sz w:val="20"/>
          <w:szCs w:val="20"/>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7.2.</w:t>
      </w:r>
      <w:r w:rsidRPr="006B4D18">
        <w:rPr>
          <w:rFonts w:ascii="Times New Roman" w:eastAsiaTheme="minorHAnsi" w:hAnsi="Times New Roman"/>
          <w:sz w:val="20"/>
          <w:szCs w:val="20"/>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7.3.</w:t>
      </w:r>
      <w:r w:rsidRPr="006B4D18">
        <w:rPr>
          <w:rFonts w:ascii="Times New Roman" w:eastAsiaTheme="minorHAnsi" w:hAnsi="Times New Roman"/>
          <w:sz w:val="20"/>
          <w:szCs w:val="20"/>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7.4.</w:t>
      </w:r>
      <w:r w:rsidRPr="006B4D18">
        <w:rPr>
          <w:rFonts w:ascii="Times New Roman" w:eastAsiaTheme="minorHAnsi" w:hAnsi="Times New Roman"/>
          <w:sz w:val="20"/>
          <w:szCs w:val="20"/>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Поставщика уплаты 50% (пятидесяти процентов) от общей суммы договора, указанной в пункте 2.1. Договора.</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7.5.</w:t>
      </w:r>
      <w:r w:rsidRPr="006B4D18">
        <w:rPr>
          <w:rFonts w:ascii="Times New Roman" w:eastAsiaTheme="minorHAnsi" w:hAnsi="Times New Roman"/>
          <w:sz w:val="20"/>
          <w:szCs w:val="20"/>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7.6.</w:t>
      </w:r>
      <w:r w:rsidRPr="006B4D18">
        <w:rPr>
          <w:rFonts w:ascii="Times New Roman" w:eastAsiaTheme="minorHAnsi" w:hAnsi="Times New Roman"/>
          <w:sz w:val="20"/>
          <w:szCs w:val="20"/>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596C44" w:rsidRPr="006B4D18" w:rsidRDefault="00596C44" w:rsidP="00A30666">
      <w:pPr>
        <w:spacing w:after="0" w:line="240" w:lineRule="auto"/>
        <w:ind w:firstLine="709"/>
        <w:jc w:val="center"/>
        <w:rPr>
          <w:rFonts w:ascii="Times New Roman" w:eastAsia="Calibri" w:hAnsi="Times New Roman"/>
          <w:b/>
          <w:sz w:val="20"/>
          <w:szCs w:val="20"/>
        </w:rPr>
      </w:pPr>
      <w:r w:rsidRPr="006B4D18">
        <w:rPr>
          <w:rFonts w:ascii="Times New Roman" w:eastAsia="Calibri" w:hAnsi="Times New Roman"/>
          <w:b/>
          <w:sz w:val="20"/>
          <w:szCs w:val="20"/>
        </w:rPr>
        <w:t>8. Антикоррупционная оговорка</w:t>
      </w:r>
    </w:p>
    <w:p w:rsidR="00596C44" w:rsidRPr="006B4D18" w:rsidRDefault="00596C44" w:rsidP="00A30666">
      <w:pPr>
        <w:spacing w:after="0" w:line="240" w:lineRule="auto"/>
        <w:ind w:firstLine="709"/>
        <w:jc w:val="both"/>
        <w:rPr>
          <w:rFonts w:ascii="Times New Roman" w:eastAsia="Calibri" w:hAnsi="Times New Roman"/>
          <w:sz w:val="20"/>
          <w:szCs w:val="20"/>
        </w:rPr>
      </w:pPr>
      <w:r w:rsidRPr="006B4D18">
        <w:rPr>
          <w:rFonts w:ascii="Times New Roman" w:eastAsia="Calibri" w:hAnsi="Times New Roman"/>
          <w:sz w:val="20"/>
          <w:szCs w:val="20"/>
        </w:rPr>
        <w:t>8.1.</w:t>
      </w:r>
      <w:r w:rsidRPr="006B4D18">
        <w:rPr>
          <w:rFonts w:ascii="Times New Roman" w:eastAsia="Calibri" w:hAnsi="Times New Roman"/>
          <w:sz w:val="20"/>
          <w:szCs w:val="20"/>
        </w:rPr>
        <w:tab/>
        <w:t>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596C44" w:rsidRPr="006B4D18" w:rsidRDefault="00596C44" w:rsidP="00A30666">
      <w:pPr>
        <w:spacing w:after="0" w:line="240" w:lineRule="auto"/>
        <w:ind w:firstLine="709"/>
        <w:jc w:val="both"/>
        <w:rPr>
          <w:rFonts w:ascii="Times New Roman" w:eastAsia="Calibri" w:hAnsi="Times New Roman"/>
          <w:sz w:val="20"/>
          <w:szCs w:val="20"/>
        </w:rPr>
      </w:pPr>
      <w:r w:rsidRPr="006B4D18">
        <w:rPr>
          <w:rFonts w:ascii="Times New Roman" w:eastAsia="Calibri" w:hAnsi="Times New Roman"/>
          <w:sz w:val="20"/>
          <w:szCs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596C44" w:rsidRPr="006B4D18" w:rsidRDefault="00596C44" w:rsidP="00A30666">
      <w:pPr>
        <w:spacing w:after="0" w:line="240" w:lineRule="auto"/>
        <w:ind w:firstLine="709"/>
        <w:jc w:val="both"/>
        <w:rPr>
          <w:rFonts w:ascii="Times New Roman" w:eastAsia="Calibri" w:hAnsi="Times New Roman"/>
          <w:sz w:val="20"/>
          <w:szCs w:val="20"/>
        </w:rPr>
      </w:pPr>
      <w:r w:rsidRPr="006B4D18">
        <w:rPr>
          <w:rFonts w:ascii="Times New Roman" w:eastAsia="Calibri" w:hAnsi="Times New Roman"/>
          <w:sz w:val="20"/>
          <w:szCs w:val="20"/>
        </w:rPr>
        <w:t>8.2.</w:t>
      </w:r>
      <w:r w:rsidRPr="006B4D18">
        <w:rPr>
          <w:rFonts w:ascii="Times New Roman" w:eastAsia="Calibri" w:hAnsi="Times New Roman"/>
          <w:sz w:val="20"/>
          <w:szCs w:val="20"/>
        </w:rPr>
        <w:tab/>
        <w:t>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596C44" w:rsidRPr="006B4D18" w:rsidRDefault="00596C44" w:rsidP="00A30666">
      <w:pPr>
        <w:spacing w:after="0" w:line="240" w:lineRule="auto"/>
        <w:ind w:firstLine="709"/>
        <w:jc w:val="both"/>
        <w:rPr>
          <w:rFonts w:ascii="Times New Roman" w:eastAsia="Calibri" w:hAnsi="Times New Roman"/>
          <w:sz w:val="20"/>
          <w:szCs w:val="20"/>
        </w:rPr>
      </w:pPr>
      <w:r w:rsidRPr="006B4D18">
        <w:rPr>
          <w:rFonts w:ascii="Times New Roman" w:eastAsia="Calibri" w:hAnsi="Times New Roman"/>
          <w:sz w:val="20"/>
          <w:szCs w:val="20"/>
        </w:rPr>
        <w:t>8.3.</w:t>
      </w:r>
      <w:r w:rsidRPr="006B4D18">
        <w:rPr>
          <w:rFonts w:ascii="Times New Roman" w:eastAsia="Calibri" w:hAnsi="Times New Roman"/>
          <w:sz w:val="20"/>
          <w:szCs w:val="20"/>
        </w:rPr>
        <w:tab/>
        <w:t>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596C44" w:rsidRPr="006B4D18" w:rsidRDefault="00596C44" w:rsidP="00A30666">
      <w:pPr>
        <w:spacing w:after="0" w:line="240" w:lineRule="auto"/>
        <w:ind w:firstLine="709"/>
        <w:jc w:val="both"/>
        <w:rPr>
          <w:rFonts w:ascii="Times New Roman" w:eastAsia="Calibri" w:hAnsi="Times New Roman"/>
          <w:sz w:val="20"/>
          <w:szCs w:val="20"/>
        </w:rPr>
      </w:pPr>
      <w:r w:rsidRPr="006B4D18">
        <w:rPr>
          <w:rFonts w:ascii="Times New Roman" w:eastAsia="Calibri" w:hAnsi="Times New Roman"/>
          <w:sz w:val="20"/>
          <w:szCs w:val="20"/>
        </w:rPr>
        <w:t>8.4.</w:t>
      </w:r>
      <w:r w:rsidRPr="006B4D18">
        <w:rPr>
          <w:rFonts w:ascii="Times New Roman" w:eastAsia="Calibri" w:hAnsi="Times New Roman"/>
          <w:sz w:val="20"/>
          <w:szCs w:val="20"/>
        </w:rPr>
        <w:tab/>
        <w:t>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9. Прочие условия</w:t>
      </w:r>
    </w:p>
    <w:p w:rsidR="00596C44" w:rsidRPr="006B4D18" w:rsidRDefault="00596C44" w:rsidP="00A30666">
      <w:pPr>
        <w:pStyle w:val="13"/>
        <w:spacing w:after="0" w:line="240" w:lineRule="auto"/>
        <w:ind w:firstLine="709"/>
        <w:jc w:val="both"/>
        <w:rPr>
          <w:rFonts w:eastAsiaTheme="minorHAnsi"/>
          <w:b w:val="0"/>
          <w:sz w:val="20"/>
          <w:szCs w:val="20"/>
        </w:rPr>
      </w:pPr>
      <w:r w:rsidRPr="006B4D18">
        <w:rPr>
          <w:rFonts w:eastAsiaTheme="minorHAnsi"/>
          <w:b w:val="0"/>
          <w:sz w:val="20"/>
          <w:szCs w:val="20"/>
        </w:rPr>
        <w:t>9.1.</w:t>
      </w:r>
      <w:r w:rsidRPr="006B4D18">
        <w:rPr>
          <w:rFonts w:eastAsiaTheme="minorHAnsi"/>
          <w:sz w:val="20"/>
          <w:szCs w:val="20"/>
        </w:rPr>
        <w:tab/>
      </w:r>
      <w:r w:rsidRPr="006B4D18">
        <w:rPr>
          <w:rFonts w:eastAsiaTheme="minorHAnsi"/>
          <w:b w:val="0"/>
          <w:sz w:val="20"/>
          <w:szCs w:val="20"/>
        </w:rPr>
        <w:t xml:space="preserve">Настоящий Договор вступает в силу с даты его подписания обеими Сторонами и действует до </w:t>
      </w:r>
      <w:r>
        <w:rPr>
          <w:rFonts w:eastAsiaTheme="minorHAnsi"/>
          <w:b w:val="0"/>
          <w:sz w:val="20"/>
          <w:szCs w:val="20"/>
        </w:rPr>
        <w:t>31</w:t>
      </w:r>
      <w:r w:rsidRPr="006B4D18">
        <w:rPr>
          <w:rFonts w:eastAsiaTheme="minorHAnsi"/>
          <w:b w:val="0"/>
          <w:sz w:val="20"/>
          <w:szCs w:val="20"/>
        </w:rPr>
        <w:t>.</w:t>
      </w:r>
      <w:r>
        <w:rPr>
          <w:rFonts w:eastAsiaTheme="minorHAnsi"/>
          <w:b w:val="0"/>
          <w:sz w:val="20"/>
          <w:szCs w:val="20"/>
        </w:rPr>
        <w:t>05.2024</w:t>
      </w:r>
      <w:r w:rsidRPr="006B4D18">
        <w:rPr>
          <w:rFonts w:eastAsiaTheme="minorHAnsi"/>
          <w:b w:val="0"/>
          <w:sz w:val="20"/>
          <w:szCs w:val="20"/>
        </w:rPr>
        <w:t xml:space="preserve">г. </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9.2.</w:t>
      </w:r>
      <w:r w:rsidRPr="006B4D18">
        <w:rPr>
          <w:rFonts w:ascii="Times New Roman" w:eastAsiaTheme="minorHAnsi" w:hAnsi="Times New Roman"/>
          <w:sz w:val="20"/>
          <w:szCs w:val="20"/>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9.3.</w:t>
      </w:r>
      <w:r w:rsidRPr="006B4D18">
        <w:rPr>
          <w:rFonts w:ascii="Times New Roman" w:eastAsiaTheme="minorHAnsi" w:hAnsi="Times New Roman"/>
          <w:sz w:val="20"/>
          <w:szCs w:val="20"/>
        </w:rPr>
        <w:tab/>
        <w:t>Все споры и разногласия из настоящего Договора подлежат разрешению в Арбитражном суде Тюменской области.</w:t>
      </w:r>
    </w:p>
    <w:p w:rsidR="00596C44" w:rsidRPr="006B4D18" w:rsidRDefault="00596C44" w:rsidP="00A30666">
      <w:pPr>
        <w:spacing w:after="0" w:line="240" w:lineRule="auto"/>
        <w:ind w:firstLine="709"/>
        <w:jc w:val="both"/>
        <w:rPr>
          <w:rFonts w:ascii="Times New Roman" w:eastAsiaTheme="minorHAnsi" w:hAnsi="Times New Roman"/>
          <w:sz w:val="20"/>
          <w:szCs w:val="20"/>
        </w:rPr>
      </w:pPr>
      <w:r w:rsidRPr="006B4D18">
        <w:rPr>
          <w:rFonts w:ascii="Times New Roman" w:eastAsiaTheme="minorHAnsi" w:hAnsi="Times New Roman"/>
          <w:sz w:val="20"/>
          <w:szCs w:val="20"/>
        </w:rPr>
        <w:t>9.4.</w:t>
      </w:r>
      <w:r w:rsidRPr="006B4D18">
        <w:rPr>
          <w:rFonts w:ascii="Times New Roman" w:eastAsiaTheme="minorHAnsi" w:hAnsi="Times New Roman"/>
          <w:sz w:val="20"/>
          <w:szCs w:val="20"/>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596C44" w:rsidRPr="006B4D18" w:rsidRDefault="00596C44" w:rsidP="00A30666">
      <w:pPr>
        <w:spacing w:after="0" w:line="240" w:lineRule="auto"/>
        <w:ind w:firstLine="709"/>
        <w:jc w:val="both"/>
        <w:rPr>
          <w:rFonts w:asciiTheme="minorHAnsi" w:eastAsiaTheme="minorHAnsi" w:hAnsiTheme="minorHAnsi" w:cstheme="minorBidi"/>
          <w:sz w:val="20"/>
          <w:szCs w:val="20"/>
        </w:rPr>
      </w:pPr>
      <w:r w:rsidRPr="006B4D18">
        <w:rPr>
          <w:rFonts w:ascii="Times New Roman" w:eastAsiaTheme="minorHAnsi" w:hAnsi="Times New Roman"/>
          <w:sz w:val="20"/>
          <w:szCs w:val="20"/>
        </w:rPr>
        <w:lastRenderedPageBreak/>
        <w:t>9.5.</w:t>
      </w:r>
      <w:r w:rsidRPr="006B4D18">
        <w:rPr>
          <w:rFonts w:ascii="Times New Roman" w:eastAsiaTheme="minorHAnsi" w:hAnsi="Times New Roman"/>
          <w:sz w:val="20"/>
          <w:szCs w:val="20"/>
        </w:rPr>
        <w:tab/>
      </w:r>
      <w:r w:rsidRPr="006B4D18">
        <w:rPr>
          <w:rFonts w:ascii="Arial" w:hAnsi="Arial" w:cs="Arial"/>
          <w:color w:val="000000"/>
          <w:sz w:val="20"/>
          <w:szCs w:val="20"/>
        </w:rPr>
        <w:t>П</w:t>
      </w:r>
      <w:r w:rsidRPr="006B4D18">
        <w:rPr>
          <w:rFonts w:ascii="Times New Roman" w:eastAsiaTheme="minorHAnsi" w:hAnsi="Times New Roman"/>
          <w:sz w:val="20"/>
          <w:szCs w:val="20"/>
        </w:rPr>
        <w:t>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596C44" w:rsidRPr="006B4D18" w:rsidRDefault="00596C44" w:rsidP="00A30666">
      <w:pPr>
        <w:spacing w:after="0" w:line="240" w:lineRule="auto"/>
        <w:jc w:val="center"/>
        <w:rPr>
          <w:rFonts w:ascii="Times New Roman" w:eastAsiaTheme="minorHAnsi" w:hAnsi="Times New Roman"/>
          <w:b/>
          <w:sz w:val="20"/>
          <w:szCs w:val="20"/>
        </w:rPr>
      </w:pPr>
      <w:r w:rsidRPr="006B4D18">
        <w:rPr>
          <w:rFonts w:ascii="Times New Roman" w:eastAsiaTheme="minorHAnsi" w:hAnsi="Times New Roman"/>
          <w:b/>
          <w:sz w:val="20"/>
          <w:szCs w:val="20"/>
        </w:rPr>
        <w:t>10. Реквизиты и подписи сторон</w:t>
      </w:r>
    </w:p>
    <w:p w:rsidR="00596C44" w:rsidRPr="006B4D18" w:rsidRDefault="00596C44" w:rsidP="00A30666">
      <w:pPr>
        <w:spacing w:after="0" w:line="240" w:lineRule="auto"/>
        <w:rPr>
          <w:rFonts w:asciiTheme="minorHAnsi" w:eastAsiaTheme="minorHAnsi" w:hAnsiTheme="minorHAnsi" w:cstheme="minorBidi"/>
          <w:sz w:val="20"/>
          <w:szCs w:val="20"/>
        </w:rPr>
      </w:pPr>
    </w:p>
    <w:tbl>
      <w:tblPr>
        <w:tblW w:w="0" w:type="auto"/>
        <w:tblLook w:val="04A0" w:firstRow="1" w:lastRow="0" w:firstColumn="1" w:lastColumn="0" w:noHBand="0" w:noVBand="1"/>
      </w:tblPr>
      <w:tblGrid>
        <w:gridCol w:w="4927"/>
        <w:gridCol w:w="4928"/>
      </w:tblGrid>
      <w:tr w:rsidR="00596C44" w:rsidRPr="006B4D18" w:rsidTr="00973328">
        <w:trPr>
          <w:trHeight w:val="5637"/>
        </w:trPr>
        <w:tc>
          <w:tcPr>
            <w:tcW w:w="4927" w:type="dxa"/>
            <w:shd w:val="clear" w:color="auto" w:fill="auto"/>
          </w:tcPr>
          <w:p w:rsidR="00596C44" w:rsidRPr="006B4D18" w:rsidRDefault="00596C44" w:rsidP="00A30666">
            <w:pPr>
              <w:widowControl w:val="0"/>
              <w:autoSpaceDE w:val="0"/>
              <w:autoSpaceDN w:val="0"/>
              <w:adjustRightInd w:val="0"/>
              <w:spacing w:after="0" w:line="240" w:lineRule="auto"/>
              <w:rPr>
                <w:rFonts w:ascii="Times New Roman" w:hAnsi="Times New Roman"/>
                <w:b/>
                <w:w w:val="105"/>
                <w:sz w:val="20"/>
                <w:szCs w:val="20"/>
                <w:lang w:eastAsia="ru-RU" w:bidi="he-IL"/>
              </w:rPr>
            </w:pPr>
            <w:r w:rsidRPr="006B4D18">
              <w:rPr>
                <w:rFonts w:ascii="Times New Roman" w:hAnsi="Times New Roman"/>
                <w:b/>
                <w:w w:val="105"/>
                <w:sz w:val="20"/>
                <w:szCs w:val="20"/>
                <w:lang w:eastAsia="ru-RU" w:bidi="he-IL"/>
              </w:rPr>
              <w:t>ПОКУПАТЕЛЬ:</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 xml:space="preserve">АО «Птицефабрика «Боровская» </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 xml:space="preserve">Юридический адрес: 625504, Тюменская область, Тюменский район, </w:t>
            </w:r>
            <w:proofErr w:type="spellStart"/>
            <w:r w:rsidRPr="006B4D18">
              <w:rPr>
                <w:rFonts w:ascii="Times New Roman" w:hAnsi="Times New Roman"/>
                <w:sz w:val="20"/>
                <w:szCs w:val="20"/>
                <w:lang w:eastAsia="ru-RU" w:bidi="he-IL"/>
              </w:rPr>
              <w:t>рп</w:t>
            </w:r>
            <w:proofErr w:type="spellEnd"/>
            <w:r w:rsidRPr="006B4D18">
              <w:rPr>
                <w:rFonts w:ascii="Times New Roman" w:hAnsi="Times New Roman"/>
                <w:sz w:val="20"/>
                <w:szCs w:val="20"/>
                <w:lang w:eastAsia="ru-RU" w:bidi="he-IL"/>
              </w:rPr>
              <w:t xml:space="preserve">. Боровский, ул. Островского 1А, строение 1 </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 xml:space="preserve">Почтовый адрес: 625504, Тюменская область, Тюменский район, </w:t>
            </w:r>
            <w:proofErr w:type="spellStart"/>
            <w:r w:rsidRPr="006B4D18">
              <w:rPr>
                <w:rFonts w:ascii="Times New Roman" w:hAnsi="Times New Roman"/>
                <w:sz w:val="20"/>
                <w:szCs w:val="20"/>
                <w:lang w:eastAsia="ru-RU" w:bidi="he-IL"/>
              </w:rPr>
              <w:t>рп</w:t>
            </w:r>
            <w:proofErr w:type="spellEnd"/>
            <w:r w:rsidRPr="006B4D18">
              <w:rPr>
                <w:rFonts w:ascii="Times New Roman" w:hAnsi="Times New Roman"/>
                <w:sz w:val="20"/>
                <w:szCs w:val="20"/>
                <w:lang w:eastAsia="ru-RU" w:bidi="he-IL"/>
              </w:rPr>
              <w:t>. Боровский, ул. Островского, 1А</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 xml:space="preserve">Тел./факс: (3452) 767-900 </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ОГРН: 1027200875965</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ИНН: 7224008030 КПП: 722401001</w:t>
            </w:r>
          </w:p>
          <w:p w:rsidR="00596C44" w:rsidRPr="00FC194C"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FC194C">
              <w:rPr>
                <w:rFonts w:ascii="Times New Roman" w:hAnsi="Times New Roman"/>
                <w:sz w:val="20"/>
                <w:szCs w:val="20"/>
                <w:lang w:eastAsia="ru-RU" w:bidi="he-IL"/>
              </w:rPr>
              <w:t xml:space="preserve">Банковские реквизиты: </w:t>
            </w:r>
          </w:p>
          <w:p w:rsidR="00596C44" w:rsidRPr="00FC194C"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FC194C">
              <w:rPr>
                <w:rFonts w:ascii="Times New Roman" w:hAnsi="Times New Roman"/>
                <w:sz w:val="20"/>
                <w:szCs w:val="20"/>
                <w:lang w:eastAsia="ru-RU" w:bidi="he-IL"/>
              </w:rPr>
              <w:t>Р/счет: 40702810567100042894</w:t>
            </w:r>
          </w:p>
          <w:p w:rsidR="00596C44" w:rsidRPr="00FC194C"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FC194C">
              <w:rPr>
                <w:rFonts w:ascii="Times New Roman" w:hAnsi="Times New Roman"/>
                <w:sz w:val="20"/>
                <w:szCs w:val="20"/>
                <w:lang w:eastAsia="ru-RU" w:bidi="he-IL"/>
              </w:rPr>
              <w:t xml:space="preserve">в </w:t>
            </w:r>
            <w:proofErr w:type="gramStart"/>
            <w:r w:rsidRPr="00FC194C">
              <w:rPr>
                <w:rFonts w:ascii="Times New Roman" w:hAnsi="Times New Roman"/>
                <w:sz w:val="20"/>
                <w:szCs w:val="20"/>
                <w:lang w:eastAsia="ru-RU" w:bidi="he-IL"/>
              </w:rPr>
              <w:t>ЗАПАДНО-СИБИРСКОЕ</w:t>
            </w:r>
            <w:proofErr w:type="gramEnd"/>
            <w:r w:rsidRPr="00FC194C">
              <w:rPr>
                <w:rFonts w:ascii="Times New Roman" w:hAnsi="Times New Roman"/>
                <w:sz w:val="20"/>
                <w:szCs w:val="20"/>
                <w:lang w:eastAsia="ru-RU" w:bidi="he-IL"/>
              </w:rPr>
              <w:t xml:space="preserve"> ОТДЕЛЕНИЕ№8647 ПАО СБЕРБАНК Г. Тюмень</w:t>
            </w:r>
          </w:p>
          <w:p w:rsidR="00596C44" w:rsidRPr="00FC194C"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FC194C">
              <w:rPr>
                <w:rFonts w:ascii="Times New Roman" w:hAnsi="Times New Roman"/>
                <w:sz w:val="20"/>
                <w:szCs w:val="20"/>
                <w:lang w:eastAsia="ru-RU" w:bidi="he-IL"/>
              </w:rPr>
              <w:t>К/счет: 30101810800000000651</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FC194C">
              <w:rPr>
                <w:rFonts w:ascii="Times New Roman" w:hAnsi="Times New Roman"/>
                <w:sz w:val="20"/>
                <w:szCs w:val="20"/>
                <w:lang w:eastAsia="ru-RU" w:bidi="he-IL"/>
              </w:rPr>
              <w:t>БИК 047102651</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Генеральный директор</w:t>
            </w: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rPr>
                <w:rFonts w:ascii="Times New Roman" w:hAnsi="Times New Roman"/>
                <w:sz w:val="20"/>
                <w:szCs w:val="20"/>
                <w:lang w:eastAsia="ru-RU" w:bidi="he-IL"/>
              </w:rPr>
            </w:pPr>
          </w:p>
          <w:p w:rsidR="00596C44" w:rsidRPr="006B4D18" w:rsidRDefault="00596C44" w:rsidP="00A30666">
            <w:pPr>
              <w:spacing w:after="0" w:line="240" w:lineRule="auto"/>
              <w:rPr>
                <w:rFonts w:ascii="Times New Roman" w:hAnsi="Times New Roman"/>
                <w:sz w:val="20"/>
                <w:szCs w:val="20"/>
                <w:lang w:eastAsia="ru-RU" w:bidi="he-IL"/>
              </w:rPr>
            </w:pPr>
            <w:r w:rsidRPr="006B4D18">
              <w:rPr>
                <w:rFonts w:ascii="Times New Roman" w:hAnsi="Times New Roman"/>
                <w:sz w:val="20"/>
                <w:szCs w:val="20"/>
                <w:lang w:eastAsia="ru-RU" w:bidi="he-IL"/>
              </w:rPr>
              <w:t>_______________________ /Е.Г. Несват/</w:t>
            </w:r>
          </w:p>
        </w:tc>
        <w:tc>
          <w:tcPr>
            <w:tcW w:w="4928" w:type="dxa"/>
            <w:shd w:val="clear" w:color="auto" w:fill="auto"/>
          </w:tcPr>
          <w:p w:rsidR="00596C44" w:rsidRPr="006B4D18" w:rsidRDefault="00596C44" w:rsidP="00A30666">
            <w:pPr>
              <w:widowControl w:val="0"/>
              <w:autoSpaceDE w:val="0"/>
              <w:autoSpaceDN w:val="0"/>
              <w:adjustRightInd w:val="0"/>
              <w:spacing w:after="0" w:line="240" w:lineRule="auto"/>
              <w:rPr>
                <w:rFonts w:ascii="Times New Roman" w:hAnsi="Times New Roman"/>
                <w:b/>
                <w:w w:val="105"/>
                <w:sz w:val="20"/>
                <w:szCs w:val="20"/>
                <w:lang w:eastAsia="ru-RU" w:bidi="he-IL"/>
              </w:rPr>
            </w:pPr>
            <w:r w:rsidRPr="006B4D18">
              <w:rPr>
                <w:rFonts w:ascii="Times New Roman" w:hAnsi="Times New Roman"/>
                <w:b/>
                <w:w w:val="105"/>
                <w:sz w:val="20"/>
                <w:szCs w:val="20"/>
                <w:lang w:eastAsia="ru-RU" w:bidi="he-IL"/>
              </w:rPr>
              <w:t>ПОСТАВЩИК:</w:t>
            </w: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tabs>
                <w:tab w:val="left" w:pos="1710"/>
              </w:tabs>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both"/>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both"/>
              <w:rPr>
                <w:rFonts w:ascii="Times New Roman" w:hAnsi="Times New Roman"/>
                <w:sz w:val="20"/>
                <w:szCs w:val="20"/>
                <w:lang w:eastAsia="ru-RU" w:bidi="he-IL"/>
              </w:rPr>
            </w:pPr>
          </w:p>
          <w:p w:rsidR="00596C44"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Times New Roman" w:hAnsi="Times New Roman"/>
                <w:sz w:val="20"/>
                <w:szCs w:val="20"/>
                <w:lang w:eastAsia="ru-RU" w:bidi="he-IL"/>
              </w:rPr>
            </w:pPr>
          </w:p>
          <w:p w:rsidR="00596C44" w:rsidRPr="006B4D18" w:rsidRDefault="00596C44" w:rsidP="00A30666">
            <w:pPr>
              <w:widowControl w:val="0"/>
              <w:autoSpaceDE w:val="0"/>
              <w:autoSpaceDN w:val="0"/>
              <w:adjustRightInd w:val="0"/>
              <w:spacing w:after="0" w:line="240" w:lineRule="auto"/>
              <w:jc w:val="center"/>
              <w:rPr>
                <w:rFonts w:ascii="Arial" w:hAnsi="Arial" w:cs="Arial"/>
                <w:b/>
                <w:sz w:val="20"/>
                <w:szCs w:val="20"/>
                <w:lang w:eastAsia="ru-RU" w:bidi="he-IL"/>
              </w:rPr>
            </w:pPr>
            <w:r w:rsidRPr="006B4D18">
              <w:rPr>
                <w:rFonts w:ascii="Times New Roman" w:hAnsi="Times New Roman"/>
                <w:sz w:val="20"/>
                <w:szCs w:val="20"/>
                <w:lang w:eastAsia="ru-RU" w:bidi="he-IL"/>
              </w:rPr>
              <w:t>_______________________ /___________/</w:t>
            </w:r>
          </w:p>
        </w:tc>
      </w:tr>
    </w:tbl>
    <w:p w:rsidR="00596C44" w:rsidRPr="006B4D18" w:rsidRDefault="00596C44" w:rsidP="00A30666">
      <w:pPr>
        <w:tabs>
          <w:tab w:val="left" w:pos="3611"/>
        </w:tabs>
        <w:spacing w:after="0" w:line="240" w:lineRule="auto"/>
        <w:rPr>
          <w:rFonts w:ascii="Times New Roman" w:hAnsi="Times New Roman"/>
          <w:sz w:val="20"/>
          <w:szCs w:val="20"/>
          <w:lang w:eastAsia="ru-RU" w:bidi="he-IL"/>
        </w:rPr>
      </w:pPr>
    </w:p>
    <w:p w:rsidR="00A25BC4" w:rsidRPr="00A25BC4" w:rsidRDefault="00A25BC4" w:rsidP="00A30666">
      <w:pPr>
        <w:autoSpaceDE w:val="0"/>
        <w:autoSpaceDN w:val="0"/>
        <w:adjustRightInd w:val="0"/>
        <w:spacing w:after="0" w:line="240" w:lineRule="auto"/>
        <w:jc w:val="right"/>
        <w:rPr>
          <w:rFonts w:ascii="Times New Roman" w:hAnsi="Times New Roman"/>
          <w:color w:val="000000"/>
          <w:sz w:val="20"/>
          <w:szCs w:val="20"/>
        </w:rPr>
      </w:pPr>
      <w:r w:rsidRPr="00A25BC4">
        <w:rPr>
          <w:rFonts w:ascii="Times New Roman" w:hAnsi="Times New Roman"/>
          <w:color w:val="000000"/>
          <w:sz w:val="20"/>
          <w:szCs w:val="20"/>
        </w:rPr>
        <w:t>Приложение № 3</w:t>
      </w:r>
    </w:p>
    <w:p w:rsidR="00A25BC4" w:rsidRPr="00A25BC4" w:rsidRDefault="00A25BC4" w:rsidP="00A30666">
      <w:pPr>
        <w:autoSpaceDE w:val="0"/>
        <w:autoSpaceDN w:val="0"/>
        <w:adjustRightInd w:val="0"/>
        <w:spacing w:after="0" w:line="240" w:lineRule="auto"/>
        <w:jc w:val="right"/>
        <w:rPr>
          <w:rFonts w:ascii="Times New Roman" w:hAnsi="Times New Roman"/>
          <w:color w:val="000000"/>
          <w:sz w:val="20"/>
          <w:szCs w:val="20"/>
        </w:rPr>
      </w:pPr>
      <w:r w:rsidRPr="00A25BC4">
        <w:rPr>
          <w:rFonts w:ascii="Times New Roman" w:hAnsi="Times New Roman"/>
          <w:color w:val="000000"/>
          <w:sz w:val="20"/>
          <w:szCs w:val="20"/>
        </w:rPr>
        <w:t xml:space="preserve"> к технической части извещения</w:t>
      </w:r>
    </w:p>
    <w:p w:rsidR="00A25BC4" w:rsidRPr="00A25BC4" w:rsidRDefault="00A25BC4" w:rsidP="00A30666">
      <w:pPr>
        <w:spacing w:after="0" w:line="240" w:lineRule="auto"/>
        <w:jc w:val="center"/>
        <w:rPr>
          <w:rFonts w:ascii="Times New Roman" w:hAnsi="Times New Roman"/>
          <w:b/>
          <w:sz w:val="20"/>
          <w:szCs w:val="20"/>
        </w:rPr>
      </w:pPr>
      <w:r w:rsidRPr="00A25BC4">
        <w:rPr>
          <w:rFonts w:ascii="Times New Roman" w:hAnsi="Times New Roman"/>
          <w:b/>
          <w:sz w:val="20"/>
          <w:szCs w:val="20"/>
        </w:rPr>
        <w:t>Согласие участника закупочной процедуры на обработку персональных данных</w:t>
      </w:r>
    </w:p>
    <w:p w:rsidR="00A25BC4" w:rsidRPr="00A25BC4" w:rsidRDefault="00A25BC4" w:rsidP="00A30666">
      <w:pPr>
        <w:spacing w:after="0" w:line="240" w:lineRule="auto"/>
        <w:jc w:val="center"/>
        <w:rPr>
          <w:rFonts w:ascii="Times New Roman" w:hAnsi="Times New Roman"/>
          <w:b/>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Я (далее - Субъект), ___________________________________________________________________________________,</w:t>
      </w:r>
    </w:p>
    <w:p w:rsidR="00A25BC4" w:rsidRPr="00A25BC4" w:rsidRDefault="00A25BC4" w:rsidP="00A30666">
      <w:pPr>
        <w:spacing w:after="0" w:line="240" w:lineRule="auto"/>
        <w:jc w:val="center"/>
        <w:rPr>
          <w:rFonts w:ascii="Times New Roman" w:hAnsi="Times New Roman"/>
          <w:i/>
          <w:sz w:val="20"/>
          <w:szCs w:val="20"/>
        </w:rPr>
      </w:pPr>
      <w:r w:rsidRPr="00A25BC4">
        <w:rPr>
          <w:rFonts w:ascii="Times New Roman" w:hAnsi="Times New Roman"/>
          <w:i/>
          <w:sz w:val="20"/>
          <w:szCs w:val="20"/>
        </w:rPr>
        <w:t>(фамилия, имя, отчество/наименование участника)</w:t>
      </w:r>
    </w:p>
    <w:p w:rsidR="00A25BC4" w:rsidRPr="00A25BC4" w:rsidRDefault="00A25BC4" w:rsidP="00A30666">
      <w:pPr>
        <w:spacing w:after="0" w:line="240" w:lineRule="auto"/>
        <w:jc w:val="center"/>
        <w:rPr>
          <w:rFonts w:ascii="Times New Roman" w:hAnsi="Times New Roman"/>
          <w:i/>
          <w:sz w:val="20"/>
          <w:szCs w:val="20"/>
        </w:rPr>
      </w:pPr>
    </w:p>
    <w:p w:rsidR="00A25BC4" w:rsidRPr="00A25BC4" w:rsidRDefault="00A25BC4" w:rsidP="00A30666">
      <w:pPr>
        <w:spacing w:after="0" w:line="240" w:lineRule="auto"/>
        <w:rPr>
          <w:rFonts w:ascii="Times New Roman" w:hAnsi="Times New Roman"/>
          <w:color w:val="000000"/>
          <w:sz w:val="20"/>
          <w:szCs w:val="20"/>
        </w:rPr>
      </w:pPr>
      <w:r w:rsidRPr="00A25BC4">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A25BC4" w:rsidRPr="00A25BC4" w:rsidRDefault="00A25BC4" w:rsidP="00A30666">
      <w:pPr>
        <w:spacing w:after="0" w:line="240" w:lineRule="auto"/>
        <w:rPr>
          <w:rFonts w:ascii="Times New Roman" w:hAnsi="Times New Roman"/>
          <w:color w:val="000000"/>
          <w:sz w:val="20"/>
          <w:szCs w:val="20"/>
        </w:rPr>
      </w:pPr>
    </w:p>
    <w:p w:rsidR="00A25BC4" w:rsidRPr="00A25BC4" w:rsidRDefault="00A25BC4" w:rsidP="00A30666">
      <w:pPr>
        <w:spacing w:after="0" w:line="240" w:lineRule="auto"/>
        <w:rPr>
          <w:rFonts w:ascii="Times New Roman" w:hAnsi="Times New Roman"/>
          <w:i/>
          <w:sz w:val="20"/>
          <w:szCs w:val="20"/>
        </w:rPr>
      </w:pPr>
      <w:r w:rsidRPr="00A25BC4">
        <w:rPr>
          <w:rFonts w:ascii="Times New Roman" w:hAnsi="Times New Roman"/>
          <w:color w:val="000000"/>
          <w:sz w:val="20"/>
          <w:szCs w:val="20"/>
        </w:rPr>
        <w:t>_____________________________________________________________________________________________________,</w:t>
      </w:r>
    </w:p>
    <w:p w:rsidR="00A25BC4" w:rsidRPr="00A25BC4" w:rsidRDefault="00A25BC4" w:rsidP="00A30666">
      <w:pPr>
        <w:spacing w:after="0" w:line="240" w:lineRule="auto"/>
        <w:jc w:val="center"/>
        <w:rPr>
          <w:rFonts w:ascii="Times New Roman" w:hAnsi="Times New Roman"/>
          <w:i/>
          <w:sz w:val="20"/>
          <w:szCs w:val="20"/>
        </w:rPr>
      </w:pPr>
      <w:r w:rsidRPr="00A25BC4">
        <w:rPr>
          <w:rFonts w:ascii="Times New Roman" w:hAnsi="Times New Roman"/>
          <w:i/>
          <w:sz w:val="20"/>
          <w:szCs w:val="20"/>
        </w:rPr>
        <w:t>(наименование документа, №, сведения о дате выдачи документа и выдавшем его органе)</w:t>
      </w:r>
    </w:p>
    <w:p w:rsidR="00A25BC4" w:rsidRPr="00A25BC4" w:rsidRDefault="00A25BC4" w:rsidP="00A30666">
      <w:pPr>
        <w:spacing w:after="0" w:line="240" w:lineRule="auto"/>
        <w:jc w:val="center"/>
        <w:rPr>
          <w:rFonts w:ascii="Times New Roman" w:hAnsi="Times New Roman"/>
          <w:color w:val="000000"/>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Адрес местонахождения (юридический адрес): ____________________________________________________________,</w:t>
      </w:r>
    </w:p>
    <w:p w:rsidR="00A25BC4" w:rsidRPr="00A25BC4" w:rsidRDefault="00A25BC4" w:rsidP="00A30666">
      <w:pPr>
        <w:spacing w:after="0" w:line="240" w:lineRule="auto"/>
        <w:rPr>
          <w:rFonts w:ascii="Times New Roman" w:hAnsi="Times New Roman"/>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 xml:space="preserve">Фактический </w:t>
      </w:r>
      <w:proofErr w:type="gramStart"/>
      <w:r w:rsidRPr="00A25BC4">
        <w:rPr>
          <w:rFonts w:ascii="Times New Roman" w:hAnsi="Times New Roman"/>
          <w:sz w:val="20"/>
          <w:szCs w:val="20"/>
        </w:rPr>
        <w:t>адрес:_</w:t>
      </w:r>
      <w:proofErr w:type="gramEnd"/>
      <w:r w:rsidRPr="00A25BC4">
        <w:rPr>
          <w:rFonts w:ascii="Times New Roman" w:hAnsi="Times New Roman"/>
          <w:sz w:val="20"/>
          <w:szCs w:val="20"/>
        </w:rPr>
        <w:t>___________________________________________________________________________________,</w:t>
      </w:r>
    </w:p>
    <w:p w:rsidR="00A25BC4" w:rsidRPr="00A25BC4" w:rsidRDefault="00A25BC4" w:rsidP="00A30666">
      <w:pPr>
        <w:spacing w:after="0" w:line="240" w:lineRule="auto"/>
        <w:rPr>
          <w:rFonts w:ascii="Times New Roman" w:hAnsi="Times New Roman"/>
          <w:sz w:val="20"/>
          <w:szCs w:val="20"/>
        </w:rPr>
      </w:pPr>
    </w:p>
    <w:p w:rsidR="00A25BC4" w:rsidRPr="00A25BC4" w:rsidRDefault="00A25BC4" w:rsidP="00A30666">
      <w:pPr>
        <w:spacing w:after="0" w:line="240" w:lineRule="auto"/>
        <w:ind w:left="3600" w:hanging="3600"/>
        <w:rPr>
          <w:rFonts w:ascii="Times New Roman" w:hAnsi="Times New Roman"/>
          <w:i/>
          <w:sz w:val="20"/>
          <w:szCs w:val="20"/>
        </w:rPr>
      </w:pPr>
      <w:r w:rsidRPr="00A25BC4">
        <w:rPr>
          <w:rFonts w:ascii="Times New Roman" w:hAnsi="Times New Roman"/>
          <w:sz w:val="20"/>
          <w:szCs w:val="20"/>
        </w:rPr>
        <w:t>даю свое согласие ____________________________________________________________________________________</w:t>
      </w:r>
      <w:proofErr w:type="gramStart"/>
      <w:r w:rsidRPr="00A25BC4">
        <w:rPr>
          <w:rFonts w:ascii="Times New Roman" w:hAnsi="Times New Roman"/>
          <w:sz w:val="20"/>
          <w:szCs w:val="20"/>
        </w:rPr>
        <w:t xml:space="preserve">_,   </w:t>
      </w:r>
      <w:proofErr w:type="gramEnd"/>
      <w:r w:rsidRPr="00A25BC4">
        <w:rPr>
          <w:rFonts w:ascii="Times New Roman" w:hAnsi="Times New Roman"/>
          <w:sz w:val="20"/>
          <w:szCs w:val="20"/>
        </w:rPr>
        <w:t xml:space="preserve">                                                                         (</w:t>
      </w:r>
      <w:r w:rsidRPr="00A25BC4">
        <w:rPr>
          <w:rFonts w:ascii="Times New Roman" w:hAnsi="Times New Roman"/>
          <w:i/>
          <w:sz w:val="20"/>
          <w:szCs w:val="20"/>
        </w:rPr>
        <w:t>КОМУ указать организацию)</w:t>
      </w:r>
    </w:p>
    <w:p w:rsidR="00A25BC4" w:rsidRPr="00A25BC4" w:rsidRDefault="00A25BC4" w:rsidP="00A30666">
      <w:pPr>
        <w:spacing w:after="0" w:line="240" w:lineRule="auto"/>
        <w:ind w:left="3600" w:hanging="3600"/>
        <w:rPr>
          <w:rFonts w:ascii="Times New Roman" w:hAnsi="Times New Roman"/>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A25BC4">
        <w:rPr>
          <w:rFonts w:ascii="Times New Roman" w:hAnsi="Times New Roman"/>
          <w:b/>
          <w:bCs/>
          <w:i/>
          <w:iCs/>
          <w:sz w:val="20"/>
          <w:szCs w:val="20"/>
        </w:rPr>
        <w:t>указывается способ, форма закупки</w:t>
      </w:r>
      <w:r w:rsidRPr="00A25BC4">
        <w:rPr>
          <w:rFonts w:ascii="Times New Roman" w:hAnsi="Times New Roman"/>
          <w:sz w:val="20"/>
          <w:szCs w:val="20"/>
        </w:rPr>
        <w:t>] на ___________ [</w:t>
      </w:r>
      <w:r w:rsidRPr="00A25BC4">
        <w:rPr>
          <w:rFonts w:ascii="Times New Roman" w:hAnsi="Times New Roman"/>
          <w:b/>
          <w:bCs/>
          <w:i/>
          <w:iCs/>
          <w:sz w:val="20"/>
          <w:szCs w:val="20"/>
        </w:rPr>
        <w:t>указывается</w:t>
      </w:r>
      <w:r w:rsidRPr="00A25BC4">
        <w:rPr>
          <w:rFonts w:ascii="Times New Roman" w:hAnsi="Times New Roman"/>
          <w:b/>
          <w:i/>
          <w:sz w:val="20"/>
          <w:szCs w:val="20"/>
        </w:rPr>
        <w:t xml:space="preserve"> </w:t>
      </w:r>
      <w:r w:rsidRPr="00A25BC4">
        <w:rPr>
          <w:rFonts w:ascii="Times New Roman" w:hAnsi="Times New Roman"/>
          <w:b/>
          <w:bCs/>
          <w:i/>
          <w:iCs/>
          <w:sz w:val="20"/>
          <w:szCs w:val="20"/>
        </w:rPr>
        <w:t>предмет договора</w:t>
      </w:r>
      <w:r w:rsidRPr="00A25BC4">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Настоящее согласие действует бессрочно.</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lastRenderedPageBreak/>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25BC4" w:rsidRPr="00A25BC4" w:rsidRDefault="00A25BC4" w:rsidP="00A30666">
      <w:pPr>
        <w:spacing w:after="0" w:line="240" w:lineRule="auto"/>
        <w:jc w:val="both"/>
        <w:rPr>
          <w:rFonts w:ascii="Times New Roman" w:hAnsi="Times New Roman"/>
          <w:sz w:val="20"/>
          <w:szCs w:val="20"/>
        </w:rPr>
      </w:pPr>
      <w:r w:rsidRPr="00A25BC4">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A25BC4" w:rsidRPr="00A25BC4" w:rsidRDefault="00A25BC4" w:rsidP="00A30666">
      <w:pPr>
        <w:spacing w:after="0" w:line="240" w:lineRule="auto"/>
        <w:jc w:val="both"/>
        <w:rPr>
          <w:rFonts w:ascii="Times New Roman" w:hAnsi="Times New Roman"/>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«___</w:t>
      </w:r>
      <w:proofErr w:type="gramStart"/>
      <w:r w:rsidRPr="00A25BC4">
        <w:rPr>
          <w:rFonts w:ascii="Times New Roman" w:hAnsi="Times New Roman"/>
          <w:sz w:val="20"/>
          <w:szCs w:val="20"/>
        </w:rPr>
        <w:t>_»_</w:t>
      </w:r>
      <w:proofErr w:type="gramEnd"/>
      <w:r w:rsidRPr="00A25BC4">
        <w:rPr>
          <w:rFonts w:ascii="Times New Roman" w:hAnsi="Times New Roman"/>
          <w:sz w:val="20"/>
          <w:szCs w:val="20"/>
        </w:rPr>
        <w:t>_____________ 20    г.          __________________                 _________________</w:t>
      </w:r>
    </w:p>
    <w:p w:rsidR="00A25BC4" w:rsidRPr="00A25BC4" w:rsidRDefault="00A25BC4" w:rsidP="00A30666">
      <w:pPr>
        <w:spacing w:after="0" w:line="240" w:lineRule="auto"/>
        <w:jc w:val="center"/>
        <w:rPr>
          <w:rFonts w:ascii="Times New Roman" w:hAnsi="Times New Roman"/>
          <w:i/>
          <w:sz w:val="20"/>
          <w:szCs w:val="20"/>
        </w:rPr>
      </w:pPr>
      <w:r w:rsidRPr="00A25BC4">
        <w:rPr>
          <w:rFonts w:ascii="Times New Roman" w:hAnsi="Times New Roman"/>
          <w:i/>
          <w:sz w:val="20"/>
          <w:szCs w:val="20"/>
        </w:rPr>
        <w:t xml:space="preserve">        Подпись                                ФИО</w:t>
      </w:r>
    </w:p>
    <w:p w:rsidR="00A25BC4" w:rsidRPr="00A25BC4" w:rsidRDefault="00A25BC4" w:rsidP="00A30666">
      <w:pPr>
        <w:spacing w:after="0" w:line="240" w:lineRule="auto"/>
        <w:ind w:firstLine="426"/>
        <w:jc w:val="both"/>
        <w:rPr>
          <w:rFonts w:ascii="Times New Roman" w:hAnsi="Times New Roman"/>
          <w:sz w:val="20"/>
          <w:szCs w:val="20"/>
        </w:rPr>
      </w:pPr>
      <w:r w:rsidRPr="00A25BC4">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A25BC4" w:rsidRPr="00A25BC4" w:rsidRDefault="00A25BC4" w:rsidP="00A30666">
      <w:pPr>
        <w:spacing w:after="0" w:line="240" w:lineRule="auto"/>
        <w:ind w:firstLine="426"/>
        <w:jc w:val="both"/>
        <w:rPr>
          <w:rFonts w:ascii="Times New Roman" w:hAnsi="Times New Roman"/>
          <w:sz w:val="20"/>
          <w:szCs w:val="20"/>
        </w:rPr>
      </w:pPr>
    </w:p>
    <w:p w:rsidR="00A25BC4" w:rsidRPr="00A25BC4" w:rsidRDefault="00A25BC4" w:rsidP="00A30666">
      <w:pPr>
        <w:spacing w:after="0" w:line="240" w:lineRule="auto"/>
        <w:rPr>
          <w:rFonts w:ascii="Times New Roman" w:hAnsi="Times New Roman"/>
          <w:sz w:val="20"/>
          <w:szCs w:val="20"/>
        </w:rPr>
      </w:pPr>
      <w:r w:rsidRPr="00A25BC4">
        <w:rPr>
          <w:rFonts w:ascii="Times New Roman" w:hAnsi="Times New Roman"/>
          <w:sz w:val="20"/>
          <w:szCs w:val="20"/>
        </w:rPr>
        <w:t>«___</w:t>
      </w:r>
      <w:proofErr w:type="gramStart"/>
      <w:r w:rsidRPr="00A25BC4">
        <w:rPr>
          <w:rFonts w:ascii="Times New Roman" w:hAnsi="Times New Roman"/>
          <w:sz w:val="20"/>
          <w:szCs w:val="20"/>
        </w:rPr>
        <w:t>_»_</w:t>
      </w:r>
      <w:proofErr w:type="gramEnd"/>
      <w:r w:rsidRPr="00A25BC4">
        <w:rPr>
          <w:rFonts w:ascii="Times New Roman" w:hAnsi="Times New Roman"/>
          <w:sz w:val="20"/>
          <w:szCs w:val="20"/>
        </w:rPr>
        <w:t>_____________ 20    г.          __________________                 _________________</w:t>
      </w:r>
    </w:p>
    <w:p w:rsidR="00A25BC4" w:rsidRPr="00A25BC4" w:rsidRDefault="00A25BC4" w:rsidP="00A30666">
      <w:pPr>
        <w:spacing w:after="0" w:line="240" w:lineRule="auto"/>
        <w:jc w:val="center"/>
        <w:rPr>
          <w:rFonts w:ascii="Times New Roman" w:hAnsi="Times New Roman"/>
          <w:sz w:val="20"/>
          <w:szCs w:val="20"/>
        </w:rPr>
      </w:pPr>
      <w:r w:rsidRPr="00A25BC4">
        <w:rPr>
          <w:rFonts w:ascii="Times New Roman" w:hAnsi="Times New Roman"/>
          <w:i/>
          <w:sz w:val="20"/>
          <w:szCs w:val="20"/>
        </w:rPr>
        <w:t xml:space="preserve">         Подпись                              ФИО</w:t>
      </w:r>
    </w:p>
    <w:p w:rsidR="00A25BC4" w:rsidRPr="00A25BC4" w:rsidRDefault="00A25BC4" w:rsidP="00A30666">
      <w:pPr>
        <w:spacing w:after="0" w:line="240" w:lineRule="auto"/>
        <w:rPr>
          <w:lang w:eastAsia="ru-RU"/>
        </w:rPr>
      </w:pPr>
    </w:p>
    <w:p w:rsidR="00596C44" w:rsidRPr="005975EE" w:rsidRDefault="00596C44" w:rsidP="00A30666">
      <w:pPr>
        <w:spacing w:after="0" w:line="240" w:lineRule="auto"/>
        <w:jc w:val="right"/>
      </w:pPr>
    </w:p>
    <w:sectPr w:rsidR="00596C44" w:rsidRPr="005975EE" w:rsidSect="00596C44">
      <w:headerReference w:type="default" r:id="rId21"/>
      <w:headerReference w:type="first" r:id="rId22"/>
      <w:pgSz w:w="11906" w:h="16838"/>
      <w:pgMar w:top="578" w:right="567" w:bottom="709"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92" w:rsidRDefault="00B72A92" w:rsidP="006E75BF">
      <w:pPr>
        <w:spacing w:after="0" w:line="240" w:lineRule="auto"/>
      </w:pPr>
      <w:r>
        <w:separator/>
      </w:r>
    </w:p>
  </w:endnote>
  <w:endnote w:type="continuationSeparator" w:id="0">
    <w:p w:rsidR="00B72A92" w:rsidRDefault="00B72A92"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92" w:rsidRDefault="00B72A92" w:rsidP="006E75BF">
      <w:pPr>
        <w:spacing w:after="0" w:line="240" w:lineRule="auto"/>
      </w:pPr>
      <w:r>
        <w:separator/>
      </w:r>
    </w:p>
  </w:footnote>
  <w:footnote w:type="continuationSeparator" w:id="0">
    <w:p w:rsidR="00B72A92" w:rsidRDefault="00B72A92"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9D" w:rsidRPr="008C2051" w:rsidRDefault="0031619D">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A30666">
      <w:rPr>
        <w:rFonts w:ascii="Times New Roman" w:hAnsi="Times New Roman"/>
        <w:b/>
        <w:bCs/>
        <w:noProof/>
      </w:rPr>
      <w:t>12</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A30666">
      <w:rPr>
        <w:rFonts w:ascii="Times New Roman" w:hAnsi="Times New Roman"/>
        <w:b/>
        <w:bCs/>
        <w:noProof/>
      </w:rPr>
      <w:t>13</w:t>
    </w:r>
    <w:r w:rsidRPr="008C2051">
      <w:rPr>
        <w:rFonts w:ascii="Times New Roman" w:hAnsi="Times New Roman"/>
        <w:b/>
        <w:bCs/>
      </w:rPr>
      <w:fldChar w:fldCharType="end"/>
    </w:r>
  </w:p>
  <w:p w:rsidR="0031619D" w:rsidRPr="00453EE9" w:rsidRDefault="0031619D"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9D" w:rsidRDefault="0031619D">
    <w:pPr>
      <w:pStyle w:val="a4"/>
      <w:jc w:val="center"/>
    </w:pPr>
    <w:r>
      <w:t xml:space="preserve">Страница </w:t>
    </w:r>
    <w:r>
      <w:rPr>
        <w:b/>
        <w:bCs/>
      </w:rPr>
      <w:fldChar w:fldCharType="begin"/>
    </w:r>
    <w:r>
      <w:rPr>
        <w:b/>
        <w:bCs/>
      </w:rPr>
      <w:instrText>PAGE</w:instrText>
    </w:r>
    <w:r>
      <w:rPr>
        <w:b/>
        <w:bCs/>
      </w:rPr>
      <w:fldChar w:fldCharType="separate"/>
    </w:r>
    <w:r w:rsidR="00A30666">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A30666">
      <w:rPr>
        <w:b/>
        <w:bCs/>
        <w:noProof/>
      </w:rPr>
      <w:t>13</w:t>
    </w:r>
    <w:r>
      <w:rPr>
        <w:b/>
        <w:bCs/>
      </w:rPr>
      <w:fldChar w:fldCharType="end"/>
    </w:r>
  </w:p>
  <w:p w:rsidR="0031619D" w:rsidRPr="008C2051" w:rsidRDefault="0031619D">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0A243435"/>
    <w:multiLevelType w:val="hybridMultilevel"/>
    <w:tmpl w:val="350A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E1E5A"/>
    <w:multiLevelType w:val="hybridMultilevel"/>
    <w:tmpl w:val="83DAC7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178D34F1"/>
    <w:multiLevelType w:val="hybridMultilevel"/>
    <w:tmpl w:val="2D6E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5DD0E68"/>
    <w:multiLevelType w:val="hybridMultilevel"/>
    <w:tmpl w:val="4074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3" w15:restartNumberingAfterBreak="0">
    <w:nsid w:val="37B00A11"/>
    <w:multiLevelType w:val="hybridMultilevel"/>
    <w:tmpl w:val="EFD0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9"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49603998"/>
    <w:multiLevelType w:val="hybridMultilevel"/>
    <w:tmpl w:val="49BE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6EAF0FAE"/>
    <w:multiLevelType w:val="multilevel"/>
    <w:tmpl w:val="4682646A"/>
    <w:lvl w:ilvl="0">
      <w:start w:val="11"/>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4"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703E4C6B"/>
    <w:multiLevelType w:val="multilevel"/>
    <w:tmpl w:val="D93A03E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15:restartNumberingAfterBreak="0">
    <w:nsid w:val="70C62A52"/>
    <w:multiLevelType w:val="hybridMultilevel"/>
    <w:tmpl w:val="D1681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6"/>
  </w:num>
  <w:num w:numId="4">
    <w:abstractNumId w:val="18"/>
  </w:num>
  <w:num w:numId="5">
    <w:abstractNumId w:val="17"/>
  </w:num>
  <w:num w:numId="6">
    <w:abstractNumId w:val="8"/>
  </w:num>
  <w:num w:numId="7">
    <w:abstractNumId w:val="10"/>
  </w:num>
  <w:num w:numId="8">
    <w:abstractNumId w:val="28"/>
  </w:num>
  <w:num w:numId="9">
    <w:abstractNumId w:val="24"/>
  </w:num>
  <w:num w:numId="10">
    <w:abstractNumId w:val="5"/>
  </w:num>
  <w:num w:numId="11">
    <w:abstractNumId w:val="14"/>
  </w:num>
  <w:num w:numId="12">
    <w:abstractNumId w:val="6"/>
  </w:num>
  <w:num w:numId="13">
    <w:abstractNumId w:val="19"/>
  </w:num>
  <w:num w:numId="14">
    <w:abstractNumId w:val="2"/>
  </w:num>
  <w:num w:numId="15">
    <w:abstractNumId w:val="27"/>
  </w:num>
  <w:num w:numId="16">
    <w:abstractNumId w:val="9"/>
  </w:num>
  <w:num w:numId="17">
    <w:abstractNumId w:val="15"/>
  </w:num>
  <w:num w:numId="18">
    <w:abstractNumId w:val="21"/>
  </w:num>
  <w:num w:numId="19">
    <w:abstractNumId w:val="22"/>
  </w:num>
  <w:num w:numId="20">
    <w:abstractNumId w:val="7"/>
  </w:num>
  <w:num w:numId="21">
    <w:abstractNumId w:val="11"/>
  </w:num>
  <w:num w:numId="22">
    <w:abstractNumId w:val="20"/>
  </w:num>
  <w:num w:numId="23">
    <w:abstractNumId w:val="26"/>
  </w:num>
  <w:num w:numId="24">
    <w:abstractNumId w:val="3"/>
  </w:num>
  <w:num w:numId="25">
    <w:abstractNumId w:val="13"/>
  </w:num>
  <w:num w:numId="26">
    <w:abstractNumId w:val="4"/>
  </w:num>
  <w:num w:numId="27">
    <w:abstractNumId w:val="25"/>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7A76"/>
    <w:rsid w:val="00007DA9"/>
    <w:rsid w:val="00010476"/>
    <w:rsid w:val="00014495"/>
    <w:rsid w:val="00014716"/>
    <w:rsid w:val="0001492A"/>
    <w:rsid w:val="00016250"/>
    <w:rsid w:val="00016309"/>
    <w:rsid w:val="000244EE"/>
    <w:rsid w:val="000246E1"/>
    <w:rsid w:val="00031902"/>
    <w:rsid w:val="00031E0F"/>
    <w:rsid w:val="000322D8"/>
    <w:rsid w:val="00033AE5"/>
    <w:rsid w:val="00033BDE"/>
    <w:rsid w:val="00035C5A"/>
    <w:rsid w:val="0003619B"/>
    <w:rsid w:val="000368FB"/>
    <w:rsid w:val="00036CF8"/>
    <w:rsid w:val="00037941"/>
    <w:rsid w:val="0004339E"/>
    <w:rsid w:val="000433DB"/>
    <w:rsid w:val="0004540D"/>
    <w:rsid w:val="0005054B"/>
    <w:rsid w:val="000522B4"/>
    <w:rsid w:val="000523B3"/>
    <w:rsid w:val="00054123"/>
    <w:rsid w:val="00054336"/>
    <w:rsid w:val="000549C2"/>
    <w:rsid w:val="00054DA1"/>
    <w:rsid w:val="000562C2"/>
    <w:rsid w:val="00062C77"/>
    <w:rsid w:val="00062EC0"/>
    <w:rsid w:val="0006666D"/>
    <w:rsid w:val="00072204"/>
    <w:rsid w:val="00075775"/>
    <w:rsid w:val="00075DC1"/>
    <w:rsid w:val="00077038"/>
    <w:rsid w:val="00080C51"/>
    <w:rsid w:val="00081EC5"/>
    <w:rsid w:val="000909FC"/>
    <w:rsid w:val="00092638"/>
    <w:rsid w:val="000968F5"/>
    <w:rsid w:val="00096AF6"/>
    <w:rsid w:val="00096C03"/>
    <w:rsid w:val="000A4059"/>
    <w:rsid w:val="000A4125"/>
    <w:rsid w:val="000A4F2D"/>
    <w:rsid w:val="000A5BB5"/>
    <w:rsid w:val="000B00CD"/>
    <w:rsid w:val="000B59B6"/>
    <w:rsid w:val="000B6CF2"/>
    <w:rsid w:val="000B7762"/>
    <w:rsid w:val="000C0009"/>
    <w:rsid w:val="000C05B9"/>
    <w:rsid w:val="000C2342"/>
    <w:rsid w:val="000C6860"/>
    <w:rsid w:val="000C69D2"/>
    <w:rsid w:val="000C766C"/>
    <w:rsid w:val="000D1DC4"/>
    <w:rsid w:val="000D23FF"/>
    <w:rsid w:val="000D276E"/>
    <w:rsid w:val="000E0C0F"/>
    <w:rsid w:val="000E2509"/>
    <w:rsid w:val="000E3F97"/>
    <w:rsid w:val="000E7ACB"/>
    <w:rsid w:val="000E7D62"/>
    <w:rsid w:val="000F26FB"/>
    <w:rsid w:val="000F279E"/>
    <w:rsid w:val="000F3415"/>
    <w:rsid w:val="000F3D0F"/>
    <w:rsid w:val="000F742F"/>
    <w:rsid w:val="00102644"/>
    <w:rsid w:val="00102AF7"/>
    <w:rsid w:val="00102C06"/>
    <w:rsid w:val="001041DE"/>
    <w:rsid w:val="00106230"/>
    <w:rsid w:val="00106A11"/>
    <w:rsid w:val="001102D1"/>
    <w:rsid w:val="00111D4C"/>
    <w:rsid w:val="001125E5"/>
    <w:rsid w:val="00115D1F"/>
    <w:rsid w:val="00116CD3"/>
    <w:rsid w:val="001223D9"/>
    <w:rsid w:val="00122C14"/>
    <w:rsid w:val="00124C41"/>
    <w:rsid w:val="00125705"/>
    <w:rsid w:val="0012598D"/>
    <w:rsid w:val="00125B8E"/>
    <w:rsid w:val="00126E88"/>
    <w:rsid w:val="001277DF"/>
    <w:rsid w:val="001279BA"/>
    <w:rsid w:val="00130A13"/>
    <w:rsid w:val="00133419"/>
    <w:rsid w:val="00134CCC"/>
    <w:rsid w:val="0013569A"/>
    <w:rsid w:val="0014286E"/>
    <w:rsid w:val="0014292E"/>
    <w:rsid w:val="001478C1"/>
    <w:rsid w:val="001506EE"/>
    <w:rsid w:val="00150BC8"/>
    <w:rsid w:val="001518F4"/>
    <w:rsid w:val="00152854"/>
    <w:rsid w:val="0015428D"/>
    <w:rsid w:val="001569EA"/>
    <w:rsid w:val="001572C8"/>
    <w:rsid w:val="00157306"/>
    <w:rsid w:val="00157A78"/>
    <w:rsid w:val="00160F74"/>
    <w:rsid w:val="00161E7C"/>
    <w:rsid w:val="001622FB"/>
    <w:rsid w:val="00163573"/>
    <w:rsid w:val="001637D5"/>
    <w:rsid w:val="001648D5"/>
    <w:rsid w:val="00165886"/>
    <w:rsid w:val="00165A64"/>
    <w:rsid w:val="00165D87"/>
    <w:rsid w:val="00171379"/>
    <w:rsid w:val="00172B42"/>
    <w:rsid w:val="001733E6"/>
    <w:rsid w:val="00174AA6"/>
    <w:rsid w:val="00176700"/>
    <w:rsid w:val="00177CB8"/>
    <w:rsid w:val="00181AE0"/>
    <w:rsid w:val="00183EE4"/>
    <w:rsid w:val="001870BB"/>
    <w:rsid w:val="001877B5"/>
    <w:rsid w:val="001A2268"/>
    <w:rsid w:val="001A483B"/>
    <w:rsid w:val="001A5F76"/>
    <w:rsid w:val="001A6420"/>
    <w:rsid w:val="001A7027"/>
    <w:rsid w:val="001B0E59"/>
    <w:rsid w:val="001B301F"/>
    <w:rsid w:val="001B3801"/>
    <w:rsid w:val="001B3ECA"/>
    <w:rsid w:val="001B41C2"/>
    <w:rsid w:val="001C476F"/>
    <w:rsid w:val="001C5F3D"/>
    <w:rsid w:val="001C66E9"/>
    <w:rsid w:val="001C7F6F"/>
    <w:rsid w:val="001D112D"/>
    <w:rsid w:val="001D4C63"/>
    <w:rsid w:val="001D59A0"/>
    <w:rsid w:val="001D7B97"/>
    <w:rsid w:val="001E02B8"/>
    <w:rsid w:val="001E0DC3"/>
    <w:rsid w:val="001E2993"/>
    <w:rsid w:val="001E2AD3"/>
    <w:rsid w:val="001E36F4"/>
    <w:rsid w:val="001E3728"/>
    <w:rsid w:val="001E5813"/>
    <w:rsid w:val="001F11B7"/>
    <w:rsid w:val="001F1A8E"/>
    <w:rsid w:val="001F2022"/>
    <w:rsid w:val="001F32BD"/>
    <w:rsid w:val="001F4B74"/>
    <w:rsid w:val="001F52C3"/>
    <w:rsid w:val="00201A50"/>
    <w:rsid w:val="00202568"/>
    <w:rsid w:val="00205A38"/>
    <w:rsid w:val="00206EC8"/>
    <w:rsid w:val="0021040D"/>
    <w:rsid w:val="00212A9F"/>
    <w:rsid w:val="002149D5"/>
    <w:rsid w:val="002164BE"/>
    <w:rsid w:val="00223052"/>
    <w:rsid w:val="00223EEA"/>
    <w:rsid w:val="00225440"/>
    <w:rsid w:val="00226CD1"/>
    <w:rsid w:val="0023028A"/>
    <w:rsid w:val="002313C5"/>
    <w:rsid w:val="0023174A"/>
    <w:rsid w:val="00231C67"/>
    <w:rsid w:val="00235B90"/>
    <w:rsid w:val="0024343D"/>
    <w:rsid w:val="00243AC2"/>
    <w:rsid w:val="00244E33"/>
    <w:rsid w:val="00246CC8"/>
    <w:rsid w:val="0024787F"/>
    <w:rsid w:val="0025030E"/>
    <w:rsid w:val="00250616"/>
    <w:rsid w:val="00251EA9"/>
    <w:rsid w:val="00255453"/>
    <w:rsid w:val="00255454"/>
    <w:rsid w:val="002567A1"/>
    <w:rsid w:val="00261001"/>
    <w:rsid w:val="002610A1"/>
    <w:rsid w:val="00262123"/>
    <w:rsid w:val="0026242C"/>
    <w:rsid w:val="00262AA2"/>
    <w:rsid w:val="00263A32"/>
    <w:rsid w:val="002655D5"/>
    <w:rsid w:val="00266019"/>
    <w:rsid w:val="00266828"/>
    <w:rsid w:val="00272417"/>
    <w:rsid w:val="00273B60"/>
    <w:rsid w:val="00280744"/>
    <w:rsid w:val="00281244"/>
    <w:rsid w:val="002834A5"/>
    <w:rsid w:val="0028428D"/>
    <w:rsid w:val="00284437"/>
    <w:rsid w:val="00284857"/>
    <w:rsid w:val="00284B03"/>
    <w:rsid w:val="00285876"/>
    <w:rsid w:val="002864BC"/>
    <w:rsid w:val="002913D0"/>
    <w:rsid w:val="002920F5"/>
    <w:rsid w:val="00296531"/>
    <w:rsid w:val="002971AA"/>
    <w:rsid w:val="00297234"/>
    <w:rsid w:val="002A0664"/>
    <w:rsid w:val="002A07CD"/>
    <w:rsid w:val="002A0C82"/>
    <w:rsid w:val="002A0DC5"/>
    <w:rsid w:val="002A1E61"/>
    <w:rsid w:val="002A1F38"/>
    <w:rsid w:val="002A5029"/>
    <w:rsid w:val="002A60E2"/>
    <w:rsid w:val="002A6A96"/>
    <w:rsid w:val="002A7607"/>
    <w:rsid w:val="002B0B81"/>
    <w:rsid w:val="002B18E0"/>
    <w:rsid w:val="002B1EC7"/>
    <w:rsid w:val="002B2E61"/>
    <w:rsid w:val="002B3024"/>
    <w:rsid w:val="002B482C"/>
    <w:rsid w:val="002B528F"/>
    <w:rsid w:val="002B59BE"/>
    <w:rsid w:val="002B6649"/>
    <w:rsid w:val="002B67E3"/>
    <w:rsid w:val="002C0665"/>
    <w:rsid w:val="002C21AB"/>
    <w:rsid w:val="002C3515"/>
    <w:rsid w:val="002C3933"/>
    <w:rsid w:val="002C4B1D"/>
    <w:rsid w:val="002C5C94"/>
    <w:rsid w:val="002D0095"/>
    <w:rsid w:val="002D140B"/>
    <w:rsid w:val="002D1E9E"/>
    <w:rsid w:val="002D2B7B"/>
    <w:rsid w:val="002D44EE"/>
    <w:rsid w:val="002D779F"/>
    <w:rsid w:val="002E1317"/>
    <w:rsid w:val="002E34D5"/>
    <w:rsid w:val="002E4F7E"/>
    <w:rsid w:val="002E5350"/>
    <w:rsid w:val="002E599C"/>
    <w:rsid w:val="002E5BBE"/>
    <w:rsid w:val="002E7200"/>
    <w:rsid w:val="002F337D"/>
    <w:rsid w:val="002F3708"/>
    <w:rsid w:val="002F4217"/>
    <w:rsid w:val="00300B0C"/>
    <w:rsid w:val="00302CFE"/>
    <w:rsid w:val="00304FD0"/>
    <w:rsid w:val="0030758A"/>
    <w:rsid w:val="00311545"/>
    <w:rsid w:val="00313268"/>
    <w:rsid w:val="00315AD7"/>
    <w:rsid w:val="0031619D"/>
    <w:rsid w:val="003175CF"/>
    <w:rsid w:val="003217BF"/>
    <w:rsid w:val="003222AE"/>
    <w:rsid w:val="0032245C"/>
    <w:rsid w:val="00323AE6"/>
    <w:rsid w:val="003245C4"/>
    <w:rsid w:val="0032463B"/>
    <w:rsid w:val="00325668"/>
    <w:rsid w:val="00326013"/>
    <w:rsid w:val="00326C59"/>
    <w:rsid w:val="003320D0"/>
    <w:rsid w:val="00332F02"/>
    <w:rsid w:val="003338FF"/>
    <w:rsid w:val="00335EF0"/>
    <w:rsid w:val="00343DFD"/>
    <w:rsid w:val="003443BE"/>
    <w:rsid w:val="003466FC"/>
    <w:rsid w:val="00350884"/>
    <w:rsid w:val="0035105D"/>
    <w:rsid w:val="003510FE"/>
    <w:rsid w:val="003536DF"/>
    <w:rsid w:val="00355909"/>
    <w:rsid w:val="0036655C"/>
    <w:rsid w:val="00375B0C"/>
    <w:rsid w:val="0038043C"/>
    <w:rsid w:val="00382E12"/>
    <w:rsid w:val="0038537B"/>
    <w:rsid w:val="00386B49"/>
    <w:rsid w:val="00393260"/>
    <w:rsid w:val="00393E1D"/>
    <w:rsid w:val="00394560"/>
    <w:rsid w:val="00394B8C"/>
    <w:rsid w:val="003A0E84"/>
    <w:rsid w:val="003A7449"/>
    <w:rsid w:val="003B04D3"/>
    <w:rsid w:val="003B0921"/>
    <w:rsid w:val="003B1B5A"/>
    <w:rsid w:val="003B1B9F"/>
    <w:rsid w:val="003B44E1"/>
    <w:rsid w:val="003B4BEE"/>
    <w:rsid w:val="003B4CBF"/>
    <w:rsid w:val="003B69FB"/>
    <w:rsid w:val="003C00E6"/>
    <w:rsid w:val="003C03F9"/>
    <w:rsid w:val="003C32DD"/>
    <w:rsid w:val="003C461E"/>
    <w:rsid w:val="003C4F84"/>
    <w:rsid w:val="003C502B"/>
    <w:rsid w:val="003C5BD2"/>
    <w:rsid w:val="003C66F3"/>
    <w:rsid w:val="003C7410"/>
    <w:rsid w:val="003C7E75"/>
    <w:rsid w:val="003D0946"/>
    <w:rsid w:val="003D118B"/>
    <w:rsid w:val="003D5272"/>
    <w:rsid w:val="003E2B6E"/>
    <w:rsid w:val="003E5790"/>
    <w:rsid w:val="003E5997"/>
    <w:rsid w:val="003F09EC"/>
    <w:rsid w:val="003F0A26"/>
    <w:rsid w:val="003F14FB"/>
    <w:rsid w:val="003F2BCA"/>
    <w:rsid w:val="003F6642"/>
    <w:rsid w:val="0040264D"/>
    <w:rsid w:val="00404F88"/>
    <w:rsid w:val="00406D74"/>
    <w:rsid w:val="00407EA2"/>
    <w:rsid w:val="004134C9"/>
    <w:rsid w:val="00414D44"/>
    <w:rsid w:val="00415F9E"/>
    <w:rsid w:val="004218A7"/>
    <w:rsid w:val="00422AA7"/>
    <w:rsid w:val="00422DD3"/>
    <w:rsid w:val="00424EC6"/>
    <w:rsid w:val="00430B47"/>
    <w:rsid w:val="00430BB3"/>
    <w:rsid w:val="004318DF"/>
    <w:rsid w:val="00432575"/>
    <w:rsid w:val="00432ED9"/>
    <w:rsid w:val="0043438C"/>
    <w:rsid w:val="00435AE7"/>
    <w:rsid w:val="004449C6"/>
    <w:rsid w:val="004459FA"/>
    <w:rsid w:val="00447349"/>
    <w:rsid w:val="00447E86"/>
    <w:rsid w:val="0045056E"/>
    <w:rsid w:val="00453361"/>
    <w:rsid w:val="0045387F"/>
    <w:rsid w:val="00453EE9"/>
    <w:rsid w:val="004557FD"/>
    <w:rsid w:val="00455E6E"/>
    <w:rsid w:val="00455FC5"/>
    <w:rsid w:val="00456EAE"/>
    <w:rsid w:val="00457324"/>
    <w:rsid w:val="00457514"/>
    <w:rsid w:val="00463469"/>
    <w:rsid w:val="004655BC"/>
    <w:rsid w:val="00470053"/>
    <w:rsid w:val="00470A83"/>
    <w:rsid w:val="00470B9D"/>
    <w:rsid w:val="00470F3D"/>
    <w:rsid w:val="00471010"/>
    <w:rsid w:val="0047307F"/>
    <w:rsid w:val="00473FE6"/>
    <w:rsid w:val="00475B5C"/>
    <w:rsid w:val="00477621"/>
    <w:rsid w:val="00481493"/>
    <w:rsid w:val="004824CA"/>
    <w:rsid w:val="004838A6"/>
    <w:rsid w:val="004909EE"/>
    <w:rsid w:val="0049143E"/>
    <w:rsid w:val="00492B32"/>
    <w:rsid w:val="00492E4B"/>
    <w:rsid w:val="00493337"/>
    <w:rsid w:val="00493375"/>
    <w:rsid w:val="00495690"/>
    <w:rsid w:val="00495B1C"/>
    <w:rsid w:val="00495D46"/>
    <w:rsid w:val="004976E5"/>
    <w:rsid w:val="004A136D"/>
    <w:rsid w:val="004A4A14"/>
    <w:rsid w:val="004A6DB2"/>
    <w:rsid w:val="004A750A"/>
    <w:rsid w:val="004A7A2C"/>
    <w:rsid w:val="004A7AE9"/>
    <w:rsid w:val="004B0150"/>
    <w:rsid w:val="004B25E9"/>
    <w:rsid w:val="004B321D"/>
    <w:rsid w:val="004B35F2"/>
    <w:rsid w:val="004B42D8"/>
    <w:rsid w:val="004B54EF"/>
    <w:rsid w:val="004B6411"/>
    <w:rsid w:val="004C0F4B"/>
    <w:rsid w:val="004D2BC3"/>
    <w:rsid w:val="004D4730"/>
    <w:rsid w:val="004D51DF"/>
    <w:rsid w:val="004D5C81"/>
    <w:rsid w:val="004D6433"/>
    <w:rsid w:val="004E09C7"/>
    <w:rsid w:val="004E0E6E"/>
    <w:rsid w:val="004E0F2C"/>
    <w:rsid w:val="004E1F47"/>
    <w:rsid w:val="004E2F94"/>
    <w:rsid w:val="004E429E"/>
    <w:rsid w:val="004E4584"/>
    <w:rsid w:val="004F0D6D"/>
    <w:rsid w:val="004F238D"/>
    <w:rsid w:val="004F68D0"/>
    <w:rsid w:val="004F6EFB"/>
    <w:rsid w:val="004F7610"/>
    <w:rsid w:val="00500C2D"/>
    <w:rsid w:val="00502F36"/>
    <w:rsid w:val="00504346"/>
    <w:rsid w:val="00504F68"/>
    <w:rsid w:val="00504F78"/>
    <w:rsid w:val="0050569D"/>
    <w:rsid w:val="0050595C"/>
    <w:rsid w:val="005070D2"/>
    <w:rsid w:val="0050774E"/>
    <w:rsid w:val="00512122"/>
    <w:rsid w:val="00513220"/>
    <w:rsid w:val="0051480E"/>
    <w:rsid w:val="00517F0D"/>
    <w:rsid w:val="005202EB"/>
    <w:rsid w:val="005209E6"/>
    <w:rsid w:val="005212C5"/>
    <w:rsid w:val="00521C82"/>
    <w:rsid w:val="00522801"/>
    <w:rsid w:val="005261F2"/>
    <w:rsid w:val="00526AE2"/>
    <w:rsid w:val="00526D55"/>
    <w:rsid w:val="0052782D"/>
    <w:rsid w:val="0053276F"/>
    <w:rsid w:val="005359C5"/>
    <w:rsid w:val="00535F09"/>
    <w:rsid w:val="00535F34"/>
    <w:rsid w:val="0053641C"/>
    <w:rsid w:val="00540B3A"/>
    <w:rsid w:val="00541493"/>
    <w:rsid w:val="0054217D"/>
    <w:rsid w:val="005422EE"/>
    <w:rsid w:val="005442CB"/>
    <w:rsid w:val="005443EE"/>
    <w:rsid w:val="00544E37"/>
    <w:rsid w:val="0054649A"/>
    <w:rsid w:val="0055260C"/>
    <w:rsid w:val="00560FC8"/>
    <w:rsid w:val="005624FE"/>
    <w:rsid w:val="00565C97"/>
    <w:rsid w:val="00566498"/>
    <w:rsid w:val="0056796E"/>
    <w:rsid w:val="00570C5D"/>
    <w:rsid w:val="00571811"/>
    <w:rsid w:val="00572E6C"/>
    <w:rsid w:val="0057362F"/>
    <w:rsid w:val="0057410D"/>
    <w:rsid w:val="00574EDC"/>
    <w:rsid w:val="005752DD"/>
    <w:rsid w:val="005759F7"/>
    <w:rsid w:val="005800C5"/>
    <w:rsid w:val="00583145"/>
    <w:rsid w:val="00583AD5"/>
    <w:rsid w:val="005910D8"/>
    <w:rsid w:val="00591C63"/>
    <w:rsid w:val="00591D48"/>
    <w:rsid w:val="005943A8"/>
    <w:rsid w:val="00595CC7"/>
    <w:rsid w:val="00596244"/>
    <w:rsid w:val="00596C44"/>
    <w:rsid w:val="005975EE"/>
    <w:rsid w:val="005A1168"/>
    <w:rsid w:val="005A4844"/>
    <w:rsid w:val="005B3FC9"/>
    <w:rsid w:val="005B561D"/>
    <w:rsid w:val="005C0D74"/>
    <w:rsid w:val="005C19DF"/>
    <w:rsid w:val="005C29F2"/>
    <w:rsid w:val="005C3810"/>
    <w:rsid w:val="005C3AED"/>
    <w:rsid w:val="005C51EA"/>
    <w:rsid w:val="005C5E99"/>
    <w:rsid w:val="005D1217"/>
    <w:rsid w:val="005D1FD3"/>
    <w:rsid w:val="005D2C3A"/>
    <w:rsid w:val="005D3192"/>
    <w:rsid w:val="005D3C24"/>
    <w:rsid w:val="005D5255"/>
    <w:rsid w:val="005D54CC"/>
    <w:rsid w:val="005D5BA5"/>
    <w:rsid w:val="005D7445"/>
    <w:rsid w:val="005D793E"/>
    <w:rsid w:val="005D79A5"/>
    <w:rsid w:val="005E11BF"/>
    <w:rsid w:val="005E1906"/>
    <w:rsid w:val="005E1E53"/>
    <w:rsid w:val="005E256D"/>
    <w:rsid w:val="005E2738"/>
    <w:rsid w:val="005E381E"/>
    <w:rsid w:val="005F12CF"/>
    <w:rsid w:val="005F47CF"/>
    <w:rsid w:val="006047EA"/>
    <w:rsid w:val="006052CF"/>
    <w:rsid w:val="00612A92"/>
    <w:rsid w:val="00612A9A"/>
    <w:rsid w:val="006145E2"/>
    <w:rsid w:val="00614AF9"/>
    <w:rsid w:val="00622FA4"/>
    <w:rsid w:val="00625446"/>
    <w:rsid w:val="00627667"/>
    <w:rsid w:val="00630B8C"/>
    <w:rsid w:val="00631371"/>
    <w:rsid w:val="0063153E"/>
    <w:rsid w:val="00631CC9"/>
    <w:rsid w:val="006346E3"/>
    <w:rsid w:val="006367A7"/>
    <w:rsid w:val="00636921"/>
    <w:rsid w:val="00640C0E"/>
    <w:rsid w:val="0064326D"/>
    <w:rsid w:val="00643F74"/>
    <w:rsid w:val="00646A7F"/>
    <w:rsid w:val="00650FFC"/>
    <w:rsid w:val="00651994"/>
    <w:rsid w:val="0065480B"/>
    <w:rsid w:val="00656864"/>
    <w:rsid w:val="00660091"/>
    <w:rsid w:val="00660A66"/>
    <w:rsid w:val="0066171F"/>
    <w:rsid w:val="00661761"/>
    <w:rsid w:val="006617D1"/>
    <w:rsid w:val="00661AF3"/>
    <w:rsid w:val="006629E7"/>
    <w:rsid w:val="00662A0D"/>
    <w:rsid w:val="006634D5"/>
    <w:rsid w:val="006654BE"/>
    <w:rsid w:val="00671438"/>
    <w:rsid w:val="006720C3"/>
    <w:rsid w:val="006730F0"/>
    <w:rsid w:val="00675BC9"/>
    <w:rsid w:val="006760FA"/>
    <w:rsid w:val="0067621F"/>
    <w:rsid w:val="00680040"/>
    <w:rsid w:val="0068157F"/>
    <w:rsid w:val="00681B9E"/>
    <w:rsid w:val="00681CFD"/>
    <w:rsid w:val="00682D38"/>
    <w:rsid w:val="0068377D"/>
    <w:rsid w:val="00684087"/>
    <w:rsid w:val="00686DC8"/>
    <w:rsid w:val="00687163"/>
    <w:rsid w:val="00691E38"/>
    <w:rsid w:val="00696419"/>
    <w:rsid w:val="00696634"/>
    <w:rsid w:val="0069733D"/>
    <w:rsid w:val="006A094D"/>
    <w:rsid w:val="006A2610"/>
    <w:rsid w:val="006A2CCD"/>
    <w:rsid w:val="006A3FC0"/>
    <w:rsid w:val="006A461B"/>
    <w:rsid w:val="006A6B0A"/>
    <w:rsid w:val="006B2290"/>
    <w:rsid w:val="006B23C3"/>
    <w:rsid w:val="006B2C9D"/>
    <w:rsid w:val="006B38F0"/>
    <w:rsid w:val="006B69D9"/>
    <w:rsid w:val="006B6C9B"/>
    <w:rsid w:val="006C0160"/>
    <w:rsid w:val="006C01AE"/>
    <w:rsid w:val="006C0DB8"/>
    <w:rsid w:val="006C3D90"/>
    <w:rsid w:val="006C515C"/>
    <w:rsid w:val="006C6838"/>
    <w:rsid w:val="006C7B6B"/>
    <w:rsid w:val="006D74D0"/>
    <w:rsid w:val="006E232D"/>
    <w:rsid w:val="006E3D18"/>
    <w:rsid w:val="006E56B2"/>
    <w:rsid w:val="006E7461"/>
    <w:rsid w:val="006E75BF"/>
    <w:rsid w:val="006E75C6"/>
    <w:rsid w:val="006F06E6"/>
    <w:rsid w:val="006F357F"/>
    <w:rsid w:val="006F51F0"/>
    <w:rsid w:val="006F7330"/>
    <w:rsid w:val="00702BF9"/>
    <w:rsid w:val="00703E5E"/>
    <w:rsid w:val="00704C1E"/>
    <w:rsid w:val="007064D7"/>
    <w:rsid w:val="007112BB"/>
    <w:rsid w:val="00711C08"/>
    <w:rsid w:val="00715439"/>
    <w:rsid w:val="00715595"/>
    <w:rsid w:val="00715AD9"/>
    <w:rsid w:val="00721202"/>
    <w:rsid w:val="007218AC"/>
    <w:rsid w:val="00721F65"/>
    <w:rsid w:val="00724438"/>
    <w:rsid w:val="007259D3"/>
    <w:rsid w:val="0072686E"/>
    <w:rsid w:val="0073066B"/>
    <w:rsid w:val="00730D85"/>
    <w:rsid w:val="00731477"/>
    <w:rsid w:val="007410AB"/>
    <w:rsid w:val="00741978"/>
    <w:rsid w:val="007420F4"/>
    <w:rsid w:val="007427BD"/>
    <w:rsid w:val="00744D1E"/>
    <w:rsid w:val="00744FA0"/>
    <w:rsid w:val="007454DA"/>
    <w:rsid w:val="00745D29"/>
    <w:rsid w:val="00746E5A"/>
    <w:rsid w:val="00747E0C"/>
    <w:rsid w:val="00750D13"/>
    <w:rsid w:val="007517E1"/>
    <w:rsid w:val="007520F0"/>
    <w:rsid w:val="0075294F"/>
    <w:rsid w:val="00763413"/>
    <w:rsid w:val="00763C50"/>
    <w:rsid w:val="00764492"/>
    <w:rsid w:val="0076580B"/>
    <w:rsid w:val="00765D3D"/>
    <w:rsid w:val="00766F37"/>
    <w:rsid w:val="00767AC9"/>
    <w:rsid w:val="00770772"/>
    <w:rsid w:val="007708DE"/>
    <w:rsid w:val="00773B1A"/>
    <w:rsid w:val="00774C88"/>
    <w:rsid w:val="00775156"/>
    <w:rsid w:val="007759D4"/>
    <w:rsid w:val="00780C1E"/>
    <w:rsid w:val="007817FF"/>
    <w:rsid w:val="0078339B"/>
    <w:rsid w:val="007848D6"/>
    <w:rsid w:val="007869FC"/>
    <w:rsid w:val="00790FA7"/>
    <w:rsid w:val="0079245A"/>
    <w:rsid w:val="00793B08"/>
    <w:rsid w:val="0079507D"/>
    <w:rsid w:val="00795E33"/>
    <w:rsid w:val="0079788C"/>
    <w:rsid w:val="007A24FD"/>
    <w:rsid w:val="007A5871"/>
    <w:rsid w:val="007A6A29"/>
    <w:rsid w:val="007A6F26"/>
    <w:rsid w:val="007B5728"/>
    <w:rsid w:val="007B65AE"/>
    <w:rsid w:val="007C1A1B"/>
    <w:rsid w:val="007C254F"/>
    <w:rsid w:val="007C25E9"/>
    <w:rsid w:val="007C2CA5"/>
    <w:rsid w:val="007C413B"/>
    <w:rsid w:val="007C5087"/>
    <w:rsid w:val="007C5E75"/>
    <w:rsid w:val="007C644D"/>
    <w:rsid w:val="007C73D9"/>
    <w:rsid w:val="007D2A4E"/>
    <w:rsid w:val="007D3124"/>
    <w:rsid w:val="007D507B"/>
    <w:rsid w:val="007D7D67"/>
    <w:rsid w:val="007E0920"/>
    <w:rsid w:val="007E2B63"/>
    <w:rsid w:val="007E75D4"/>
    <w:rsid w:val="007F0020"/>
    <w:rsid w:val="007F5B70"/>
    <w:rsid w:val="008010B7"/>
    <w:rsid w:val="008053AD"/>
    <w:rsid w:val="008054D3"/>
    <w:rsid w:val="00807600"/>
    <w:rsid w:val="00810F80"/>
    <w:rsid w:val="008114A5"/>
    <w:rsid w:val="00812DD0"/>
    <w:rsid w:val="00813A43"/>
    <w:rsid w:val="0081485A"/>
    <w:rsid w:val="00815AF9"/>
    <w:rsid w:val="0082176F"/>
    <w:rsid w:val="00823BE4"/>
    <w:rsid w:val="0083084B"/>
    <w:rsid w:val="00834038"/>
    <w:rsid w:val="008373C3"/>
    <w:rsid w:val="008413E6"/>
    <w:rsid w:val="008432D3"/>
    <w:rsid w:val="008440D5"/>
    <w:rsid w:val="0085252E"/>
    <w:rsid w:val="0085277E"/>
    <w:rsid w:val="00852F13"/>
    <w:rsid w:val="0085376C"/>
    <w:rsid w:val="00854BF6"/>
    <w:rsid w:val="00855097"/>
    <w:rsid w:val="00855F03"/>
    <w:rsid w:val="008560A1"/>
    <w:rsid w:val="00860060"/>
    <w:rsid w:val="0086386C"/>
    <w:rsid w:val="00863E70"/>
    <w:rsid w:val="00864889"/>
    <w:rsid w:val="00864D51"/>
    <w:rsid w:val="00865CC9"/>
    <w:rsid w:val="00870F6F"/>
    <w:rsid w:val="00871432"/>
    <w:rsid w:val="008722EC"/>
    <w:rsid w:val="0087467A"/>
    <w:rsid w:val="008768B7"/>
    <w:rsid w:val="00883331"/>
    <w:rsid w:val="0088570C"/>
    <w:rsid w:val="00887CBC"/>
    <w:rsid w:val="00890355"/>
    <w:rsid w:val="00894134"/>
    <w:rsid w:val="00897538"/>
    <w:rsid w:val="008A16BF"/>
    <w:rsid w:val="008A2B82"/>
    <w:rsid w:val="008A5623"/>
    <w:rsid w:val="008A5735"/>
    <w:rsid w:val="008B500B"/>
    <w:rsid w:val="008B5C90"/>
    <w:rsid w:val="008B6C2F"/>
    <w:rsid w:val="008B7FFB"/>
    <w:rsid w:val="008C0D3F"/>
    <w:rsid w:val="008C2051"/>
    <w:rsid w:val="008C20EE"/>
    <w:rsid w:val="008C45A2"/>
    <w:rsid w:val="008C631D"/>
    <w:rsid w:val="008C6599"/>
    <w:rsid w:val="008C7325"/>
    <w:rsid w:val="008C7A95"/>
    <w:rsid w:val="008C7C52"/>
    <w:rsid w:val="008D2AC5"/>
    <w:rsid w:val="008D2D09"/>
    <w:rsid w:val="008D2E7B"/>
    <w:rsid w:val="008D4CD8"/>
    <w:rsid w:val="008D6F9B"/>
    <w:rsid w:val="008E097D"/>
    <w:rsid w:val="008E0C9D"/>
    <w:rsid w:val="008E1085"/>
    <w:rsid w:val="008E58A0"/>
    <w:rsid w:val="008E6418"/>
    <w:rsid w:val="008F1C82"/>
    <w:rsid w:val="008F3408"/>
    <w:rsid w:val="008F4C32"/>
    <w:rsid w:val="008F5A27"/>
    <w:rsid w:val="00901518"/>
    <w:rsid w:val="00901672"/>
    <w:rsid w:val="009062F7"/>
    <w:rsid w:val="0090692E"/>
    <w:rsid w:val="00912D02"/>
    <w:rsid w:val="009141AE"/>
    <w:rsid w:val="009150BE"/>
    <w:rsid w:val="00915DAD"/>
    <w:rsid w:val="009231CC"/>
    <w:rsid w:val="00925406"/>
    <w:rsid w:val="00925683"/>
    <w:rsid w:val="009259B2"/>
    <w:rsid w:val="00927270"/>
    <w:rsid w:val="0092732E"/>
    <w:rsid w:val="009308DF"/>
    <w:rsid w:val="00931B7B"/>
    <w:rsid w:val="00932429"/>
    <w:rsid w:val="00932F86"/>
    <w:rsid w:val="00934217"/>
    <w:rsid w:val="00936A5A"/>
    <w:rsid w:val="00937284"/>
    <w:rsid w:val="00937359"/>
    <w:rsid w:val="0093787B"/>
    <w:rsid w:val="009402DF"/>
    <w:rsid w:val="00942F96"/>
    <w:rsid w:val="0094361A"/>
    <w:rsid w:val="009444A2"/>
    <w:rsid w:val="00945722"/>
    <w:rsid w:val="009468BF"/>
    <w:rsid w:val="009523AD"/>
    <w:rsid w:val="00953616"/>
    <w:rsid w:val="00955DA2"/>
    <w:rsid w:val="0095652C"/>
    <w:rsid w:val="009571DB"/>
    <w:rsid w:val="00965EFA"/>
    <w:rsid w:val="00966CDD"/>
    <w:rsid w:val="00966F62"/>
    <w:rsid w:val="00970051"/>
    <w:rsid w:val="00970F51"/>
    <w:rsid w:val="0097328A"/>
    <w:rsid w:val="00973BC0"/>
    <w:rsid w:val="00983269"/>
    <w:rsid w:val="00983BED"/>
    <w:rsid w:val="009848AB"/>
    <w:rsid w:val="009853B3"/>
    <w:rsid w:val="0099073C"/>
    <w:rsid w:val="00996094"/>
    <w:rsid w:val="00997435"/>
    <w:rsid w:val="009A0BA8"/>
    <w:rsid w:val="009A14C9"/>
    <w:rsid w:val="009A2200"/>
    <w:rsid w:val="009A3CF4"/>
    <w:rsid w:val="009A51EB"/>
    <w:rsid w:val="009A66A8"/>
    <w:rsid w:val="009A7EBD"/>
    <w:rsid w:val="009B117A"/>
    <w:rsid w:val="009B70EC"/>
    <w:rsid w:val="009C1791"/>
    <w:rsid w:val="009C63FE"/>
    <w:rsid w:val="009D065F"/>
    <w:rsid w:val="009D3E11"/>
    <w:rsid w:val="009D4668"/>
    <w:rsid w:val="009D65E8"/>
    <w:rsid w:val="009E175C"/>
    <w:rsid w:val="009E2E3E"/>
    <w:rsid w:val="009E40FC"/>
    <w:rsid w:val="009E62A6"/>
    <w:rsid w:val="009F14EB"/>
    <w:rsid w:val="009F4195"/>
    <w:rsid w:val="009F5B5D"/>
    <w:rsid w:val="009F70B5"/>
    <w:rsid w:val="00A013D9"/>
    <w:rsid w:val="00A017CC"/>
    <w:rsid w:val="00A01B5C"/>
    <w:rsid w:val="00A026B0"/>
    <w:rsid w:val="00A02E78"/>
    <w:rsid w:val="00A03585"/>
    <w:rsid w:val="00A05752"/>
    <w:rsid w:val="00A062EA"/>
    <w:rsid w:val="00A17370"/>
    <w:rsid w:val="00A20731"/>
    <w:rsid w:val="00A2237A"/>
    <w:rsid w:val="00A225C4"/>
    <w:rsid w:val="00A228E6"/>
    <w:rsid w:val="00A25BC4"/>
    <w:rsid w:val="00A2614B"/>
    <w:rsid w:val="00A27A84"/>
    <w:rsid w:val="00A30666"/>
    <w:rsid w:val="00A32515"/>
    <w:rsid w:val="00A34840"/>
    <w:rsid w:val="00A34FE1"/>
    <w:rsid w:val="00A43E79"/>
    <w:rsid w:val="00A44002"/>
    <w:rsid w:val="00A44CE7"/>
    <w:rsid w:val="00A4542D"/>
    <w:rsid w:val="00A4657D"/>
    <w:rsid w:val="00A505A8"/>
    <w:rsid w:val="00A50A0D"/>
    <w:rsid w:val="00A50BFB"/>
    <w:rsid w:val="00A52BAC"/>
    <w:rsid w:val="00A53505"/>
    <w:rsid w:val="00A53887"/>
    <w:rsid w:val="00A67B6D"/>
    <w:rsid w:val="00A736D8"/>
    <w:rsid w:val="00A73A52"/>
    <w:rsid w:val="00A74784"/>
    <w:rsid w:val="00A74D66"/>
    <w:rsid w:val="00A8035A"/>
    <w:rsid w:val="00A81BB6"/>
    <w:rsid w:val="00A83379"/>
    <w:rsid w:val="00A85BAD"/>
    <w:rsid w:val="00A870BD"/>
    <w:rsid w:val="00A91068"/>
    <w:rsid w:val="00A9162E"/>
    <w:rsid w:val="00A91FEA"/>
    <w:rsid w:val="00A92EBF"/>
    <w:rsid w:val="00A92FAE"/>
    <w:rsid w:val="00AA35C7"/>
    <w:rsid w:val="00AA4A90"/>
    <w:rsid w:val="00AA5FF4"/>
    <w:rsid w:val="00AB32FE"/>
    <w:rsid w:val="00AB4703"/>
    <w:rsid w:val="00AB4ECF"/>
    <w:rsid w:val="00AB5B60"/>
    <w:rsid w:val="00AB5DED"/>
    <w:rsid w:val="00AB6241"/>
    <w:rsid w:val="00AC0AF5"/>
    <w:rsid w:val="00AC1FE4"/>
    <w:rsid w:val="00AC440A"/>
    <w:rsid w:val="00AC75CD"/>
    <w:rsid w:val="00AC78F6"/>
    <w:rsid w:val="00AD15B9"/>
    <w:rsid w:val="00AD20AD"/>
    <w:rsid w:val="00AD2282"/>
    <w:rsid w:val="00AD2424"/>
    <w:rsid w:val="00AD34A9"/>
    <w:rsid w:val="00AD54EE"/>
    <w:rsid w:val="00AD559A"/>
    <w:rsid w:val="00AD573B"/>
    <w:rsid w:val="00AD7C54"/>
    <w:rsid w:val="00AD7F7B"/>
    <w:rsid w:val="00AE0353"/>
    <w:rsid w:val="00AE0750"/>
    <w:rsid w:val="00AE23B5"/>
    <w:rsid w:val="00AF0174"/>
    <w:rsid w:val="00AF0600"/>
    <w:rsid w:val="00AF142D"/>
    <w:rsid w:val="00AF1E56"/>
    <w:rsid w:val="00AF3227"/>
    <w:rsid w:val="00AF3406"/>
    <w:rsid w:val="00AF4507"/>
    <w:rsid w:val="00AF48D6"/>
    <w:rsid w:val="00AF58D6"/>
    <w:rsid w:val="00AF61E7"/>
    <w:rsid w:val="00AF7AE2"/>
    <w:rsid w:val="00AF7E3D"/>
    <w:rsid w:val="00B00834"/>
    <w:rsid w:val="00B01328"/>
    <w:rsid w:val="00B02F9F"/>
    <w:rsid w:val="00B04C2C"/>
    <w:rsid w:val="00B052C8"/>
    <w:rsid w:val="00B054CA"/>
    <w:rsid w:val="00B0737D"/>
    <w:rsid w:val="00B116E0"/>
    <w:rsid w:val="00B11F4B"/>
    <w:rsid w:val="00B13A9D"/>
    <w:rsid w:val="00B13C20"/>
    <w:rsid w:val="00B14F9A"/>
    <w:rsid w:val="00B15A70"/>
    <w:rsid w:val="00B15AFD"/>
    <w:rsid w:val="00B31819"/>
    <w:rsid w:val="00B319D1"/>
    <w:rsid w:val="00B32AB8"/>
    <w:rsid w:val="00B3544E"/>
    <w:rsid w:val="00B3630D"/>
    <w:rsid w:val="00B3657C"/>
    <w:rsid w:val="00B40B6A"/>
    <w:rsid w:val="00B42077"/>
    <w:rsid w:val="00B42B1B"/>
    <w:rsid w:val="00B441A0"/>
    <w:rsid w:val="00B44A68"/>
    <w:rsid w:val="00B4601C"/>
    <w:rsid w:val="00B47C4C"/>
    <w:rsid w:val="00B47FBE"/>
    <w:rsid w:val="00B516F2"/>
    <w:rsid w:val="00B54C17"/>
    <w:rsid w:val="00B63245"/>
    <w:rsid w:val="00B64E43"/>
    <w:rsid w:val="00B70C1B"/>
    <w:rsid w:val="00B7116B"/>
    <w:rsid w:val="00B7246F"/>
    <w:rsid w:val="00B72A92"/>
    <w:rsid w:val="00B73970"/>
    <w:rsid w:val="00B73D79"/>
    <w:rsid w:val="00B750C1"/>
    <w:rsid w:val="00B75358"/>
    <w:rsid w:val="00B76985"/>
    <w:rsid w:val="00B77108"/>
    <w:rsid w:val="00B803F3"/>
    <w:rsid w:val="00B83406"/>
    <w:rsid w:val="00B83A7E"/>
    <w:rsid w:val="00B840EB"/>
    <w:rsid w:val="00B866BB"/>
    <w:rsid w:val="00B86E31"/>
    <w:rsid w:val="00B95158"/>
    <w:rsid w:val="00BA375E"/>
    <w:rsid w:val="00BA6CBA"/>
    <w:rsid w:val="00BA6D03"/>
    <w:rsid w:val="00BB0E9A"/>
    <w:rsid w:val="00BB4AC8"/>
    <w:rsid w:val="00BC1183"/>
    <w:rsid w:val="00BC1CC8"/>
    <w:rsid w:val="00BC3FA9"/>
    <w:rsid w:val="00BC7767"/>
    <w:rsid w:val="00BD032F"/>
    <w:rsid w:val="00BD1D80"/>
    <w:rsid w:val="00BD39D2"/>
    <w:rsid w:val="00BD447F"/>
    <w:rsid w:val="00BD5F00"/>
    <w:rsid w:val="00BD61B8"/>
    <w:rsid w:val="00BD78DF"/>
    <w:rsid w:val="00BE0BF2"/>
    <w:rsid w:val="00BE1635"/>
    <w:rsid w:val="00BE294E"/>
    <w:rsid w:val="00BE6393"/>
    <w:rsid w:val="00BF1F02"/>
    <w:rsid w:val="00BF2701"/>
    <w:rsid w:val="00BF388B"/>
    <w:rsid w:val="00BF537F"/>
    <w:rsid w:val="00C02438"/>
    <w:rsid w:val="00C04ECD"/>
    <w:rsid w:val="00C05B29"/>
    <w:rsid w:val="00C05E4F"/>
    <w:rsid w:val="00C060A2"/>
    <w:rsid w:val="00C068C9"/>
    <w:rsid w:val="00C10046"/>
    <w:rsid w:val="00C11596"/>
    <w:rsid w:val="00C12998"/>
    <w:rsid w:val="00C12D68"/>
    <w:rsid w:val="00C14EF7"/>
    <w:rsid w:val="00C15676"/>
    <w:rsid w:val="00C17C4E"/>
    <w:rsid w:val="00C2069F"/>
    <w:rsid w:val="00C24600"/>
    <w:rsid w:val="00C247BC"/>
    <w:rsid w:val="00C27761"/>
    <w:rsid w:val="00C27A99"/>
    <w:rsid w:val="00C33DC6"/>
    <w:rsid w:val="00C40058"/>
    <w:rsid w:val="00C402C0"/>
    <w:rsid w:val="00C40A78"/>
    <w:rsid w:val="00C433EA"/>
    <w:rsid w:val="00C447AD"/>
    <w:rsid w:val="00C44DBE"/>
    <w:rsid w:val="00C47E5B"/>
    <w:rsid w:val="00C51B8B"/>
    <w:rsid w:val="00C5499A"/>
    <w:rsid w:val="00C55ACE"/>
    <w:rsid w:val="00C56F76"/>
    <w:rsid w:val="00C57665"/>
    <w:rsid w:val="00C60430"/>
    <w:rsid w:val="00C63FDD"/>
    <w:rsid w:val="00C65591"/>
    <w:rsid w:val="00C67D29"/>
    <w:rsid w:val="00C67DFF"/>
    <w:rsid w:val="00C70CBB"/>
    <w:rsid w:val="00C7275A"/>
    <w:rsid w:val="00C7283A"/>
    <w:rsid w:val="00C75031"/>
    <w:rsid w:val="00C76AC1"/>
    <w:rsid w:val="00C80121"/>
    <w:rsid w:val="00C863AF"/>
    <w:rsid w:val="00C864C2"/>
    <w:rsid w:val="00C91580"/>
    <w:rsid w:val="00C91673"/>
    <w:rsid w:val="00C93792"/>
    <w:rsid w:val="00C94458"/>
    <w:rsid w:val="00C94737"/>
    <w:rsid w:val="00C948DA"/>
    <w:rsid w:val="00C95739"/>
    <w:rsid w:val="00C963AC"/>
    <w:rsid w:val="00CA14C2"/>
    <w:rsid w:val="00CA15BC"/>
    <w:rsid w:val="00CA15C6"/>
    <w:rsid w:val="00CA2092"/>
    <w:rsid w:val="00CA2730"/>
    <w:rsid w:val="00CA6285"/>
    <w:rsid w:val="00CA6398"/>
    <w:rsid w:val="00CA7546"/>
    <w:rsid w:val="00CA7DA7"/>
    <w:rsid w:val="00CB084C"/>
    <w:rsid w:val="00CB3159"/>
    <w:rsid w:val="00CB3969"/>
    <w:rsid w:val="00CC10A2"/>
    <w:rsid w:val="00CC2324"/>
    <w:rsid w:val="00CC587E"/>
    <w:rsid w:val="00CC625B"/>
    <w:rsid w:val="00CC6CC1"/>
    <w:rsid w:val="00CD655D"/>
    <w:rsid w:val="00CD6C83"/>
    <w:rsid w:val="00CD7CFF"/>
    <w:rsid w:val="00CE44D4"/>
    <w:rsid w:val="00CE4B94"/>
    <w:rsid w:val="00CE57AB"/>
    <w:rsid w:val="00CE5D03"/>
    <w:rsid w:val="00CF293F"/>
    <w:rsid w:val="00CF34CA"/>
    <w:rsid w:val="00CF4B3D"/>
    <w:rsid w:val="00CF4BBF"/>
    <w:rsid w:val="00CF539A"/>
    <w:rsid w:val="00CF590A"/>
    <w:rsid w:val="00D014F5"/>
    <w:rsid w:val="00D02F76"/>
    <w:rsid w:val="00D05BE4"/>
    <w:rsid w:val="00D07468"/>
    <w:rsid w:val="00D106F0"/>
    <w:rsid w:val="00D10E6C"/>
    <w:rsid w:val="00D110B9"/>
    <w:rsid w:val="00D11811"/>
    <w:rsid w:val="00D11CC2"/>
    <w:rsid w:val="00D134B2"/>
    <w:rsid w:val="00D20559"/>
    <w:rsid w:val="00D2138B"/>
    <w:rsid w:val="00D22641"/>
    <w:rsid w:val="00D2576F"/>
    <w:rsid w:val="00D25CE5"/>
    <w:rsid w:val="00D2655E"/>
    <w:rsid w:val="00D3395C"/>
    <w:rsid w:val="00D34110"/>
    <w:rsid w:val="00D3594A"/>
    <w:rsid w:val="00D37202"/>
    <w:rsid w:val="00D37358"/>
    <w:rsid w:val="00D3738A"/>
    <w:rsid w:val="00D41C65"/>
    <w:rsid w:val="00D4311D"/>
    <w:rsid w:val="00D434B8"/>
    <w:rsid w:val="00D43AB4"/>
    <w:rsid w:val="00D44BAE"/>
    <w:rsid w:val="00D4747D"/>
    <w:rsid w:val="00D500AA"/>
    <w:rsid w:val="00D50E2E"/>
    <w:rsid w:val="00D513B1"/>
    <w:rsid w:val="00D55413"/>
    <w:rsid w:val="00D57710"/>
    <w:rsid w:val="00D578B9"/>
    <w:rsid w:val="00D579B5"/>
    <w:rsid w:val="00D60389"/>
    <w:rsid w:val="00D606F4"/>
    <w:rsid w:val="00D6275E"/>
    <w:rsid w:val="00D63199"/>
    <w:rsid w:val="00D67207"/>
    <w:rsid w:val="00D72FE3"/>
    <w:rsid w:val="00D75EFE"/>
    <w:rsid w:val="00D8084D"/>
    <w:rsid w:val="00D835DE"/>
    <w:rsid w:val="00D92256"/>
    <w:rsid w:val="00D926A8"/>
    <w:rsid w:val="00D959C6"/>
    <w:rsid w:val="00D95EB6"/>
    <w:rsid w:val="00D9601E"/>
    <w:rsid w:val="00D9767F"/>
    <w:rsid w:val="00D97EAF"/>
    <w:rsid w:val="00DA0081"/>
    <w:rsid w:val="00DA3662"/>
    <w:rsid w:val="00DA5C91"/>
    <w:rsid w:val="00DB004D"/>
    <w:rsid w:val="00DB7350"/>
    <w:rsid w:val="00DB7882"/>
    <w:rsid w:val="00DB7C26"/>
    <w:rsid w:val="00DC1D4D"/>
    <w:rsid w:val="00DC3ED5"/>
    <w:rsid w:val="00DC47AD"/>
    <w:rsid w:val="00DC5041"/>
    <w:rsid w:val="00DC58E1"/>
    <w:rsid w:val="00DC616B"/>
    <w:rsid w:val="00DD09B9"/>
    <w:rsid w:val="00DD2291"/>
    <w:rsid w:val="00DD3010"/>
    <w:rsid w:val="00DD375E"/>
    <w:rsid w:val="00DD599D"/>
    <w:rsid w:val="00DD5B98"/>
    <w:rsid w:val="00DE1317"/>
    <w:rsid w:val="00DE23F1"/>
    <w:rsid w:val="00DE46DE"/>
    <w:rsid w:val="00DE6D73"/>
    <w:rsid w:val="00DE7156"/>
    <w:rsid w:val="00DF2AAB"/>
    <w:rsid w:val="00DF3C80"/>
    <w:rsid w:val="00DF3F8A"/>
    <w:rsid w:val="00DF59B4"/>
    <w:rsid w:val="00E0357B"/>
    <w:rsid w:val="00E0441C"/>
    <w:rsid w:val="00E076A0"/>
    <w:rsid w:val="00E13618"/>
    <w:rsid w:val="00E1393D"/>
    <w:rsid w:val="00E13BDE"/>
    <w:rsid w:val="00E13F83"/>
    <w:rsid w:val="00E145D8"/>
    <w:rsid w:val="00E15270"/>
    <w:rsid w:val="00E159BB"/>
    <w:rsid w:val="00E15C31"/>
    <w:rsid w:val="00E2155C"/>
    <w:rsid w:val="00E215F8"/>
    <w:rsid w:val="00E2406B"/>
    <w:rsid w:val="00E25015"/>
    <w:rsid w:val="00E30946"/>
    <w:rsid w:val="00E3287E"/>
    <w:rsid w:val="00E34EBD"/>
    <w:rsid w:val="00E35FD3"/>
    <w:rsid w:val="00E42A9A"/>
    <w:rsid w:val="00E44A41"/>
    <w:rsid w:val="00E44ED9"/>
    <w:rsid w:val="00E45DC9"/>
    <w:rsid w:val="00E47059"/>
    <w:rsid w:val="00E50A2A"/>
    <w:rsid w:val="00E52081"/>
    <w:rsid w:val="00E5722F"/>
    <w:rsid w:val="00E5748F"/>
    <w:rsid w:val="00E60A2D"/>
    <w:rsid w:val="00E60B93"/>
    <w:rsid w:val="00E622DC"/>
    <w:rsid w:val="00E6249C"/>
    <w:rsid w:val="00E7033A"/>
    <w:rsid w:val="00E714BB"/>
    <w:rsid w:val="00E7237F"/>
    <w:rsid w:val="00E72F55"/>
    <w:rsid w:val="00E74318"/>
    <w:rsid w:val="00E746A5"/>
    <w:rsid w:val="00E74C37"/>
    <w:rsid w:val="00E75F90"/>
    <w:rsid w:val="00E774B0"/>
    <w:rsid w:val="00E80B4C"/>
    <w:rsid w:val="00E8255D"/>
    <w:rsid w:val="00E84138"/>
    <w:rsid w:val="00E8448C"/>
    <w:rsid w:val="00E84C16"/>
    <w:rsid w:val="00E84F9C"/>
    <w:rsid w:val="00E854F1"/>
    <w:rsid w:val="00E86138"/>
    <w:rsid w:val="00E90A11"/>
    <w:rsid w:val="00E9357F"/>
    <w:rsid w:val="00E93952"/>
    <w:rsid w:val="00E93EEC"/>
    <w:rsid w:val="00E949D3"/>
    <w:rsid w:val="00EA055B"/>
    <w:rsid w:val="00EA17D1"/>
    <w:rsid w:val="00EA24C5"/>
    <w:rsid w:val="00EA2526"/>
    <w:rsid w:val="00EA727F"/>
    <w:rsid w:val="00EB39FE"/>
    <w:rsid w:val="00EB3F80"/>
    <w:rsid w:val="00EB49AB"/>
    <w:rsid w:val="00EB5BC2"/>
    <w:rsid w:val="00EB7DF3"/>
    <w:rsid w:val="00EC2C9B"/>
    <w:rsid w:val="00EC2D02"/>
    <w:rsid w:val="00EC329B"/>
    <w:rsid w:val="00EC4E4D"/>
    <w:rsid w:val="00EC6C69"/>
    <w:rsid w:val="00ED02BD"/>
    <w:rsid w:val="00ED1356"/>
    <w:rsid w:val="00ED14A0"/>
    <w:rsid w:val="00ED274C"/>
    <w:rsid w:val="00ED367B"/>
    <w:rsid w:val="00ED5E7A"/>
    <w:rsid w:val="00EE398D"/>
    <w:rsid w:val="00EE4100"/>
    <w:rsid w:val="00EE5D38"/>
    <w:rsid w:val="00EE637B"/>
    <w:rsid w:val="00EF2185"/>
    <w:rsid w:val="00EF28DB"/>
    <w:rsid w:val="00EF3DA8"/>
    <w:rsid w:val="00F002A6"/>
    <w:rsid w:val="00F009C9"/>
    <w:rsid w:val="00F00D26"/>
    <w:rsid w:val="00F024B1"/>
    <w:rsid w:val="00F02FED"/>
    <w:rsid w:val="00F03465"/>
    <w:rsid w:val="00F06962"/>
    <w:rsid w:val="00F07204"/>
    <w:rsid w:val="00F07EC1"/>
    <w:rsid w:val="00F106B9"/>
    <w:rsid w:val="00F11CE8"/>
    <w:rsid w:val="00F11D84"/>
    <w:rsid w:val="00F12370"/>
    <w:rsid w:val="00F15DEB"/>
    <w:rsid w:val="00F17692"/>
    <w:rsid w:val="00F244A6"/>
    <w:rsid w:val="00F27E10"/>
    <w:rsid w:val="00F3071B"/>
    <w:rsid w:val="00F31315"/>
    <w:rsid w:val="00F321B1"/>
    <w:rsid w:val="00F331B6"/>
    <w:rsid w:val="00F33988"/>
    <w:rsid w:val="00F34254"/>
    <w:rsid w:val="00F34488"/>
    <w:rsid w:val="00F3661A"/>
    <w:rsid w:val="00F36FB5"/>
    <w:rsid w:val="00F414BA"/>
    <w:rsid w:val="00F41CCF"/>
    <w:rsid w:val="00F41E44"/>
    <w:rsid w:val="00F4273F"/>
    <w:rsid w:val="00F44224"/>
    <w:rsid w:val="00F502D4"/>
    <w:rsid w:val="00F51F40"/>
    <w:rsid w:val="00F52484"/>
    <w:rsid w:val="00F52CFA"/>
    <w:rsid w:val="00F52E8C"/>
    <w:rsid w:val="00F55CF1"/>
    <w:rsid w:val="00F55ECC"/>
    <w:rsid w:val="00F55F19"/>
    <w:rsid w:val="00F56C1B"/>
    <w:rsid w:val="00F578A1"/>
    <w:rsid w:val="00F618D6"/>
    <w:rsid w:val="00F61B1E"/>
    <w:rsid w:val="00F6496B"/>
    <w:rsid w:val="00F66CCA"/>
    <w:rsid w:val="00F6759E"/>
    <w:rsid w:val="00F67623"/>
    <w:rsid w:val="00F67E57"/>
    <w:rsid w:val="00F773EF"/>
    <w:rsid w:val="00F823FD"/>
    <w:rsid w:val="00F83FBD"/>
    <w:rsid w:val="00F84139"/>
    <w:rsid w:val="00F858D7"/>
    <w:rsid w:val="00F864D3"/>
    <w:rsid w:val="00F87D29"/>
    <w:rsid w:val="00F903AF"/>
    <w:rsid w:val="00F90641"/>
    <w:rsid w:val="00F91159"/>
    <w:rsid w:val="00F93EFC"/>
    <w:rsid w:val="00F9467F"/>
    <w:rsid w:val="00F94B74"/>
    <w:rsid w:val="00F9610D"/>
    <w:rsid w:val="00F961B6"/>
    <w:rsid w:val="00F97867"/>
    <w:rsid w:val="00FA063F"/>
    <w:rsid w:val="00FA06E7"/>
    <w:rsid w:val="00FA0CC9"/>
    <w:rsid w:val="00FA1603"/>
    <w:rsid w:val="00FA256B"/>
    <w:rsid w:val="00FA2658"/>
    <w:rsid w:val="00FA2C95"/>
    <w:rsid w:val="00FA2F6D"/>
    <w:rsid w:val="00FA3AA4"/>
    <w:rsid w:val="00FB0BAA"/>
    <w:rsid w:val="00FB0E85"/>
    <w:rsid w:val="00FB2D4F"/>
    <w:rsid w:val="00FB3190"/>
    <w:rsid w:val="00FB4A60"/>
    <w:rsid w:val="00FB50C5"/>
    <w:rsid w:val="00FC0C76"/>
    <w:rsid w:val="00FC2B00"/>
    <w:rsid w:val="00FC45B1"/>
    <w:rsid w:val="00FC4A26"/>
    <w:rsid w:val="00FC60AE"/>
    <w:rsid w:val="00FD2574"/>
    <w:rsid w:val="00FD4DD1"/>
    <w:rsid w:val="00FD56E1"/>
    <w:rsid w:val="00FD6FE5"/>
    <w:rsid w:val="00FE1378"/>
    <w:rsid w:val="00FE312F"/>
    <w:rsid w:val="00FE6455"/>
    <w:rsid w:val="00FE668E"/>
    <w:rsid w:val="00FE7259"/>
    <w:rsid w:val="00FF0689"/>
    <w:rsid w:val="00FF127F"/>
    <w:rsid w:val="00FF1434"/>
    <w:rsid w:val="00FF2E06"/>
    <w:rsid w:val="00FF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0500"/>
  <w15:chartTrackingRefBased/>
  <w15:docId w15:val="{B1C9B397-A717-4F01-AD65-6D226A2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customStyle="1" w:styleId="af8">
    <w:name w:val="Стиль"/>
    <w:rsid w:val="006A3FC0"/>
    <w:pPr>
      <w:widowControl w:val="0"/>
      <w:autoSpaceDE w:val="0"/>
      <w:autoSpaceDN w:val="0"/>
      <w:adjustRightInd w:val="0"/>
    </w:pPr>
    <w:rPr>
      <w:rFonts w:ascii="Arial" w:hAnsi="Arial" w:cs="Arial"/>
      <w:sz w:val="24"/>
      <w:szCs w:val="24"/>
    </w:rPr>
  </w:style>
  <w:style w:type="paragraph" w:customStyle="1" w:styleId="13">
    <w:name w:val="ПФ ЗАГОЛОВОК 1"/>
    <w:basedOn w:val="a"/>
    <w:next w:val="a"/>
    <w:link w:val="14"/>
    <w:qFormat/>
    <w:rsid w:val="00596C44"/>
    <w:pPr>
      <w:jc w:val="center"/>
    </w:pPr>
    <w:rPr>
      <w:rFonts w:ascii="Times New Roman" w:hAnsi="Times New Roman"/>
      <w:b/>
      <w:sz w:val="24"/>
      <w:szCs w:val="24"/>
    </w:rPr>
  </w:style>
  <w:style w:type="character" w:customStyle="1" w:styleId="14">
    <w:name w:val="ПФ ЗАГОЛОВОК 1 Знак"/>
    <w:basedOn w:val="a0"/>
    <w:link w:val="13"/>
    <w:rsid w:val="00596C44"/>
    <w:rPr>
      <w:rFonts w:ascii="Times New Roman" w:hAnsi="Times New Roman" w:cs="Times New Roman"/>
      <w:b/>
      <w:sz w:val="24"/>
      <w:szCs w:val="24"/>
      <w:lang w:eastAsia="en-US"/>
    </w:rPr>
  </w:style>
  <w:style w:type="table" w:customStyle="1" w:styleId="22">
    <w:name w:val="Сетка таблицы2"/>
    <w:basedOn w:val="a1"/>
    <w:next w:val="ab"/>
    <w:uiPriority w:val="39"/>
    <w:rsid w:val="00596C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9327">
      <w:bodyDiv w:val="1"/>
      <w:marLeft w:val="0"/>
      <w:marRight w:val="0"/>
      <w:marTop w:val="0"/>
      <w:marBottom w:val="0"/>
      <w:divBdr>
        <w:top w:val="none" w:sz="0" w:space="0" w:color="auto"/>
        <w:left w:val="none" w:sz="0" w:space="0" w:color="auto"/>
        <w:bottom w:val="none" w:sz="0" w:space="0" w:color="auto"/>
        <w:right w:val="none" w:sz="0" w:space="0" w:color="auto"/>
      </w:divBdr>
    </w:div>
    <w:div w:id="348720218">
      <w:bodyDiv w:val="1"/>
      <w:marLeft w:val="0"/>
      <w:marRight w:val="0"/>
      <w:marTop w:val="0"/>
      <w:marBottom w:val="0"/>
      <w:divBdr>
        <w:top w:val="none" w:sz="0" w:space="0" w:color="auto"/>
        <w:left w:val="none" w:sz="0" w:space="0" w:color="auto"/>
        <w:bottom w:val="none" w:sz="0" w:space="0" w:color="auto"/>
        <w:right w:val="none" w:sz="0" w:space="0" w:color="auto"/>
      </w:divBdr>
    </w:div>
    <w:div w:id="438718766">
      <w:bodyDiv w:val="1"/>
      <w:marLeft w:val="0"/>
      <w:marRight w:val="0"/>
      <w:marTop w:val="0"/>
      <w:marBottom w:val="0"/>
      <w:divBdr>
        <w:top w:val="none" w:sz="0" w:space="0" w:color="auto"/>
        <w:left w:val="none" w:sz="0" w:space="0" w:color="auto"/>
        <w:bottom w:val="none" w:sz="0" w:space="0" w:color="auto"/>
        <w:right w:val="none" w:sz="0" w:space="0" w:color="auto"/>
      </w:divBdr>
    </w:div>
    <w:div w:id="888610594">
      <w:bodyDiv w:val="1"/>
      <w:marLeft w:val="0"/>
      <w:marRight w:val="0"/>
      <w:marTop w:val="0"/>
      <w:marBottom w:val="0"/>
      <w:divBdr>
        <w:top w:val="none" w:sz="0" w:space="0" w:color="auto"/>
        <w:left w:val="none" w:sz="0" w:space="0" w:color="auto"/>
        <w:bottom w:val="none" w:sz="0" w:space="0" w:color="auto"/>
        <w:right w:val="none" w:sz="0" w:space="0" w:color="auto"/>
      </w:divBdr>
    </w:div>
    <w:div w:id="1074888317">
      <w:bodyDiv w:val="1"/>
      <w:marLeft w:val="0"/>
      <w:marRight w:val="0"/>
      <w:marTop w:val="0"/>
      <w:marBottom w:val="0"/>
      <w:divBdr>
        <w:top w:val="none" w:sz="0" w:space="0" w:color="auto"/>
        <w:left w:val="none" w:sz="0" w:space="0" w:color="auto"/>
        <w:bottom w:val="none" w:sz="0" w:space="0" w:color="auto"/>
        <w:right w:val="none" w:sz="0" w:space="0" w:color="auto"/>
      </w:divBdr>
    </w:div>
    <w:div w:id="1173647869">
      <w:bodyDiv w:val="1"/>
      <w:marLeft w:val="0"/>
      <w:marRight w:val="0"/>
      <w:marTop w:val="0"/>
      <w:marBottom w:val="0"/>
      <w:divBdr>
        <w:top w:val="none" w:sz="0" w:space="0" w:color="auto"/>
        <w:left w:val="none" w:sz="0" w:space="0" w:color="auto"/>
        <w:bottom w:val="none" w:sz="0" w:space="0" w:color="auto"/>
        <w:right w:val="none" w:sz="0" w:space="0" w:color="auto"/>
      </w:divBdr>
    </w:div>
    <w:div w:id="1194924364">
      <w:bodyDiv w:val="1"/>
      <w:marLeft w:val="0"/>
      <w:marRight w:val="0"/>
      <w:marTop w:val="0"/>
      <w:marBottom w:val="0"/>
      <w:divBdr>
        <w:top w:val="none" w:sz="0" w:space="0" w:color="auto"/>
        <w:left w:val="none" w:sz="0" w:space="0" w:color="auto"/>
        <w:bottom w:val="none" w:sz="0" w:space="0" w:color="auto"/>
        <w:right w:val="none" w:sz="0" w:space="0" w:color="auto"/>
      </w:divBdr>
    </w:div>
    <w:div w:id="1551727496">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20372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hyperlink" Target="https://com.roseltorg.ru" TargetMode="External"/><Relationship Id="rId18" Type="http://schemas.openxmlformats.org/officeDocument/2006/relationships/hyperlink" Target="https://com.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com.roseltorg.ru" TargetMode="External"/><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fontTable" Target="fontTable.xml"/><Relationship Id="rId10" Type="http://schemas.openxmlformats.org/officeDocument/2006/relationships/hyperlink" Target="http://www.borfab.ru" TargetMode="External"/><Relationship Id="rId19"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mailto:torg223@mail.ru" TargetMode="External"/><Relationship Id="rId14" Type="http://schemas.openxmlformats.org/officeDocument/2006/relationships/hyperlink" Target="https://com.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3AD3-45F0-4765-8954-04A8606F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13</Pages>
  <Words>8508</Words>
  <Characters>48499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56894</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121</cp:revision>
  <cp:lastPrinted>2019-04-24T10:42:00Z</cp:lastPrinted>
  <dcterms:created xsi:type="dcterms:W3CDTF">2018-11-12T12:41:00Z</dcterms:created>
  <dcterms:modified xsi:type="dcterms:W3CDTF">2024-02-27T14:16:00Z</dcterms:modified>
</cp:coreProperties>
</file>