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uppressAutoHyphens w:val="false"/>
        <w:spacing w:lineRule="auto" w:line="240" w:before="0" w:after="0"/>
        <w:ind w:right="96" w:hanging="0"/>
        <w:jc w:val="center"/>
        <w:rPr>
          <w:rFonts w:ascii="Arial" w:hAnsi="Arial" w:eastAsia="Times New Roman" w:cs="Arial"/>
          <w:b/>
          <w:sz w:val="24"/>
          <w:szCs w:val="24"/>
          <w:lang w:eastAsia="ru-RU"/>
        </w:rPr>
      </w:pPr>
      <w:r>
        <w:rPr>
          <w:rFonts w:eastAsia="Times New Roman" w:cs="Arial" w:ascii="Arial" w:hAnsi="Arial"/>
          <w:b/>
          <w:sz w:val="24"/>
          <w:szCs w:val="24"/>
          <w:lang w:eastAsia="ru-RU"/>
        </w:rPr>
        <w:t>Заявка</w:t>
      </w:r>
    </w:p>
    <w:p>
      <w:pPr>
        <w:pStyle w:val="Normal"/>
        <w:suppressAutoHyphens w:val="false"/>
        <w:spacing w:lineRule="auto" w:line="240" w:before="0" w:after="0"/>
        <w:jc w:val="center"/>
        <w:rPr>
          <w:rFonts w:ascii="Arial" w:hAnsi="Arial" w:eastAsia="Times New Roman" w:cs="Arial"/>
          <w:b/>
          <w:sz w:val="24"/>
          <w:szCs w:val="24"/>
          <w:lang w:eastAsia="ru-RU"/>
        </w:rPr>
      </w:pPr>
      <w:r>
        <w:rPr>
          <w:rFonts w:eastAsia="Times New Roman" w:cs="Arial" w:ascii="Arial" w:hAnsi="Arial"/>
          <w:b/>
          <w:sz w:val="24"/>
          <w:szCs w:val="24"/>
          <w:lang w:eastAsia="ru-RU"/>
        </w:rPr>
        <w:t xml:space="preserve"> </w:t>
      </w:r>
      <w:r>
        <w:rPr>
          <w:rFonts w:eastAsia="Times New Roman" w:cs="Arial" w:ascii="Arial" w:hAnsi="Arial"/>
          <w:b/>
          <w:sz w:val="24"/>
          <w:szCs w:val="24"/>
          <w:lang w:eastAsia="ru-RU"/>
        </w:rPr>
        <w:t xml:space="preserve">на проведение открытого аукциона в электронной форме </w:t>
      </w:r>
    </w:p>
    <w:tbl>
      <w:tblPr>
        <w:tblW w:w="1017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43"/>
        <w:gridCol w:w="7229"/>
      </w:tblGrid>
      <w:tr>
        <w:trPr>
          <w:trHeight w:val="1505" w:hRule="atLeast"/>
        </w:trPr>
        <w:tc>
          <w:tcPr>
            <w:tcW w:w="2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Заказчик (контактная информация)</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ind w:left="33" w:hanging="0"/>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Сладковское муниципальное унитарное предприятие жилищно-коммунального хозяйства (Сладковское МУП ЖКХ)</w:t>
            </w:r>
          </w:p>
          <w:p>
            <w:pPr>
              <w:pStyle w:val="Normal"/>
              <w:widowControl w:val="false"/>
              <w:suppressAutoHyphens w:val="false"/>
              <w:spacing w:lineRule="auto" w:line="240" w:before="0" w:after="0"/>
              <w:ind w:left="33" w:hanging="0"/>
              <w:contextualSpacing/>
              <w:jc w:val="both"/>
              <w:rPr>
                <w:rFonts w:ascii="Arial" w:hAnsi="Arial" w:eastAsia="Times New Roman" w:cs="Arial"/>
                <w:sz w:val="24"/>
                <w:szCs w:val="24"/>
                <w:lang w:eastAsia="ru-RU"/>
              </w:rPr>
            </w:pPr>
            <w:r>
              <w:rPr>
                <w:rFonts w:eastAsia="Times New Roman" w:cs="Arial" w:ascii="Arial" w:hAnsi="Arial"/>
                <w:b/>
                <w:sz w:val="24"/>
                <w:szCs w:val="24"/>
                <w:lang w:eastAsia="ru-RU"/>
              </w:rPr>
              <w:t>местонахождение заказчика</w:t>
            </w:r>
            <w:r>
              <w:rPr>
                <w:rFonts w:eastAsia="Times New Roman" w:cs="Arial" w:ascii="Arial" w:hAnsi="Arial"/>
                <w:sz w:val="24"/>
                <w:szCs w:val="24"/>
                <w:lang w:eastAsia="ru-RU"/>
              </w:rPr>
              <w:t>: 627610, Тюменская область, с. Сладково, ул. Новая д.3</w:t>
            </w:r>
          </w:p>
          <w:p>
            <w:pPr>
              <w:pStyle w:val="Normal"/>
              <w:widowControl w:val="false"/>
              <w:suppressAutoHyphens w:val="false"/>
              <w:spacing w:lineRule="auto" w:line="240" w:before="0" w:after="0"/>
              <w:ind w:left="33" w:hanging="0"/>
              <w:contextualSpacing/>
              <w:jc w:val="both"/>
              <w:rPr>
                <w:rFonts w:ascii="Arial" w:hAnsi="Arial" w:eastAsia="Times New Roman" w:cs="Arial"/>
                <w:sz w:val="24"/>
                <w:szCs w:val="24"/>
                <w:lang w:eastAsia="ru-RU"/>
              </w:rPr>
            </w:pPr>
            <w:r>
              <w:rPr>
                <w:rFonts w:eastAsia="Times New Roman" w:cs="Arial" w:ascii="Arial" w:hAnsi="Arial"/>
                <w:b/>
                <w:sz w:val="24"/>
                <w:szCs w:val="24"/>
                <w:lang w:eastAsia="ru-RU"/>
              </w:rPr>
              <w:t>почтовый адрес заказчика</w:t>
            </w:r>
            <w:r>
              <w:rPr>
                <w:rFonts w:eastAsia="Times New Roman" w:cs="Arial" w:ascii="Arial" w:hAnsi="Arial"/>
                <w:sz w:val="24"/>
                <w:szCs w:val="24"/>
                <w:lang w:eastAsia="ru-RU"/>
              </w:rPr>
              <w:t>: 627610, Тюменская область, с. Сладково, ул. Новая д. 3</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Конкурентный способ закупки</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Открытый аукцион в электронной форме</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bCs/>
                <w:color w:val="000000"/>
                <w:sz w:val="24"/>
                <w:szCs w:val="24"/>
                <w:lang w:eastAsia="ru-RU"/>
              </w:rPr>
              <w:t>Адрес электронной площадки в сети «Интернет»: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456" w:leader="none"/>
              </w:tabs>
              <w:suppressAutoHyphens w:val="false"/>
              <w:spacing w:lineRule="auto" w:line="240" w:before="0" w:after="0"/>
              <w:rPr>
                <w:rFonts w:ascii="Arial" w:hAnsi="Arial" w:eastAsia="Times New Roman" w:cs="Arial"/>
                <w:sz w:val="24"/>
                <w:szCs w:val="24"/>
                <w:lang w:eastAsia="en-US"/>
              </w:rPr>
            </w:pPr>
            <w:hyperlink r:id="rId2">
              <w:r>
                <w:rPr>
                  <w:rFonts w:cs="Arial" w:ascii="Arial" w:hAnsi="Arial"/>
                  <w:color w:val="0000FF"/>
                  <w:sz w:val="24"/>
                  <w:szCs w:val="24"/>
                  <w:u w:val="single"/>
                </w:rPr>
                <w:t>https://torgi.etp-mir.ru</w:t>
              </w:r>
            </w:hyperlink>
            <w:r>
              <w:rPr>
                <w:rFonts w:cs="Arial" w:ascii="Arial" w:hAnsi="Arial"/>
                <w:b/>
                <w:sz w:val="24"/>
                <w:szCs w:val="24"/>
                <w:lang w:eastAsia="en-US"/>
              </w:rPr>
              <w:t xml:space="preserve">   по 223-ФЗ</w:t>
            </w:r>
          </w:p>
        </w:tc>
      </w:tr>
      <w:tr>
        <w:trPr>
          <w:trHeight w:val="1257" w:hRule="atLeast"/>
        </w:trPr>
        <w:tc>
          <w:tcPr>
            <w:tcW w:w="2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Предмет контракта и описание объекта закупки</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szCs w:val="24"/>
              </w:rPr>
            </w:pPr>
            <w:r>
              <w:rPr>
                <w:rFonts w:cs="Arial" w:ascii="Arial" w:hAnsi="Arial"/>
                <w:bCs/>
                <w:color w:val="000000"/>
                <w:sz w:val="24"/>
                <w:szCs w:val="24"/>
              </w:rPr>
              <w:t xml:space="preserve">Поставка минерального сорбента «Диамекс Аква» </w:t>
            </w:r>
            <w:r>
              <w:rPr>
                <w:rFonts w:cs="Arial" w:ascii="Arial" w:hAnsi="Arial"/>
                <w:bCs/>
                <w:color w:val="000000"/>
                <w:sz w:val="24"/>
                <w:szCs w:val="24"/>
              </w:rPr>
              <w:t>(или эквивалент)</w:t>
            </w:r>
            <w:r>
              <w:rPr>
                <w:rFonts w:cs="Arial" w:ascii="Arial" w:hAnsi="Arial"/>
                <w:bCs/>
                <w:color w:val="000000"/>
                <w:sz w:val="24"/>
                <w:szCs w:val="24"/>
              </w:rPr>
              <w:t xml:space="preserve">, марки Б, </w:t>
            </w:r>
            <w:r>
              <w:rPr>
                <w:rFonts w:cs="Arial" w:ascii="Arial" w:hAnsi="Arial"/>
                <w:sz w:val="24"/>
                <w:szCs w:val="24"/>
              </w:rPr>
              <w:t>в количестве 300 мешков,</w:t>
            </w:r>
            <w:r>
              <w:rPr>
                <w:rFonts w:ascii="Times New Roman" w:hAnsi="Times New Roman"/>
                <w:sz w:val="24"/>
                <w:szCs w:val="24"/>
              </w:rPr>
              <w:t xml:space="preserve"> </w:t>
            </w:r>
            <w:r>
              <w:rPr>
                <w:rFonts w:cs="Arial" w:ascii="Arial" w:hAnsi="Arial"/>
                <w:bCs/>
                <w:color w:val="000000"/>
                <w:sz w:val="24"/>
                <w:szCs w:val="24"/>
              </w:rPr>
              <w:t>для нужд Сладковского МУП ЖКХ, согласно Технического задания</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Начальная (максимальная) цена контракта</w:t>
            </w:r>
          </w:p>
        </w:tc>
        <w:tc>
          <w:tcPr>
            <w:tcW w:w="7229"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Autospacing="0" w:before="0" w:afterAutospacing="0" w:after="0"/>
              <w:jc w:val="both"/>
              <w:rPr>
                <w:rFonts w:ascii="Arial" w:hAnsi="Arial" w:cs="Arial"/>
              </w:rPr>
            </w:pPr>
            <w:r>
              <w:rPr>
                <w:rFonts w:cs="Arial" w:ascii="Arial" w:hAnsi="Arial"/>
              </w:rPr>
            </w:r>
          </w:p>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Не более:445 200  (четыреста сорок пять тысяч двести) рублей 00 копеек, в т.ч. НДС 20%</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Размер и условия предоставления обеспечения заявки</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Не установлено</w:t>
            </w:r>
          </w:p>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Размер и условия предоставления обеспечения исполнения договора</w:t>
            </w:r>
          </w:p>
        </w:tc>
        <w:tc>
          <w:tcPr>
            <w:tcW w:w="7229"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Autospacing="0" w:before="0" w:afterAutospacing="0" w:after="0"/>
              <w:jc w:val="both"/>
              <w:rPr>
                <w:rFonts w:ascii="Arial" w:hAnsi="Arial" w:cs="Arial"/>
                <w:color w:val="000000"/>
              </w:rPr>
            </w:pPr>
            <w:r>
              <w:rPr>
                <w:rFonts w:cs="Arial" w:ascii="Arial" w:hAnsi="Arial"/>
                <w:lang w:eastAsia="en-US"/>
              </w:rPr>
              <w:t>5% от НМЦК , что составляет:22260 рублей 00 копеек.</w:t>
            </w:r>
          </w:p>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Срок действия банковской гарантии – 1 месяц</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Реквизиты для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746" w:leader="none"/>
              </w:tabs>
              <w:suppressAutoHyphens w:val="false"/>
              <w:spacing w:before="0" w:after="0"/>
              <w:jc w:val="center"/>
              <w:rPr>
                <w:rFonts w:ascii="Arial" w:hAnsi="Arial" w:eastAsia="Times New Roman" w:cs="Arial"/>
                <w:sz w:val="24"/>
                <w:szCs w:val="24"/>
                <w:lang w:eastAsia="ru-RU"/>
              </w:rPr>
            </w:pPr>
            <w:r>
              <w:rPr>
                <w:rFonts w:eastAsia="Times New Roman" w:cs="Arial" w:ascii="Arial" w:hAnsi="Arial"/>
                <w:sz w:val="24"/>
                <w:szCs w:val="24"/>
                <w:lang w:eastAsia="ru-RU"/>
              </w:rPr>
              <w:t>Сладковское МУП ЖКХ</w:t>
            </w:r>
          </w:p>
          <w:p>
            <w:pPr>
              <w:pStyle w:val="Normal"/>
              <w:widowControl w:val="false"/>
              <w:tabs>
                <w:tab w:val="clear" w:pos="708"/>
                <w:tab w:val="left" w:pos="4746" w:leader="none"/>
              </w:tabs>
              <w:suppressAutoHyphens w:val="false"/>
              <w:spacing w:before="0" w:after="0"/>
              <w:jc w:val="center"/>
              <w:rPr>
                <w:rFonts w:ascii="Arial" w:hAnsi="Arial" w:eastAsia="Times New Roman" w:cs="Arial"/>
                <w:sz w:val="24"/>
                <w:szCs w:val="24"/>
                <w:lang w:eastAsia="ru-RU"/>
              </w:rPr>
            </w:pPr>
            <w:r>
              <w:rPr>
                <w:rFonts w:eastAsia="Times New Roman" w:cs="Arial" w:ascii="Arial" w:hAnsi="Arial"/>
                <w:sz w:val="24"/>
                <w:szCs w:val="24"/>
                <w:lang w:eastAsia="ru-RU"/>
              </w:rPr>
              <w:t>627610, с. Сладково ул. Новая,3</w:t>
            </w:r>
          </w:p>
          <w:p>
            <w:pPr>
              <w:pStyle w:val="Normal"/>
              <w:widowControl w:val="false"/>
              <w:tabs>
                <w:tab w:val="clear" w:pos="708"/>
                <w:tab w:val="left" w:pos="4746" w:leader="none"/>
              </w:tabs>
              <w:suppressAutoHyphens w:val="false"/>
              <w:spacing w:before="0" w:after="0"/>
              <w:jc w:val="center"/>
              <w:rPr>
                <w:rFonts w:ascii="Arial" w:hAnsi="Arial" w:eastAsia="Times New Roman" w:cs="Arial"/>
                <w:sz w:val="24"/>
                <w:szCs w:val="24"/>
                <w:lang w:eastAsia="ru-RU"/>
              </w:rPr>
            </w:pPr>
            <w:r>
              <w:rPr>
                <w:rFonts w:eastAsia="Times New Roman" w:cs="Arial" w:ascii="Arial" w:hAnsi="Arial"/>
                <w:sz w:val="24"/>
                <w:szCs w:val="24"/>
                <w:lang w:eastAsia="ru-RU"/>
              </w:rPr>
              <w:t>т. 8(34555)23-5-62</w:t>
            </w:r>
          </w:p>
          <w:p>
            <w:pPr>
              <w:pStyle w:val="Normal"/>
              <w:widowControl w:val="false"/>
              <w:tabs>
                <w:tab w:val="clear" w:pos="708"/>
                <w:tab w:val="left" w:pos="4746" w:leader="none"/>
              </w:tabs>
              <w:suppressAutoHyphens w:val="false"/>
              <w:spacing w:before="0" w:after="0"/>
              <w:jc w:val="center"/>
              <w:rPr>
                <w:rFonts w:ascii="Arial" w:hAnsi="Arial" w:eastAsia="Times New Roman" w:cs="Arial"/>
                <w:sz w:val="24"/>
                <w:szCs w:val="24"/>
                <w:lang w:eastAsia="ru-RU"/>
              </w:rPr>
            </w:pPr>
            <w:hyperlink r:id="rId3">
              <w:r>
                <w:rPr>
                  <w:rFonts w:eastAsia="Times New Roman" w:cs="Arial" w:ascii="Arial" w:hAnsi="Arial"/>
                  <w:color w:val="0000FF"/>
                  <w:sz w:val="24"/>
                  <w:szCs w:val="24"/>
                  <w:u w:val="single"/>
                  <w:lang w:val="en-US" w:eastAsia="ru-RU"/>
                </w:rPr>
                <w:t>Sladkovo</w:t>
              </w:r>
              <w:r>
                <w:rPr>
                  <w:rFonts w:eastAsia="Times New Roman" w:cs="Arial" w:ascii="Arial" w:hAnsi="Arial"/>
                  <w:color w:val="0000FF"/>
                  <w:sz w:val="24"/>
                  <w:szCs w:val="24"/>
                  <w:u w:val="single"/>
                  <w:lang w:eastAsia="ru-RU"/>
                </w:rPr>
                <w:t>-</w:t>
              </w:r>
              <w:r>
                <w:rPr>
                  <w:rFonts w:eastAsia="Times New Roman" w:cs="Arial" w:ascii="Arial" w:hAnsi="Arial"/>
                  <w:color w:val="0000FF"/>
                  <w:sz w:val="24"/>
                  <w:szCs w:val="24"/>
                  <w:u w:val="single"/>
                  <w:lang w:val="en-US" w:eastAsia="ru-RU"/>
                </w:rPr>
                <w:t>komhos</w:t>
              </w:r>
              <w:r>
                <w:rPr>
                  <w:rFonts w:eastAsia="Times New Roman" w:cs="Arial" w:ascii="Arial" w:hAnsi="Arial"/>
                  <w:color w:val="0000FF"/>
                  <w:sz w:val="24"/>
                  <w:szCs w:val="24"/>
                  <w:u w:val="single"/>
                  <w:lang w:eastAsia="ru-RU"/>
                </w:rPr>
                <w:t>@</w:t>
              </w:r>
              <w:r>
                <w:rPr>
                  <w:rFonts w:eastAsia="Times New Roman" w:cs="Arial" w:ascii="Arial" w:hAnsi="Arial"/>
                  <w:color w:val="0000FF"/>
                  <w:sz w:val="24"/>
                  <w:szCs w:val="24"/>
                  <w:u w:val="single"/>
                  <w:lang w:val="en-US" w:eastAsia="ru-RU"/>
                </w:rPr>
                <w:t>mail</w:t>
              </w:r>
              <w:r>
                <w:rPr>
                  <w:rFonts w:eastAsia="Times New Roman" w:cs="Arial" w:ascii="Arial" w:hAnsi="Arial"/>
                  <w:color w:val="0000FF"/>
                  <w:sz w:val="24"/>
                  <w:szCs w:val="24"/>
                  <w:u w:val="single"/>
                  <w:lang w:eastAsia="ru-RU"/>
                </w:rPr>
                <w:t>.</w:t>
              </w:r>
              <w:r>
                <w:rPr>
                  <w:rFonts w:eastAsia="Times New Roman" w:cs="Arial" w:ascii="Arial" w:hAnsi="Arial"/>
                  <w:color w:val="0000FF"/>
                  <w:sz w:val="24"/>
                  <w:szCs w:val="24"/>
                  <w:u w:val="single"/>
                  <w:lang w:val="en-US" w:eastAsia="ru-RU"/>
                </w:rPr>
                <w:t>ru</w:t>
              </w:r>
            </w:hyperlink>
          </w:p>
          <w:p>
            <w:pPr>
              <w:pStyle w:val="Normal"/>
              <w:widowControl w:val="false"/>
              <w:tabs>
                <w:tab w:val="clear" w:pos="708"/>
                <w:tab w:val="left" w:pos="4746" w:leader="none"/>
              </w:tabs>
              <w:suppressAutoHyphens w:val="false"/>
              <w:spacing w:before="0" w:after="0"/>
              <w:jc w:val="center"/>
              <w:rPr>
                <w:rFonts w:ascii="Arial" w:hAnsi="Arial" w:eastAsia="Times New Roman" w:cs="Arial"/>
                <w:sz w:val="24"/>
                <w:szCs w:val="24"/>
                <w:lang w:eastAsia="ru-RU"/>
              </w:rPr>
            </w:pPr>
            <w:r>
              <w:rPr>
                <w:rFonts w:eastAsia="Times New Roman" w:cs="Arial" w:ascii="Arial" w:hAnsi="Arial"/>
                <w:sz w:val="24"/>
                <w:szCs w:val="24"/>
                <w:lang w:eastAsia="ru-RU"/>
              </w:rPr>
              <w:t>р/с 40702810067440170104</w:t>
            </w:r>
          </w:p>
          <w:p>
            <w:pPr>
              <w:pStyle w:val="Normal"/>
              <w:widowControl w:val="false"/>
              <w:tabs>
                <w:tab w:val="clear" w:pos="708"/>
                <w:tab w:val="left" w:pos="4746" w:leader="none"/>
              </w:tabs>
              <w:suppressAutoHyphens w:val="false"/>
              <w:spacing w:before="0" w:after="0"/>
              <w:jc w:val="center"/>
              <w:rPr>
                <w:rFonts w:ascii="Arial" w:hAnsi="Arial" w:eastAsia="Times New Roman" w:cs="Arial"/>
                <w:sz w:val="24"/>
                <w:szCs w:val="24"/>
                <w:lang w:eastAsia="ru-RU"/>
              </w:rPr>
            </w:pPr>
            <w:r>
              <w:rPr>
                <w:rFonts w:eastAsia="Times New Roman" w:cs="Arial" w:ascii="Arial" w:hAnsi="Arial"/>
                <w:sz w:val="24"/>
                <w:szCs w:val="24"/>
                <w:lang w:eastAsia="ru-RU"/>
              </w:rPr>
              <w:t>к/с 30101810800000000651</w:t>
            </w:r>
          </w:p>
          <w:p>
            <w:pPr>
              <w:pStyle w:val="Normal"/>
              <w:widowControl w:val="false"/>
              <w:tabs>
                <w:tab w:val="clear" w:pos="708"/>
                <w:tab w:val="left" w:pos="4746" w:leader="none"/>
              </w:tabs>
              <w:suppressAutoHyphens w:val="false"/>
              <w:spacing w:before="0" w:after="0"/>
              <w:jc w:val="center"/>
              <w:rPr>
                <w:rFonts w:ascii="Arial" w:hAnsi="Arial" w:eastAsia="Times New Roman" w:cs="Arial"/>
                <w:sz w:val="24"/>
                <w:szCs w:val="24"/>
                <w:lang w:eastAsia="ru-RU"/>
              </w:rPr>
            </w:pPr>
            <w:r>
              <w:rPr>
                <w:rFonts w:eastAsia="Times New Roman" w:cs="Arial" w:ascii="Arial" w:hAnsi="Arial"/>
                <w:sz w:val="24"/>
                <w:szCs w:val="24"/>
                <w:lang w:eastAsia="ru-RU"/>
              </w:rPr>
              <w:t>БИК 047102651</w:t>
            </w:r>
          </w:p>
          <w:p>
            <w:pPr>
              <w:pStyle w:val="Normal"/>
              <w:widowControl w:val="false"/>
              <w:tabs>
                <w:tab w:val="clear" w:pos="708"/>
                <w:tab w:val="left" w:pos="4746" w:leader="none"/>
              </w:tabs>
              <w:suppressAutoHyphens w:val="false"/>
              <w:spacing w:before="0" w:after="0"/>
              <w:jc w:val="center"/>
              <w:rPr>
                <w:rFonts w:ascii="Arial" w:hAnsi="Arial" w:eastAsia="Times New Roman" w:cs="Arial"/>
                <w:sz w:val="24"/>
                <w:szCs w:val="24"/>
                <w:lang w:eastAsia="ru-RU"/>
              </w:rPr>
            </w:pPr>
            <w:r>
              <w:rPr>
                <w:rFonts w:eastAsia="Times New Roman" w:cs="Arial" w:ascii="Arial" w:hAnsi="Arial"/>
                <w:sz w:val="24"/>
                <w:szCs w:val="24"/>
                <w:lang w:eastAsia="ru-RU"/>
              </w:rPr>
              <w:t>ИНН 7221001460   КПП 720501001</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bCs/>
                <w:color w:val="000000"/>
                <w:sz w:val="24"/>
                <w:szCs w:val="24"/>
                <w:lang w:eastAsia="ru-RU"/>
              </w:rPr>
              <w:t>Срок, место подачи заявок на участие в открытом аукционе в электронной форме</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r>
          </w:p>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r>
          </w:p>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С 04.03.2024</w:t>
            </w:r>
          </w:p>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r>
          </w:p>
        </w:tc>
      </w:tr>
      <w:tr>
        <w:trPr>
          <w:trHeight w:val="1433" w:hRule="atLeast"/>
        </w:trPr>
        <w:tc>
          <w:tcPr>
            <w:tcW w:w="2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bCs/>
                <w:color w:val="000000"/>
                <w:sz w:val="24"/>
                <w:szCs w:val="24"/>
                <w:lang w:eastAsia="ru-RU"/>
              </w:rPr>
            </w:pPr>
            <w:r>
              <w:rPr>
                <w:rFonts w:eastAsia="Times New Roman" w:cs="Arial" w:ascii="Arial" w:hAnsi="Arial"/>
                <w:bCs/>
                <w:color w:val="000000"/>
                <w:sz w:val="24"/>
                <w:szCs w:val="24"/>
                <w:lang w:eastAsia="ru-RU"/>
              </w:rPr>
              <w:t>Дата окончания срока подачи заявок на участие в открытом аукционе в электронной форме</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По 20.03.2024  время: 08:00 московское</w:t>
            </w:r>
          </w:p>
        </w:tc>
      </w:tr>
      <w:tr>
        <w:trPr>
          <w:trHeight w:val="1433" w:hRule="atLeast"/>
        </w:trPr>
        <w:tc>
          <w:tcPr>
            <w:tcW w:w="2943" w:type="dxa"/>
            <w:tcBorders>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sz w:val="24"/>
                <w:szCs w:val="24"/>
              </w:rPr>
            </w:pPr>
            <w:r>
              <w:rPr>
                <w:rFonts w:ascii="Arial" w:hAnsi="Arial"/>
                <w:sz w:val="24"/>
                <w:szCs w:val="24"/>
              </w:rPr>
              <w:t>Дата рассмотрения заявок на участие в открытом аукционе в электронной форме</w:t>
            </w:r>
          </w:p>
        </w:tc>
        <w:tc>
          <w:tcPr>
            <w:tcW w:w="7229" w:type="dxa"/>
            <w:tcBorders>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По 20.03.2024  время: 09:00 московское</w:t>
            </w:r>
          </w:p>
        </w:tc>
      </w:tr>
      <w:tr>
        <w:trPr>
          <w:trHeight w:val="1433" w:hRule="atLeast"/>
        </w:trPr>
        <w:tc>
          <w:tcPr>
            <w:tcW w:w="2943" w:type="dxa"/>
            <w:tcBorders>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bCs/>
                <w:color w:val="000000"/>
                <w:sz w:val="24"/>
                <w:szCs w:val="24"/>
                <w:lang w:eastAsia="ru-RU"/>
              </w:rPr>
            </w:pPr>
            <w:r>
              <w:rPr>
                <w:rFonts w:eastAsia="Times New Roman" w:cs="Arial" w:ascii="Arial" w:hAnsi="Arial"/>
                <w:bCs/>
                <w:color w:val="000000"/>
                <w:sz w:val="24"/>
                <w:szCs w:val="24"/>
                <w:lang w:eastAsia="ru-RU"/>
              </w:rPr>
              <w:t>Дата проведения открытого аукциона в электронной форме</w:t>
            </w:r>
          </w:p>
        </w:tc>
        <w:tc>
          <w:tcPr>
            <w:tcW w:w="7229" w:type="dxa"/>
            <w:tcBorders>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По 21.03.2024  время: 08:00 московское</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bCs/>
                <w:color w:val="000000"/>
                <w:sz w:val="24"/>
                <w:szCs w:val="24"/>
                <w:lang w:eastAsia="ru-RU"/>
              </w:rPr>
            </w:pPr>
            <w:r>
              <w:rPr>
                <w:rFonts w:eastAsia="Times New Roman" w:cs="Arial" w:ascii="Arial" w:hAnsi="Arial"/>
                <w:bCs/>
                <w:color w:val="000000"/>
                <w:sz w:val="24"/>
                <w:szCs w:val="24"/>
                <w:lang w:eastAsia="ru-RU"/>
              </w:rPr>
              <w:t>Дата подведения итогов открытого аукциона  в электронной форме</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По 21.03.2024 время: 11:00 московск</w:t>
            </w:r>
            <w:bookmarkStart w:id="0" w:name="_GoBack"/>
            <w:bookmarkEnd w:id="0"/>
            <w:r>
              <w:rPr>
                <w:rFonts w:eastAsia="Times New Roman" w:cs="Arial" w:ascii="Arial" w:hAnsi="Arial"/>
                <w:sz w:val="24"/>
                <w:szCs w:val="24"/>
                <w:lang w:eastAsia="en-US"/>
              </w:rPr>
              <w:t>ое</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Место поставки товара, место выполнения работ, оказания услуг</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both"/>
              <w:rPr>
                <w:rFonts w:ascii="Arial" w:hAnsi="Arial" w:eastAsia="Times New Roman" w:cs="Arial"/>
                <w:sz w:val="24"/>
                <w:szCs w:val="24"/>
                <w:lang w:eastAsia="ru-RU"/>
              </w:rPr>
            </w:pPr>
            <w:r>
              <w:rPr>
                <w:rFonts w:eastAsia="Times New Roman" w:cs="Arial" w:ascii="Arial" w:hAnsi="Arial"/>
                <w:sz w:val="24"/>
                <w:szCs w:val="24"/>
                <w:lang w:eastAsia="ru-RU"/>
              </w:rPr>
              <w:t>Склад Сладковского МУП ЖКХ, расположенный по адресу: 627610, Тюменская область, Сладковский район, с. Сладково ул. Новая д. 3 .</w:t>
            </w:r>
          </w:p>
          <w:p>
            <w:pPr>
              <w:pStyle w:val="Normal"/>
              <w:widowControl w:val="false"/>
              <w:suppressAutoHyphens w:val="false"/>
              <w:spacing w:lineRule="auto" w:line="240" w:before="0" w:after="0"/>
              <w:jc w:val="both"/>
              <w:rPr>
                <w:rFonts w:ascii="Arial" w:hAnsi="Arial" w:eastAsia="Times New Roman" w:cs="Arial"/>
                <w:sz w:val="24"/>
                <w:szCs w:val="24"/>
                <w:lang w:eastAsia="en-US"/>
              </w:rPr>
            </w:pPr>
            <w:r>
              <w:rPr>
                <w:rFonts w:eastAsia="Times New Roman" w:cs="Arial" w:ascii="Arial" w:hAnsi="Arial"/>
                <w:sz w:val="24"/>
                <w:szCs w:val="24"/>
                <w:lang w:eastAsia="ru-RU"/>
              </w:rPr>
              <w:t>С момента заключения договора не более 10 календарных дней</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Порядок и срок оплаты товаров, работ, услуг</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9" w:leader="none"/>
              </w:tabs>
              <w:spacing w:lineRule="auto" w:line="240" w:before="0" w:after="0"/>
              <w:jc w:val="both"/>
              <w:rPr>
                <w:rFonts w:ascii="Arial" w:hAnsi="Arial" w:eastAsia="Times New Roman" w:cs="Arial"/>
                <w:b/>
                <w:color w:val="FF0000"/>
                <w:sz w:val="24"/>
                <w:szCs w:val="24"/>
                <w:lang w:eastAsia="ru-RU"/>
              </w:rPr>
            </w:pPr>
            <w:r>
              <w:rPr>
                <w:rFonts w:cs="Arial" w:ascii="Arial" w:hAnsi="Arial"/>
                <w:sz w:val="24"/>
                <w:szCs w:val="24"/>
              </w:rPr>
              <w:t>Расчет осуществляется за фактически полученные (оказанные) услуги на основании счета-фактуры, акта выполненных работ в течение 7 (семи) календарных дней со дня подписания Заказчиком документа о приемке (акт приемки)</w:t>
            </w:r>
            <w:r>
              <w:rPr>
                <w:rFonts w:cs="Arial" w:ascii="Arial" w:hAnsi="Arial"/>
                <w:spacing w:val="-4"/>
                <w:sz w:val="24"/>
                <w:szCs w:val="24"/>
              </w:rPr>
              <w:t>.</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Требования к сроку и порядку предоставления гарантий</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both"/>
              <w:rPr>
                <w:rFonts w:ascii="Arial" w:hAnsi="Arial" w:cs="Arial"/>
                <w:sz w:val="24"/>
                <w:szCs w:val="24"/>
                <w:lang w:eastAsia="en-US"/>
              </w:rPr>
            </w:pPr>
            <w:r>
              <w:rPr>
                <w:rFonts w:cs="Arial" w:ascii="Arial" w:hAnsi="Arial"/>
                <w:sz w:val="24"/>
                <w:szCs w:val="24"/>
                <w:lang w:eastAsia="en-US"/>
              </w:rPr>
            </w:r>
          </w:p>
          <w:p>
            <w:pPr>
              <w:pStyle w:val="Normal"/>
              <w:widowControl w:val="false"/>
              <w:suppressAutoHyphens w:val="false"/>
              <w:spacing w:lineRule="auto" w:line="240" w:before="0" w:after="0"/>
              <w:jc w:val="both"/>
              <w:rPr>
                <w:rFonts w:ascii="Arial" w:hAnsi="Arial" w:cs="Arial"/>
                <w:b/>
                <w:sz w:val="24"/>
                <w:szCs w:val="24"/>
                <w:lang w:eastAsia="ru-RU"/>
              </w:rPr>
            </w:pPr>
            <w:r>
              <w:rPr>
                <w:rFonts w:cs="Arial" w:ascii="Arial" w:hAnsi="Arial"/>
                <w:sz w:val="24"/>
                <w:szCs w:val="24"/>
                <w:lang w:eastAsia="en-US"/>
              </w:rPr>
              <w:t>Сертификаты качества на товар, а также страна происхождения товара</w:t>
            </w:r>
          </w:p>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Возможность одностороннего расторжения договора</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ind w:right="-1" w:hanging="0"/>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Устанавливается в соответствии с Федеральным законом № 223-ФЗ от 18.07.2011г «О закупках товаров, работ, услуг отдельными видами юридических лиц»</w:t>
            </w:r>
          </w:p>
          <w:p>
            <w:pPr>
              <w:pStyle w:val="Normal"/>
              <w:widowControl w:val="false"/>
              <w:suppressAutoHyphens w:val="false"/>
              <w:spacing w:lineRule="auto" w:line="240" w:before="0" w:after="0"/>
              <w:jc w:val="both"/>
              <w:rPr>
                <w:rFonts w:ascii="Arial" w:hAnsi="Arial" w:eastAsia="Times New Roman" w:cs="Arial"/>
                <w:sz w:val="24"/>
                <w:szCs w:val="24"/>
                <w:lang w:eastAsia="en-US"/>
              </w:rPr>
            </w:pPr>
            <w:r>
              <w:rPr>
                <w:rFonts w:eastAsia="Times New Roman" w:cs="Arial" w:ascii="Arial" w:hAnsi="Arial"/>
                <w:sz w:val="24"/>
                <w:szCs w:val="24"/>
                <w:lang w:eastAsia="en-US"/>
              </w:rPr>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Информация о контрактной службы (контрактном управляющем), ответственном за заключение договора</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ind w:left="34" w:hanging="34"/>
              <w:jc w:val="both"/>
              <w:rPr>
                <w:rFonts w:ascii="Arial" w:hAnsi="Arial" w:eastAsia="Times New Roman" w:cs="Arial"/>
                <w:sz w:val="24"/>
                <w:szCs w:val="24"/>
                <w:lang w:eastAsia="ru-RU"/>
              </w:rPr>
            </w:pPr>
            <w:r>
              <w:rPr>
                <w:rFonts w:eastAsia="Times New Roman" w:cs="Arial" w:ascii="Arial" w:hAnsi="Arial"/>
                <w:sz w:val="24"/>
                <w:szCs w:val="24"/>
                <w:lang w:eastAsia="ru-RU"/>
              </w:rPr>
              <w:t>Моисеенко Ирина Халитовна, тел. 8 (34555) 23-5-62.</w:t>
            </w:r>
          </w:p>
          <w:p>
            <w:pPr>
              <w:pStyle w:val="Normal"/>
              <w:widowControl w:val="false"/>
              <w:suppressAutoHyphens w:val="false"/>
              <w:spacing w:lineRule="auto" w:line="240" w:before="0" w:after="0"/>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адрес электронной почты: </w:t>
            </w:r>
            <w:hyperlink r:id="rId4">
              <w:r>
                <w:rPr>
                  <w:rFonts w:eastAsia="Times New Roman" w:cs="Arial" w:ascii="Arial" w:hAnsi="Arial"/>
                  <w:color w:val="0000FF"/>
                  <w:sz w:val="24"/>
                  <w:szCs w:val="24"/>
                  <w:u w:val="single"/>
                  <w:lang w:val="en-US" w:eastAsia="ru-RU"/>
                </w:rPr>
                <w:t>sladkovo</w:t>
              </w:r>
              <w:r>
                <w:rPr>
                  <w:rFonts w:eastAsia="Times New Roman" w:cs="Arial" w:ascii="Arial" w:hAnsi="Arial"/>
                  <w:color w:val="0000FF"/>
                  <w:sz w:val="24"/>
                  <w:szCs w:val="24"/>
                  <w:u w:val="single"/>
                  <w:lang w:eastAsia="ru-RU"/>
                </w:rPr>
                <w:t>-</w:t>
              </w:r>
              <w:r>
                <w:rPr>
                  <w:rFonts w:eastAsia="Times New Roman" w:cs="Arial" w:ascii="Arial" w:hAnsi="Arial"/>
                  <w:color w:val="0000FF"/>
                  <w:sz w:val="24"/>
                  <w:szCs w:val="24"/>
                  <w:u w:val="single"/>
                  <w:lang w:val="en-US" w:eastAsia="ru-RU"/>
                </w:rPr>
                <w:t>komhos</w:t>
              </w:r>
              <w:r>
                <w:rPr>
                  <w:rFonts w:eastAsia="Times New Roman" w:cs="Arial" w:ascii="Arial" w:hAnsi="Arial"/>
                  <w:color w:val="0000FF"/>
                  <w:sz w:val="24"/>
                  <w:szCs w:val="24"/>
                  <w:u w:val="single"/>
                  <w:lang w:eastAsia="ru-RU"/>
                </w:rPr>
                <w:t>@</w:t>
              </w:r>
              <w:r>
                <w:rPr>
                  <w:rFonts w:eastAsia="Times New Roman" w:cs="Arial" w:ascii="Arial" w:hAnsi="Arial"/>
                  <w:color w:val="0000FF"/>
                  <w:sz w:val="24"/>
                  <w:szCs w:val="24"/>
                  <w:u w:val="single"/>
                  <w:lang w:val="en-US" w:eastAsia="ru-RU"/>
                </w:rPr>
                <w:t>mail</w:t>
              </w:r>
              <w:r>
                <w:rPr>
                  <w:rFonts w:eastAsia="Times New Roman" w:cs="Arial" w:ascii="Arial" w:hAnsi="Arial"/>
                  <w:color w:val="0000FF"/>
                  <w:sz w:val="24"/>
                  <w:szCs w:val="24"/>
                  <w:u w:val="single"/>
                  <w:lang w:eastAsia="ru-RU"/>
                </w:rPr>
                <w:t>.</w:t>
              </w:r>
              <w:r>
                <w:rPr>
                  <w:rFonts w:eastAsia="Times New Roman" w:cs="Arial" w:ascii="Arial" w:hAnsi="Arial"/>
                  <w:color w:val="0000FF"/>
                  <w:sz w:val="24"/>
                  <w:szCs w:val="24"/>
                  <w:u w:val="single"/>
                  <w:lang w:val="en-US" w:eastAsia="ru-RU"/>
                </w:rPr>
                <w:t>ru</w:t>
              </w:r>
            </w:hyperlink>
          </w:p>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Банковское сопровождение контракта</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Не требуется</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ОКПО</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highlight w:val="yellow"/>
                <w:lang w:eastAsia="en-US"/>
              </w:rPr>
            </w:pPr>
            <w:r>
              <w:rPr>
                <w:rFonts w:eastAsia="Times New Roman" w:cs="Arial" w:ascii="Arial" w:hAnsi="Arial"/>
                <w:sz w:val="24"/>
                <w:szCs w:val="24"/>
                <w:lang w:eastAsia="en-US"/>
              </w:rPr>
              <w:t>73172022</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ОГРН</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1047200331397</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ОКАТО</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71236845001</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ОКТОМО</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71636445</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lang w:eastAsia="en-US"/>
              </w:rPr>
            </w:pPr>
            <w:r>
              <w:rPr>
                <w:rFonts w:eastAsia="Times New Roman" w:cs="Arial" w:ascii="Arial" w:hAnsi="Arial"/>
                <w:sz w:val="24"/>
                <w:szCs w:val="24"/>
                <w:lang w:eastAsia="en-US"/>
              </w:rPr>
              <w:t>ОКВЭД</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Arial" w:hAnsi="Arial" w:eastAsia="Times New Roman" w:cs="Arial"/>
                <w:sz w:val="24"/>
                <w:szCs w:val="24"/>
                <w:highlight w:val="yellow"/>
                <w:lang w:eastAsia="en-US"/>
              </w:rPr>
            </w:pPr>
            <w:r>
              <w:rPr>
                <w:rFonts w:eastAsia="Times New Roman" w:cs="Arial" w:ascii="Arial" w:hAnsi="Arial"/>
                <w:sz w:val="24"/>
                <w:szCs w:val="24"/>
                <w:lang w:eastAsia="en-US"/>
              </w:rPr>
              <w:t>41,20</w:t>
            </w:r>
          </w:p>
        </w:tc>
      </w:tr>
    </w:tbl>
    <w:p>
      <w:pPr>
        <w:pStyle w:val="Normal"/>
        <w:suppressAutoHyphens w:val="false"/>
        <w:spacing w:lineRule="auto" w:line="240" w:before="0" w:after="0"/>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suppressAutoHyphens w:val="false"/>
        <w:spacing w:lineRule="auto" w:line="240" w:before="0" w:after="0"/>
        <w:ind w:right="-143" w:hanging="0"/>
        <w:jc w:val="center"/>
        <w:rPr>
          <w:rFonts w:ascii="Arial" w:hAnsi="Arial" w:eastAsia="Times New Roman" w:cs="Arial"/>
          <w:b/>
          <w:i/>
          <w:i/>
          <w:sz w:val="24"/>
          <w:szCs w:val="24"/>
          <w:u w:val="single"/>
          <w:lang w:eastAsia="ru-RU"/>
        </w:rPr>
      </w:pPr>
      <w:r>
        <w:rPr>
          <w:rFonts w:eastAsia="Times New Roman" w:cs="Arial" w:ascii="Arial" w:hAnsi="Arial"/>
          <w:b/>
          <w:sz w:val="24"/>
          <w:szCs w:val="24"/>
          <w:u w:val="single"/>
          <w:shd w:fill="FFFFFF" w:val="clear"/>
          <w:lang w:eastAsia="ru-RU"/>
        </w:rPr>
        <w:t>Требования:</w:t>
      </w:r>
    </w:p>
    <w:p>
      <w:pPr>
        <w:pStyle w:val="Normal"/>
        <w:jc w:val="center"/>
        <w:rPr>
          <w:rFonts w:ascii="Arial" w:hAnsi="Arial" w:cs="Arial"/>
          <w:b/>
          <w:color w:val="000000" w:themeColor="text1"/>
          <w:sz w:val="24"/>
          <w:szCs w:val="24"/>
        </w:rPr>
      </w:pPr>
      <w:r>
        <w:rPr>
          <w:rFonts w:cs="Arial" w:ascii="Arial" w:hAnsi="Arial"/>
          <w:b/>
          <w:bCs/>
          <w:color w:val="000000" w:themeColor="text1"/>
          <w:sz w:val="24"/>
          <w:szCs w:val="24"/>
        </w:rPr>
        <w:t>Требования, предъявляемые к участникам закупки и исчерпывающий перечень документов, которые должны быть представлены участниками закупки:</w:t>
      </w:r>
    </w:p>
    <w:p>
      <w:pPr>
        <w:pStyle w:val="Normal"/>
        <w:ind w:firstLine="709"/>
        <w:jc w:val="both"/>
        <w:rPr>
          <w:rFonts w:ascii="Arial" w:hAnsi="Arial" w:cs="Arial"/>
          <w:sz w:val="24"/>
          <w:szCs w:val="24"/>
        </w:rPr>
      </w:pPr>
      <w:r>
        <w:rPr>
          <w:rFonts w:cs="Arial" w:ascii="Arial" w:hAnsi="Arial"/>
          <w:sz w:val="24"/>
          <w:szCs w:val="24"/>
        </w:rPr>
        <w:t>1)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ind w:firstLine="709"/>
        <w:jc w:val="both"/>
        <w:rPr>
          <w:rFonts w:ascii="Arial" w:hAnsi="Arial" w:cs="Arial"/>
          <w:sz w:val="24"/>
          <w:szCs w:val="24"/>
        </w:rPr>
      </w:pPr>
      <w:r>
        <w:rPr>
          <w:rFonts w:cs="Arial" w:ascii="Arial" w:hAnsi="Arial"/>
          <w:sz w:val="24"/>
          <w:szCs w:val="24"/>
        </w:rPr>
        <w:t>2)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ind w:firstLine="709"/>
        <w:jc w:val="both"/>
        <w:rPr>
          <w:rFonts w:ascii="Arial" w:hAnsi="Arial" w:cs="Arial"/>
          <w:sz w:val="24"/>
          <w:szCs w:val="24"/>
        </w:rPr>
      </w:pPr>
      <w:r>
        <w:rPr>
          <w:rFonts w:cs="Arial" w:ascii="Arial" w:hAnsi="Arial"/>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pPr>
        <w:pStyle w:val="Normal"/>
        <w:ind w:firstLine="738"/>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
        <w:r>
          <w:rPr>
            <w:rStyle w:val="-"/>
            <w:rFonts w:eastAsia="Calibri" w:cs="Arial" w:ascii="Arial" w:hAnsi="Arial" w:eastAsiaTheme="minorHAnsi"/>
            <w:color w:val="auto"/>
            <w:sz w:val="24"/>
            <w:szCs w:val="24"/>
            <w:u w:val="none"/>
            <w:lang w:eastAsia="en-US"/>
          </w:rPr>
          <w:t>статьями 289</w:t>
        </w:r>
      </w:hyperlink>
      <w:r>
        <w:rPr>
          <w:rFonts w:eastAsia="Calibri" w:cs="Arial" w:ascii="Arial" w:hAnsi="Arial" w:eastAsiaTheme="minorHAnsi"/>
          <w:sz w:val="24"/>
          <w:szCs w:val="24"/>
          <w:lang w:eastAsia="en-US"/>
        </w:rPr>
        <w:t xml:space="preserve">, </w:t>
      </w:r>
      <w:hyperlink r:id="rId6">
        <w:r>
          <w:rPr>
            <w:rStyle w:val="-"/>
            <w:rFonts w:eastAsia="Calibri" w:cs="Arial" w:ascii="Arial" w:hAnsi="Arial" w:eastAsiaTheme="minorHAnsi"/>
            <w:color w:val="auto"/>
            <w:sz w:val="24"/>
            <w:szCs w:val="24"/>
            <w:u w:val="none"/>
            <w:lang w:eastAsia="en-US"/>
          </w:rPr>
          <w:t>290</w:t>
        </w:r>
      </w:hyperlink>
      <w:r>
        <w:rPr>
          <w:rFonts w:eastAsia="Calibri" w:cs="Arial" w:ascii="Arial" w:hAnsi="Arial" w:eastAsiaTheme="minorHAnsi"/>
          <w:sz w:val="24"/>
          <w:szCs w:val="24"/>
          <w:lang w:eastAsia="en-US"/>
        </w:rPr>
        <w:t xml:space="preserve">, </w:t>
      </w:r>
      <w:hyperlink r:id="rId7">
        <w:r>
          <w:rPr>
            <w:rStyle w:val="-"/>
            <w:rFonts w:eastAsia="Calibri" w:cs="Arial" w:ascii="Arial" w:hAnsi="Arial" w:eastAsiaTheme="minorHAnsi"/>
            <w:color w:val="auto"/>
            <w:sz w:val="24"/>
            <w:szCs w:val="24"/>
            <w:u w:val="none"/>
            <w:lang w:eastAsia="en-US"/>
          </w:rPr>
          <w:t>291</w:t>
        </w:r>
      </w:hyperlink>
      <w:r>
        <w:rPr>
          <w:rFonts w:eastAsia="Calibri" w:cs="Arial" w:ascii="Arial" w:hAnsi="Arial" w:eastAsiaTheme="minorHAnsi"/>
          <w:sz w:val="24"/>
          <w:szCs w:val="24"/>
          <w:lang w:eastAsia="en-US"/>
        </w:rPr>
        <w:t xml:space="preserve">, </w:t>
      </w:r>
      <w:hyperlink r:id="rId8">
        <w:r>
          <w:rPr>
            <w:rStyle w:val="-"/>
            <w:rFonts w:eastAsia="Calibri" w:cs="Arial" w:ascii="Arial" w:hAnsi="Arial" w:eastAsiaTheme="minorHAnsi"/>
            <w:color w:val="auto"/>
            <w:sz w:val="24"/>
            <w:szCs w:val="24"/>
            <w:u w:val="none"/>
            <w:lang w:eastAsia="en-US"/>
          </w:rPr>
          <w:t>291.1</w:t>
        </w:r>
      </w:hyperlink>
      <w:r>
        <w:rPr>
          <w:rFonts w:eastAsia="Calibri" w:cs="Arial" w:ascii="Arial" w:hAnsi="Arial" w:eastAsiaTheme="minorHAnsi"/>
          <w:sz w:val="24"/>
          <w:szCs w:val="24"/>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ind w:firstLine="738"/>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9">
        <w:r>
          <w:rPr>
            <w:rStyle w:val="-"/>
            <w:rFonts w:eastAsia="Calibri" w:cs="Arial" w:ascii="Arial" w:hAnsi="Arial" w:eastAsiaTheme="minorHAnsi"/>
            <w:color w:val="auto"/>
            <w:sz w:val="24"/>
            <w:szCs w:val="24"/>
            <w:u w:val="none"/>
            <w:lang w:eastAsia="en-US"/>
          </w:rPr>
          <w:t>статьей 19.28</w:t>
        </w:r>
      </w:hyperlink>
      <w:r>
        <w:rPr>
          <w:rFonts w:eastAsia="Calibri" w:cs="Arial" w:ascii="Arial" w:hAnsi="Arial" w:eastAsiaTheme="minorHAnsi"/>
          <w:sz w:val="24"/>
          <w:szCs w:val="24"/>
          <w:lang w:eastAsia="en-US"/>
        </w:rPr>
        <w:t xml:space="preserve"> Кодекса Российской Федерации об административных правонарушениях;</w:t>
      </w:r>
    </w:p>
    <w:p>
      <w:pPr>
        <w:pStyle w:val="Normal"/>
        <w:widowControl w:val="false"/>
        <w:ind w:firstLine="738"/>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ind w:firstLine="738"/>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7) участник закупки не является офшорной компанией;</w:t>
      </w:r>
    </w:p>
    <w:p>
      <w:pPr>
        <w:pStyle w:val="Normal"/>
        <w:widowControl w:val="false"/>
        <w:ind w:firstLine="738"/>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8)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pPr>
        <w:pStyle w:val="Normal"/>
        <w:widowControl w:val="false"/>
        <w:ind w:firstLine="738"/>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9) Информация о стране происхождения товара;</w:t>
      </w:r>
    </w:p>
    <w:p>
      <w:pPr>
        <w:pStyle w:val="Normal"/>
        <w:widowControl w:val="false"/>
        <w:ind w:firstLine="738"/>
        <w:jc w:val="both"/>
        <w:rPr>
          <w:rFonts w:ascii="Arial" w:hAnsi="Arial" w:cs="Arial"/>
          <w:sz w:val="24"/>
          <w:szCs w:val="24"/>
        </w:rPr>
      </w:pPr>
      <w:r>
        <w:rPr>
          <w:rFonts w:eastAsia="Calibri" w:cs="Arial" w:ascii="Arial" w:hAnsi="Arial" w:eastAsiaTheme="minorHAnsi"/>
          <w:sz w:val="24"/>
          <w:szCs w:val="24"/>
          <w:lang w:eastAsia="en-US"/>
        </w:rPr>
        <w:t>10) Сертификаты качества товара (предусмотренные ГОСТ)</w:t>
      </w:r>
    </w:p>
    <w:p>
      <w:pPr>
        <w:pStyle w:val="Normal"/>
        <w:spacing w:before="0" w:after="200"/>
        <w:jc w:val="both"/>
        <w:rPr>
          <w:rFonts w:ascii="Arial" w:hAnsi="Arial" w:cs="Arial"/>
          <w:sz w:val="24"/>
          <w:szCs w:val="24"/>
        </w:rPr>
      </w:pPr>
      <w:r>
        <w:rPr>
          <w:rFonts w:cs="Arial" w:ascii="Arial" w:hAnsi="Arial"/>
          <w:sz w:val="24"/>
          <w:szCs w:val="24"/>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7f7d"/>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ar-SA" w:bidi="ar-SA"/>
    </w:rPr>
  </w:style>
  <w:style w:type="character" w:styleId="DefaultParagraphFont" w:default="1">
    <w:name w:val="Default Paragraph Font"/>
    <w:uiPriority w:val="1"/>
    <w:semiHidden/>
    <w:unhideWhenUsed/>
    <w:qFormat/>
    <w:rPr/>
  </w:style>
  <w:style w:type="character" w:styleId="-">
    <w:name w:val="Hyperlink"/>
    <w:semiHidden/>
    <w:unhideWhenUsed/>
    <w:rsid w:val="00ae7f7d"/>
    <w:rPr>
      <w:color w:val="0000FF"/>
      <w:u w:val="single"/>
    </w:rPr>
  </w:style>
  <w:style w:type="character" w:styleId="ConsPlusNormal" w:customStyle="1">
    <w:name w:val="ConsPlusNormal Знак"/>
    <w:link w:val="ConsPlusNormal1"/>
    <w:qFormat/>
    <w:locked/>
    <w:rsid w:val="00ae7f7d"/>
    <w:rPr>
      <w:rFonts w:ascii="Arial" w:hAnsi="Arial" w:eastAsia="Times New Roman" w:cs="Arial"/>
    </w:rPr>
  </w:style>
  <w:style w:type="paragraph" w:styleId="Style14">
    <w:name w:val="Заголовок"/>
    <w:basedOn w:val="Normal"/>
    <w:next w:val="Style15"/>
    <w:qFormat/>
    <w:pPr>
      <w:keepNext w:val="true"/>
      <w:spacing w:before="240" w:after="120"/>
    </w:pPr>
    <w:rPr>
      <w:rFonts w:ascii="Liberation Sans" w:hAnsi="Liberation Sans" w:eastAsia="Microsoft YaHei" w:cs="Arial Unicode M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Unicode MS"/>
    </w:rPr>
  </w:style>
  <w:style w:type="paragraph" w:styleId="Style17">
    <w:name w:val="Caption"/>
    <w:basedOn w:val="Normal"/>
    <w:qFormat/>
    <w:pPr>
      <w:suppressLineNumbers/>
      <w:spacing w:before="120" w:after="120"/>
    </w:pPr>
    <w:rPr>
      <w:rFonts w:cs="Arial Unicode MS"/>
      <w:i/>
      <w:iCs/>
      <w:sz w:val="24"/>
      <w:szCs w:val="24"/>
    </w:rPr>
  </w:style>
  <w:style w:type="paragraph" w:styleId="Style18">
    <w:name w:val="Указатель"/>
    <w:basedOn w:val="Normal"/>
    <w:qFormat/>
    <w:pPr>
      <w:suppressLineNumbers/>
    </w:pPr>
    <w:rPr>
      <w:rFonts w:cs="Arial Unicode MS"/>
    </w:rPr>
  </w:style>
  <w:style w:type="paragraph" w:styleId="ConsPlusNormal1" w:customStyle="1">
    <w:name w:val="ConsPlusNormal"/>
    <w:link w:val="ConsPlusNormal"/>
    <w:qFormat/>
    <w:rsid w:val="00ae7f7d"/>
    <w:pPr>
      <w:widowControl w:val="false"/>
      <w:suppressAutoHyphens w:val="true"/>
      <w:bidi w:val="0"/>
      <w:spacing w:lineRule="auto" w:line="240" w:before="0" w:after="0"/>
      <w:ind w:firstLine="720"/>
      <w:jc w:val="left"/>
    </w:pPr>
    <w:rPr>
      <w:rFonts w:ascii="Arial" w:hAnsi="Arial" w:eastAsia="Times New Roman" w:cs="Arial"/>
      <w:color w:val="auto"/>
      <w:kern w:val="0"/>
      <w:sz w:val="22"/>
      <w:szCs w:val="22"/>
      <w:lang w:val="ru-RU" w:eastAsia="en-US" w:bidi="ar-SA"/>
    </w:rPr>
  </w:style>
  <w:style w:type="paragraph" w:styleId="NormalWeb">
    <w:name w:val="Normal (Web)"/>
    <w:basedOn w:val="Normal"/>
    <w:uiPriority w:val="99"/>
    <w:qFormat/>
    <w:rsid w:val="00ae7f7d"/>
    <w:pPr>
      <w:suppressAutoHyphens w:val="false"/>
      <w:spacing w:lineRule="auto" w:line="240" w:beforeAutospacing="1" w:afterAutospacing="1"/>
    </w:pPr>
    <w:rPr>
      <w:rFonts w:ascii="Times New Roman" w:hAnsi="Times New Roman" w:eastAsia="Times New Roman"/>
      <w:sz w:val="24"/>
      <w:szCs w:val="24"/>
      <w:lang w:eastAsia="ru-RU"/>
    </w:rPr>
  </w:style>
  <w:style w:type="paragraph" w:styleId="ListParagraph">
    <w:name w:val="List Paragraph"/>
    <w:basedOn w:val="Normal"/>
    <w:uiPriority w:val="34"/>
    <w:qFormat/>
    <w:rsid w:val="004b4c31"/>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hecklink.mail.ru/proxy?es=KbWkQAFOWiIrgErjWcKslHm229OJh9R3%2FsQupdq4yHY%3D&amp;egid=jB4zzDcP6C9FbTKXXoOLb4jaYW6CkK%2Fq8aN2VFj8BDA%3D&amp;url=https%3A%2F%2Fclick.mail.ru%2Fredir%3Fu%3Dhttps%253A%252F%252Ftorgi.etp-mir.ru%26c%3Dswm%26r%3Dhttp%26o%3Dmail%26v%3D3%26s%3D81aa1b23fa256c17&amp;uidl=16848267480309647790&amp;from=als@etp-mir.ru&amp;to=sladkovo-komhos@mail.ru&amp;email=sladkovo-komhos@mail.ru" TargetMode="External"/><Relationship Id="rId3" Type="http://schemas.openxmlformats.org/officeDocument/2006/relationships/hyperlink" Target="mailto:Sladkovo-komhos@mail.ru" TargetMode="External"/><Relationship Id="rId4" Type="http://schemas.openxmlformats.org/officeDocument/2006/relationships/hyperlink" Target="mailto:sladkovo-komhos@mail.ru" TargetMode="External"/><Relationship Id="rId5" Type="http://schemas.openxmlformats.org/officeDocument/2006/relationships/hyperlink" Target="consultantplus://offline/ref=29FF614D7E9B4BBE5805FD9EBB5224C4787CD820137C39289DF52375D01E1A5A84173919FD3B6FC7T2PED" TargetMode="External"/><Relationship Id="rId6" Type="http://schemas.openxmlformats.org/officeDocument/2006/relationships/hyperlink" Target="consultantplus://offline/ref=29FF614D7E9B4BBE5805FD9EBB5224C4787CD820137C39289DF52375D01E1A5A8417391AFD3FT6P3D" TargetMode="External"/><Relationship Id="rId7" Type="http://schemas.openxmlformats.org/officeDocument/2006/relationships/hyperlink" Target="consultantplus://offline/ref=29FF614D7E9B4BBE5805FD9EBB5224C4787CD820137C39289DF52375D01E1A5A8417391AFD3DT6P5D" TargetMode="External"/><Relationship Id="rId8" Type="http://schemas.openxmlformats.org/officeDocument/2006/relationships/hyperlink" Target="consultantplus://offline/ref=29FF614D7E9B4BBE5805FD9EBB5224C4787CD820137C39289DF52375D01E1A5A8417391AFD32T6P1D" TargetMode="External"/><Relationship Id="rId9" Type="http://schemas.openxmlformats.org/officeDocument/2006/relationships/hyperlink" Target="consultantplus://offline/ref=F4A42AD86B23A21E12F54F48AFD035E462CFDDC7A174913DB476BBE221F299ADA5A393D93A1B1BPCD"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05B8F-8FD8-421C-A78C-7D05B51D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Application>LibreOffice/7.5.8.2$Windows_X86_64 LibreOffice_project/f718d63693263970429a68f568db6046aaa9df01</Application>
  <AppVersion>15.0000</AppVersion>
  <Pages>4</Pages>
  <Words>937</Words>
  <Characters>6737</Characters>
  <CharactersWithSpaces>7613</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2019-03-07T03:41:00Z</dcterms:created>
  <dc:creator>123</dc:creator>
  <dc:description/>
  <dc:language>ru-RU</dc:language>
  <cp:lastModifiedBy/>
  <dcterms:modified xsi:type="dcterms:W3CDTF">2024-03-04T09:26:35Z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file>