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2E4AD88B" w14:textId="77777777" w:rsidR="004E4CA5" w:rsidRPr="00971C04" w:rsidRDefault="004E4CA5" w:rsidP="004E4CA5">
      <w:pPr>
        <w:autoSpaceDE w:val="0"/>
        <w:autoSpaceDN w:val="0"/>
        <w:adjustRightInd w:val="0"/>
        <w:ind w:firstLine="539"/>
        <w:jc w:val="right"/>
        <w:outlineLvl w:val="1"/>
        <w:rPr>
          <w:bCs/>
          <w:color w:val="000000"/>
          <w:sz w:val="24"/>
          <w:szCs w:val="24"/>
        </w:rPr>
      </w:pPr>
      <w:r w:rsidRPr="00971C04">
        <w:rPr>
          <w:bCs/>
          <w:color w:val="000000"/>
          <w:sz w:val="24"/>
          <w:szCs w:val="24"/>
        </w:rPr>
        <w:t xml:space="preserve">Приложение </w:t>
      </w:r>
      <w:r>
        <w:rPr>
          <w:bCs/>
          <w:color w:val="000000"/>
          <w:sz w:val="24"/>
          <w:szCs w:val="24"/>
        </w:rPr>
        <w:t>№</w:t>
      </w:r>
      <w:r w:rsidRPr="00971C04">
        <w:rPr>
          <w:bCs/>
          <w:color w:val="000000"/>
          <w:sz w:val="24"/>
          <w:szCs w:val="24"/>
        </w:rPr>
        <w:t>4</w:t>
      </w:r>
    </w:p>
    <w:p w14:paraId="08621089" w14:textId="77777777" w:rsidR="004A07B1" w:rsidRPr="00D16E4F" w:rsidRDefault="00D16E4F" w:rsidP="004A07B1">
      <w:pPr>
        <w:suppressAutoHyphens w:val="0"/>
        <w:jc w:val="right"/>
        <w:rPr>
          <w:color w:val="000000"/>
          <w:sz w:val="22"/>
          <w:szCs w:val="22"/>
          <w:lang w:eastAsia="ru-RU"/>
        </w:rPr>
      </w:pPr>
      <w:r w:rsidRPr="00D16E4F">
        <w:rPr>
          <w:color w:val="000000"/>
          <w:sz w:val="16"/>
          <w:szCs w:val="16"/>
          <w:lang w:eastAsia="ru-RU"/>
        </w:rPr>
        <w:t>к  извещению о проведении запроса котировок в электронной форме</w:t>
      </w:r>
    </w:p>
    <w:p w14:paraId="3521088D" w14:textId="77777777" w:rsidR="00D16E4F" w:rsidRPr="00D16E4F" w:rsidRDefault="00D16E4F" w:rsidP="00D16E4F">
      <w:pPr>
        <w:suppressAutoHyphens w:val="0"/>
        <w:jc w:val="right"/>
        <w:rPr>
          <w:color w:val="000000"/>
          <w:sz w:val="22"/>
          <w:szCs w:val="22"/>
          <w:lang w:eastAsia="ru-RU"/>
        </w:rPr>
      </w:pPr>
    </w:p>
    <w:p w14:paraId="4F51C637" w14:textId="77777777" w:rsidR="004E4CA5" w:rsidRDefault="004E4CA5">
      <w:pPr>
        <w:pStyle w:val="a7"/>
        <w:ind w:right="0"/>
        <w:rPr>
          <w:sz w:val="24"/>
          <w:szCs w:val="24"/>
        </w:rPr>
      </w:pPr>
    </w:p>
    <w:p w14:paraId="0F2E0047" w14:textId="77777777" w:rsidR="00FA6AF7" w:rsidRDefault="00923468">
      <w:pPr>
        <w:pStyle w:val="a7"/>
        <w:ind w:right="0"/>
        <w:rPr>
          <w:sz w:val="24"/>
          <w:szCs w:val="24"/>
        </w:rPr>
      </w:pPr>
      <w:r w:rsidRPr="00533288">
        <w:rPr>
          <w:sz w:val="24"/>
          <w:szCs w:val="24"/>
        </w:rPr>
        <w:t>Д</w:t>
      </w:r>
      <w:r w:rsidR="00614A72">
        <w:rPr>
          <w:sz w:val="24"/>
          <w:szCs w:val="24"/>
        </w:rPr>
        <w:t>оговор №</w:t>
      </w:r>
      <w:r w:rsidR="00CB41F7">
        <w:rPr>
          <w:sz w:val="24"/>
          <w:szCs w:val="24"/>
        </w:rPr>
        <w:t xml:space="preserve">  (</w:t>
      </w:r>
      <w:r w:rsidR="00CB41F7" w:rsidRPr="00CB41F7">
        <w:rPr>
          <w:i/>
          <w:sz w:val="24"/>
          <w:szCs w:val="24"/>
        </w:rPr>
        <w:t>ПРОЕКТ</w:t>
      </w:r>
      <w:r w:rsidR="00CB41F7">
        <w:rPr>
          <w:sz w:val="24"/>
          <w:szCs w:val="24"/>
        </w:rPr>
        <w:t>)</w:t>
      </w:r>
    </w:p>
    <w:p w14:paraId="72CD6487" w14:textId="77777777" w:rsidR="00614A72" w:rsidRDefault="00614A72" w:rsidP="00614A72">
      <w:pPr>
        <w:pStyle w:val="a7"/>
        <w:ind w:right="0"/>
        <w:rPr>
          <w:sz w:val="24"/>
          <w:szCs w:val="24"/>
        </w:rPr>
      </w:pPr>
      <w:r w:rsidRPr="00614A72">
        <w:rPr>
          <w:sz w:val="24"/>
          <w:szCs w:val="24"/>
        </w:rPr>
        <w:t xml:space="preserve">на поставку </w:t>
      </w:r>
      <w:r w:rsidR="004A07B1" w:rsidRPr="004A07B1">
        <w:rPr>
          <w:sz w:val="24"/>
          <w:szCs w:val="24"/>
        </w:rPr>
        <w:t>хлеба, хлебобулочных и кондитерских изделий</w:t>
      </w:r>
    </w:p>
    <w:p w14:paraId="4C968CD9" w14:textId="77777777" w:rsidR="00614A72" w:rsidRPr="00614A72" w:rsidRDefault="00614A72" w:rsidP="00614A72">
      <w:pPr>
        <w:pStyle w:val="a7"/>
        <w:ind w:right="0"/>
        <w:rPr>
          <w:sz w:val="24"/>
          <w:szCs w:val="24"/>
        </w:rPr>
      </w:pPr>
    </w:p>
    <w:p w14:paraId="46A639C6" w14:textId="57691C94" w:rsidR="00923468" w:rsidRPr="00533288" w:rsidRDefault="00F20709">
      <w:pPr>
        <w:pStyle w:val="a4"/>
        <w:rPr>
          <w:sz w:val="20"/>
        </w:rPr>
      </w:pPr>
      <w:r>
        <w:rPr>
          <w:sz w:val="20"/>
        </w:rPr>
        <w:t>г.</w:t>
      </w:r>
      <w:r w:rsidR="00DF538C" w:rsidRPr="00533288">
        <w:rPr>
          <w:sz w:val="20"/>
        </w:rPr>
        <w:t xml:space="preserve"> </w:t>
      </w:r>
      <w:r w:rsidR="00533288" w:rsidRPr="00533288">
        <w:rPr>
          <w:sz w:val="20"/>
        </w:rPr>
        <w:t>Ишим</w:t>
      </w:r>
      <w:r w:rsidR="00923468" w:rsidRPr="00533288">
        <w:rPr>
          <w:sz w:val="20"/>
        </w:rPr>
        <w:t xml:space="preserve">                                </w:t>
      </w:r>
      <w:r w:rsidR="00DF538C">
        <w:rPr>
          <w:sz w:val="20"/>
        </w:rPr>
        <w:t xml:space="preserve">             </w:t>
      </w:r>
      <w:r w:rsidR="00923468" w:rsidRPr="00533288">
        <w:rPr>
          <w:sz w:val="20"/>
        </w:rPr>
        <w:t xml:space="preserve">                                 </w:t>
      </w:r>
      <w:r w:rsidR="00533288" w:rsidRPr="00533288">
        <w:rPr>
          <w:sz w:val="20"/>
        </w:rPr>
        <w:t xml:space="preserve">                          </w:t>
      </w:r>
      <w:r w:rsidR="00533288">
        <w:rPr>
          <w:sz w:val="20"/>
        </w:rPr>
        <w:t xml:space="preserve">                      </w:t>
      </w:r>
      <w:r w:rsidR="00533288" w:rsidRPr="00533288">
        <w:rPr>
          <w:sz w:val="20"/>
        </w:rPr>
        <w:t xml:space="preserve">           </w:t>
      </w:r>
      <w:r w:rsidR="00923468" w:rsidRPr="00533288">
        <w:rPr>
          <w:sz w:val="20"/>
        </w:rPr>
        <w:t xml:space="preserve">«____» </w:t>
      </w:r>
      <w:r w:rsidR="00A37C1F">
        <w:rPr>
          <w:sz w:val="20"/>
        </w:rPr>
        <w:t>_____________</w:t>
      </w:r>
      <w:r w:rsidR="0002101F">
        <w:rPr>
          <w:sz w:val="20"/>
        </w:rPr>
        <w:t xml:space="preserve"> </w:t>
      </w:r>
      <w:r w:rsidR="00923468" w:rsidRPr="00533288">
        <w:rPr>
          <w:sz w:val="20"/>
        </w:rPr>
        <w:t xml:space="preserve"> </w:t>
      </w:r>
      <w:r w:rsidR="00A52064" w:rsidRPr="00533288">
        <w:rPr>
          <w:sz w:val="20"/>
        </w:rPr>
        <w:t>20</w:t>
      </w:r>
      <w:r w:rsidR="00EB5643">
        <w:rPr>
          <w:sz w:val="20"/>
        </w:rPr>
        <w:t>2</w:t>
      </w:r>
      <w:r w:rsidR="008D5DC6">
        <w:rPr>
          <w:sz w:val="20"/>
        </w:rPr>
        <w:t>4</w:t>
      </w:r>
      <w:r w:rsidR="0018446C">
        <w:rPr>
          <w:sz w:val="20"/>
        </w:rPr>
        <w:t xml:space="preserve"> </w:t>
      </w:r>
      <w:r w:rsidR="00923468" w:rsidRPr="00533288">
        <w:rPr>
          <w:sz w:val="20"/>
        </w:rPr>
        <w:t>г.</w:t>
      </w:r>
    </w:p>
    <w:p w14:paraId="72032BB5" w14:textId="77777777" w:rsidR="00923468" w:rsidRDefault="00923468">
      <w:pPr>
        <w:jc w:val="center"/>
        <w:rPr>
          <w:sz w:val="22"/>
        </w:rPr>
      </w:pPr>
    </w:p>
    <w:p w14:paraId="7EB0A33B" w14:textId="77777777" w:rsidR="00D16E4F" w:rsidRDefault="004E4CA5" w:rsidP="004E4CA5">
      <w:pPr>
        <w:ind w:firstLine="567"/>
        <w:jc w:val="both"/>
      </w:pPr>
      <w:r w:rsidRPr="0054102E">
        <w:rPr>
          <w:b/>
        </w:rPr>
        <w:t>Муниципальное автономное дошкольное образовательное учреждение «Детский сад №</w:t>
      </w:r>
      <w:r>
        <w:rPr>
          <w:b/>
        </w:rPr>
        <w:t>9 общеразвивающего вида с приоритетным осуществлением художественно – эстетического развития детей</w:t>
      </w:r>
      <w:r w:rsidRPr="0054102E">
        <w:rPr>
          <w:b/>
        </w:rPr>
        <w:t>»</w:t>
      </w:r>
      <w:r>
        <w:rPr>
          <w:b/>
        </w:rPr>
        <w:t xml:space="preserve"> г. Ишима </w:t>
      </w:r>
      <w:r w:rsidRPr="0054102E">
        <w:rPr>
          <w:b/>
        </w:rPr>
        <w:t xml:space="preserve"> </w:t>
      </w:r>
      <w:proofErr w:type="gramStart"/>
      <w:r w:rsidRPr="0054102E">
        <w:rPr>
          <w:b/>
        </w:rPr>
        <w:t xml:space="preserve">( </w:t>
      </w:r>
      <w:proofErr w:type="gramEnd"/>
      <w:r w:rsidRPr="0054102E">
        <w:rPr>
          <w:b/>
        </w:rPr>
        <w:t>МАДОУ</w:t>
      </w:r>
      <w:r>
        <w:rPr>
          <w:b/>
        </w:rPr>
        <w:t xml:space="preserve"> д/с №9 города Ишима</w:t>
      </w:r>
      <w:r w:rsidRPr="0054102E">
        <w:rPr>
          <w:b/>
        </w:rPr>
        <w:t>)</w:t>
      </w:r>
      <w:r w:rsidRPr="0054102E">
        <w:t xml:space="preserve">, именуемое в дальнейшем </w:t>
      </w:r>
      <w:r w:rsidR="003239B8">
        <w:rPr>
          <w:b/>
        </w:rPr>
        <w:t>Покупатель</w:t>
      </w:r>
      <w:r w:rsidRPr="0054102E">
        <w:rPr>
          <w:b/>
        </w:rPr>
        <w:t xml:space="preserve">, </w:t>
      </w:r>
      <w:r w:rsidRPr="0054102E">
        <w:t xml:space="preserve">в лице </w:t>
      </w:r>
      <w:r>
        <w:rPr>
          <w:b/>
        </w:rPr>
        <w:t>директора Шумковой Ирины Геннадьевны</w:t>
      </w:r>
      <w:r w:rsidRPr="0054102E">
        <w:t xml:space="preserve">, действующей на основании </w:t>
      </w:r>
      <w:r w:rsidRPr="0054102E">
        <w:rPr>
          <w:b/>
        </w:rPr>
        <w:t>Устава</w:t>
      </w:r>
      <w:r w:rsidRPr="0054102E">
        <w:t xml:space="preserve">, с одной стороны, и </w:t>
      </w:r>
    </w:p>
    <w:p w14:paraId="5972FE9A" w14:textId="77777777" w:rsidR="004E4CA5" w:rsidRPr="0054102E" w:rsidRDefault="004E4CA5" w:rsidP="004E4CA5">
      <w:pPr>
        <w:ind w:firstLine="567"/>
        <w:jc w:val="both"/>
      </w:pPr>
      <w:r>
        <w:t>__________</w:t>
      </w:r>
      <w:r w:rsidRPr="0054102E">
        <w:rPr>
          <w:b/>
        </w:rPr>
        <w:t>_____________ (сокращенное наименование – _____)</w:t>
      </w:r>
      <w:r w:rsidRPr="0054102E">
        <w:t xml:space="preserve">, именуемое в дальнейшем </w:t>
      </w:r>
      <w:r w:rsidRPr="0054102E">
        <w:rPr>
          <w:b/>
        </w:rPr>
        <w:t>Поставщик,</w:t>
      </w:r>
      <w:r w:rsidRPr="0054102E">
        <w:t xml:space="preserve"> в лице </w:t>
      </w:r>
      <w:r w:rsidRPr="0054102E">
        <w:rPr>
          <w:b/>
        </w:rPr>
        <w:t>______________</w:t>
      </w:r>
      <w:r w:rsidRPr="0054102E">
        <w:t xml:space="preserve">, действующего на основании </w:t>
      </w:r>
      <w:r w:rsidRPr="0054102E">
        <w:rPr>
          <w:b/>
        </w:rPr>
        <w:t xml:space="preserve">____,  </w:t>
      </w:r>
      <w:r w:rsidRPr="0054102E">
        <w:t xml:space="preserve">с другой стороны (далее именуемые </w:t>
      </w:r>
      <w:r w:rsidRPr="0054102E">
        <w:rPr>
          <w:b/>
        </w:rPr>
        <w:t>Стороны</w:t>
      </w:r>
      <w:r w:rsidRPr="0054102E">
        <w:t xml:space="preserve">), в соответствии с законодательством Российской Федерации заключили настоящий договор поставки (далее – </w:t>
      </w:r>
      <w:r w:rsidRPr="0054102E">
        <w:rPr>
          <w:b/>
        </w:rPr>
        <w:t>Договор</w:t>
      </w:r>
      <w:r w:rsidRPr="0054102E">
        <w:t>) о нижеследующем:</w:t>
      </w:r>
    </w:p>
    <w:p w14:paraId="2B9E30A4" w14:textId="77777777" w:rsidR="00821695" w:rsidRDefault="00821695">
      <w:pPr>
        <w:jc w:val="center"/>
        <w:rPr>
          <w:b/>
        </w:rPr>
      </w:pPr>
    </w:p>
    <w:p w14:paraId="6EBCBD1F" w14:textId="77777777" w:rsidR="00923468" w:rsidRPr="00E1389F" w:rsidRDefault="00923468">
      <w:pPr>
        <w:jc w:val="center"/>
        <w:rPr>
          <w:b/>
        </w:rPr>
      </w:pPr>
      <w:r w:rsidRPr="00E1389F">
        <w:rPr>
          <w:b/>
        </w:rPr>
        <w:t>I. Предмет договора</w:t>
      </w:r>
    </w:p>
    <w:p w14:paraId="59B03B48" w14:textId="77777777" w:rsidR="00923468" w:rsidRDefault="00923468">
      <w:pPr>
        <w:ind w:firstLine="567"/>
        <w:jc w:val="both"/>
      </w:pPr>
      <w:r w:rsidRPr="00E1389F">
        <w:t>1.1. Поставщик обязуется поставить, а Покупатель принять и оплатить в срок продукты питания</w:t>
      </w:r>
      <w:r w:rsidR="00F27E56">
        <w:t xml:space="preserve"> (</w:t>
      </w:r>
      <w:r w:rsidR="004A07B1" w:rsidRPr="004A07B1">
        <w:rPr>
          <w:i/>
        </w:rPr>
        <w:t>хлеб, хлебобулочные и кондитерские изделия</w:t>
      </w:r>
      <w:r w:rsidR="004E4CA5">
        <w:t>)</w:t>
      </w:r>
      <w:r w:rsidRPr="00E1389F">
        <w:t>, именуемые в дальнейшем продукция.</w:t>
      </w:r>
      <w:r w:rsidR="00CB41F7">
        <w:t xml:space="preserve"> Количество, цена  и ассортимент  продукции определены в спецификации (приложение № 1 к договору), являющийся неотъемлем</w:t>
      </w:r>
      <w:r w:rsidR="004E4CA5">
        <w:t>ой частью настоящего Договора (</w:t>
      </w:r>
      <w:r w:rsidR="00CB41F7">
        <w:t xml:space="preserve">существует возможность изменения позиций спецификации). </w:t>
      </w:r>
    </w:p>
    <w:p w14:paraId="58DF1E15" w14:textId="77777777" w:rsidR="0018446C" w:rsidRPr="00E1389F" w:rsidRDefault="0018446C">
      <w:pPr>
        <w:ind w:firstLine="567"/>
        <w:jc w:val="both"/>
      </w:pPr>
      <w:r w:rsidRPr="0018446C">
        <w:t>Цена поставляемо</w:t>
      </w:r>
      <w:r w:rsidR="00CA531C">
        <w:t>й</w:t>
      </w:r>
      <w:r w:rsidRPr="0018446C">
        <w:t xml:space="preserve"> по договору </w:t>
      </w:r>
      <w:r w:rsidR="00CA531C">
        <w:t>продукции</w:t>
      </w:r>
      <w:r w:rsidRPr="0018446C">
        <w:t xml:space="preserve"> определяется на основании прайс-листа Поставщика на момент поставки, но не может быть выше цены, указанной в спецификации.</w:t>
      </w:r>
    </w:p>
    <w:p w14:paraId="0291FF2C" w14:textId="77777777" w:rsidR="00533288" w:rsidRDefault="00A1448C" w:rsidP="00533288">
      <w:pPr>
        <w:pStyle w:val="a9"/>
        <w:rPr>
          <w:sz w:val="20"/>
          <w:lang w:val="ru-RU"/>
        </w:rPr>
      </w:pPr>
      <w:r>
        <w:rPr>
          <w:sz w:val="20"/>
        </w:rPr>
        <w:t>1.2. Ассортимент</w:t>
      </w:r>
      <w:r>
        <w:rPr>
          <w:sz w:val="20"/>
          <w:lang w:val="ru-RU"/>
        </w:rPr>
        <w:t xml:space="preserve"> </w:t>
      </w:r>
      <w:r w:rsidR="00923468" w:rsidRPr="00E1389F">
        <w:rPr>
          <w:sz w:val="20"/>
        </w:rPr>
        <w:t xml:space="preserve">и объемы, поставляемой продукции согласовываются дополнительно </w:t>
      </w:r>
      <w:r w:rsidR="00BA6FC7" w:rsidRPr="00E1389F">
        <w:rPr>
          <w:sz w:val="20"/>
        </w:rPr>
        <w:t xml:space="preserve">в </w:t>
      </w:r>
      <w:r w:rsidR="00923468" w:rsidRPr="00E1389F">
        <w:rPr>
          <w:sz w:val="20"/>
        </w:rPr>
        <w:t xml:space="preserve">заявках Покупателя и указываются в накладных и счетах-фактурах Поставщика для каждой партии продукции. </w:t>
      </w:r>
    </w:p>
    <w:p w14:paraId="35F6F1E8" w14:textId="77777777" w:rsidR="0064652D" w:rsidRPr="0064652D" w:rsidRDefault="0064652D" w:rsidP="0064652D">
      <w:pPr>
        <w:pStyle w:val="a9"/>
        <w:rPr>
          <w:bCs/>
          <w:sz w:val="20"/>
        </w:rPr>
      </w:pPr>
      <w:r>
        <w:rPr>
          <w:sz w:val="20"/>
          <w:lang w:val="ru-RU"/>
        </w:rPr>
        <w:t>1.3</w:t>
      </w:r>
      <w:r w:rsidR="005D4536">
        <w:rPr>
          <w:sz w:val="20"/>
          <w:lang w:val="ru-RU"/>
        </w:rPr>
        <w:t>.</w:t>
      </w:r>
      <w:r>
        <w:rPr>
          <w:sz w:val="20"/>
          <w:lang w:val="ru-RU"/>
        </w:rPr>
        <w:t xml:space="preserve"> Если Поставщику</w:t>
      </w:r>
      <w:r>
        <w:rPr>
          <w:bCs/>
          <w:sz w:val="20"/>
          <w:lang w:val="ru-RU"/>
        </w:rPr>
        <w:t xml:space="preserve"> при заключении договора </w:t>
      </w:r>
      <w:r w:rsidRPr="0064652D">
        <w:rPr>
          <w:bCs/>
          <w:sz w:val="20"/>
        </w:rPr>
        <w:t xml:space="preserve">предоставлен приоритет в соответствии с </w:t>
      </w:r>
      <w:r w:rsidRPr="0064652D">
        <w:rPr>
          <w:bCs/>
          <w:i/>
          <w:sz w:val="20"/>
          <w:lang w:val="ru-RU"/>
        </w:rPr>
        <w:t>Постановлением Правительства РФ от 16.09.2016 г. № 925</w:t>
      </w:r>
      <w:r w:rsidRPr="0064652D">
        <w:rPr>
          <w:bCs/>
          <w:sz w:val="20"/>
        </w:rPr>
        <w:t xml:space="preserve">, </w:t>
      </w:r>
      <w:r>
        <w:rPr>
          <w:bCs/>
          <w:sz w:val="20"/>
          <w:lang w:val="ru-RU"/>
        </w:rPr>
        <w:t>п</w:t>
      </w:r>
      <w:r w:rsidRPr="0064652D">
        <w:rPr>
          <w:bCs/>
          <w:sz w:val="20"/>
          <w:lang w:val="ru-RU"/>
        </w:rPr>
        <w:t xml:space="preserve">ри исполнении договора </w:t>
      </w:r>
      <w:r w:rsidRPr="0064652D">
        <w:rPr>
          <w:bCs/>
          <w:sz w:val="20"/>
        </w:rPr>
        <w:t>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14:paraId="5DAB3097" w14:textId="77777777" w:rsidR="004A7246" w:rsidRPr="004A7246" w:rsidRDefault="004A7246" w:rsidP="00533288">
      <w:pPr>
        <w:pStyle w:val="a9"/>
        <w:rPr>
          <w:sz w:val="20"/>
          <w:lang w:val="ru-RU"/>
        </w:rPr>
      </w:pPr>
    </w:p>
    <w:p w14:paraId="0B740380" w14:textId="77777777" w:rsidR="00923468" w:rsidRPr="00E1389F" w:rsidRDefault="005F32D4" w:rsidP="005F32D4">
      <w:pPr>
        <w:pStyle w:val="a9"/>
        <w:tabs>
          <w:tab w:val="left" w:pos="3882"/>
          <w:tab w:val="center" w:pos="5457"/>
        </w:tabs>
        <w:jc w:val="left"/>
        <w:rPr>
          <w:b/>
          <w:sz w:val="20"/>
        </w:rPr>
      </w:pPr>
      <w:r>
        <w:rPr>
          <w:b/>
          <w:sz w:val="20"/>
          <w:lang w:val="ru-RU"/>
        </w:rPr>
        <w:tab/>
        <w:t xml:space="preserve">   2. </w:t>
      </w:r>
      <w:r w:rsidR="00923468" w:rsidRPr="00E1389F">
        <w:rPr>
          <w:b/>
          <w:sz w:val="20"/>
        </w:rPr>
        <w:t>Качество продукции</w:t>
      </w:r>
    </w:p>
    <w:p w14:paraId="7CB6F587" w14:textId="77777777" w:rsidR="00DD6818" w:rsidRDefault="00923468" w:rsidP="00533288">
      <w:pPr>
        <w:ind w:firstLine="567"/>
        <w:jc w:val="both"/>
      </w:pPr>
      <w:r w:rsidRPr="00E1389F">
        <w:t xml:space="preserve">2.1. </w:t>
      </w:r>
      <w:r w:rsidR="00DD6818" w:rsidRPr="00DD6818">
        <w:t xml:space="preserve">Качество </w:t>
      </w:r>
      <w:r w:rsidR="00CA531C">
        <w:t>продукции</w:t>
      </w:r>
      <w:r w:rsidR="00DD6818" w:rsidRPr="00DD6818">
        <w:t xml:space="preserve"> должно соответствовать требованиям спецификации (приложение 1 к договору), СанПин, технических регламентов, действующим ГОСТам и подтверждено сертификатами/декларациями, удостоверяющими качество. Оригиналы и копии этих документов должны быть предоставлены по требованию Заказчика. </w:t>
      </w:r>
    </w:p>
    <w:p w14:paraId="11F62672" w14:textId="77777777" w:rsidR="00923468" w:rsidRDefault="00923468" w:rsidP="00533288">
      <w:pPr>
        <w:ind w:firstLine="567"/>
        <w:jc w:val="both"/>
        <w:rPr>
          <w:spacing w:val="-1"/>
        </w:rPr>
      </w:pPr>
      <w:r w:rsidRPr="00E1389F">
        <w:t>2.2. Поставщ</w:t>
      </w:r>
      <w:r w:rsidR="00BA6FC7" w:rsidRPr="00E1389F">
        <w:t>ик обязан отгружать Покупателю п</w:t>
      </w:r>
      <w:r w:rsidRPr="00E1389F">
        <w:t xml:space="preserve">родукцию с остаточным сроком хранения (годности) не менее </w:t>
      </w:r>
      <w:r w:rsidR="000B28F9">
        <w:t>80%</w:t>
      </w:r>
      <w:r w:rsidRPr="00E1389F">
        <w:t xml:space="preserve"> от установленног</w:t>
      </w:r>
      <w:r w:rsidR="00BA6FC7" w:rsidRPr="00E1389F">
        <w:t>о срока хранения (годности) на данную п</w:t>
      </w:r>
      <w:r w:rsidRPr="00E1389F">
        <w:t>родукцию</w:t>
      </w:r>
      <w:r w:rsidRPr="00E1389F">
        <w:rPr>
          <w:spacing w:val="-1"/>
        </w:rPr>
        <w:t>.</w:t>
      </w:r>
    </w:p>
    <w:p w14:paraId="2B2D9432" w14:textId="77777777" w:rsidR="004A7246" w:rsidRPr="00E1389F" w:rsidRDefault="004A7246" w:rsidP="00533288">
      <w:pPr>
        <w:ind w:firstLine="567"/>
        <w:jc w:val="both"/>
      </w:pPr>
    </w:p>
    <w:p w14:paraId="0E9AFF29" w14:textId="77777777" w:rsidR="004A7246" w:rsidRPr="00E1389F" w:rsidRDefault="00923468">
      <w:pPr>
        <w:jc w:val="center"/>
        <w:rPr>
          <w:b/>
        </w:rPr>
      </w:pPr>
      <w:r w:rsidRPr="00E1389F">
        <w:rPr>
          <w:b/>
        </w:rPr>
        <w:t>3. Цена и порядок расчетов</w:t>
      </w:r>
    </w:p>
    <w:p w14:paraId="6B3B75D3" w14:textId="77777777" w:rsidR="004A7246" w:rsidRDefault="004A7246" w:rsidP="00C91765">
      <w:pPr>
        <w:ind w:firstLine="567"/>
      </w:pPr>
      <w:r w:rsidRPr="00C91765">
        <w:t xml:space="preserve">З.1. </w:t>
      </w:r>
      <w:r w:rsidR="00695F13" w:rsidRPr="00C91765">
        <w:t>Общая</w:t>
      </w:r>
      <w:r w:rsidR="00695F13">
        <w:t xml:space="preserve"> стоимость </w:t>
      </w:r>
      <w:r w:rsidR="00C91765">
        <w:t xml:space="preserve"> договора составляет____</w:t>
      </w:r>
      <w:r w:rsidR="00695F13">
        <w:t>________</w:t>
      </w:r>
      <w:r>
        <w:t>__________________________________________рублей.</w:t>
      </w:r>
    </w:p>
    <w:p w14:paraId="632406C0" w14:textId="77777777" w:rsidR="004A7246" w:rsidRDefault="00695F13">
      <w:pPr>
        <w:pStyle w:val="a9"/>
        <w:rPr>
          <w:sz w:val="20"/>
          <w:lang w:val="ru-RU"/>
        </w:rPr>
      </w:pPr>
      <w:r>
        <w:rPr>
          <w:sz w:val="20"/>
          <w:lang w:val="ru-RU"/>
        </w:rPr>
        <w:t xml:space="preserve">Стоимость договора может быть изменена путем заключения дополнительного соглашения между сторонами в случае изменения потребности на поставку товара, но не более чем на </w:t>
      </w:r>
      <w:r w:rsidR="00053BC7">
        <w:rPr>
          <w:sz w:val="20"/>
          <w:lang w:val="ru-RU"/>
        </w:rPr>
        <w:t>2</w:t>
      </w:r>
      <w:r>
        <w:rPr>
          <w:sz w:val="20"/>
          <w:lang w:val="ru-RU"/>
        </w:rPr>
        <w:t>0% от суммы договора.</w:t>
      </w:r>
    </w:p>
    <w:p w14:paraId="7823F18D" w14:textId="77777777" w:rsidR="00923468" w:rsidRPr="00E1389F" w:rsidRDefault="00923468">
      <w:pPr>
        <w:pStyle w:val="a9"/>
        <w:rPr>
          <w:sz w:val="20"/>
        </w:rPr>
      </w:pPr>
      <w:r w:rsidRPr="00E1389F">
        <w:rPr>
          <w:sz w:val="20"/>
        </w:rPr>
        <w:t>3.</w:t>
      </w:r>
      <w:r w:rsidR="00695F13">
        <w:rPr>
          <w:sz w:val="20"/>
          <w:lang w:val="ru-RU"/>
        </w:rPr>
        <w:t>2</w:t>
      </w:r>
      <w:r w:rsidRPr="00E1389F">
        <w:rPr>
          <w:sz w:val="20"/>
        </w:rPr>
        <w:t xml:space="preserve">. Поставляемая по договору продукция оплачивается по  ценам, согласованным  сторонами для каждой партии продукции и указанным в  </w:t>
      </w:r>
      <w:r w:rsidR="006E719D" w:rsidRPr="00E1389F">
        <w:rPr>
          <w:sz w:val="20"/>
        </w:rPr>
        <w:t xml:space="preserve">накладных и счетах-фактурах </w:t>
      </w:r>
      <w:r w:rsidRPr="00E1389F">
        <w:rPr>
          <w:sz w:val="20"/>
        </w:rPr>
        <w:t>Поставщика.</w:t>
      </w:r>
    </w:p>
    <w:p w14:paraId="15F6AD74" w14:textId="77777777" w:rsidR="009669D9" w:rsidRPr="00E1389F" w:rsidRDefault="009669D9" w:rsidP="009669D9">
      <w:pPr>
        <w:pStyle w:val="a9"/>
        <w:rPr>
          <w:sz w:val="20"/>
        </w:rPr>
      </w:pPr>
      <w:r w:rsidRPr="00E1389F">
        <w:rPr>
          <w:sz w:val="20"/>
        </w:rPr>
        <w:t>3.</w:t>
      </w:r>
      <w:r w:rsidR="00695F13">
        <w:rPr>
          <w:sz w:val="20"/>
          <w:lang w:val="ru-RU"/>
        </w:rPr>
        <w:t>3</w:t>
      </w:r>
      <w:r w:rsidRPr="00E1389F">
        <w:rPr>
          <w:sz w:val="20"/>
        </w:rPr>
        <w:t>. Данным договором предусматривается оплата продукции, проданной в кредит по безналичной форме расчета.</w:t>
      </w:r>
    </w:p>
    <w:p w14:paraId="3368FF1A" w14:textId="77777777" w:rsidR="009669D9" w:rsidRPr="00E20DB7" w:rsidRDefault="009669D9" w:rsidP="00E20DB7">
      <w:pPr>
        <w:pStyle w:val="a9"/>
        <w:rPr>
          <w:sz w:val="20"/>
          <w:lang w:val="ru-RU"/>
        </w:rPr>
      </w:pPr>
      <w:r w:rsidRPr="008C16D2">
        <w:rPr>
          <w:sz w:val="20"/>
        </w:rPr>
        <w:t>3.</w:t>
      </w:r>
      <w:r w:rsidR="00695F13" w:rsidRPr="008C16D2">
        <w:rPr>
          <w:sz w:val="20"/>
          <w:lang w:val="ru-RU"/>
        </w:rPr>
        <w:t>4</w:t>
      </w:r>
      <w:r w:rsidRPr="008C16D2">
        <w:rPr>
          <w:sz w:val="20"/>
        </w:rPr>
        <w:t xml:space="preserve">. Оплата поставленной продукции производится Покупателем в течение </w:t>
      </w:r>
      <w:r w:rsidR="00E20DB7">
        <w:rPr>
          <w:sz w:val="20"/>
          <w:lang w:val="ru-RU"/>
        </w:rPr>
        <w:t>7</w:t>
      </w:r>
      <w:r w:rsidR="00E20DB7" w:rsidRPr="008C16D2">
        <w:rPr>
          <w:sz w:val="20"/>
          <w:lang w:val="ru-RU"/>
        </w:rPr>
        <w:t>(</w:t>
      </w:r>
      <w:r w:rsidR="00E20DB7">
        <w:rPr>
          <w:sz w:val="20"/>
          <w:lang w:val="ru-RU"/>
        </w:rPr>
        <w:t>семи</w:t>
      </w:r>
      <w:r w:rsidR="00E20DB7" w:rsidRPr="008C16D2">
        <w:rPr>
          <w:sz w:val="20"/>
        </w:rPr>
        <w:t xml:space="preserve">) </w:t>
      </w:r>
      <w:r w:rsidR="00E20DB7">
        <w:rPr>
          <w:sz w:val="20"/>
          <w:lang w:val="ru-RU"/>
        </w:rPr>
        <w:t>рабочих</w:t>
      </w:r>
      <w:r w:rsidR="00E20DB7" w:rsidRPr="00E1389F">
        <w:rPr>
          <w:sz w:val="20"/>
        </w:rPr>
        <w:t xml:space="preserve"> дней </w:t>
      </w:r>
      <w:r w:rsidR="00E20DB7" w:rsidRPr="008F7CD7">
        <w:rPr>
          <w:sz w:val="20"/>
        </w:rPr>
        <w:t>со дня подписания заказчиком документа о приемке поставленно</w:t>
      </w:r>
      <w:r w:rsidR="00E20DB7">
        <w:rPr>
          <w:sz w:val="20"/>
          <w:lang w:val="ru-RU"/>
        </w:rPr>
        <w:t>й</w:t>
      </w:r>
      <w:r w:rsidR="00E20DB7" w:rsidRPr="008F7CD7">
        <w:rPr>
          <w:sz w:val="20"/>
        </w:rPr>
        <w:t xml:space="preserve"> </w:t>
      </w:r>
      <w:r w:rsidR="00E20DB7">
        <w:rPr>
          <w:sz w:val="20"/>
          <w:lang w:val="ru-RU"/>
        </w:rPr>
        <w:t>продукции</w:t>
      </w:r>
      <w:r w:rsidR="00E20DB7" w:rsidRPr="008F7CD7">
        <w:rPr>
          <w:sz w:val="20"/>
        </w:rPr>
        <w:t xml:space="preserve"> по договору</w:t>
      </w:r>
      <w:r w:rsidR="00E20DB7" w:rsidRPr="00E1389F">
        <w:rPr>
          <w:sz w:val="20"/>
        </w:rPr>
        <w:t xml:space="preserve">. </w:t>
      </w:r>
    </w:p>
    <w:p w14:paraId="5E0F589E" w14:textId="77777777" w:rsidR="004F1CD6" w:rsidRPr="00E1389F" w:rsidRDefault="006544AA" w:rsidP="00A52064">
      <w:pPr>
        <w:pStyle w:val="a9"/>
        <w:rPr>
          <w:sz w:val="20"/>
        </w:rPr>
      </w:pPr>
      <w:r w:rsidRPr="00E1389F">
        <w:rPr>
          <w:sz w:val="20"/>
        </w:rPr>
        <w:t>3.5</w:t>
      </w:r>
      <w:r w:rsidR="004F1CD6" w:rsidRPr="00E1389F">
        <w:rPr>
          <w:sz w:val="20"/>
        </w:rPr>
        <w:t>. Сторонами договора ежеквартально производится сверка взаимных расчетов. Покупатель обязуется в течение 7 (Семи)</w:t>
      </w:r>
      <w:r w:rsidR="00F2535B" w:rsidRPr="00E1389F">
        <w:rPr>
          <w:sz w:val="20"/>
        </w:rPr>
        <w:t xml:space="preserve"> календарных дней</w:t>
      </w:r>
      <w:r w:rsidR="004F1CD6" w:rsidRPr="00E1389F">
        <w:rPr>
          <w:sz w:val="20"/>
        </w:rPr>
        <w:t xml:space="preserve"> с момента получения акта сверки (путем вручения под роспись) </w:t>
      </w:r>
      <w:r w:rsidR="002451C2" w:rsidRPr="00E1389F">
        <w:rPr>
          <w:sz w:val="20"/>
        </w:rPr>
        <w:t xml:space="preserve">направить подписанный уполномоченными лицами акт в адрес Поставщика. </w:t>
      </w:r>
    </w:p>
    <w:p w14:paraId="0DC78CE1" w14:textId="77777777" w:rsidR="008F6C97" w:rsidRDefault="006544AA" w:rsidP="00A52064">
      <w:pPr>
        <w:pStyle w:val="a9"/>
        <w:rPr>
          <w:sz w:val="20"/>
          <w:lang w:val="ru-RU"/>
        </w:rPr>
      </w:pPr>
      <w:r w:rsidRPr="00E1389F">
        <w:rPr>
          <w:sz w:val="20"/>
        </w:rPr>
        <w:t>3.6</w:t>
      </w:r>
      <w:r w:rsidR="008F6C97" w:rsidRPr="00E1389F">
        <w:rPr>
          <w:sz w:val="20"/>
        </w:rPr>
        <w:t>. В случае не поступления от Покупателя подписанного акта, либо возражений по акту в срок до 30 числа месяца, следующего за отчетным кварталом, считается, что сверка расчетов соответствует данным Поставщика, Покупатель согласен с указанной суммой задолженности, рассматривает её своим обязательством и отвечает по нему перед Поставщиком. Акт сверки в этом случае, подписанный в одностороннем порядке (Поставщиком), имеет полную юридическую силу.</w:t>
      </w:r>
    </w:p>
    <w:p w14:paraId="3B74414C" w14:textId="77777777" w:rsidR="00F35B7F" w:rsidRDefault="00F35B7F" w:rsidP="00F35B7F">
      <w:pPr>
        <w:pStyle w:val="a9"/>
        <w:rPr>
          <w:sz w:val="20"/>
          <w:lang w:val="ru-RU"/>
        </w:rPr>
      </w:pPr>
      <w:r>
        <w:rPr>
          <w:sz w:val="20"/>
          <w:lang w:val="ru-RU"/>
        </w:rPr>
        <w:t xml:space="preserve">3.7. </w:t>
      </w:r>
      <w:r>
        <w:rPr>
          <w:sz w:val="20"/>
        </w:rPr>
        <w:t>Стороны предусматривают возможность по соглашению сторон изменения размера и (или) сроков оплаты и (или) объема товаров, работ, услуг в случае уменьшения в соответствии с Бюджетным кодексом РФ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 (ст. 78.1 Бюджетного кодекса РФ</w:t>
      </w:r>
      <w:r>
        <w:rPr>
          <w:sz w:val="20"/>
          <w:lang w:val="ru-RU"/>
        </w:rPr>
        <w:t>).</w:t>
      </w:r>
    </w:p>
    <w:p w14:paraId="75F9C4DE" w14:textId="77777777" w:rsidR="00F35B7F" w:rsidRDefault="00F35B7F" w:rsidP="00F35B7F">
      <w:pPr>
        <w:pStyle w:val="a9"/>
        <w:rPr>
          <w:sz w:val="20"/>
          <w:lang w:val="ru-RU"/>
        </w:rPr>
      </w:pPr>
      <w:r>
        <w:rPr>
          <w:sz w:val="20"/>
        </w:rPr>
        <w:t xml:space="preserve">3.8. Источник финансирования – </w:t>
      </w:r>
      <w:r>
        <w:rPr>
          <w:sz w:val="20"/>
          <w:lang w:val="ru-RU"/>
        </w:rPr>
        <w:t>с</w:t>
      </w:r>
      <w:proofErr w:type="spellStart"/>
      <w:r>
        <w:rPr>
          <w:sz w:val="20"/>
        </w:rPr>
        <w:t>обстве</w:t>
      </w:r>
      <w:r>
        <w:rPr>
          <w:sz w:val="20"/>
          <w:lang w:val="ru-RU"/>
        </w:rPr>
        <w:t>н</w:t>
      </w:r>
      <w:r>
        <w:rPr>
          <w:sz w:val="20"/>
        </w:rPr>
        <w:t>ные</w:t>
      </w:r>
      <w:proofErr w:type="spellEnd"/>
      <w:r>
        <w:rPr>
          <w:sz w:val="20"/>
        </w:rPr>
        <w:t> доходы учреждения.</w:t>
      </w:r>
    </w:p>
    <w:p w14:paraId="0A0264B3" w14:textId="77777777" w:rsidR="00F35B7F" w:rsidRPr="00F35B7F" w:rsidRDefault="00F35B7F" w:rsidP="00A52064">
      <w:pPr>
        <w:pStyle w:val="a9"/>
        <w:rPr>
          <w:sz w:val="20"/>
          <w:lang w:val="ru-RU"/>
        </w:rPr>
      </w:pPr>
    </w:p>
    <w:p w14:paraId="18DDD7CF" w14:textId="77777777" w:rsidR="00923468" w:rsidRPr="00E1389F" w:rsidRDefault="00923468">
      <w:pPr>
        <w:jc w:val="both"/>
      </w:pPr>
    </w:p>
    <w:p w14:paraId="11ACDD32" w14:textId="77777777" w:rsidR="00923468" w:rsidRDefault="00923468">
      <w:pPr>
        <w:jc w:val="center"/>
        <w:rPr>
          <w:b/>
        </w:rPr>
      </w:pPr>
      <w:r w:rsidRPr="00E1389F">
        <w:rPr>
          <w:b/>
        </w:rPr>
        <w:t>4. Сроки и условия поставки</w:t>
      </w:r>
    </w:p>
    <w:p w14:paraId="2FAE7519" w14:textId="77777777" w:rsidR="00BD7776" w:rsidRPr="00BD7776" w:rsidRDefault="00923468" w:rsidP="00BD7776">
      <w:pPr>
        <w:ind w:firstLine="567"/>
        <w:jc w:val="both"/>
      </w:pPr>
      <w:r w:rsidRPr="00E1389F">
        <w:t xml:space="preserve">4.1. </w:t>
      </w:r>
      <w:r w:rsidR="00BD7776">
        <w:t>Д</w:t>
      </w:r>
      <w:r w:rsidR="00BD7776" w:rsidRPr="00BD7776">
        <w:t>оставка продуктов питания осуществляется транспортом поставщика и за его счет</w:t>
      </w:r>
      <w:r w:rsidR="00BD7776">
        <w:t xml:space="preserve">, </w:t>
      </w:r>
      <w:r w:rsidR="00BD7776" w:rsidRPr="00BD7776">
        <w:t xml:space="preserve">в соответствии с правилами перевозки скоропортящихся грузов, с соблюдением гигиенических требований в соответствии с ГОСТом, применяемым к поставляемому товару. Подвижной состав, подаваемый автотранспортным предприятием или организацией для перевозки скоропортящихся грузов, должен отвечать установленным санитарным требованиям. </w:t>
      </w:r>
    </w:p>
    <w:p w14:paraId="52CF00D2" w14:textId="77777777" w:rsidR="0002101F" w:rsidRDefault="000B4A7E" w:rsidP="0002101F">
      <w:pPr>
        <w:ind w:firstLine="567"/>
        <w:jc w:val="both"/>
      </w:pPr>
      <w:r>
        <w:t xml:space="preserve">4.2. </w:t>
      </w:r>
      <w:r w:rsidR="00923468" w:rsidRPr="00E1389F">
        <w:t>Доставка продукции производится по адрес</w:t>
      </w:r>
      <w:r w:rsidR="00A1448C">
        <w:t>ам</w:t>
      </w:r>
      <w:r w:rsidR="00923468" w:rsidRPr="00E1389F">
        <w:t xml:space="preserve">: </w:t>
      </w:r>
    </w:p>
    <w:p w14:paraId="6A5F4FBA" w14:textId="77777777" w:rsidR="00AB7F42" w:rsidRPr="00AB7F42" w:rsidRDefault="00AB7F42" w:rsidP="00AB7F42">
      <w:pPr>
        <w:ind w:firstLine="567"/>
        <w:jc w:val="both"/>
      </w:pPr>
      <w:r w:rsidRPr="00AB7F42">
        <w:t>627754, Российская Федерация, Тюменская область, город Ишим, площадь Привокзальная, д. 23</w:t>
      </w:r>
    </w:p>
    <w:p w14:paraId="658291CC" w14:textId="77777777" w:rsidR="00AB7F42" w:rsidRPr="00AB7F42" w:rsidRDefault="00AB7F42" w:rsidP="00AB7F42">
      <w:pPr>
        <w:ind w:firstLine="567"/>
        <w:jc w:val="both"/>
      </w:pPr>
      <w:r w:rsidRPr="00AB7F42">
        <w:t>627754, Российская Федерация, Тюменская область, город Ишим, улица 30 лет ВЛКСМ, д. 74</w:t>
      </w:r>
    </w:p>
    <w:p w14:paraId="5D202948" w14:textId="77777777" w:rsidR="00AB7F42" w:rsidRDefault="00AB7F42" w:rsidP="00AB7F42">
      <w:pPr>
        <w:ind w:firstLine="567"/>
        <w:jc w:val="both"/>
      </w:pPr>
      <w:r w:rsidRPr="00AB7F42">
        <w:t>627750, Российская Федерация, Тюменская область, город Ишим, улица М. Горького, 87</w:t>
      </w:r>
    </w:p>
    <w:p w14:paraId="35DC97C2" w14:textId="77777777" w:rsidR="000B4A7E" w:rsidRDefault="00923468" w:rsidP="00AB7F42">
      <w:pPr>
        <w:ind w:firstLine="567"/>
        <w:jc w:val="both"/>
      </w:pPr>
      <w:r w:rsidRPr="00E1389F">
        <w:t>4.</w:t>
      </w:r>
      <w:r w:rsidR="000B4A7E">
        <w:t>3</w:t>
      </w:r>
      <w:r w:rsidRPr="00E1389F">
        <w:t xml:space="preserve">. </w:t>
      </w:r>
      <w:r w:rsidR="00DD6818" w:rsidRPr="00DD6818">
        <w:t xml:space="preserve"> Погрузка – разгрузка Товара осуществляется силами Поставщика. </w:t>
      </w:r>
    </w:p>
    <w:p w14:paraId="6AB6B6D4" w14:textId="77777777" w:rsidR="000B4A7E" w:rsidRDefault="000B4A7E" w:rsidP="00612640">
      <w:pPr>
        <w:ind w:firstLine="567"/>
        <w:jc w:val="both"/>
      </w:pPr>
      <w:r>
        <w:t xml:space="preserve">4.4. </w:t>
      </w:r>
      <w:r w:rsidR="00CA531C">
        <w:t>Продукция</w:t>
      </w:r>
      <w:r w:rsidR="00DD6818" w:rsidRPr="00DD6818">
        <w:t xml:space="preserve"> поставляется партиями по заявкам Заказчика. Заказчик в срок до 15 часов дня, предшествующему перед днем поставки, подает заявку на поставку товара поставщику в письменной форме, путем направления на адрес электронной почты и (или) посредством факсимильной связи, смс (</w:t>
      </w:r>
      <w:proofErr w:type="spellStart"/>
      <w:r w:rsidR="00DD6818" w:rsidRPr="00DD6818">
        <w:t>ммс</w:t>
      </w:r>
      <w:proofErr w:type="spellEnd"/>
      <w:r w:rsidR="00DD6818" w:rsidRPr="00DD6818">
        <w:t>) сообщения</w:t>
      </w:r>
      <w:r w:rsidR="00DD6818">
        <w:t>, либо в устной форме с использованием телефонной связи</w:t>
      </w:r>
      <w:r w:rsidR="00DD6818" w:rsidRPr="00DD6818">
        <w:t>.</w:t>
      </w:r>
      <w:r w:rsidR="006F41FC">
        <w:t xml:space="preserve"> </w:t>
      </w:r>
    </w:p>
    <w:p w14:paraId="7E90DC8C" w14:textId="77777777" w:rsidR="004B729D" w:rsidRDefault="004B729D" w:rsidP="00612640">
      <w:pPr>
        <w:ind w:firstLine="567"/>
        <w:jc w:val="both"/>
      </w:pPr>
      <w:r w:rsidRPr="004B729D">
        <w:t xml:space="preserve">Поставка товара осуществляется </w:t>
      </w:r>
      <w:r w:rsidR="00BE0357" w:rsidRPr="00F35B7F">
        <w:rPr>
          <w:u w:val="single"/>
        </w:rPr>
        <w:t>ежедневно</w:t>
      </w:r>
      <w:r w:rsidRPr="004B729D">
        <w:t>.</w:t>
      </w:r>
    </w:p>
    <w:p w14:paraId="1669D887" w14:textId="77777777" w:rsidR="004F0B7C" w:rsidRDefault="00DD6818" w:rsidP="00612640">
      <w:pPr>
        <w:ind w:firstLine="567"/>
        <w:jc w:val="both"/>
      </w:pPr>
      <w:r w:rsidRPr="00DD6818">
        <w:t xml:space="preserve">Поставщик производит поставку </w:t>
      </w:r>
      <w:r w:rsidR="00CA531C">
        <w:t>продукции</w:t>
      </w:r>
      <w:r w:rsidRPr="00DD6818">
        <w:t xml:space="preserve"> согласно полученной заявке в полном объеме. В случае экстренной необходимости и по соглашению сторон может быть произведена срочная поставка товара (в день подачи заявки, в течение 3-х часов с момента получения заявки).</w:t>
      </w:r>
    </w:p>
    <w:p w14:paraId="75A47BA5" w14:textId="77777777" w:rsidR="00DE442A" w:rsidRDefault="00DE442A" w:rsidP="00612640">
      <w:pPr>
        <w:ind w:firstLine="567"/>
        <w:jc w:val="both"/>
      </w:pPr>
      <w:r w:rsidRPr="00E1389F">
        <w:t xml:space="preserve"> Поставщик производит </w:t>
      </w:r>
      <w:r w:rsidR="00DD6818">
        <w:t>поставку</w:t>
      </w:r>
      <w:r w:rsidRPr="00E1389F">
        <w:t xml:space="preserve"> </w:t>
      </w:r>
      <w:r w:rsidR="00DD6818">
        <w:t xml:space="preserve">до </w:t>
      </w:r>
      <w:r w:rsidR="00BE0357">
        <w:t>09</w:t>
      </w:r>
      <w:r w:rsidR="00DD6818">
        <w:t>.00 дня</w:t>
      </w:r>
      <w:r w:rsidRPr="00E1389F">
        <w:t xml:space="preserve"> часов</w:t>
      </w:r>
      <w:r w:rsidR="00CB41F7">
        <w:t>,</w:t>
      </w:r>
      <w:r w:rsidRPr="00E1389F">
        <w:t xml:space="preserve"> </w:t>
      </w:r>
      <w:r w:rsidR="00DD6818">
        <w:t xml:space="preserve">на </w:t>
      </w:r>
      <w:r w:rsidR="0021608E" w:rsidRPr="00E1389F">
        <w:t>следующ</w:t>
      </w:r>
      <w:r w:rsidR="00DD6818">
        <w:t>ий</w:t>
      </w:r>
      <w:r w:rsidR="0021608E" w:rsidRPr="00E1389F">
        <w:t xml:space="preserve"> д</w:t>
      </w:r>
      <w:r w:rsidR="00DD6818">
        <w:t>ень</w:t>
      </w:r>
      <w:r w:rsidR="0021608E" w:rsidRPr="00E1389F">
        <w:t>, после дня подачи заявки.</w:t>
      </w:r>
    </w:p>
    <w:p w14:paraId="42286985" w14:textId="29E0F91B" w:rsidR="009653D0" w:rsidRDefault="009653D0" w:rsidP="00612640">
      <w:pPr>
        <w:ind w:firstLine="567"/>
        <w:jc w:val="both"/>
      </w:pPr>
      <w:r w:rsidRPr="00245D6A">
        <w:t>4.</w:t>
      </w:r>
      <w:r w:rsidR="000B4A7E">
        <w:t>4</w:t>
      </w:r>
      <w:r w:rsidRPr="00245D6A">
        <w:t xml:space="preserve">. </w:t>
      </w:r>
      <w:r w:rsidRPr="00245D6A">
        <w:rPr>
          <w:b/>
        </w:rPr>
        <w:t>Период поставки товара</w:t>
      </w:r>
      <w:r w:rsidR="0059480D">
        <w:rPr>
          <w:b/>
        </w:rPr>
        <w:t>:</w:t>
      </w:r>
      <w:r w:rsidRPr="00245D6A">
        <w:t xml:space="preserve"> </w:t>
      </w:r>
      <w:r w:rsidR="00A14A3A" w:rsidRPr="008F35EB">
        <w:rPr>
          <w:b/>
          <w:u w:val="single"/>
        </w:rPr>
        <w:t>01</w:t>
      </w:r>
      <w:r w:rsidRPr="008F35EB">
        <w:rPr>
          <w:b/>
          <w:u w:val="single"/>
        </w:rPr>
        <w:t>.</w:t>
      </w:r>
      <w:r w:rsidR="005D4536">
        <w:rPr>
          <w:b/>
          <w:u w:val="single"/>
        </w:rPr>
        <w:t>0</w:t>
      </w:r>
      <w:r w:rsidR="008D5DC6">
        <w:rPr>
          <w:b/>
          <w:u w:val="single"/>
        </w:rPr>
        <w:t>4</w:t>
      </w:r>
      <w:r w:rsidRPr="008F35EB">
        <w:rPr>
          <w:b/>
          <w:u w:val="single"/>
        </w:rPr>
        <w:t>.20</w:t>
      </w:r>
      <w:r w:rsidR="00FA4C36" w:rsidRPr="008F35EB">
        <w:rPr>
          <w:b/>
          <w:u w:val="single"/>
        </w:rPr>
        <w:t>2</w:t>
      </w:r>
      <w:r w:rsidR="005D4536">
        <w:rPr>
          <w:b/>
          <w:u w:val="single"/>
        </w:rPr>
        <w:t>4</w:t>
      </w:r>
      <w:r w:rsidR="0059480D" w:rsidRPr="008F35EB">
        <w:rPr>
          <w:b/>
          <w:u w:val="single"/>
        </w:rPr>
        <w:t xml:space="preserve"> </w:t>
      </w:r>
      <w:r w:rsidRPr="008F35EB">
        <w:rPr>
          <w:b/>
          <w:u w:val="single"/>
        </w:rPr>
        <w:t>-</w:t>
      </w:r>
      <w:r w:rsidR="0059480D" w:rsidRPr="008F35EB">
        <w:rPr>
          <w:b/>
          <w:u w:val="single"/>
        </w:rPr>
        <w:t xml:space="preserve"> </w:t>
      </w:r>
      <w:r w:rsidR="008D5DC6">
        <w:rPr>
          <w:b/>
          <w:u w:val="single"/>
        </w:rPr>
        <w:t>30</w:t>
      </w:r>
      <w:r w:rsidR="0059480D" w:rsidRPr="008F35EB">
        <w:rPr>
          <w:b/>
          <w:u w:val="single"/>
        </w:rPr>
        <w:t>.</w:t>
      </w:r>
      <w:r w:rsidR="005D4536">
        <w:rPr>
          <w:b/>
          <w:u w:val="single"/>
        </w:rPr>
        <w:t>0</w:t>
      </w:r>
      <w:r w:rsidR="008D5DC6">
        <w:rPr>
          <w:b/>
          <w:u w:val="single"/>
        </w:rPr>
        <w:t>6</w:t>
      </w:r>
      <w:r w:rsidRPr="008F35EB">
        <w:rPr>
          <w:b/>
          <w:u w:val="single"/>
        </w:rPr>
        <w:t>.20</w:t>
      </w:r>
      <w:r w:rsidR="00FA4C36" w:rsidRPr="008F35EB">
        <w:rPr>
          <w:b/>
          <w:u w:val="single"/>
        </w:rPr>
        <w:t>2</w:t>
      </w:r>
      <w:r w:rsidR="005D4536">
        <w:rPr>
          <w:b/>
          <w:u w:val="single"/>
        </w:rPr>
        <w:t>4</w:t>
      </w:r>
      <w:r w:rsidR="00781983" w:rsidRPr="008F35EB">
        <w:rPr>
          <w:b/>
          <w:u w:val="single"/>
        </w:rPr>
        <w:t xml:space="preserve"> </w:t>
      </w:r>
      <w:r w:rsidRPr="008F35EB">
        <w:rPr>
          <w:b/>
          <w:u w:val="single"/>
        </w:rPr>
        <w:t>года.</w:t>
      </w:r>
    </w:p>
    <w:p w14:paraId="2364E178" w14:textId="77777777" w:rsidR="00BD7776" w:rsidRPr="00BD7776" w:rsidRDefault="004A7246" w:rsidP="00BD7776">
      <w:pPr>
        <w:widowControl w:val="0"/>
        <w:autoSpaceDE w:val="0"/>
        <w:autoSpaceDN w:val="0"/>
        <w:adjustRightInd w:val="0"/>
        <w:ind w:firstLine="567"/>
        <w:jc w:val="both"/>
        <w:rPr>
          <w:rFonts w:cs="Calibri"/>
          <w:color w:val="000000"/>
          <w:lang w:eastAsia="ru-RU"/>
        </w:rPr>
      </w:pPr>
      <w:r>
        <w:t>4.</w:t>
      </w:r>
      <w:r w:rsidR="000B4A7E">
        <w:t>5</w:t>
      </w:r>
      <w:r>
        <w:t xml:space="preserve">. </w:t>
      </w:r>
      <w:r w:rsidR="00BD7776">
        <w:t>П</w:t>
      </w:r>
      <w:r w:rsidR="00BD7776" w:rsidRPr="00BD7776">
        <w:rPr>
          <w:rFonts w:cs="Calibri"/>
          <w:color w:val="000000"/>
          <w:lang w:eastAsia="ru-RU"/>
        </w:rPr>
        <w:t>оставщик несет ответственность за состояние транспорта, доставляющего продукты, за работу в</w:t>
      </w:r>
      <w:r w:rsidR="00BD7776">
        <w:rPr>
          <w:rFonts w:cs="Calibri"/>
          <w:color w:val="000000"/>
          <w:lang w:eastAsia="ru-RU"/>
        </w:rPr>
        <w:t>одителя, экспедитора и грузчика.</w:t>
      </w:r>
    </w:p>
    <w:p w14:paraId="702A7D60" w14:textId="77777777" w:rsidR="00BD7776" w:rsidRPr="00BD7776" w:rsidRDefault="00BD7776" w:rsidP="00BD7776">
      <w:pPr>
        <w:widowControl w:val="0"/>
        <w:suppressAutoHyphens w:val="0"/>
        <w:autoSpaceDE w:val="0"/>
        <w:autoSpaceDN w:val="0"/>
        <w:adjustRightInd w:val="0"/>
        <w:ind w:firstLine="709"/>
        <w:jc w:val="both"/>
        <w:rPr>
          <w:rFonts w:cs="Calibri"/>
          <w:color w:val="000000"/>
          <w:lang w:eastAsia="ru-RU"/>
        </w:rPr>
      </w:pPr>
      <w:r>
        <w:rPr>
          <w:rFonts w:cs="Calibri"/>
          <w:color w:val="000000"/>
          <w:lang w:eastAsia="ru-RU"/>
        </w:rPr>
        <w:t>Д</w:t>
      </w:r>
      <w:r w:rsidRPr="00BD7776">
        <w:rPr>
          <w:rFonts w:cs="Calibri"/>
          <w:color w:val="000000"/>
          <w:lang w:eastAsia="ru-RU"/>
        </w:rPr>
        <w:t xml:space="preserve">оставка </w:t>
      </w:r>
      <w:r w:rsidR="00CA531C">
        <w:rPr>
          <w:rFonts w:cs="Calibri"/>
          <w:color w:val="000000"/>
          <w:lang w:eastAsia="ru-RU"/>
        </w:rPr>
        <w:t>продукции</w:t>
      </w:r>
      <w:r w:rsidRPr="00BD7776">
        <w:rPr>
          <w:rFonts w:cs="Calibri"/>
          <w:color w:val="000000"/>
          <w:lang w:eastAsia="ru-RU"/>
        </w:rPr>
        <w:t xml:space="preserve"> на склад заказчика осуществляется транспортом поставщика. </w:t>
      </w:r>
      <w:proofErr w:type="gramStart"/>
      <w:r w:rsidR="00CA531C">
        <w:rPr>
          <w:rFonts w:cs="Calibri"/>
          <w:color w:val="000000"/>
          <w:lang w:eastAsia="ru-RU"/>
        </w:rPr>
        <w:t>Продукция</w:t>
      </w:r>
      <w:r w:rsidRPr="00BD7776">
        <w:rPr>
          <w:rFonts w:cs="Calibri"/>
          <w:color w:val="000000"/>
          <w:lang w:eastAsia="ru-RU"/>
        </w:rPr>
        <w:t>, требующ</w:t>
      </w:r>
      <w:r w:rsidR="00CA531C">
        <w:rPr>
          <w:rFonts w:cs="Calibri"/>
          <w:color w:val="000000"/>
          <w:lang w:eastAsia="ru-RU"/>
        </w:rPr>
        <w:t>ая</w:t>
      </w:r>
      <w:r w:rsidRPr="00BD7776">
        <w:rPr>
          <w:rFonts w:cs="Calibri"/>
          <w:color w:val="000000"/>
          <w:lang w:eastAsia="ru-RU"/>
        </w:rPr>
        <w:t xml:space="preserve"> определенного температурного режима при перевозке доставляется</w:t>
      </w:r>
      <w:proofErr w:type="gramEnd"/>
      <w:r w:rsidRPr="00BD7776">
        <w:rPr>
          <w:rFonts w:cs="Calibri"/>
          <w:color w:val="000000"/>
          <w:lang w:eastAsia="ru-RU"/>
        </w:rPr>
        <w:t xml:space="preserve"> специальным автотранспортом, оборудованным холодильной установкой;</w:t>
      </w:r>
    </w:p>
    <w:p w14:paraId="2918C257" w14:textId="77777777" w:rsidR="00BD7776" w:rsidRPr="00BD7776" w:rsidRDefault="00BD7776" w:rsidP="00BD7776">
      <w:pPr>
        <w:widowControl w:val="0"/>
        <w:suppressAutoHyphens w:val="0"/>
        <w:autoSpaceDE w:val="0"/>
        <w:autoSpaceDN w:val="0"/>
        <w:adjustRightInd w:val="0"/>
        <w:ind w:firstLine="709"/>
        <w:jc w:val="both"/>
        <w:rPr>
          <w:rFonts w:cs="Calibri"/>
          <w:color w:val="000000"/>
          <w:lang w:eastAsia="ru-RU"/>
        </w:rPr>
      </w:pPr>
      <w:r>
        <w:rPr>
          <w:rFonts w:cs="Calibri"/>
          <w:color w:val="000000"/>
          <w:lang w:eastAsia="ru-RU"/>
        </w:rPr>
        <w:t>Т</w:t>
      </w:r>
      <w:r w:rsidRPr="00BD7776">
        <w:rPr>
          <w:rFonts w:cs="Calibri"/>
          <w:color w:val="000000"/>
          <w:lang w:eastAsia="ru-RU"/>
        </w:rPr>
        <w:t>ранспортные средства должны подвергаться регулярной очистке, мойке, дезинфекции с периодичностью;</w:t>
      </w:r>
    </w:p>
    <w:p w14:paraId="35E43DD3" w14:textId="77777777" w:rsidR="00BD7776" w:rsidRPr="00BD7776" w:rsidRDefault="00BD7776" w:rsidP="00BD7776">
      <w:pPr>
        <w:widowControl w:val="0"/>
        <w:suppressAutoHyphens w:val="0"/>
        <w:autoSpaceDE w:val="0"/>
        <w:autoSpaceDN w:val="0"/>
        <w:adjustRightInd w:val="0"/>
        <w:ind w:firstLine="709"/>
        <w:jc w:val="both"/>
        <w:rPr>
          <w:rFonts w:cs="Calibri"/>
          <w:color w:val="000000"/>
          <w:lang w:eastAsia="ru-RU"/>
        </w:rPr>
      </w:pPr>
      <w:r>
        <w:rPr>
          <w:rFonts w:cs="Calibri"/>
          <w:color w:val="000000"/>
          <w:lang w:eastAsia="ru-RU"/>
        </w:rPr>
        <w:t>Т</w:t>
      </w:r>
      <w:r w:rsidRPr="00BD7776">
        <w:rPr>
          <w:rFonts w:cs="Calibri"/>
          <w:color w:val="000000"/>
          <w:lang w:eastAsia="ru-RU"/>
        </w:rPr>
        <w:t>ранспорт должен предохранять продукт от дождя, пыли и других возможных загрязнений;</w:t>
      </w:r>
    </w:p>
    <w:p w14:paraId="1024A6AA" w14:textId="77777777" w:rsidR="00BD7776" w:rsidRDefault="00BD7776" w:rsidP="00BD7776">
      <w:pPr>
        <w:widowControl w:val="0"/>
        <w:suppressAutoHyphens w:val="0"/>
        <w:autoSpaceDE w:val="0"/>
        <w:autoSpaceDN w:val="0"/>
        <w:adjustRightInd w:val="0"/>
        <w:ind w:firstLine="709"/>
        <w:jc w:val="both"/>
        <w:rPr>
          <w:rFonts w:cs="Calibri"/>
          <w:color w:val="000000"/>
          <w:lang w:eastAsia="ru-RU"/>
        </w:rPr>
      </w:pPr>
      <w:r>
        <w:rPr>
          <w:rFonts w:cs="Calibri"/>
          <w:color w:val="000000"/>
          <w:lang w:eastAsia="ru-RU"/>
        </w:rPr>
        <w:t>А</w:t>
      </w:r>
      <w:r w:rsidRPr="00BD7776">
        <w:rPr>
          <w:rFonts w:cs="Calibri"/>
          <w:color w:val="000000"/>
          <w:lang w:eastAsia="ru-RU"/>
        </w:rPr>
        <w:t>генты, экспедиторы, грузчики, водители должны быть обеспечены спецодеждой и иметь санитарные книжки;</w:t>
      </w:r>
    </w:p>
    <w:p w14:paraId="691A8785" w14:textId="77777777" w:rsidR="004A7246" w:rsidRDefault="00BD7776" w:rsidP="00BD7776">
      <w:pPr>
        <w:widowControl w:val="0"/>
        <w:suppressAutoHyphens w:val="0"/>
        <w:autoSpaceDE w:val="0"/>
        <w:autoSpaceDN w:val="0"/>
        <w:adjustRightInd w:val="0"/>
        <w:ind w:firstLine="709"/>
        <w:jc w:val="both"/>
      </w:pPr>
      <w:r>
        <w:rPr>
          <w:rFonts w:cs="Calibri"/>
          <w:color w:val="000000"/>
          <w:lang w:eastAsia="ru-RU"/>
        </w:rPr>
        <w:t>П</w:t>
      </w:r>
      <w:r w:rsidR="004A7246">
        <w:t xml:space="preserve">оставщик обязан лиц, сопровождающих  </w:t>
      </w:r>
      <w:r w:rsidR="00CA531C">
        <w:t>продукцию</w:t>
      </w:r>
      <w:r w:rsidR="004A7246">
        <w:t xml:space="preserve"> в пути следования и выполняющих их погрузку и выгрузку, обеспечить, а они (лица) использовать специальную одежду (халат, куртку, рукавицы), иметь личную медицинскую книжку установленного образца с отметкой о результатах медицинских осмотров, в том числе лабораторных обследований, и отметкой о прохождении профессиональной гигиенической подготовки.</w:t>
      </w:r>
    </w:p>
    <w:p w14:paraId="39CDE943" w14:textId="77777777" w:rsidR="00BD7776" w:rsidRDefault="000B4A7E" w:rsidP="00BD7776">
      <w:pPr>
        <w:widowControl w:val="0"/>
        <w:suppressAutoHyphens w:val="0"/>
        <w:autoSpaceDE w:val="0"/>
        <w:autoSpaceDN w:val="0"/>
        <w:adjustRightInd w:val="0"/>
        <w:ind w:firstLine="709"/>
        <w:jc w:val="both"/>
        <w:rPr>
          <w:rFonts w:cs="Calibri"/>
          <w:color w:val="000000"/>
          <w:lang w:eastAsia="ru-RU"/>
        </w:rPr>
      </w:pPr>
      <w:r>
        <w:rPr>
          <w:rFonts w:cs="Calibri"/>
          <w:color w:val="000000"/>
          <w:lang w:eastAsia="ru-RU"/>
        </w:rPr>
        <w:t xml:space="preserve">4.6. </w:t>
      </w:r>
      <w:r w:rsidR="00BD7776">
        <w:rPr>
          <w:rFonts w:cs="Calibri"/>
          <w:color w:val="000000"/>
          <w:lang w:eastAsia="ru-RU"/>
        </w:rPr>
        <w:t>П</w:t>
      </w:r>
      <w:r w:rsidR="00BD7776" w:rsidRPr="00BD7776">
        <w:rPr>
          <w:rFonts w:cs="Calibri"/>
          <w:color w:val="000000"/>
          <w:lang w:eastAsia="ru-RU"/>
        </w:rPr>
        <w:t xml:space="preserve">ри поставке </w:t>
      </w:r>
      <w:r w:rsidR="00CA531C">
        <w:rPr>
          <w:rFonts w:cs="Calibri"/>
          <w:color w:val="000000"/>
          <w:lang w:eastAsia="ru-RU"/>
        </w:rPr>
        <w:t>продукции</w:t>
      </w:r>
      <w:r w:rsidR="00BD7776" w:rsidRPr="00BD7776">
        <w:rPr>
          <w:rFonts w:cs="Calibri"/>
          <w:color w:val="000000"/>
          <w:lang w:eastAsia="ru-RU"/>
        </w:rPr>
        <w:t xml:space="preserve"> поставщик передает следующую документацию: товарную накладную по форме ТОРГ-12 в 2-х экз. (один экземпляр для заказчика и один экземпляр для поставщика); счет, информацию о ветеринарно-санитарной безопасности товара, сертификаты соответствия Госстандарта России (для продукции, подлежащей обязательной сертификации соответствия), декларации соответствия (для продукции, подлежащей обязательному декларированию соответствия).</w:t>
      </w:r>
    </w:p>
    <w:p w14:paraId="2B7A710E" w14:textId="77777777" w:rsidR="0050540B" w:rsidRPr="003D466C" w:rsidRDefault="0050540B" w:rsidP="0050540B">
      <w:pPr>
        <w:widowControl w:val="0"/>
        <w:suppressAutoHyphens w:val="0"/>
        <w:autoSpaceDE w:val="0"/>
        <w:autoSpaceDN w:val="0"/>
        <w:adjustRightInd w:val="0"/>
        <w:ind w:firstLine="709"/>
        <w:jc w:val="both"/>
        <w:rPr>
          <w:rFonts w:cs="Calibri"/>
          <w:color w:val="000000"/>
          <w:lang w:eastAsia="ru-RU"/>
        </w:rPr>
      </w:pPr>
      <w:r>
        <w:rPr>
          <w:rFonts w:cs="Calibri"/>
          <w:color w:val="000000"/>
          <w:lang w:eastAsia="ru-RU"/>
        </w:rPr>
        <w:t xml:space="preserve">4.7. С целью соблюдения  </w:t>
      </w:r>
      <w:r w:rsidRPr="003D466C">
        <w:rPr>
          <w:rFonts w:cs="Calibri"/>
          <w:color w:val="000000"/>
          <w:lang w:eastAsia="ru-RU"/>
        </w:rPr>
        <w:t>требований к антитеррористической защищенности объектов (территорий)</w:t>
      </w:r>
      <w:r>
        <w:rPr>
          <w:rFonts w:cs="Calibri"/>
          <w:color w:val="000000"/>
          <w:lang w:eastAsia="ru-RU"/>
        </w:rPr>
        <w:t xml:space="preserve"> в соответствии с </w:t>
      </w:r>
      <w:r w:rsidRPr="003D466C">
        <w:rPr>
          <w:rFonts w:cs="Calibri"/>
          <w:color w:val="000000"/>
          <w:lang w:eastAsia="ru-RU"/>
        </w:rPr>
        <w:t>Постановление</w:t>
      </w:r>
      <w:r>
        <w:rPr>
          <w:rFonts w:cs="Calibri"/>
          <w:color w:val="000000"/>
          <w:lang w:eastAsia="ru-RU"/>
        </w:rPr>
        <w:t>м</w:t>
      </w:r>
      <w:r w:rsidRPr="003D466C">
        <w:rPr>
          <w:rFonts w:cs="Calibri"/>
          <w:color w:val="000000"/>
          <w:lang w:eastAsia="ru-RU"/>
        </w:rPr>
        <w:t xml:space="preserve"> Правительства РФ от 02.08.2019 N 1006</w:t>
      </w:r>
      <w:r>
        <w:rPr>
          <w:rFonts w:cs="Calibri"/>
          <w:color w:val="000000"/>
          <w:lang w:eastAsia="ru-RU"/>
        </w:rPr>
        <w:t xml:space="preserve"> </w:t>
      </w:r>
      <w:r w:rsidRPr="003D466C">
        <w:rPr>
          <w:rFonts w:cs="Calibri"/>
          <w:color w:val="000000"/>
          <w:lang w:eastAsia="ru-RU"/>
        </w:rPr>
        <w:t>"Об утверждении требований к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 и формы паспорта безопасности этих объектов (территорий)"</w:t>
      </w:r>
      <w:r>
        <w:rPr>
          <w:rFonts w:cs="Calibri"/>
          <w:color w:val="000000"/>
          <w:lang w:eastAsia="ru-RU"/>
        </w:rPr>
        <w:t xml:space="preserve">, Поставщик обязан </w:t>
      </w:r>
      <w:r w:rsidRPr="003D466C">
        <w:rPr>
          <w:rFonts w:cs="Calibri"/>
          <w:color w:val="000000"/>
          <w:lang w:eastAsia="ru-RU"/>
        </w:rPr>
        <w:t>неукоснительно соблюд</w:t>
      </w:r>
      <w:r>
        <w:rPr>
          <w:rFonts w:cs="Calibri"/>
          <w:color w:val="000000"/>
          <w:lang w:eastAsia="ru-RU"/>
        </w:rPr>
        <w:t>ать</w:t>
      </w:r>
      <w:r w:rsidRPr="003D466C">
        <w:rPr>
          <w:rFonts w:cs="Calibri"/>
          <w:color w:val="000000"/>
          <w:lang w:eastAsia="ru-RU"/>
        </w:rPr>
        <w:t xml:space="preserve"> на объектах (территориях) пропускно</w:t>
      </w:r>
      <w:r>
        <w:rPr>
          <w:rFonts w:cs="Calibri"/>
          <w:color w:val="000000"/>
          <w:lang w:eastAsia="ru-RU"/>
        </w:rPr>
        <w:t>й</w:t>
      </w:r>
      <w:r w:rsidRPr="003D466C">
        <w:rPr>
          <w:rFonts w:cs="Calibri"/>
          <w:color w:val="000000"/>
          <w:lang w:eastAsia="ru-RU"/>
        </w:rPr>
        <w:t xml:space="preserve"> и </w:t>
      </w:r>
      <w:r>
        <w:rPr>
          <w:rFonts w:cs="Calibri"/>
          <w:color w:val="000000"/>
          <w:lang w:eastAsia="ru-RU"/>
        </w:rPr>
        <w:t>внутри</w:t>
      </w:r>
      <w:r w:rsidRPr="003D466C">
        <w:rPr>
          <w:rFonts w:cs="Calibri"/>
          <w:color w:val="000000"/>
          <w:lang w:eastAsia="ru-RU"/>
        </w:rPr>
        <w:t>объекто</w:t>
      </w:r>
      <w:r>
        <w:rPr>
          <w:rFonts w:cs="Calibri"/>
          <w:color w:val="000000"/>
          <w:lang w:eastAsia="ru-RU"/>
        </w:rPr>
        <w:t>вый</w:t>
      </w:r>
      <w:r w:rsidRPr="003D466C">
        <w:rPr>
          <w:rFonts w:cs="Calibri"/>
          <w:color w:val="000000"/>
          <w:lang w:eastAsia="ru-RU"/>
        </w:rPr>
        <w:t xml:space="preserve"> режим</w:t>
      </w:r>
      <w:r>
        <w:rPr>
          <w:rFonts w:cs="Calibri"/>
          <w:color w:val="000000"/>
          <w:lang w:eastAsia="ru-RU"/>
        </w:rPr>
        <w:t xml:space="preserve"> Покупателя.  </w:t>
      </w:r>
    </w:p>
    <w:p w14:paraId="134FE507" w14:textId="77777777" w:rsidR="0050540B" w:rsidRPr="00BD7776" w:rsidRDefault="0050540B" w:rsidP="00BD7776">
      <w:pPr>
        <w:widowControl w:val="0"/>
        <w:suppressAutoHyphens w:val="0"/>
        <w:autoSpaceDE w:val="0"/>
        <w:autoSpaceDN w:val="0"/>
        <w:adjustRightInd w:val="0"/>
        <w:ind w:firstLine="709"/>
        <w:jc w:val="both"/>
        <w:rPr>
          <w:rFonts w:cs="Calibri"/>
          <w:color w:val="000000"/>
          <w:lang w:eastAsia="ru-RU"/>
        </w:rPr>
      </w:pPr>
    </w:p>
    <w:p w14:paraId="7B120732" w14:textId="77777777" w:rsidR="004A7246" w:rsidRPr="00E1389F" w:rsidRDefault="004A7246" w:rsidP="00612640">
      <w:pPr>
        <w:ind w:firstLine="567"/>
        <w:jc w:val="both"/>
      </w:pPr>
    </w:p>
    <w:p w14:paraId="7DAAF834" w14:textId="77777777" w:rsidR="00923468" w:rsidRPr="00E1389F" w:rsidRDefault="00923468">
      <w:pPr>
        <w:jc w:val="center"/>
        <w:rPr>
          <w:b/>
        </w:rPr>
      </w:pPr>
      <w:r w:rsidRPr="00E1389F">
        <w:rPr>
          <w:b/>
        </w:rPr>
        <w:t>5. Тара и упаковка</w:t>
      </w:r>
    </w:p>
    <w:p w14:paraId="2300EA96" w14:textId="77777777" w:rsidR="00695F13" w:rsidRDefault="00DD6818" w:rsidP="00821695">
      <w:pPr>
        <w:ind w:firstLine="567"/>
        <w:jc w:val="both"/>
      </w:pPr>
      <w:r>
        <w:t xml:space="preserve">5.1. </w:t>
      </w:r>
      <w:r w:rsidR="00923468" w:rsidRPr="00E1389F">
        <w:t xml:space="preserve">Продукция должна упаковываться в тару и упаковку, отвечающие </w:t>
      </w:r>
      <w:hyperlink r:id="rId9" w:history="1">
        <w:r w:rsidR="005D37CA" w:rsidRPr="005D37CA">
          <w:t xml:space="preserve"> </w:t>
        </w:r>
        <w:r w:rsidR="005D37CA" w:rsidRPr="005D37CA">
          <w:rPr>
            <w:rStyle w:val="af0"/>
            <w:color w:val="auto"/>
            <w:u w:val="none"/>
          </w:rPr>
          <w:t>Техническим регламентам Таможенного союза</w:t>
        </w:r>
      </w:hyperlink>
      <w:r w:rsidR="005D37CA" w:rsidRPr="005D37CA">
        <w:t xml:space="preserve">, </w:t>
      </w:r>
      <w:r w:rsidR="00923468" w:rsidRPr="005D37CA">
        <w:t>требованиям ГОСТов или технических условий и обеспечивающие со</w:t>
      </w:r>
      <w:r w:rsidR="00923468" w:rsidRPr="00E1389F">
        <w:t>хранность продукции при перевозке и хранении.</w:t>
      </w:r>
    </w:p>
    <w:p w14:paraId="75345488" w14:textId="77777777" w:rsidR="00DD6818" w:rsidRPr="00DD6818" w:rsidRDefault="00DD6818" w:rsidP="00DD6818">
      <w:pPr>
        <w:ind w:firstLine="567"/>
        <w:jc w:val="both"/>
      </w:pPr>
      <w:r>
        <w:t xml:space="preserve">5.2. </w:t>
      </w:r>
      <w:r w:rsidRPr="00DD6818">
        <w:t xml:space="preserve">Поставщик обязуется заменить </w:t>
      </w:r>
      <w:r w:rsidR="00CA531C">
        <w:t>продукцию</w:t>
      </w:r>
      <w:r w:rsidRPr="00DD6818">
        <w:t>, поврежденн</w:t>
      </w:r>
      <w:r w:rsidR="00CA531C">
        <w:t>ую</w:t>
      </w:r>
      <w:r w:rsidRPr="00DD6818">
        <w:t xml:space="preserve"> во время перевозки в результате неправильной упаковки или связанных с этих причин.</w:t>
      </w:r>
    </w:p>
    <w:p w14:paraId="739BCFA7" w14:textId="77777777" w:rsidR="00DD6818" w:rsidRDefault="00DD6818" w:rsidP="00821695">
      <w:pPr>
        <w:ind w:firstLine="567"/>
        <w:jc w:val="both"/>
        <w:rPr>
          <w:b/>
        </w:rPr>
      </w:pPr>
    </w:p>
    <w:p w14:paraId="3B7A2963" w14:textId="77777777" w:rsidR="00695F13" w:rsidRDefault="00695F13">
      <w:pPr>
        <w:ind w:left="567"/>
        <w:jc w:val="center"/>
        <w:rPr>
          <w:b/>
        </w:rPr>
      </w:pPr>
    </w:p>
    <w:p w14:paraId="58928E36" w14:textId="77777777" w:rsidR="00923468" w:rsidRPr="00E1389F" w:rsidRDefault="00923468">
      <w:pPr>
        <w:ind w:left="567"/>
        <w:jc w:val="center"/>
        <w:rPr>
          <w:b/>
        </w:rPr>
      </w:pPr>
      <w:r w:rsidRPr="00E1389F">
        <w:rPr>
          <w:b/>
        </w:rPr>
        <w:t>6. Приемка продукции</w:t>
      </w:r>
    </w:p>
    <w:p w14:paraId="09667FE4" w14:textId="77777777" w:rsidR="00923468" w:rsidRPr="00E1389F" w:rsidRDefault="00923468">
      <w:pPr>
        <w:ind w:firstLine="567"/>
        <w:jc w:val="both"/>
      </w:pPr>
      <w:r w:rsidRPr="00E1389F">
        <w:t>6.1. Приемка продукции по количеству и качеству производится Покупателем на основании Инструкций П-6 и П-7, утвержденных постановлениями Госарбитража СССР.</w:t>
      </w:r>
    </w:p>
    <w:p w14:paraId="3C45123D" w14:textId="77777777" w:rsidR="00923468" w:rsidRPr="00E1389F" w:rsidRDefault="00923468" w:rsidP="00BA6FC7">
      <w:pPr>
        <w:ind w:firstLine="567"/>
        <w:jc w:val="both"/>
      </w:pPr>
      <w:r w:rsidRPr="00E1389F">
        <w:t>6.2. Моментом исполнения обязательств: для Поставщика считается  вручение продукции</w:t>
      </w:r>
      <w:r w:rsidR="00BA6FC7" w:rsidRPr="00E1389F">
        <w:t xml:space="preserve"> </w:t>
      </w:r>
      <w:r w:rsidRPr="00E1389F">
        <w:t>Покупателю или указанному им лицу, для Покупателя - дата зачисления суммы оплаты на расчетный счет Поставщика.</w:t>
      </w:r>
    </w:p>
    <w:p w14:paraId="40D981C8" w14:textId="77777777" w:rsidR="008F6C97" w:rsidRDefault="006B5657" w:rsidP="00612640">
      <w:pPr>
        <w:ind w:firstLine="567"/>
        <w:jc w:val="both"/>
      </w:pPr>
      <w:r>
        <w:t>6.3</w:t>
      </w:r>
      <w:r w:rsidR="008F6C97" w:rsidRPr="00E1389F">
        <w:t>. Покупатель обязан при получении Товара ставить в товарных накладных печать (штамп), подтверждающую факт получения продукции данным предприятием, а также Ф.И.О., должность и подпись лица, получившего товар, дату.</w:t>
      </w:r>
      <w:r w:rsidR="005D37CA" w:rsidRPr="005D37CA">
        <w:t xml:space="preserve"> </w:t>
      </w:r>
      <w:r w:rsidR="005D37CA" w:rsidRPr="008F5615">
        <w:t xml:space="preserve">При передаче </w:t>
      </w:r>
      <w:r w:rsidR="005D37CA">
        <w:t>т</w:t>
      </w:r>
      <w:r w:rsidR="005D37CA" w:rsidRPr="008F5615">
        <w:t>овара Поставщик предоставляет</w:t>
      </w:r>
      <w:r w:rsidR="005D37CA">
        <w:t xml:space="preserve"> </w:t>
      </w:r>
      <w:r w:rsidR="005D37CA" w:rsidRPr="00E5528C">
        <w:t>сертификат</w:t>
      </w:r>
      <w:r w:rsidR="005D37CA">
        <w:t>ы</w:t>
      </w:r>
      <w:r w:rsidR="005D37CA" w:rsidRPr="00E5528C">
        <w:t xml:space="preserve"> (декларации) соответствия</w:t>
      </w:r>
      <w:r w:rsidR="005D37CA">
        <w:t xml:space="preserve"> на </w:t>
      </w:r>
      <w:r w:rsidR="00CA531C">
        <w:t xml:space="preserve">продукцию, </w:t>
      </w:r>
      <w:r w:rsidR="00CA531C" w:rsidRPr="00CA531C">
        <w:t>копи</w:t>
      </w:r>
      <w:r w:rsidR="00CA531C">
        <w:t>и</w:t>
      </w:r>
      <w:r w:rsidR="00CA531C" w:rsidRPr="00CA531C">
        <w:t xml:space="preserve"> протоколов лабораторных исследований продукции</w:t>
      </w:r>
      <w:r w:rsidR="00CA531C">
        <w:t>.</w:t>
      </w:r>
    </w:p>
    <w:p w14:paraId="7354A467" w14:textId="77777777" w:rsidR="00781983" w:rsidRPr="00781983" w:rsidRDefault="00781983" w:rsidP="00781983">
      <w:pPr>
        <w:ind w:firstLine="567"/>
        <w:jc w:val="both"/>
      </w:pPr>
      <w:r>
        <w:t xml:space="preserve">6.4. </w:t>
      </w:r>
      <w:r w:rsidRPr="00781983">
        <w:t>В случае если при приемке будет обнаружен</w:t>
      </w:r>
      <w:r w:rsidR="00CA531C">
        <w:t>а</w:t>
      </w:r>
      <w:r w:rsidRPr="00781983">
        <w:t xml:space="preserve"> </w:t>
      </w:r>
      <w:r w:rsidR="00CA531C">
        <w:t>продукция</w:t>
      </w:r>
      <w:r w:rsidRPr="00781983">
        <w:t xml:space="preserve"> ненадлежащего качества или ассортимента,</w:t>
      </w:r>
      <w:r>
        <w:t xml:space="preserve">  </w:t>
      </w:r>
      <w:r w:rsidRPr="00781983">
        <w:t xml:space="preserve"> количества, а также в случае отсутствие товарно-сопроводительных документов на </w:t>
      </w:r>
      <w:r w:rsidR="00CA531C">
        <w:t>продукцию</w:t>
      </w:r>
      <w:r w:rsidRPr="00781983">
        <w:t xml:space="preserve"> (в том числе, подтверждающих качество </w:t>
      </w:r>
      <w:r w:rsidR="00CA531C">
        <w:t>продукции</w:t>
      </w:r>
      <w:r w:rsidRPr="00781983">
        <w:t>) Заказчик вправе отказаться от приемки тако</w:t>
      </w:r>
      <w:r w:rsidR="00CA531C">
        <w:t>й</w:t>
      </w:r>
      <w:r w:rsidRPr="00781983">
        <w:t xml:space="preserve"> </w:t>
      </w:r>
      <w:r w:rsidR="00CA531C" w:rsidRPr="00CA531C">
        <w:t>продукции</w:t>
      </w:r>
      <w:r w:rsidRPr="00781983">
        <w:t>, составив акт и известив об этом Поставщика. При этом Поставщик обязан заменить некачественн</w:t>
      </w:r>
      <w:r w:rsidR="00CA531C">
        <w:t>ую</w:t>
      </w:r>
      <w:r w:rsidRPr="00781983">
        <w:t xml:space="preserve"> </w:t>
      </w:r>
      <w:r w:rsidR="00CA531C" w:rsidRPr="00CA531C">
        <w:t>продукцию</w:t>
      </w:r>
      <w:r w:rsidRPr="00781983">
        <w:t xml:space="preserve"> на качественн</w:t>
      </w:r>
      <w:r w:rsidR="00CA531C">
        <w:t>ую,</w:t>
      </w:r>
      <w:r w:rsidRPr="00781983">
        <w:t xml:space="preserve"> или </w:t>
      </w:r>
      <w:r w:rsidRPr="00781983">
        <w:lastRenderedPageBreak/>
        <w:t>соответствующ</w:t>
      </w:r>
      <w:r w:rsidR="00CA531C">
        <w:t>ую</w:t>
      </w:r>
      <w:r w:rsidRPr="00781983">
        <w:t xml:space="preserve"> ассортименту, количеству, а также предоставить товарно-сопроводительные документы на </w:t>
      </w:r>
      <w:r w:rsidR="00CA531C" w:rsidRPr="00CA531C">
        <w:t>продукцию</w:t>
      </w:r>
      <w:r w:rsidRPr="00781983">
        <w:t xml:space="preserve"> в течение 1 (одного) рабочего дня с момента предъявления Заказчиком такого требования. Поставщик несет все расходы, связанные с заменой некачественно</w:t>
      </w:r>
      <w:r w:rsidR="00CA531C">
        <w:t>й</w:t>
      </w:r>
      <w:r w:rsidRPr="00781983">
        <w:t xml:space="preserve"> (дефектно</w:t>
      </w:r>
      <w:r w:rsidR="00CA531C">
        <w:t>й</w:t>
      </w:r>
      <w:r w:rsidRPr="00781983">
        <w:t xml:space="preserve">) </w:t>
      </w:r>
      <w:r w:rsidR="00CA531C">
        <w:t>продукции</w:t>
      </w:r>
      <w:r w:rsidRPr="00781983">
        <w:t xml:space="preserve">. </w:t>
      </w:r>
    </w:p>
    <w:p w14:paraId="1133FFF4" w14:textId="77777777" w:rsidR="00781983" w:rsidRPr="00781983" w:rsidRDefault="00781983" w:rsidP="00781983">
      <w:pPr>
        <w:ind w:firstLine="567"/>
        <w:jc w:val="both"/>
      </w:pPr>
      <w:r>
        <w:t>6.5</w:t>
      </w:r>
      <w:r w:rsidRPr="00781983">
        <w:t>. В случае выявления несоответствия качества поставляемо</w:t>
      </w:r>
      <w:r w:rsidR="00CA531C">
        <w:t>й</w:t>
      </w:r>
      <w:r w:rsidRPr="00781983">
        <w:t xml:space="preserve"> </w:t>
      </w:r>
      <w:r w:rsidR="00CA531C" w:rsidRPr="00CA531C">
        <w:t>продукции</w:t>
      </w:r>
      <w:r w:rsidRPr="00781983">
        <w:t xml:space="preserve"> после е</w:t>
      </w:r>
      <w:r w:rsidR="00CA531C">
        <w:t>ё</w:t>
      </w:r>
      <w:r w:rsidRPr="00781983">
        <w:t xml:space="preserve"> приемки в процессе вскрытия и приготовления пищи, Заказчик незамедлительно уведомляет об этом Поставщика, который обязан в срок не более 24 часов направить своего представителя для осмотра </w:t>
      </w:r>
      <w:r w:rsidR="00CA531C">
        <w:t>продукции</w:t>
      </w:r>
      <w:r w:rsidRPr="00781983">
        <w:t xml:space="preserve"> и составления соответствующего акта. </w:t>
      </w:r>
      <w:r w:rsidR="00CA531C">
        <w:t>Продукция</w:t>
      </w:r>
      <w:r w:rsidRPr="00781983">
        <w:t xml:space="preserve"> ненадлежащего качества подлежит замене</w:t>
      </w:r>
      <w:r>
        <w:t xml:space="preserve"> в соответствии с пунктом 6.4 </w:t>
      </w:r>
      <w:r w:rsidRPr="00781983">
        <w:t>настоящего договора.</w:t>
      </w:r>
    </w:p>
    <w:p w14:paraId="12EEE2EC" w14:textId="77777777" w:rsidR="00781983" w:rsidRPr="00781983" w:rsidRDefault="00781983" w:rsidP="00781983">
      <w:pPr>
        <w:ind w:firstLine="567"/>
        <w:jc w:val="both"/>
      </w:pPr>
      <w:r w:rsidRPr="00781983">
        <w:t>Акт о выявлении некачественно</w:t>
      </w:r>
      <w:r w:rsidR="00CA531C">
        <w:t>й</w:t>
      </w:r>
      <w:r w:rsidRPr="00781983">
        <w:t xml:space="preserve"> </w:t>
      </w:r>
      <w:r w:rsidR="00CA531C">
        <w:t xml:space="preserve">продукции </w:t>
      </w:r>
      <w:r w:rsidRPr="00781983">
        <w:t>составляется в присутствии представителя Поставщика, подписывается обеими Сторонами. В случае отсутствия Поставщика либо отказа подписать акт со стороны Поставщика, в акте делается соответствующая отметка.</w:t>
      </w:r>
    </w:p>
    <w:p w14:paraId="718442CF" w14:textId="77777777" w:rsidR="004E4B30" w:rsidRPr="004E4B30" w:rsidRDefault="004E4B30" w:rsidP="004E4B30">
      <w:pPr>
        <w:ind w:firstLine="567"/>
        <w:jc w:val="both"/>
      </w:pPr>
      <w:r>
        <w:t>6</w:t>
      </w:r>
      <w:r w:rsidRPr="004E4B30">
        <w:t>.</w:t>
      </w:r>
      <w:r>
        <w:t>6</w:t>
      </w:r>
      <w:r w:rsidRPr="004E4B30">
        <w:t>. Для проверки поставленно</w:t>
      </w:r>
      <w:r w:rsidR="00CA531C">
        <w:t>й</w:t>
      </w:r>
      <w:r w:rsidRPr="004E4B30">
        <w:t xml:space="preserve"> </w:t>
      </w:r>
      <w:r w:rsidR="00CA531C">
        <w:t>продукции</w:t>
      </w:r>
      <w:r w:rsidRPr="004E4B30">
        <w:t xml:space="preserve"> в части соответствия условиям Договора Заказчик вправе проводить экспертизу (лабораторные исследования). Экспертиза проводится Заказчиком с привлечением экспертов, экспертных организаций.</w:t>
      </w:r>
    </w:p>
    <w:p w14:paraId="7A03FF8C" w14:textId="77777777" w:rsidR="004E4B30" w:rsidRPr="004E4B30" w:rsidRDefault="004E4B30" w:rsidP="004E4B30">
      <w:pPr>
        <w:ind w:firstLine="567"/>
        <w:jc w:val="both"/>
      </w:pPr>
      <w:r w:rsidRPr="004E4B30">
        <w:t xml:space="preserve">              Для проведения экспертизы поставленно</w:t>
      </w:r>
      <w:r w:rsidR="00CA531C">
        <w:t>й</w:t>
      </w:r>
      <w:r w:rsidRPr="004E4B30">
        <w:t xml:space="preserve"> </w:t>
      </w:r>
      <w:r w:rsidR="00CA531C">
        <w:t>продукции</w:t>
      </w:r>
      <w:r w:rsidRPr="004E4B30">
        <w:t xml:space="preserve"> эксперты, экспертные организации имеют право запрашивать у Поставщика дополнительные материалы, относящиеся к условиям исполнения Договора. Срок представления Поставщиком дополнительных материалов составляет 1 (один) рабочий день с момента направления запроса. </w:t>
      </w:r>
    </w:p>
    <w:p w14:paraId="066FA3E9" w14:textId="77777777" w:rsidR="004E4B30" w:rsidRPr="004E4B30" w:rsidRDefault="004E4B30" w:rsidP="004E4B30">
      <w:pPr>
        <w:ind w:firstLine="567"/>
        <w:jc w:val="both"/>
      </w:pPr>
      <w:r w:rsidRPr="004E4B30">
        <w:t xml:space="preserve">                В случае выявления несоответствия качества поставляемо</w:t>
      </w:r>
      <w:r w:rsidR="00CA531C">
        <w:t>й</w:t>
      </w:r>
      <w:r w:rsidRPr="004E4B30">
        <w:t xml:space="preserve"> </w:t>
      </w:r>
      <w:r w:rsidR="00CA531C">
        <w:t>продукции</w:t>
      </w:r>
      <w:r w:rsidRPr="004E4B30">
        <w:t xml:space="preserve">, Заказчик незамедлительно уведомляет об этом Поставщика, который обязан в срок не более 24 часов устранить выявленные недостатки за свой счет, а именно заменить </w:t>
      </w:r>
      <w:r w:rsidR="00CA531C">
        <w:t>продукцию</w:t>
      </w:r>
      <w:r w:rsidRPr="004E4B30">
        <w:t xml:space="preserve"> ненадлежащего качества на </w:t>
      </w:r>
      <w:r w:rsidR="00CA531C">
        <w:t>продукцию</w:t>
      </w:r>
      <w:r w:rsidRPr="004E4B30">
        <w:t xml:space="preserve"> надлежащего качества, согласно условиям настоящего Договора. В этом случае бремя транспортных расходов также несет Поставщик. Одновременно с извещением о выявленных недостатках Заказчик выставляет Поставщику требование о возмещении расходов по оплате экспертизы поставленно</w:t>
      </w:r>
      <w:r w:rsidR="00CA531C">
        <w:t>й</w:t>
      </w:r>
      <w:r w:rsidRPr="004E4B30">
        <w:t xml:space="preserve"> </w:t>
      </w:r>
      <w:r w:rsidR="00CA531C">
        <w:t>продукции</w:t>
      </w:r>
      <w:r w:rsidRPr="004E4B30">
        <w:t xml:space="preserve">. Возмещение Поставщиком расходов по оплате экспертизы </w:t>
      </w:r>
      <w:r w:rsidR="00CA531C">
        <w:t>продукции</w:t>
      </w:r>
      <w:r w:rsidRPr="004E4B30">
        <w:t xml:space="preserve"> осуществляется в порядке, предусмотренном п. 6.</w:t>
      </w:r>
      <w:r w:rsidR="00B265AA">
        <w:t>8</w:t>
      </w:r>
      <w:r w:rsidRPr="004E4B30">
        <w:t xml:space="preserve"> настоящего Договора.</w:t>
      </w:r>
    </w:p>
    <w:p w14:paraId="03EFD37A" w14:textId="77777777" w:rsidR="004E4B30" w:rsidRDefault="004E4B30" w:rsidP="004E4B30">
      <w:pPr>
        <w:ind w:firstLine="567"/>
        <w:jc w:val="both"/>
      </w:pPr>
      <w:r>
        <w:t>6</w:t>
      </w:r>
      <w:r w:rsidRPr="004E4B30">
        <w:t>.</w:t>
      </w:r>
      <w:r>
        <w:t>7</w:t>
      </w:r>
      <w:r w:rsidRPr="004E4B30">
        <w:t xml:space="preserve">. Если Поставщик в срок, определенный Договором, не выполнил требование о доукомплектовании </w:t>
      </w:r>
      <w:r w:rsidR="00CA531C">
        <w:t>продукции</w:t>
      </w:r>
      <w:r w:rsidRPr="004E4B30">
        <w:t xml:space="preserve">, требование о поставке </w:t>
      </w:r>
      <w:r w:rsidR="00CA531C">
        <w:t>продукции, соответствующей</w:t>
      </w:r>
      <w:r w:rsidRPr="004E4B30">
        <w:t xml:space="preserve"> условиям настоящего Договора по количеству и ассортименту, а также в случае  существенного нарушения требований к качеству </w:t>
      </w:r>
      <w:r w:rsidR="000F4FE4">
        <w:t>продукции</w:t>
      </w:r>
      <w:r w:rsidRPr="004E4B30">
        <w:t xml:space="preserve">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Заказчик вправе отказаться от переданно</w:t>
      </w:r>
      <w:r w:rsidR="000F4FE4">
        <w:t>й Поставщиком продукции</w:t>
      </w:r>
      <w:r w:rsidRPr="004E4B30">
        <w:t xml:space="preserve">. </w:t>
      </w:r>
    </w:p>
    <w:p w14:paraId="22909AC8" w14:textId="77777777" w:rsidR="00B265AA" w:rsidRPr="00B265AA" w:rsidRDefault="00B265AA" w:rsidP="00B265AA">
      <w:pPr>
        <w:ind w:firstLine="567"/>
        <w:jc w:val="both"/>
      </w:pPr>
      <w:r w:rsidRPr="00B265AA">
        <w:t>6.</w:t>
      </w:r>
      <w:r>
        <w:t>8</w:t>
      </w:r>
      <w:r w:rsidRPr="00B265AA">
        <w:t xml:space="preserve">. Пени, штрафы, расходы по оплате экспертизы </w:t>
      </w:r>
      <w:r w:rsidR="000F4FE4">
        <w:t>продукции</w:t>
      </w:r>
      <w:r w:rsidRPr="00B265AA">
        <w:t xml:space="preserve"> с Поставщика взыскиваются путем уменьшения суммы платежа по Договору на сумму пеней, штрафов, расходов по оплате экспертизы </w:t>
      </w:r>
      <w:r w:rsidR="000F4FE4">
        <w:t>продукции</w:t>
      </w:r>
      <w:r w:rsidRPr="00B265AA">
        <w:t xml:space="preserve">. В случае если сумма платежа по настоящему Договору недостаточна для погашения штрафов, пеней, расходов по оплате экспертизы </w:t>
      </w:r>
      <w:r w:rsidR="000F4FE4">
        <w:t>продукции</w:t>
      </w:r>
      <w:r w:rsidRPr="00B265AA">
        <w:t>, то такая сумма уплачивается Поставщиком в течение 30 календарных дней со дня получения от Заказчика требования об их уплате.</w:t>
      </w:r>
    </w:p>
    <w:p w14:paraId="208EAB9F" w14:textId="77777777" w:rsidR="00C91765" w:rsidRPr="00E1389F" w:rsidRDefault="00C91765" w:rsidP="00DF432E">
      <w:pPr>
        <w:ind w:firstLine="567"/>
        <w:jc w:val="both"/>
      </w:pPr>
    </w:p>
    <w:p w14:paraId="1C5AB8BF" w14:textId="77777777" w:rsidR="005A5F71" w:rsidRPr="00751EA0" w:rsidRDefault="005A5F71" w:rsidP="005A5F71">
      <w:pPr>
        <w:ind w:firstLine="567"/>
        <w:jc w:val="center"/>
        <w:rPr>
          <w:b/>
        </w:rPr>
      </w:pPr>
      <w:r w:rsidRPr="00751EA0">
        <w:rPr>
          <w:b/>
        </w:rPr>
        <w:t>7. Обстоятельства непреодолимой силы.</w:t>
      </w:r>
    </w:p>
    <w:p w14:paraId="5F6E43E3" w14:textId="77777777" w:rsidR="005A5F71" w:rsidRDefault="005A5F71" w:rsidP="005A5F71">
      <w:pPr>
        <w:pStyle w:val="a4"/>
        <w:tabs>
          <w:tab w:val="left" w:pos="0"/>
          <w:tab w:val="left" w:pos="1260"/>
        </w:tabs>
        <w:rPr>
          <w:sz w:val="23"/>
          <w:szCs w:val="23"/>
        </w:rPr>
      </w:pPr>
    </w:p>
    <w:p w14:paraId="242F46C4" w14:textId="77777777" w:rsidR="005A5F71" w:rsidRDefault="005A5F71" w:rsidP="005A5F71">
      <w:pPr>
        <w:pStyle w:val="a4"/>
        <w:numPr>
          <w:ilvl w:val="1"/>
          <w:numId w:val="13"/>
        </w:numPr>
        <w:tabs>
          <w:tab w:val="left" w:pos="993"/>
        </w:tabs>
        <w:suppressAutoHyphens w:val="0"/>
        <w:ind w:left="0" w:firstLine="567"/>
        <w:rPr>
          <w:sz w:val="20"/>
        </w:rPr>
      </w:pPr>
      <w:r w:rsidRPr="00751EA0">
        <w:rPr>
          <w:sz w:val="20"/>
        </w:rPr>
        <w:t>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наступления  или действия обстоятельств  непреодолимой силы, не поддающихся разумному контролю сторон, возникших после заключения настоящего договора, а также объективно препятствующих полному или частичному выполнению сторонами своих обязательств по настоящему договору, включая, но не ограничиваясь перечисленным: наводнения, землетрясения, другие стихийные бедствия или военные действия, гражданские волнения либо изменения в действующем законодательстве, а также вследствие запрета государственных органов на действия сторон.</w:t>
      </w:r>
      <w:r>
        <w:rPr>
          <w:sz w:val="20"/>
        </w:rPr>
        <w:t xml:space="preserve"> </w:t>
      </w:r>
      <w:r w:rsidRPr="00751EA0">
        <w:rPr>
          <w:color w:val="000000"/>
          <w:sz w:val="20"/>
          <w:shd w:val="clear" w:color="auto" w:fill="FFFFFF"/>
        </w:rPr>
        <w:t xml:space="preserve">К таким обстоятельствам не относятся, в частности, нарушение обязанностей со стороны контрагентов </w:t>
      </w:r>
      <w:r>
        <w:rPr>
          <w:color w:val="000000"/>
          <w:sz w:val="20"/>
          <w:shd w:val="clear" w:color="auto" w:fill="FFFFFF"/>
        </w:rPr>
        <w:t>Поставщика</w:t>
      </w:r>
      <w:r w:rsidRPr="00751EA0">
        <w:rPr>
          <w:color w:val="000000"/>
          <w:sz w:val="20"/>
          <w:shd w:val="clear" w:color="auto" w:fill="FFFFFF"/>
        </w:rPr>
        <w:t>, отсутствие на рынке нужных для исполнения товаров, отсутствие у должника необходимых денежных средств.</w:t>
      </w:r>
    </w:p>
    <w:p w14:paraId="44BA84E0" w14:textId="77777777" w:rsidR="005A5F71" w:rsidRDefault="005A5F71" w:rsidP="005A5F71">
      <w:pPr>
        <w:pStyle w:val="a4"/>
        <w:numPr>
          <w:ilvl w:val="1"/>
          <w:numId w:val="13"/>
        </w:numPr>
        <w:tabs>
          <w:tab w:val="left" w:pos="993"/>
        </w:tabs>
        <w:suppressAutoHyphens w:val="0"/>
        <w:ind w:left="0" w:firstLine="567"/>
        <w:rPr>
          <w:sz w:val="20"/>
        </w:rPr>
      </w:pPr>
      <w:r w:rsidRPr="00751EA0">
        <w:rPr>
          <w:sz w:val="20"/>
        </w:rPr>
        <w:t xml:space="preserve">Сторона, для которой создалась невозможность исполнения обязательства, должна уведомить другую сторону </w:t>
      </w:r>
      <w:r>
        <w:rPr>
          <w:sz w:val="20"/>
        </w:rPr>
        <w:t>о</w:t>
      </w:r>
      <w:r w:rsidRPr="00751EA0">
        <w:rPr>
          <w:sz w:val="20"/>
        </w:rPr>
        <w:t xml:space="preserve"> наступлени</w:t>
      </w:r>
      <w:r>
        <w:rPr>
          <w:sz w:val="20"/>
        </w:rPr>
        <w:t>и</w:t>
      </w:r>
      <w:r w:rsidRPr="00751EA0">
        <w:rPr>
          <w:sz w:val="20"/>
        </w:rPr>
        <w:t xml:space="preserve"> указанных в пункте 7.1. обстоятельств</w:t>
      </w:r>
      <w:r>
        <w:rPr>
          <w:sz w:val="20"/>
        </w:rPr>
        <w:t>ах</w:t>
      </w:r>
      <w:r w:rsidRPr="00751EA0">
        <w:rPr>
          <w:sz w:val="20"/>
        </w:rPr>
        <w:t xml:space="preserve"> в письменной форме</w:t>
      </w:r>
      <w:r>
        <w:rPr>
          <w:sz w:val="20"/>
        </w:rPr>
        <w:t xml:space="preserve"> в срок до 10.00 часов дня предшествующего дню планируемой поставки по заявке Покупателя</w:t>
      </w:r>
      <w:r w:rsidRPr="00751EA0">
        <w:rPr>
          <w:sz w:val="20"/>
        </w:rPr>
        <w:t>. Причем по требованию другой стороны с наступлением подобных обстоятельств должен быть предъявлен удостоверяющий документ, выданный соответствующими Торгово-промышленными палатами. Если сторона не направит или несвоевременно направит уведомление, то она обязана возместить другой стороне причиненные этим убытки.</w:t>
      </w:r>
    </w:p>
    <w:p w14:paraId="42885DA4" w14:textId="77777777" w:rsidR="005A5F71" w:rsidRDefault="005A5F71" w:rsidP="005A5F71">
      <w:pPr>
        <w:pStyle w:val="a4"/>
        <w:numPr>
          <w:ilvl w:val="1"/>
          <w:numId w:val="13"/>
        </w:numPr>
        <w:tabs>
          <w:tab w:val="left" w:pos="993"/>
        </w:tabs>
        <w:suppressAutoHyphens w:val="0"/>
        <w:ind w:left="0" w:firstLine="567"/>
        <w:rPr>
          <w:sz w:val="20"/>
        </w:rPr>
      </w:pPr>
      <w:r w:rsidRPr="00751EA0">
        <w:rPr>
          <w:sz w:val="20"/>
        </w:rPr>
        <w:t>В случае возникновения обстоятельств непреодолимой силы срок выполнения обязательств по настоящему договору отодвигается соразмерно времени, в течение которого действуют такие обстоятельства и их последствия.</w:t>
      </w:r>
    </w:p>
    <w:p w14:paraId="047D355F" w14:textId="77777777" w:rsidR="005A5F71" w:rsidRPr="00751EA0" w:rsidRDefault="005A5F71" w:rsidP="005A5F71">
      <w:pPr>
        <w:pStyle w:val="a4"/>
        <w:numPr>
          <w:ilvl w:val="1"/>
          <w:numId w:val="13"/>
        </w:numPr>
        <w:tabs>
          <w:tab w:val="left" w:pos="993"/>
        </w:tabs>
        <w:suppressAutoHyphens w:val="0"/>
        <w:ind w:left="0" w:firstLine="567"/>
        <w:rPr>
          <w:sz w:val="20"/>
        </w:rPr>
      </w:pPr>
      <w:r w:rsidRPr="00751EA0">
        <w:rPr>
          <w:sz w:val="20"/>
        </w:rPr>
        <w:t>Если обстоятельства непреодолимой силы продолжают действовать более шести месяцев, то каждая из сторон имеет право расторгнуть настоящий договор путем направления письменного уведомления. Договор будет считаться расторгнутым с момента получения уведомления другой стороной.</w:t>
      </w:r>
    </w:p>
    <w:p w14:paraId="52753A5A" w14:textId="77777777" w:rsidR="005A5F71" w:rsidRPr="00751EA0" w:rsidRDefault="005A5F71" w:rsidP="005A5F71">
      <w:pPr>
        <w:ind w:firstLine="567"/>
        <w:jc w:val="both"/>
      </w:pPr>
    </w:p>
    <w:p w14:paraId="764C7B6A" w14:textId="77777777" w:rsidR="005A5F71" w:rsidRPr="00E1389F" w:rsidRDefault="005A5F71" w:rsidP="005A5F71">
      <w:pPr>
        <w:jc w:val="center"/>
        <w:rPr>
          <w:b/>
        </w:rPr>
      </w:pPr>
      <w:r>
        <w:rPr>
          <w:b/>
        </w:rPr>
        <w:t>8</w:t>
      </w:r>
      <w:r w:rsidRPr="00E1389F">
        <w:rPr>
          <w:b/>
        </w:rPr>
        <w:t>. Ответственность сторон и</w:t>
      </w:r>
    </w:p>
    <w:p w14:paraId="6F2780D9" w14:textId="77777777" w:rsidR="005A5F71" w:rsidRDefault="005A5F71" w:rsidP="005A5F71">
      <w:pPr>
        <w:jc w:val="center"/>
        <w:rPr>
          <w:b/>
        </w:rPr>
      </w:pPr>
      <w:r w:rsidRPr="00E1389F">
        <w:rPr>
          <w:b/>
        </w:rPr>
        <w:t>порядок разрешения споров</w:t>
      </w:r>
    </w:p>
    <w:p w14:paraId="59870209" w14:textId="77777777" w:rsidR="005A5F71" w:rsidRDefault="005A5F71" w:rsidP="005A5F71">
      <w:pPr>
        <w:jc w:val="center"/>
        <w:rPr>
          <w:b/>
        </w:rPr>
      </w:pPr>
    </w:p>
    <w:p w14:paraId="2B660131" w14:textId="77777777" w:rsidR="005A5F71" w:rsidRPr="00751EA0" w:rsidRDefault="005A5F71" w:rsidP="005A5F71">
      <w:pPr>
        <w:ind w:firstLine="567"/>
        <w:jc w:val="both"/>
      </w:pPr>
      <w:r>
        <w:t>8</w:t>
      </w:r>
      <w:r w:rsidRPr="00751EA0">
        <w:t xml:space="preserve">.1. Споры и разногласия, которые могут возникнуть при исполнении настоящего Договора, Стороны будут стремиться разрешить путём переговоров. </w:t>
      </w:r>
    </w:p>
    <w:p w14:paraId="03487A30" w14:textId="77777777" w:rsidR="005A5F71" w:rsidRDefault="005A5F71" w:rsidP="005A5F71">
      <w:pPr>
        <w:ind w:firstLine="567"/>
        <w:jc w:val="both"/>
      </w:pPr>
      <w:r>
        <w:t>8</w:t>
      </w:r>
      <w:r w:rsidRPr="00751EA0">
        <w:t xml:space="preserve">.2. В случае невозможности разрешения разногласий путем переговоров они подлежат рассмотрению в Арбитражном суде Тюменской области. </w:t>
      </w:r>
    </w:p>
    <w:p w14:paraId="4131E23C" w14:textId="77777777" w:rsidR="000875D7" w:rsidRDefault="00116FAF" w:rsidP="000875D7">
      <w:pPr>
        <w:ind w:firstLine="567"/>
        <w:jc w:val="both"/>
      </w:pPr>
      <w:r>
        <w:lastRenderedPageBreak/>
        <w:t>8.</w:t>
      </w:r>
      <w:r w:rsidR="00E20DB7">
        <w:t>3</w:t>
      </w:r>
      <w:r>
        <w:t xml:space="preserve"> </w:t>
      </w:r>
      <w:r w:rsidR="000875D7">
        <w:t xml:space="preserve">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(подрядчик, исполнитель) вправе потребовать уплаты неустойки (штрафов, пеней). </w:t>
      </w:r>
    </w:p>
    <w:p w14:paraId="31C100EC" w14:textId="77777777" w:rsidR="000875D7" w:rsidRDefault="000875D7" w:rsidP="000875D7">
      <w:pPr>
        <w:ind w:firstLine="567"/>
        <w:jc w:val="both"/>
      </w:pPr>
      <w:r>
        <w:t>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544D3181" w14:textId="77777777" w:rsidR="000875D7" w:rsidRDefault="000875D7" w:rsidP="000875D7">
      <w:pPr>
        <w:ind w:firstLine="567"/>
        <w:jc w:val="both"/>
      </w:pPr>
      <w:r>
        <w:t>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составляет:</w:t>
      </w:r>
    </w:p>
    <w:p w14:paraId="3070FE8D" w14:textId="77777777" w:rsidR="000875D7" w:rsidRDefault="000875D7" w:rsidP="000875D7">
      <w:pPr>
        <w:ind w:firstLine="567"/>
        <w:jc w:val="both"/>
      </w:pPr>
      <w:r>
        <w:t>а) 1000 рублей, если цена договора не превышает 3 млн. рублей;</w:t>
      </w:r>
    </w:p>
    <w:p w14:paraId="79E23525" w14:textId="77777777" w:rsidR="000875D7" w:rsidRDefault="000875D7" w:rsidP="000875D7">
      <w:pPr>
        <w:ind w:firstLine="567"/>
        <w:jc w:val="both"/>
      </w:pPr>
      <w:r>
        <w:t>б) 5000 рублей, если цена договора составляет свыше 3 млн. рублей до 50 млн. рублей (включительно);</w:t>
      </w:r>
    </w:p>
    <w:p w14:paraId="761DC90B" w14:textId="77777777" w:rsidR="000875D7" w:rsidRDefault="000875D7" w:rsidP="000875D7">
      <w:pPr>
        <w:ind w:firstLine="567"/>
        <w:jc w:val="both"/>
      </w:pPr>
      <w:r>
        <w:t>в) 10000 рублей, если цена договора превышает 50 млн. рублей.</w:t>
      </w:r>
    </w:p>
    <w:p w14:paraId="6FB6ADE5" w14:textId="61131A33" w:rsidR="000875D7" w:rsidRDefault="000875D7" w:rsidP="000875D7">
      <w:pPr>
        <w:ind w:firstLine="567"/>
        <w:jc w:val="both"/>
      </w:pPr>
      <w:r>
        <w:t>8.4. В случае просрочки исполнения поставщиком (подрядчиком, исполнителем) обязательств (в том числе гарантийного обязательства), предусмотренных договором, а также в случаях неисполнения или ненадлежащего исполнения поставщиком (подрядчиком, исполнителем) обязательств, предусмотренных договором, заказчик направляет поставщику (подрядчику, исполнителю) требование об уплате неустойки (штрафов, пеней).</w:t>
      </w:r>
    </w:p>
    <w:p w14:paraId="4E3A109E" w14:textId="4075C6A6" w:rsidR="000875D7" w:rsidRDefault="000875D7" w:rsidP="000875D7">
      <w:pPr>
        <w:ind w:firstLine="567"/>
        <w:jc w:val="both"/>
      </w:pPr>
      <w:r>
        <w:t>8.4. Пеня начисляется за каждый день просрочки исполнения поставщиком (подрядчиком, исполнителем) обязательства, предусмотренного договором, а также в случаях неисполнения или ненадлежащего исполнения поставщиком (подрядчиком, исполнителем) обязательств, предусмотренных договором, начиная со дня, следующего после дня истечения установленного договором срока исполнения обязательства. Пеня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(подрядчиком, исполнителем).</w:t>
      </w:r>
    </w:p>
    <w:p w14:paraId="249C62EE" w14:textId="77777777" w:rsidR="000875D7" w:rsidRDefault="000875D7" w:rsidP="000875D7">
      <w:pPr>
        <w:ind w:firstLine="567"/>
        <w:jc w:val="both"/>
      </w:pPr>
      <w:r>
        <w:t>Штрафы начисляются за неисполнение или ненадлежащее исполнение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гарантийного обязательства), предусмотренных договором.</w:t>
      </w:r>
    </w:p>
    <w:p w14:paraId="1E8BFCA9" w14:textId="4A78449C" w:rsidR="000875D7" w:rsidRDefault="000875D7" w:rsidP="000875D7">
      <w:pPr>
        <w:ind w:firstLine="567"/>
        <w:jc w:val="both"/>
      </w:pPr>
      <w:r>
        <w:t>8.5. В случаях неисполнения или ненадлежащего исполнения поставщиком (подрядчиком, исполнителем) обязательства, предусмотренного договором, в том числе, которое не имеет стоимостного выражения, за исключением просрочки исполнения обязательств, предусмотренных договором, размер штрафа устанавливается (при наличии в договоре таких обязательств) в следующем порядке:</w:t>
      </w:r>
    </w:p>
    <w:p w14:paraId="7B689BB5" w14:textId="09369AFF" w:rsidR="000875D7" w:rsidRDefault="000875D7" w:rsidP="000875D7">
      <w:pPr>
        <w:ind w:firstLine="567"/>
        <w:jc w:val="both"/>
      </w:pPr>
      <w:r>
        <w:t xml:space="preserve">а) 50 000 рублей, если цена договора не превышает 1 </w:t>
      </w:r>
      <w:proofErr w:type="spellStart"/>
      <w:r>
        <w:t>млн</w:t>
      </w:r>
      <w:proofErr w:type="gramStart"/>
      <w:r>
        <w:t>.р</w:t>
      </w:r>
      <w:proofErr w:type="gramEnd"/>
      <w:r>
        <w:t>ублей</w:t>
      </w:r>
      <w:proofErr w:type="spellEnd"/>
      <w:r>
        <w:t>;</w:t>
      </w:r>
    </w:p>
    <w:p w14:paraId="772A776C" w14:textId="77777777" w:rsidR="000875D7" w:rsidRDefault="000875D7" w:rsidP="000875D7">
      <w:pPr>
        <w:ind w:firstLine="567"/>
        <w:jc w:val="both"/>
      </w:pPr>
      <w:r>
        <w:t xml:space="preserve">б) 100 000 рублей, если цена договора составляет от 1 </w:t>
      </w:r>
      <w:proofErr w:type="spellStart"/>
      <w:r>
        <w:t>млн</w:t>
      </w:r>
      <w:proofErr w:type="gramStart"/>
      <w:r>
        <w:t>.р</w:t>
      </w:r>
      <w:proofErr w:type="gramEnd"/>
      <w:r>
        <w:t>ублей</w:t>
      </w:r>
      <w:proofErr w:type="spellEnd"/>
      <w:r>
        <w:t xml:space="preserve"> до 3 млн. рублей;</w:t>
      </w:r>
    </w:p>
    <w:p w14:paraId="33345010" w14:textId="77777777" w:rsidR="000875D7" w:rsidRDefault="000875D7" w:rsidP="000875D7">
      <w:pPr>
        <w:ind w:firstLine="567"/>
        <w:jc w:val="both"/>
      </w:pPr>
      <w:r>
        <w:t>в) 150 000 рублей, если цена договора составляет свыше 3 млн. рублей до 10 млн. рублей (включительно);</w:t>
      </w:r>
    </w:p>
    <w:p w14:paraId="51242CCF" w14:textId="78F049F4" w:rsidR="00116FAF" w:rsidRDefault="000875D7" w:rsidP="000875D7">
      <w:pPr>
        <w:ind w:firstLine="567"/>
        <w:jc w:val="both"/>
      </w:pPr>
      <w:r>
        <w:t>г) 200 000 рублей, если цена договора превышает 10 млн. рублей</w:t>
      </w:r>
    </w:p>
    <w:p w14:paraId="6BF0ECF5" w14:textId="77777777" w:rsidR="000875D7" w:rsidRDefault="000875D7" w:rsidP="000875D7">
      <w:pPr>
        <w:ind w:firstLine="567"/>
        <w:jc w:val="both"/>
      </w:pPr>
      <w:r>
        <w:t>8.6. Общая сумма начисленных штрафов за неисполнение или ненадлежащее исполнение поставщиком (подрядчиком, исполнителем) обязательств, предусмотренных договором, не может превышать цену договора.</w:t>
      </w:r>
    </w:p>
    <w:p w14:paraId="14BF6FEA" w14:textId="76D7EB9C" w:rsidR="000875D7" w:rsidRDefault="000875D7" w:rsidP="000875D7">
      <w:pPr>
        <w:ind w:firstLine="567"/>
        <w:jc w:val="both"/>
      </w:pPr>
      <w:r>
        <w:t>8.7.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14:paraId="0F350FB2" w14:textId="1110C5F2" w:rsidR="000875D7" w:rsidRDefault="000875D7" w:rsidP="000875D7">
      <w:pPr>
        <w:ind w:firstLine="567"/>
        <w:jc w:val="both"/>
      </w:pPr>
      <w:r>
        <w:t>8.8.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7B72E680" w14:textId="4BCE8F40" w:rsidR="000875D7" w:rsidRDefault="000875D7" w:rsidP="000875D7">
      <w:pPr>
        <w:ind w:firstLine="567"/>
        <w:jc w:val="both"/>
      </w:pPr>
      <w:r>
        <w:t>8.8. При исполнении договора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договору вследствие реорганизации юридического лица в форме преобразования, слияния или присоединения.</w:t>
      </w:r>
    </w:p>
    <w:p w14:paraId="73D7F2B6" w14:textId="77777777" w:rsidR="005A5F71" w:rsidRDefault="005A5F71">
      <w:pPr>
        <w:jc w:val="center"/>
        <w:rPr>
          <w:b/>
        </w:rPr>
      </w:pPr>
    </w:p>
    <w:p w14:paraId="3E873770" w14:textId="77777777" w:rsidR="00923468" w:rsidRPr="00E1389F" w:rsidRDefault="005A5F71">
      <w:pPr>
        <w:jc w:val="center"/>
        <w:rPr>
          <w:b/>
        </w:rPr>
      </w:pPr>
      <w:r>
        <w:rPr>
          <w:b/>
        </w:rPr>
        <w:t>9</w:t>
      </w:r>
      <w:r w:rsidR="00923468" w:rsidRPr="00E1389F">
        <w:rPr>
          <w:b/>
        </w:rPr>
        <w:t>. Порядок изменения и расторжение договора</w:t>
      </w:r>
    </w:p>
    <w:p w14:paraId="64669F53" w14:textId="77777777" w:rsidR="00923468" w:rsidRPr="00E1389F" w:rsidRDefault="005A5F71">
      <w:pPr>
        <w:ind w:firstLine="567"/>
        <w:jc w:val="both"/>
      </w:pPr>
      <w:r>
        <w:t>9</w:t>
      </w:r>
      <w:r w:rsidR="00923468" w:rsidRPr="00E1389F">
        <w:t>.1. Изменение условий настоящего договора возможно по взаимному согласию сторон. Все дополнения и изменения должны быть оформлены в письменном виде и подписаны обеими сторонами.</w:t>
      </w:r>
    </w:p>
    <w:p w14:paraId="4FFB129C" w14:textId="77777777" w:rsidR="00923468" w:rsidRPr="00245D6A" w:rsidRDefault="005A5F71">
      <w:pPr>
        <w:ind w:firstLine="567"/>
        <w:jc w:val="both"/>
      </w:pPr>
      <w:r>
        <w:t>9</w:t>
      </w:r>
      <w:r w:rsidR="00923468" w:rsidRPr="00E1389F">
        <w:t>.2</w:t>
      </w:r>
      <w:r w:rsidR="00923468" w:rsidRPr="00245D6A">
        <w:t xml:space="preserve">. </w:t>
      </w:r>
      <w:r w:rsidR="009653D0" w:rsidRPr="00245D6A">
        <w:t>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14:paraId="6E05D43E" w14:textId="77777777" w:rsidR="009653D0" w:rsidRDefault="005A5F71" w:rsidP="009653D0">
      <w:pPr>
        <w:ind w:firstLine="567"/>
        <w:jc w:val="both"/>
      </w:pPr>
      <w:r>
        <w:t>9</w:t>
      </w:r>
      <w:r w:rsidR="009653D0" w:rsidRPr="00245D6A">
        <w:t>.3. Заказчик вправе принять решение об одностороннем отказе от исполнения договора в случае выявления фальсифицированной продукции.</w:t>
      </w:r>
    </w:p>
    <w:p w14:paraId="70AC4C1A" w14:textId="77777777" w:rsidR="006F41FC" w:rsidRDefault="006F41FC" w:rsidP="009653D0">
      <w:pPr>
        <w:ind w:firstLine="567"/>
        <w:jc w:val="both"/>
      </w:pPr>
      <w:r w:rsidRPr="006F41FC">
        <w:t>Заказчик вправе принять решение об одностороннем отказе от исполнения договора в случае не предоставления либо предоставление поставщиком не надлежащим образом оформленных копий протоколов лабораторных исследований</w:t>
      </w:r>
      <w:r>
        <w:t xml:space="preserve"> продукции.</w:t>
      </w:r>
    </w:p>
    <w:p w14:paraId="1CF06BC5" w14:textId="77777777" w:rsidR="005C0D84" w:rsidRDefault="005A5F71" w:rsidP="00533288">
      <w:pPr>
        <w:ind w:firstLine="567"/>
        <w:jc w:val="both"/>
      </w:pPr>
      <w:r>
        <w:t>9</w:t>
      </w:r>
      <w:r w:rsidR="00923468" w:rsidRPr="00E1389F">
        <w:t>.</w:t>
      </w:r>
      <w:r w:rsidR="009653D0">
        <w:t>4</w:t>
      </w:r>
      <w:r w:rsidR="00923468" w:rsidRPr="00E1389F">
        <w:t>. Настоящий договор составлен в двух экземплярах, имеющих равную юридическую силу, по одному для каждой из сторон.</w:t>
      </w:r>
    </w:p>
    <w:p w14:paraId="4E6334D0" w14:textId="77777777" w:rsidR="004E4B30" w:rsidRPr="004E4B30" w:rsidRDefault="005A5F71" w:rsidP="004E4B30">
      <w:pPr>
        <w:ind w:firstLine="567"/>
        <w:jc w:val="both"/>
      </w:pPr>
      <w:r>
        <w:t>9</w:t>
      </w:r>
      <w:r w:rsidR="004E4B30" w:rsidRPr="004E4B30">
        <w:t>.</w:t>
      </w:r>
      <w:r w:rsidR="00B265AA">
        <w:t>5</w:t>
      </w:r>
      <w:r w:rsidR="004E4B30" w:rsidRPr="004E4B30">
        <w:t>. Заказчик вправе в одностороннем порядке отказаться от договора (исполнения договора) в случае однократного неисполнения или ненадлежащего исполнения Поставщиком обязательств по настоящему договору без оплаты Исполнителю фактически понесенных им расходов.</w:t>
      </w:r>
    </w:p>
    <w:p w14:paraId="4EEDFE02" w14:textId="77777777" w:rsidR="00304611" w:rsidRDefault="005A5F71" w:rsidP="00304611">
      <w:pPr>
        <w:ind w:firstLine="567"/>
        <w:jc w:val="both"/>
      </w:pPr>
      <w:r>
        <w:t>9</w:t>
      </w:r>
      <w:r w:rsidR="004E4B30" w:rsidRPr="004E4B30">
        <w:t>.</w:t>
      </w:r>
      <w:r w:rsidR="00B265AA">
        <w:t>6</w:t>
      </w:r>
      <w:r w:rsidR="00304611">
        <w:t xml:space="preserve"> Решение заказчика об одностороннем отказе от исполнения договора не позднее чем в течение 5 (пяти) рабочих дней с даты принятия указанного решения, размещается в ЕИС и направляется поставщику (подрядчику, исполнителю) одним из способов: по почте заказным письмом с уведомлением о вручении по адресу поставщика (подрядчика, исполнителя), указанному в договоре,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(подрядчику, исполнителю). </w:t>
      </w:r>
      <w:r w:rsidR="00304611">
        <w:lastRenderedPageBreak/>
        <w:t>Выполнение заказчиком требований настоящей части считается надлежащим уведомлением поставщика (подрядчика, исполнителя)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двадцати дней с даты размещения решения заказчика об одностороннем отказе от исполнения договора в ЕИС.</w:t>
      </w:r>
    </w:p>
    <w:p w14:paraId="1B366287" w14:textId="77777777" w:rsidR="006F41FC" w:rsidRDefault="00304611" w:rsidP="00304611">
      <w:pPr>
        <w:ind w:firstLine="567"/>
        <w:jc w:val="both"/>
      </w:pPr>
      <w:r>
        <w:t>9.7. Решение заказчика об одностороннем отказе от исполнения договора вступает в силу и договор считается расторгнутым с даты надлежащего уведомления заказчиком поставщика (подрядчика, исполнителя) об одностороннем отказе от исполнения договора.</w:t>
      </w:r>
    </w:p>
    <w:p w14:paraId="106E99AE" w14:textId="77777777" w:rsidR="00216922" w:rsidRDefault="00216922" w:rsidP="00216922">
      <w:pPr>
        <w:ind w:firstLine="567"/>
        <w:jc w:val="both"/>
      </w:pPr>
      <w:r>
        <w:t>9.8. Заказчик обязан принять решение об одностороннем отказе от исполнения договора в случае:</w:t>
      </w:r>
    </w:p>
    <w:p w14:paraId="7E0A6A5F" w14:textId="77777777" w:rsidR="00216922" w:rsidRDefault="00216922" w:rsidP="00216922">
      <w:pPr>
        <w:ind w:firstLine="567"/>
        <w:jc w:val="both"/>
      </w:pPr>
      <w:r>
        <w:t>- если в ходе исполнения договора установлено, что поставщик (подрядчик, исполнитель)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 (подрядчика, исполнителя).</w:t>
      </w:r>
    </w:p>
    <w:p w14:paraId="709FA742" w14:textId="77777777" w:rsidR="00216922" w:rsidRPr="004E4B30" w:rsidRDefault="00216922" w:rsidP="00304611">
      <w:pPr>
        <w:ind w:firstLine="567"/>
        <w:jc w:val="both"/>
      </w:pPr>
    </w:p>
    <w:p w14:paraId="37E08CC8" w14:textId="77777777" w:rsidR="00E1583B" w:rsidRPr="00E1389F" w:rsidRDefault="00E1583B" w:rsidP="00533288">
      <w:pPr>
        <w:ind w:firstLine="567"/>
        <w:jc w:val="both"/>
        <w:rPr>
          <w:b/>
        </w:rPr>
      </w:pPr>
    </w:p>
    <w:p w14:paraId="3C85AD99" w14:textId="77777777" w:rsidR="00923468" w:rsidRPr="00E1389F" w:rsidRDefault="005A5F71">
      <w:pPr>
        <w:jc w:val="center"/>
        <w:rPr>
          <w:b/>
        </w:rPr>
      </w:pPr>
      <w:r>
        <w:rPr>
          <w:b/>
        </w:rPr>
        <w:t>10</w:t>
      </w:r>
      <w:r w:rsidR="00923468" w:rsidRPr="00E1389F">
        <w:rPr>
          <w:b/>
        </w:rPr>
        <w:t>. Срок действия договора</w:t>
      </w:r>
    </w:p>
    <w:p w14:paraId="6F61915C" w14:textId="73B01A9B" w:rsidR="00533288" w:rsidRDefault="00923468" w:rsidP="00533288">
      <w:pPr>
        <w:ind w:firstLine="720"/>
        <w:jc w:val="both"/>
      </w:pPr>
      <w:r w:rsidRPr="00E1389F">
        <w:t xml:space="preserve">Настоящий договор вступает в силу </w:t>
      </w:r>
      <w:r w:rsidRPr="008F35EB">
        <w:t xml:space="preserve">с </w:t>
      </w:r>
      <w:r w:rsidR="00A14A3A" w:rsidRPr="008F35EB">
        <w:t>01</w:t>
      </w:r>
      <w:r w:rsidR="002943EE" w:rsidRPr="008F35EB">
        <w:t>.</w:t>
      </w:r>
      <w:r w:rsidR="008D5DC6">
        <w:t>04</w:t>
      </w:r>
      <w:r w:rsidR="00245D6A" w:rsidRPr="008F35EB">
        <w:t>.</w:t>
      </w:r>
      <w:r w:rsidR="002943EE" w:rsidRPr="008F35EB">
        <w:t>20</w:t>
      </w:r>
      <w:r w:rsidR="00FA4C36" w:rsidRPr="008F35EB">
        <w:t>2</w:t>
      </w:r>
      <w:r w:rsidR="005D4536">
        <w:t>4</w:t>
      </w:r>
      <w:r w:rsidR="00612640" w:rsidRPr="008F35EB">
        <w:t>г. и действует п</w:t>
      </w:r>
      <w:r w:rsidR="00A1448C" w:rsidRPr="008F35EB">
        <w:t xml:space="preserve">о </w:t>
      </w:r>
      <w:r w:rsidR="008D5DC6">
        <w:t>30</w:t>
      </w:r>
      <w:r w:rsidR="004E4B30" w:rsidRPr="008F35EB">
        <w:t>.</w:t>
      </w:r>
      <w:r w:rsidR="005D4536">
        <w:t>0</w:t>
      </w:r>
      <w:r w:rsidR="008D5DC6">
        <w:t>6</w:t>
      </w:r>
      <w:r w:rsidR="004E4B30" w:rsidRPr="008F35EB">
        <w:t>.</w:t>
      </w:r>
      <w:r w:rsidRPr="008F35EB">
        <w:t>20</w:t>
      </w:r>
      <w:r w:rsidR="00FA4C36" w:rsidRPr="008F35EB">
        <w:t>2</w:t>
      </w:r>
      <w:r w:rsidR="005D4536">
        <w:t>4</w:t>
      </w:r>
      <w:r w:rsidRPr="008F35EB">
        <w:t xml:space="preserve"> г.</w:t>
      </w:r>
      <w:r w:rsidR="00BD4BD6" w:rsidRPr="008F35EB">
        <w:t>, а в</w:t>
      </w:r>
      <w:r w:rsidR="00BD4BD6">
        <w:t xml:space="preserve"> части взаиморасчетов – до их завершения.</w:t>
      </w:r>
      <w:bookmarkStart w:id="0" w:name="_GoBack"/>
      <w:bookmarkEnd w:id="0"/>
    </w:p>
    <w:p w14:paraId="0D125AE7" w14:textId="77777777" w:rsidR="00695F13" w:rsidRPr="00E1389F" w:rsidRDefault="00695F13">
      <w:pPr>
        <w:jc w:val="center"/>
        <w:rPr>
          <w:b/>
        </w:rPr>
      </w:pPr>
    </w:p>
    <w:p w14:paraId="143619BA" w14:textId="77777777" w:rsidR="00923468" w:rsidRDefault="005C0D84">
      <w:pPr>
        <w:jc w:val="center"/>
        <w:rPr>
          <w:b/>
        </w:rPr>
      </w:pPr>
      <w:r w:rsidRPr="00E1389F">
        <w:rPr>
          <w:b/>
        </w:rPr>
        <w:t>11</w:t>
      </w:r>
      <w:r w:rsidR="00923468" w:rsidRPr="00E1389F">
        <w:rPr>
          <w:b/>
        </w:rPr>
        <w:t>. Адреса, банковские реквизиты и подписи сторон</w:t>
      </w:r>
    </w:p>
    <w:p w14:paraId="7A85A4D2" w14:textId="77777777" w:rsidR="00C91765" w:rsidRPr="00E1389F" w:rsidRDefault="00C91765">
      <w:pPr>
        <w:jc w:val="center"/>
      </w:pP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6"/>
      </w:tblGrid>
      <w:tr w:rsidR="00A1448C" w:rsidRPr="0054102E" w14:paraId="2A284B10" w14:textId="77777777" w:rsidTr="009C5DE4">
        <w:tc>
          <w:tcPr>
            <w:tcW w:w="4785" w:type="dxa"/>
          </w:tcPr>
          <w:p w14:paraId="74110B97" w14:textId="77777777" w:rsidR="00A1448C" w:rsidRPr="0054102E" w:rsidRDefault="003239B8" w:rsidP="009C5DE4">
            <w:pPr>
              <w:jc w:val="center"/>
              <w:rPr>
                <w:b/>
              </w:rPr>
            </w:pPr>
            <w:r>
              <w:rPr>
                <w:b/>
              </w:rPr>
              <w:t>ПОКУПАТЕЛЬ</w:t>
            </w:r>
          </w:p>
        </w:tc>
        <w:tc>
          <w:tcPr>
            <w:tcW w:w="4786" w:type="dxa"/>
          </w:tcPr>
          <w:p w14:paraId="4CF69112" w14:textId="77777777" w:rsidR="00A1448C" w:rsidRPr="0054102E" w:rsidRDefault="00A1448C" w:rsidP="009C5DE4">
            <w:pPr>
              <w:jc w:val="center"/>
              <w:rPr>
                <w:b/>
              </w:rPr>
            </w:pPr>
            <w:r w:rsidRPr="0054102E">
              <w:rPr>
                <w:b/>
              </w:rPr>
              <w:t>ПОСТАВЩИК</w:t>
            </w:r>
          </w:p>
        </w:tc>
      </w:tr>
      <w:tr w:rsidR="00A1448C" w:rsidRPr="0054102E" w14:paraId="6F487A7D" w14:textId="77777777" w:rsidTr="009C5DE4">
        <w:tc>
          <w:tcPr>
            <w:tcW w:w="4785" w:type="dxa"/>
          </w:tcPr>
          <w:p w14:paraId="66D47163" w14:textId="77777777" w:rsidR="00C85874" w:rsidRPr="0054102E" w:rsidRDefault="00C85874" w:rsidP="00C85874">
            <w:pPr>
              <w:rPr>
                <w:b/>
                <w:u w:val="single"/>
              </w:rPr>
            </w:pPr>
            <w:r w:rsidRPr="0054102E">
              <w:rPr>
                <w:b/>
                <w:u w:val="single"/>
              </w:rPr>
              <w:t>Наименование:</w:t>
            </w:r>
          </w:p>
          <w:p w14:paraId="7F0ED53A" w14:textId="77777777" w:rsidR="00C85874" w:rsidRDefault="00C85874" w:rsidP="00C85874">
            <w:pPr>
              <w:jc w:val="both"/>
            </w:pPr>
            <w:r w:rsidRPr="0054102E">
              <w:t xml:space="preserve">Муниципальное автономное дошкольное образовательное учреждение «Детский сад № </w:t>
            </w:r>
            <w:r>
              <w:t>9 общеразвивающего вида с приоритетным осуществлением художественно – эстетического развития детей</w:t>
            </w:r>
            <w:r w:rsidRPr="0054102E">
              <w:t>»</w:t>
            </w:r>
            <w:r>
              <w:t xml:space="preserve"> г. Ишима</w:t>
            </w:r>
            <w:r w:rsidRPr="0054102E">
              <w:t>,</w:t>
            </w:r>
          </w:p>
          <w:p w14:paraId="77171258" w14:textId="77777777" w:rsidR="00C85874" w:rsidRPr="007A5170" w:rsidRDefault="00C85874" w:rsidP="00C85874">
            <w:pPr>
              <w:jc w:val="both"/>
              <w:rPr>
                <w:color w:val="000000"/>
                <w:u w:val="single"/>
              </w:rPr>
            </w:pPr>
            <w:r w:rsidRPr="0054102E">
              <w:rPr>
                <w:b/>
              </w:rPr>
              <w:t>ИНН</w:t>
            </w:r>
            <w:r>
              <w:rPr>
                <w:b/>
              </w:rPr>
              <w:t xml:space="preserve"> </w:t>
            </w:r>
            <w:r>
              <w:t>7205018883</w:t>
            </w:r>
            <w:r w:rsidRPr="0054102E">
              <w:t>,</w:t>
            </w:r>
            <w:r w:rsidRPr="007A5170">
              <w:rPr>
                <w:b/>
                <w:color w:val="000000"/>
              </w:rPr>
              <w:t>КПП</w:t>
            </w:r>
            <w:r>
              <w:rPr>
                <w:b/>
                <w:color w:val="000000"/>
              </w:rPr>
              <w:t xml:space="preserve"> </w:t>
            </w:r>
            <w:r w:rsidRPr="007A5170">
              <w:rPr>
                <w:color w:val="000000"/>
              </w:rPr>
              <w:t>720501001</w:t>
            </w:r>
          </w:p>
          <w:p w14:paraId="4B27B8F9" w14:textId="77777777" w:rsidR="00C85874" w:rsidRPr="0054102E" w:rsidRDefault="00C85874" w:rsidP="00C85874">
            <w:pPr>
              <w:jc w:val="both"/>
            </w:pPr>
            <w:r w:rsidRPr="0054102E">
              <w:rPr>
                <w:b/>
                <w:u w:val="single"/>
              </w:rPr>
              <w:t>Юридический адрес</w:t>
            </w:r>
            <w:r w:rsidRPr="0054102E">
              <w:t>: 6</w:t>
            </w:r>
            <w:r>
              <w:t>27750</w:t>
            </w:r>
            <w:r w:rsidRPr="0054102E">
              <w:t>,</w:t>
            </w:r>
            <w:r>
              <w:t xml:space="preserve"> Тюменская область,</w:t>
            </w:r>
            <w:r w:rsidRPr="0054102E">
              <w:t xml:space="preserve"> г. </w:t>
            </w:r>
            <w:r>
              <w:t>Ишим</w:t>
            </w:r>
            <w:r w:rsidRPr="0054102E">
              <w:t>, ул.</w:t>
            </w:r>
            <w:r>
              <w:t>30 лет ВЛКСМ</w:t>
            </w:r>
            <w:r w:rsidRPr="0054102E">
              <w:t>,</w:t>
            </w:r>
            <w:r>
              <w:t>74</w:t>
            </w:r>
          </w:p>
          <w:p w14:paraId="4DEFFDCD" w14:textId="77777777" w:rsidR="00C85874" w:rsidRPr="001F108A" w:rsidRDefault="00C85874" w:rsidP="00C85874">
            <w:pPr>
              <w:jc w:val="both"/>
              <w:rPr>
                <w:color w:val="000000"/>
              </w:rPr>
            </w:pPr>
            <w:r w:rsidRPr="001F108A">
              <w:rPr>
                <w:b/>
                <w:color w:val="000000"/>
                <w:u w:val="single"/>
              </w:rPr>
              <w:t xml:space="preserve">Электронный адрес: </w:t>
            </w:r>
            <w:proofErr w:type="spellStart"/>
            <w:r w:rsidRPr="001F108A">
              <w:rPr>
                <w:b/>
                <w:color w:val="000000"/>
                <w:u w:val="single"/>
                <w:lang w:val="en-US"/>
              </w:rPr>
              <w:t>audodc</w:t>
            </w:r>
            <w:proofErr w:type="spellEnd"/>
            <w:r w:rsidRPr="001F108A">
              <w:rPr>
                <w:b/>
                <w:color w:val="000000"/>
                <w:u w:val="single"/>
              </w:rPr>
              <w:t>9@</w:t>
            </w:r>
            <w:r w:rsidRPr="001F108A">
              <w:rPr>
                <w:b/>
                <w:color w:val="000000"/>
                <w:u w:val="single"/>
                <w:lang w:val="en-US"/>
              </w:rPr>
              <w:t>mail</w:t>
            </w:r>
            <w:r w:rsidRPr="001F108A">
              <w:rPr>
                <w:b/>
                <w:color w:val="000000"/>
                <w:u w:val="single"/>
              </w:rPr>
              <w:t>.</w:t>
            </w:r>
            <w:proofErr w:type="spellStart"/>
            <w:r w:rsidRPr="001F108A">
              <w:rPr>
                <w:b/>
                <w:color w:val="000000"/>
                <w:u w:val="single"/>
                <w:lang w:val="en-US"/>
              </w:rPr>
              <w:t>ru</w:t>
            </w:r>
            <w:proofErr w:type="spellEnd"/>
          </w:p>
          <w:p w14:paraId="0AE8770B" w14:textId="77777777" w:rsidR="00C85874" w:rsidRPr="0054102E" w:rsidRDefault="00C85874" w:rsidP="00C85874">
            <w:pPr>
              <w:jc w:val="both"/>
              <w:rPr>
                <w:b/>
              </w:rPr>
            </w:pPr>
            <w:r w:rsidRPr="0054102E">
              <w:rPr>
                <w:b/>
                <w:u w:val="single"/>
              </w:rPr>
              <w:t>Банковские реквизиты</w:t>
            </w:r>
            <w:r w:rsidRPr="0054102E">
              <w:rPr>
                <w:b/>
              </w:rPr>
              <w:t>:</w:t>
            </w:r>
          </w:p>
          <w:p w14:paraId="132BA51C" w14:textId="77777777" w:rsidR="00C85874" w:rsidRPr="00BB28BE" w:rsidRDefault="00C85874" w:rsidP="00C85874">
            <w:pPr>
              <w:jc w:val="both"/>
              <w:rPr>
                <w:color w:val="000000"/>
              </w:rPr>
            </w:pPr>
            <w:r w:rsidRPr="00BB28BE">
              <w:rPr>
                <w:color w:val="000000"/>
              </w:rPr>
              <w:t>Отделение Тюмень Банка России //УФК по Тюменской области г. Тюмень</w:t>
            </w:r>
          </w:p>
          <w:p w14:paraId="0C69DAEC" w14:textId="77777777" w:rsidR="00C85874" w:rsidRPr="00BB28BE" w:rsidRDefault="00C85874" w:rsidP="00C85874">
            <w:pPr>
              <w:jc w:val="both"/>
              <w:rPr>
                <w:color w:val="000000"/>
              </w:rPr>
            </w:pPr>
            <w:r w:rsidRPr="00BB28BE">
              <w:rPr>
                <w:color w:val="000000"/>
              </w:rPr>
              <w:t>Комитет финансов администрации</w:t>
            </w:r>
          </w:p>
          <w:p w14:paraId="5400489B" w14:textId="77777777" w:rsidR="00C85874" w:rsidRPr="00BB28BE" w:rsidRDefault="00C85874" w:rsidP="00C85874">
            <w:pPr>
              <w:jc w:val="both"/>
              <w:rPr>
                <w:color w:val="000000"/>
              </w:rPr>
            </w:pPr>
            <w:r w:rsidRPr="00BB28BE">
              <w:rPr>
                <w:color w:val="000000"/>
              </w:rPr>
              <w:t xml:space="preserve"> г. Ишима (МАДОУ д/с № 9, л/с ЛС2250102УДС9)</w:t>
            </w:r>
          </w:p>
          <w:p w14:paraId="29EE36FB" w14:textId="7C8DD13A" w:rsidR="00C85874" w:rsidRPr="00BB28BE" w:rsidRDefault="00C85874" w:rsidP="00C85874">
            <w:pPr>
              <w:jc w:val="both"/>
              <w:rPr>
                <w:color w:val="000000"/>
              </w:rPr>
            </w:pPr>
            <w:r w:rsidRPr="00BB28BE">
              <w:rPr>
                <w:color w:val="000000"/>
              </w:rPr>
              <w:t>р/</w:t>
            </w:r>
            <w:r w:rsidR="000875D7" w:rsidRPr="00BB28BE">
              <w:rPr>
                <w:color w:val="000000"/>
              </w:rPr>
              <w:t>с 03234643717050006700</w:t>
            </w:r>
          </w:p>
          <w:p w14:paraId="32BFF867" w14:textId="77777777" w:rsidR="00C85874" w:rsidRPr="00BB28BE" w:rsidRDefault="00C85874" w:rsidP="00C85874">
            <w:pPr>
              <w:jc w:val="both"/>
              <w:rPr>
                <w:color w:val="000000"/>
              </w:rPr>
            </w:pPr>
            <w:r w:rsidRPr="00BB28BE">
              <w:rPr>
                <w:color w:val="000000"/>
              </w:rPr>
              <w:t>к/</w:t>
            </w:r>
            <w:proofErr w:type="spellStart"/>
            <w:r w:rsidRPr="00BB28BE">
              <w:rPr>
                <w:color w:val="000000"/>
              </w:rPr>
              <w:t>сч</w:t>
            </w:r>
            <w:proofErr w:type="spellEnd"/>
            <w:r w:rsidRPr="00BB28BE">
              <w:rPr>
                <w:color w:val="000000"/>
              </w:rPr>
              <w:t xml:space="preserve">  40102810945370000060</w:t>
            </w:r>
          </w:p>
          <w:p w14:paraId="09A94A42" w14:textId="77777777" w:rsidR="00C85874" w:rsidRDefault="00C85874" w:rsidP="00C85874">
            <w:pPr>
              <w:jc w:val="both"/>
              <w:rPr>
                <w:color w:val="000000"/>
              </w:rPr>
            </w:pPr>
            <w:r w:rsidRPr="00BB28BE">
              <w:rPr>
                <w:color w:val="000000"/>
              </w:rPr>
              <w:t>КБК 02250300000000000130</w:t>
            </w:r>
          </w:p>
          <w:p w14:paraId="3E927A5A" w14:textId="77777777" w:rsidR="00C85874" w:rsidRPr="00BB28BE" w:rsidRDefault="00C85874" w:rsidP="00C85874">
            <w:pPr>
              <w:jc w:val="both"/>
              <w:rPr>
                <w:color w:val="000000"/>
              </w:rPr>
            </w:pPr>
            <w:r>
              <w:rPr>
                <w:color w:val="000000"/>
              </w:rPr>
              <w:t xml:space="preserve">БИК </w:t>
            </w:r>
            <w:r>
              <w:rPr>
                <w:rFonts w:ascii="Arial" w:hAnsi="Arial" w:cs="Arial"/>
              </w:rPr>
              <w:t>017102101</w:t>
            </w:r>
          </w:p>
          <w:p w14:paraId="146CA743" w14:textId="77777777" w:rsidR="005D4536" w:rsidRPr="0054102E" w:rsidRDefault="00C85874" w:rsidP="005D4536">
            <w:r w:rsidRPr="0054102E">
              <w:rPr>
                <w:b/>
                <w:u w:val="single"/>
              </w:rPr>
              <w:t>Телефон:</w:t>
            </w:r>
            <w:r w:rsidRPr="0054102E">
              <w:t>(8-</w:t>
            </w:r>
            <w:r>
              <w:t>34551</w:t>
            </w:r>
            <w:r w:rsidRPr="0054102E">
              <w:t xml:space="preserve">) </w:t>
            </w:r>
            <w:r>
              <w:t>5-22-55, 5-23-38</w:t>
            </w:r>
          </w:p>
        </w:tc>
        <w:tc>
          <w:tcPr>
            <w:tcW w:w="4786" w:type="dxa"/>
          </w:tcPr>
          <w:p w14:paraId="275983A4" w14:textId="77777777" w:rsidR="00A1448C" w:rsidRPr="0054102E" w:rsidRDefault="00A1448C" w:rsidP="009C5DE4">
            <w:r w:rsidRPr="0054102E">
              <w:rPr>
                <w:b/>
                <w:u w:val="single"/>
              </w:rPr>
              <w:t>Наименование:</w:t>
            </w:r>
          </w:p>
          <w:p w14:paraId="301BFD4D" w14:textId="77777777" w:rsidR="00A1448C" w:rsidRPr="0054102E" w:rsidRDefault="00A1448C" w:rsidP="009C5DE4">
            <w:pPr>
              <w:rPr>
                <w:b/>
              </w:rPr>
            </w:pPr>
            <w:r w:rsidRPr="0054102E">
              <w:rPr>
                <w:b/>
              </w:rPr>
              <w:t xml:space="preserve">ИНН  КПП </w:t>
            </w:r>
          </w:p>
          <w:p w14:paraId="3CD13AD4" w14:textId="77777777" w:rsidR="00A1448C" w:rsidRPr="0054102E" w:rsidRDefault="00A1448C" w:rsidP="009C5DE4">
            <w:r w:rsidRPr="0054102E">
              <w:rPr>
                <w:b/>
                <w:u w:val="single"/>
              </w:rPr>
              <w:t>Юридический адрес</w:t>
            </w:r>
            <w:r w:rsidRPr="0054102E">
              <w:t xml:space="preserve">: </w:t>
            </w:r>
          </w:p>
          <w:p w14:paraId="41CAB846" w14:textId="77777777" w:rsidR="00A1448C" w:rsidRPr="0054102E" w:rsidRDefault="00A1448C" w:rsidP="009C5DE4">
            <w:r w:rsidRPr="0054102E">
              <w:rPr>
                <w:b/>
                <w:u w:val="single"/>
              </w:rPr>
              <w:t>Банковские реквизиты</w:t>
            </w:r>
            <w:r w:rsidRPr="0054102E">
              <w:t xml:space="preserve">: </w:t>
            </w:r>
          </w:p>
          <w:p w14:paraId="190C266E" w14:textId="77777777" w:rsidR="00A1448C" w:rsidRPr="0054102E" w:rsidRDefault="00A1448C" w:rsidP="009C5DE4">
            <w:r w:rsidRPr="0054102E">
              <w:rPr>
                <w:b/>
                <w:u w:val="single"/>
              </w:rPr>
              <w:t>Телефон:</w:t>
            </w:r>
          </w:p>
          <w:p w14:paraId="022B0B01" w14:textId="77777777" w:rsidR="00A1448C" w:rsidRPr="0054102E" w:rsidRDefault="00A1448C" w:rsidP="009C5DE4"/>
          <w:p w14:paraId="4851CBF4" w14:textId="77777777" w:rsidR="00A1448C" w:rsidRPr="0054102E" w:rsidRDefault="00A1448C" w:rsidP="009C5DE4">
            <w:pPr>
              <w:rPr>
                <w:b/>
              </w:rPr>
            </w:pPr>
          </w:p>
          <w:p w14:paraId="050A1807" w14:textId="77777777" w:rsidR="00A1448C" w:rsidRPr="0054102E" w:rsidRDefault="00A1448C" w:rsidP="009C5DE4">
            <w:pPr>
              <w:rPr>
                <w:u w:val="single"/>
              </w:rPr>
            </w:pPr>
          </w:p>
        </w:tc>
      </w:tr>
    </w:tbl>
    <w:p w14:paraId="4A900538" w14:textId="77777777" w:rsidR="00A1448C" w:rsidRPr="00C91765" w:rsidRDefault="00A1448C" w:rsidP="00B65180">
      <w:pPr>
        <w:jc w:val="both"/>
      </w:pPr>
    </w:p>
    <w:p w14:paraId="12252045" w14:textId="77777777" w:rsidR="00B65180" w:rsidRPr="00B65180" w:rsidRDefault="00B65180" w:rsidP="00B65180">
      <w:pPr>
        <w:jc w:val="both"/>
      </w:pPr>
    </w:p>
    <w:p w14:paraId="3553B243" w14:textId="77777777" w:rsidR="00923468" w:rsidRPr="00E1389F" w:rsidRDefault="003239B8">
      <w:pPr>
        <w:jc w:val="both"/>
        <w:rPr>
          <w:b/>
        </w:rPr>
      </w:pPr>
      <w:r>
        <w:rPr>
          <w:b/>
        </w:rPr>
        <w:t>Покупатель</w:t>
      </w:r>
      <w:r w:rsidR="00A1448C" w:rsidRPr="00E1389F">
        <w:rPr>
          <w:b/>
        </w:rPr>
        <w:t>:</w:t>
      </w:r>
      <w:r w:rsidR="00A1448C">
        <w:rPr>
          <w:b/>
        </w:rPr>
        <w:t xml:space="preserve">                                                     </w:t>
      </w:r>
      <w:r w:rsidR="00A1448C" w:rsidRPr="00E1389F">
        <w:rPr>
          <w:b/>
        </w:rPr>
        <w:t xml:space="preserve">                      </w:t>
      </w:r>
      <w:r w:rsidR="00C91765">
        <w:rPr>
          <w:b/>
        </w:rPr>
        <w:tab/>
      </w:r>
      <w:r w:rsidR="00C91765">
        <w:rPr>
          <w:b/>
        </w:rPr>
        <w:tab/>
      </w:r>
      <w:r w:rsidR="00C91765">
        <w:rPr>
          <w:b/>
        </w:rPr>
        <w:tab/>
      </w:r>
      <w:r w:rsidR="00A1448C">
        <w:rPr>
          <w:b/>
        </w:rPr>
        <w:t>Поставщик</w:t>
      </w:r>
      <w:r w:rsidR="00923468" w:rsidRPr="00E1389F">
        <w:rPr>
          <w:b/>
        </w:rPr>
        <w:t xml:space="preserve">:                      </w:t>
      </w:r>
    </w:p>
    <w:p w14:paraId="66EA7AD8" w14:textId="77777777" w:rsidR="00923468" w:rsidRPr="00E1389F" w:rsidRDefault="00923468">
      <w:pPr>
        <w:jc w:val="both"/>
        <w:rPr>
          <w:b/>
        </w:rPr>
      </w:pPr>
      <w:r w:rsidRPr="00E1389F">
        <w:t xml:space="preserve"> </w:t>
      </w:r>
    </w:p>
    <w:p w14:paraId="4C77ADC0" w14:textId="77777777" w:rsidR="00923468" w:rsidRPr="00E1389F" w:rsidRDefault="008B733A">
      <w:pPr>
        <w:jc w:val="both"/>
        <w:rPr>
          <w:b/>
        </w:rPr>
      </w:pPr>
      <w:r>
        <w:rPr>
          <w:b/>
        </w:rPr>
        <w:t>_______</w:t>
      </w:r>
      <w:r w:rsidR="00C91765">
        <w:rPr>
          <w:b/>
        </w:rPr>
        <w:t>_____</w:t>
      </w:r>
      <w:r>
        <w:rPr>
          <w:b/>
        </w:rPr>
        <w:t>____</w:t>
      </w:r>
      <w:r w:rsidR="00A1448C">
        <w:rPr>
          <w:b/>
        </w:rPr>
        <w:t>______</w:t>
      </w:r>
      <w:r w:rsidR="00A1448C" w:rsidRPr="00A1448C">
        <w:rPr>
          <w:b/>
        </w:rPr>
        <w:t xml:space="preserve"> </w:t>
      </w:r>
      <w:r w:rsidR="00A1448C">
        <w:rPr>
          <w:b/>
        </w:rPr>
        <w:t>Шумкова И.Г.</w:t>
      </w:r>
      <w:r w:rsidR="00E1389F" w:rsidRPr="00E1389F">
        <w:rPr>
          <w:b/>
        </w:rPr>
        <w:t xml:space="preserve">    </w:t>
      </w:r>
      <w:r w:rsidR="00923468" w:rsidRPr="00E1389F">
        <w:rPr>
          <w:b/>
        </w:rPr>
        <w:t xml:space="preserve">                      </w:t>
      </w:r>
      <w:r>
        <w:rPr>
          <w:b/>
        </w:rPr>
        <w:t xml:space="preserve">   </w:t>
      </w:r>
      <w:r w:rsidR="00A93070">
        <w:rPr>
          <w:b/>
        </w:rPr>
        <w:t xml:space="preserve"> </w:t>
      </w:r>
      <w:r w:rsidR="00923468" w:rsidRPr="00E1389F">
        <w:rPr>
          <w:b/>
        </w:rPr>
        <w:t xml:space="preserve"> </w:t>
      </w:r>
      <w:r w:rsidR="00C91765">
        <w:rPr>
          <w:b/>
        </w:rPr>
        <w:tab/>
      </w:r>
      <w:r w:rsidR="00C91765">
        <w:rPr>
          <w:b/>
        </w:rPr>
        <w:tab/>
      </w:r>
      <w:r w:rsidR="00923468" w:rsidRPr="00E1389F">
        <w:rPr>
          <w:b/>
        </w:rPr>
        <w:t>_______</w:t>
      </w:r>
      <w:r w:rsidR="00C91765">
        <w:rPr>
          <w:b/>
        </w:rPr>
        <w:t>______</w:t>
      </w:r>
      <w:r w:rsidR="00A1448C">
        <w:rPr>
          <w:b/>
        </w:rPr>
        <w:t>____/______________/</w:t>
      </w:r>
    </w:p>
    <w:p w14:paraId="26516D34" w14:textId="77777777" w:rsidR="00A1448C" w:rsidRDefault="00C91765" w:rsidP="00E1389F">
      <w:pPr>
        <w:jc w:val="both"/>
      </w:pPr>
      <w:r>
        <w:t xml:space="preserve">             </w:t>
      </w:r>
    </w:p>
    <w:p w14:paraId="1CD71E30" w14:textId="77777777" w:rsidR="00D366E6" w:rsidRDefault="00A1448C" w:rsidP="00E1389F">
      <w:pPr>
        <w:jc w:val="both"/>
      </w:pPr>
      <w:r>
        <w:t xml:space="preserve">   </w:t>
      </w:r>
      <w:r w:rsidR="00C91765">
        <w:t xml:space="preserve">  </w:t>
      </w:r>
      <w:r w:rsidR="00923468" w:rsidRPr="00E1389F">
        <w:t xml:space="preserve">М.П.                                                                             </w:t>
      </w:r>
      <w:r w:rsidR="008B733A">
        <w:t xml:space="preserve">                          </w:t>
      </w:r>
      <w:r w:rsidR="00923468" w:rsidRPr="00E1389F">
        <w:t xml:space="preserve"> </w:t>
      </w:r>
      <w:r w:rsidR="00C91765">
        <w:tab/>
        <w:t>М</w:t>
      </w:r>
      <w:r w:rsidR="00923468" w:rsidRPr="00E1389F">
        <w:t>.П.</w:t>
      </w:r>
    </w:p>
    <w:p w14:paraId="03ADD70E" w14:textId="77777777" w:rsidR="00A93070" w:rsidRPr="00E1389F" w:rsidRDefault="00A93070" w:rsidP="00E1389F">
      <w:pPr>
        <w:jc w:val="both"/>
      </w:pPr>
    </w:p>
    <w:p w14:paraId="3F1FEFBB" w14:textId="77777777" w:rsidR="0002101F" w:rsidRDefault="00FD63F1" w:rsidP="00E1389F">
      <w:pPr>
        <w:rPr>
          <w:rStyle w:val="FontStyle31"/>
        </w:rPr>
      </w:pPr>
      <w:r>
        <w:br w:type="page"/>
      </w:r>
    </w:p>
    <w:p w14:paraId="473CA2E3" w14:textId="77777777" w:rsidR="00C91765" w:rsidRDefault="007040C2" w:rsidP="007040C2">
      <w:pPr>
        <w:pStyle w:val="Style4"/>
        <w:widowControl/>
        <w:ind w:left="425" w:right="357"/>
        <w:jc w:val="right"/>
        <w:rPr>
          <w:rStyle w:val="FontStyle31"/>
        </w:rPr>
      </w:pPr>
      <w:r>
        <w:rPr>
          <w:rStyle w:val="FontStyle31"/>
        </w:rPr>
        <w:lastRenderedPageBreak/>
        <w:t>Приложение № 1</w:t>
      </w:r>
    </w:p>
    <w:p w14:paraId="7C41C304" w14:textId="77777777" w:rsidR="007040C2" w:rsidRDefault="007040C2" w:rsidP="007040C2">
      <w:pPr>
        <w:pStyle w:val="Style4"/>
        <w:widowControl/>
        <w:ind w:left="425" w:right="357"/>
        <w:jc w:val="right"/>
        <w:rPr>
          <w:rStyle w:val="FontStyle31"/>
        </w:rPr>
      </w:pPr>
      <w:r>
        <w:rPr>
          <w:rStyle w:val="FontStyle31"/>
        </w:rPr>
        <w:t xml:space="preserve">к договору поставки </w:t>
      </w:r>
    </w:p>
    <w:p w14:paraId="01E36785" w14:textId="77777777" w:rsidR="007040C2" w:rsidRPr="00E85A52" w:rsidRDefault="007040C2" w:rsidP="007040C2">
      <w:pPr>
        <w:pStyle w:val="Style5"/>
        <w:widowControl/>
        <w:tabs>
          <w:tab w:val="left" w:leader="underscore" w:pos="8798"/>
          <w:tab w:val="left" w:leader="underscore" w:pos="9365"/>
        </w:tabs>
        <w:ind w:left="426" w:right="356"/>
        <w:jc w:val="right"/>
        <w:rPr>
          <w:rStyle w:val="FontStyle30"/>
        </w:rPr>
      </w:pPr>
      <w:r w:rsidRPr="00E85A52">
        <w:rPr>
          <w:rStyle w:val="FontStyle30"/>
        </w:rPr>
        <w:t>от «</w:t>
      </w:r>
      <w:r>
        <w:rPr>
          <w:rStyle w:val="FontStyle30"/>
        </w:rPr>
        <w:t>__»  ________</w:t>
      </w:r>
      <w:r w:rsidRPr="00D635E0">
        <w:rPr>
          <w:rStyle w:val="FontStyle30"/>
          <w:b/>
        </w:rPr>
        <w:t xml:space="preserve"> </w:t>
      </w:r>
      <w:r>
        <w:rPr>
          <w:rStyle w:val="FontStyle30"/>
        </w:rPr>
        <w:t xml:space="preserve"> </w:t>
      </w:r>
      <w:r w:rsidRPr="00E85A52">
        <w:rPr>
          <w:rStyle w:val="FontStyle31"/>
        </w:rPr>
        <w:t>20</w:t>
      </w:r>
      <w:r>
        <w:rPr>
          <w:rStyle w:val="FontStyle31"/>
        </w:rPr>
        <w:t>___</w:t>
      </w:r>
      <w:r w:rsidRPr="00E85A52">
        <w:rPr>
          <w:rStyle w:val="FontStyle30"/>
        </w:rPr>
        <w:t>г.</w:t>
      </w:r>
    </w:p>
    <w:p w14:paraId="0C06FE8F" w14:textId="77777777" w:rsidR="00C91765" w:rsidRDefault="00C91765" w:rsidP="001C42B6">
      <w:pPr>
        <w:pStyle w:val="Style4"/>
        <w:widowControl/>
        <w:spacing w:before="82"/>
        <w:ind w:left="426" w:right="356"/>
        <w:jc w:val="right"/>
        <w:rPr>
          <w:rStyle w:val="FontStyle31"/>
        </w:rPr>
      </w:pPr>
    </w:p>
    <w:p w14:paraId="036071FF" w14:textId="77777777" w:rsidR="00C91765" w:rsidRDefault="00C91765" w:rsidP="007040C2">
      <w:pPr>
        <w:pStyle w:val="Style4"/>
        <w:widowControl/>
        <w:spacing w:before="82"/>
        <w:ind w:left="426" w:right="356"/>
        <w:jc w:val="left"/>
        <w:rPr>
          <w:rStyle w:val="FontStyle31"/>
        </w:rPr>
      </w:pPr>
    </w:p>
    <w:p w14:paraId="2601F708" w14:textId="77777777" w:rsidR="007040C2" w:rsidRPr="007040C2" w:rsidRDefault="007040C2" w:rsidP="007040C2">
      <w:pPr>
        <w:pStyle w:val="Style4"/>
        <w:widowControl/>
        <w:spacing w:before="82"/>
        <w:ind w:left="426" w:right="356"/>
        <w:jc w:val="center"/>
        <w:rPr>
          <w:rStyle w:val="FontStyle31"/>
          <w:sz w:val="22"/>
          <w:szCs w:val="22"/>
        </w:rPr>
      </w:pPr>
      <w:r w:rsidRPr="007040C2">
        <w:rPr>
          <w:rStyle w:val="FontStyle31"/>
          <w:sz w:val="22"/>
          <w:szCs w:val="22"/>
        </w:rPr>
        <w:t>СПЕЦИФИКАЦИЯ</w:t>
      </w:r>
    </w:p>
    <w:p w14:paraId="346EA95B" w14:textId="77777777" w:rsidR="007040C2" w:rsidRDefault="007040C2" w:rsidP="007040C2">
      <w:pPr>
        <w:pStyle w:val="Style4"/>
        <w:widowControl/>
        <w:spacing w:before="82"/>
        <w:ind w:left="426" w:right="356"/>
        <w:jc w:val="center"/>
        <w:rPr>
          <w:rStyle w:val="FontStyle31"/>
        </w:rPr>
      </w:pPr>
    </w:p>
    <w:p w14:paraId="1463C487" w14:textId="77777777" w:rsidR="007040C2" w:rsidRPr="007040C2" w:rsidRDefault="005B0C9A" w:rsidP="007040C2">
      <w:pPr>
        <w:pStyle w:val="Style4"/>
        <w:widowControl/>
        <w:spacing w:before="82"/>
        <w:ind w:left="426" w:right="356"/>
        <w:jc w:val="left"/>
        <w:rPr>
          <w:rStyle w:val="FontStyle31"/>
          <w:sz w:val="20"/>
          <w:szCs w:val="20"/>
        </w:rPr>
      </w:pPr>
      <w:r w:rsidRPr="007040C2">
        <w:rPr>
          <w:rStyle w:val="FontStyle31"/>
          <w:sz w:val="20"/>
          <w:szCs w:val="20"/>
        </w:rPr>
        <w:t>Поставщик</w:t>
      </w:r>
      <w:r w:rsidR="007040C2" w:rsidRPr="007040C2">
        <w:rPr>
          <w:rStyle w:val="FontStyle31"/>
          <w:sz w:val="20"/>
          <w:szCs w:val="20"/>
        </w:rPr>
        <w:t>: _____________________________________________________________________________</w:t>
      </w:r>
    </w:p>
    <w:p w14:paraId="527738EC" w14:textId="77777777" w:rsidR="007040C2" w:rsidRPr="007040C2" w:rsidRDefault="007040C2" w:rsidP="007040C2">
      <w:pPr>
        <w:pStyle w:val="Style4"/>
        <w:widowControl/>
        <w:spacing w:before="82"/>
        <w:ind w:left="426" w:right="356"/>
        <w:jc w:val="left"/>
        <w:rPr>
          <w:rStyle w:val="FontStyle31"/>
          <w:sz w:val="20"/>
          <w:szCs w:val="20"/>
        </w:rPr>
      </w:pPr>
    </w:p>
    <w:p w14:paraId="42CF9352" w14:textId="77777777" w:rsidR="007040C2" w:rsidRPr="007040C2" w:rsidRDefault="00A1448C" w:rsidP="007040C2">
      <w:pPr>
        <w:pStyle w:val="Style4"/>
        <w:widowControl/>
        <w:spacing w:before="82"/>
        <w:ind w:left="426" w:right="356"/>
        <w:jc w:val="left"/>
        <w:rPr>
          <w:rStyle w:val="FontStyle31"/>
          <w:sz w:val="20"/>
          <w:szCs w:val="20"/>
        </w:rPr>
      </w:pPr>
      <w:r>
        <w:rPr>
          <w:rStyle w:val="FontStyle31"/>
          <w:sz w:val="20"/>
          <w:szCs w:val="20"/>
        </w:rPr>
        <w:t>Заказчик</w:t>
      </w:r>
      <w:r w:rsidR="007040C2" w:rsidRPr="007040C2">
        <w:rPr>
          <w:rStyle w:val="FontStyle31"/>
          <w:sz w:val="20"/>
          <w:szCs w:val="20"/>
        </w:rPr>
        <w:t xml:space="preserve">:  МАДОУ д/с № </w:t>
      </w:r>
      <w:r>
        <w:rPr>
          <w:rStyle w:val="FontStyle31"/>
          <w:sz w:val="20"/>
          <w:szCs w:val="20"/>
        </w:rPr>
        <w:t>9 города Ишима</w:t>
      </w:r>
    </w:p>
    <w:p w14:paraId="3053859C" w14:textId="77777777" w:rsidR="007040C2" w:rsidRPr="007040C2" w:rsidRDefault="007040C2" w:rsidP="007040C2">
      <w:pPr>
        <w:pStyle w:val="Style4"/>
        <w:widowControl/>
        <w:spacing w:before="82"/>
        <w:ind w:left="426" w:right="356"/>
        <w:jc w:val="left"/>
        <w:rPr>
          <w:rStyle w:val="FontStyle31"/>
          <w:sz w:val="20"/>
          <w:szCs w:val="20"/>
        </w:rPr>
      </w:pPr>
      <w:r>
        <w:rPr>
          <w:rStyle w:val="FontStyle31"/>
          <w:sz w:val="20"/>
          <w:szCs w:val="20"/>
        </w:rPr>
        <w:t xml:space="preserve"> </w:t>
      </w:r>
    </w:p>
    <w:tbl>
      <w:tblPr>
        <w:tblpPr w:leftFromText="180" w:rightFromText="180" w:vertAnchor="text" w:horzAnchor="margin" w:tblpXSpec="center" w:tblpY="6"/>
        <w:tblW w:w="10740" w:type="dxa"/>
        <w:tblLayout w:type="fixed"/>
        <w:tblLook w:val="0000" w:firstRow="0" w:lastRow="0" w:firstColumn="0" w:lastColumn="0" w:noHBand="0" w:noVBand="0"/>
      </w:tblPr>
      <w:tblGrid>
        <w:gridCol w:w="710"/>
        <w:gridCol w:w="851"/>
        <w:gridCol w:w="851"/>
        <w:gridCol w:w="390"/>
        <w:gridCol w:w="2409"/>
        <w:gridCol w:w="1560"/>
        <w:gridCol w:w="744"/>
        <w:gridCol w:w="992"/>
        <w:gridCol w:w="1220"/>
        <w:gridCol w:w="1013"/>
      </w:tblGrid>
      <w:tr w:rsidR="0064652D" w:rsidRPr="0064652D" w14:paraId="1FA5AE76" w14:textId="77777777" w:rsidTr="0064652D">
        <w:trPr>
          <w:trHeight w:val="330"/>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0F397CD4" w14:textId="77777777" w:rsidR="0064652D" w:rsidRPr="0064652D" w:rsidRDefault="0064652D" w:rsidP="0064652D">
            <w:pPr>
              <w:suppressAutoHyphens w:val="0"/>
              <w:jc w:val="center"/>
              <w:rPr>
                <w:b/>
                <w:bCs/>
                <w:sz w:val="18"/>
                <w:szCs w:val="18"/>
                <w:lang w:eastAsia="ru-RU"/>
              </w:rPr>
            </w:pPr>
            <w:r w:rsidRPr="0064652D">
              <w:rPr>
                <w:b/>
                <w:bCs/>
                <w:sz w:val="18"/>
                <w:szCs w:val="18"/>
                <w:lang w:eastAsia="ru-RU"/>
              </w:rPr>
              <w:t>№ п/п</w:t>
            </w:r>
          </w:p>
        </w:tc>
        <w:tc>
          <w:tcPr>
            <w:tcW w:w="20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B768B9C" w14:textId="77777777" w:rsidR="0064652D" w:rsidRPr="0064652D" w:rsidRDefault="0064652D" w:rsidP="0064652D">
            <w:pPr>
              <w:suppressAutoHyphens w:val="0"/>
              <w:jc w:val="center"/>
              <w:rPr>
                <w:b/>
                <w:bCs/>
                <w:sz w:val="18"/>
                <w:szCs w:val="18"/>
                <w:lang w:eastAsia="ru-RU"/>
              </w:rPr>
            </w:pPr>
            <w:r w:rsidRPr="0064652D">
              <w:rPr>
                <w:b/>
                <w:bCs/>
                <w:sz w:val="18"/>
                <w:szCs w:val="18"/>
                <w:lang w:eastAsia="ru-RU"/>
              </w:rPr>
              <w:t>Наименование продуктов</w:t>
            </w:r>
          </w:p>
        </w:tc>
        <w:tc>
          <w:tcPr>
            <w:tcW w:w="2409" w:type="dxa"/>
            <w:tcBorders>
              <w:top w:val="single" w:sz="4" w:space="0" w:color="auto"/>
              <w:left w:val="single" w:sz="4" w:space="0" w:color="auto"/>
              <w:bottom w:val="single" w:sz="4" w:space="0" w:color="auto"/>
              <w:right w:val="single" w:sz="4" w:space="0" w:color="auto"/>
            </w:tcBorders>
            <w:vAlign w:val="center"/>
          </w:tcPr>
          <w:p w14:paraId="7DD6BB28" w14:textId="77777777" w:rsidR="0064652D" w:rsidRPr="0064652D" w:rsidRDefault="0064652D" w:rsidP="0064652D">
            <w:pPr>
              <w:suppressAutoHyphens w:val="0"/>
              <w:jc w:val="center"/>
              <w:rPr>
                <w:b/>
                <w:bCs/>
                <w:sz w:val="18"/>
                <w:szCs w:val="18"/>
                <w:lang w:eastAsia="ru-RU"/>
              </w:rPr>
            </w:pPr>
            <w:proofErr w:type="gramStart"/>
            <w:r w:rsidRPr="0064652D">
              <w:rPr>
                <w:b/>
                <w:bCs/>
                <w:sz w:val="18"/>
                <w:szCs w:val="18"/>
                <w:lang w:eastAsia="ru-RU"/>
              </w:rPr>
              <w:t>Потребительские свойства, качественные характеристики, сорт, категория, состав продукта, пищевая ценность, другие  характеристики, соответствие стандарту (№ ГОСТ, ОСТ, ТУ), вид упаковки, вес, фасовки, сроки годности.</w:t>
            </w:r>
            <w:proofErr w:type="gramEnd"/>
          </w:p>
        </w:tc>
        <w:tc>
          <w:tcPr>
            <w:tcW w:w="1560" w:type="dxa"/>
            <w:tcBorders>
              <w:top w:val="single" w:sz="4" w:space="0" w:color="auto"/>
              <w:left w:val="single" w:sz="4" w:space="0" w:color="auto"/>
              <w:bottom w:val="single" w:sz="4" w:space="0" w:color="auto"/>
              <w:right w:val="single" w:sz="4" w:space="0" w:color="auto"/>
            </w:tcBorders>
            <w:vAlign w:val="center"/>
          </w:tcPr>
          <w:p w14:paraId="31D6E56B" w14:textId="77777777" w:rsidR="0064652D" w:rsidRPr="0064652D" w:rsidRDefault="0064652D" w:rsidP="0064652D">
            <w:pPr>
              <w:suppressAutoHyphens w:val="0"/>
              <w:jc w:val="center"/>
              <w:rPr>
                <w:b/>
                <w:bCs/>
                <w:sz w:val="18"/>
                <w:szCs w:val="18"/>
                <w:lang w:eastAsia="ru-RU"/>
              </w:rPr>
            </w:pPr>
            <w:r w:rsidRPr="0064652D">
              <w:rPr>
                <w:b/>
                <w:bCs/>
                <w:sz w:val="18"/>
                <w:szCs w:val="18"/>
                <w:lang w:eastAsia="ru-RU"/>
              </w:rPr>
              <w:t>Страна происхождения товара</w:t>
            </w:r>
          </w:p>
        </w:tc>
        <w:tc>
          <w:tcPr>
            <w:tcW w:w="744" w:type="dxa"/>
            <w:tcBorders>
              <w:top w:val="single" w:sz="4" w:space="0" w:color="auto"/>
              <w:left w:val="single" w:sz="4" w:space="0" w:color="auto"/>
              <w:bottom w:val="single" w:sz="4" w:space="0" w:color="auto"/>
              <w:right w:val="single" w:sz="4" w:space="0" w:color="auto"/>
            </w:tcBorders>
            <w:shd w:val="clear" w:color="auto" w:fill="auto"/>
            <w:vAlign w:val="center"/>
          </w:tcPr>
          <w:p w14:paraId="1C2C0554" w14:textId="77777777" w:rsidR="0064652D" w:rsidRPr="0064652D" w:rsidRDefault="0064652D" w:rsidP="0064652D">
            <w:pPr>
              <w:suppressAutoHyphens w:val="0"/>
              <w:jc w:val="center"/>
              <w:rPr>
                <w:b/>
                <w:bCs/>
                <w:sz w:val="18"/>
                <w:szCs w:val="18"/>
                <w:lang w:eastAsia="ru-RU"/>
              </w:rPr>
            </w:pPr>
            <w:r w:rsidRPr="0064652D">
              <w:rPr>
                <w:b/>
                <w:bCs/>
                <w:sz w:val="18"/>
                <w:szCs w:val="18"/>
                <w:lang w:eastAsia="ru-RU"/>
              </w:rPr>
              <w:t>Ед.</w:t>
            </w:r>
          </w:p>
        </w:tc>
        <w:tc>
          <w:tcPr>
            <w:tcW w:w="992" w:type="dxa"/>
            <w:tcBorders>
              <w:top w:val="single" w:sz="4" w:space="0" w:color="auto"/>
              <w:left w:val="single" w:sz="4" w:space="0" w:color="auto"/>
              <w:bottom w:val="single" w:sz="4" w:space="0" w:color="000000"/>
              <w:right w:val="single" w:sz="4" w:space="0" w:color="auto"/>
            </w:tcBorders>
            <w:shd w:val="clear" w:color="auto" w:fill="auto"/>
            <w:vAlign w:val="center"/>
          </w:tcPr>
          <w:p w14:paraId="5FD5179E" w14:textId="77777777" w:rsidR="0064652D" w:rsidRPr="0064652D" w:rsidRDefault="0064652D" w:rsidP="0064652D">
            <w:pPr>
              <w:suppressAutoHyphens w:val="0"/>
              <w:jc w:val="center"/>
              <w:rPr>
                <w:b/>
                <w:bCs/>
                <w:sz w:val="18"/>
                <w:szCs w:val="18"/>
                <w:lang w:eastAsia="ru-RU"/>
              </w:rPr>
            </w:pPr>
            <w:r w:rsidRPr="0064652D">
              <w:rPr>
                <w:b/>
                <w:bCs/>
                <w:sz w:val="18"/>
                <w:szCs w:val="18"/>
                <w:lang w:eastAsia="ru-RU"/>
              </w:rPr>
              <w:t>Кол-во</w:t>
            </w:r>
          </w:p>
        </w:tc>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CF7F9C5" w14:textId="77777777" w:rsidR="0064652D" w:rsidRPr="0064652D" w:rsidRDefault="0064652D" w:rsidP="0064652D">
            <w:pPr>
              <w:suppressAutoHyphens w:val="0"/>
              <w:jc w:val="center"/>
              <w:rPr>
                <w:b/>
                <w:bCs/>
                <w:sz w:val="18"/>
                <w:szCs w:val="18"/>
                <w:lang w:eastAsia="ru-RU"/>
              </w:rPr>
            </w:pPr>
            <w:r w:rsidRPr="0064652D">
              <w:rPr>
                <w:b/>
                <w:bCs/>
                <w:sz w:val="18"/>
                <w:szCs w:val="18"/>
                <w:lang w:eastAsia="ru-RU"/>
              </w:rPr>
              <w:t>Цена</w:t>
            </w:r>
          </w:p>
        </w:tc>
        <w:tc>
          <w:tcPr>
            <w:tcW w:w="1013" w:type="dxa"/>
            <w:tcBorders>
              <w:top w:val="single" w:sz="4" w:space="0" w:color="auto"/>
              <w:left w:val="single" w:sz="4" w:space="0" w:color="auto"/>
              <w:bottom w:val="single" w:sz="4" w:space="0" w:color="auto"/>
              <w:right w:val="single" w:sz="4" w:space="0" w:color="auto"/>
            </w:tcBorders>
            <w:shd w:val="clear" w:color="auto" w:fill="auto"/>
            <w:vAlign w:val="center"/>
          </w:tcPr>
          <w:p w14:paraId="2035A73A" w14:textId="77777777" w:rsidR="0064652D" w:rsidRPr="0064652D" w:rsidRDefault="0064652D" w:rsidP="0064652D">
            <w:pPr>
              <w:suppressAutoHyphens w:val="0"/>
              <w:jc w:val="center"/>
              <w:rPr>
                <w:b/>
                <w:bCs/>
                <w:sz w:val="18"/>
                <w:szCs w:val="18"/>
                <w:lang w:eastAsia="ru-RU"/>
              </w:rPr>
            </w:pPr>
          </w:p>
          <w:p w14:paraId="455D1970" w14:textId="77777777" w:rsidR="0064652D" w:rsidRPr="0064652D" w:rsidRDefault="0064652D" w:rsidP="0064652D">
            <w:pPr>
              <w:suppressAutoHyphens w:val="0"/>
              <w:jc w:val="center"/>
              <w:rPr>
                <w:b/>
                <w:bCs/>
                <w:sz w:val="18"/>
                <w:szCs w:val="18"/>
                <w:lang w:eastAsia="ru-RU"/>
              </w:rPr>
            </w:pPr>
            <w:r w:rsidRPr="0064652D">
              <w:rPr>
                <w:b/>
                <w:bCs/>
                <w:sz w:val="18"/>
                <w:szCs w:val="18"/>
                <w:lang w:eastAsia="ru-RU"/>
              </w:rPr>
              <w:t>Сумма</w:t>
            </w:r>
          </w:p>
        </w:tc>
      </w:tr>
      <w:tr w:rsidR="0064652D" w:rsidRPr="007040C2" w14:paraId="7A318E57" w14:textId="77777777" w:rsidTr="0064652D">
        <w:trPr>
          <w:trHeight w:val="255"/>
        </w:trPr>
        <w:tc>
          <w:tcPr>
            <w:tcW w:w="710" w:type="dxa"/>
            <w:tcBorders>
              <w:top w:val="nil"/>
              <w:left w:val="single" w:sz="4" w:space="0" w:color="auto"/>
              <w:bottom w:val="single" w:sz="4" w:space="0" w:color="auto"/>
              <w:right w:val="single" w:sz="4" w:space="0" w:color="auto"/>
            </w:tcBorders>
            <w:shd w:val="clear" w:color="auto" w:fill="auto"/>
            <w:vAlign w:val="center"/>
          </w:tcPr>
          <w:p w14:paraId="3222B75D" w14:textId="77777777" w:rsidR="0064652D" w:rsidRDefault="0064652D" w:rsidP="00A66C12">
            <w:pPr>
              <w:suppressAutoHyphens w:val="0"/>
              <w:jc w:val="center"/>
              <w:rPr>
                <w:lang w:eastAsia="ru-RU"/>
              </w:rPr>
            </w:pPr>
            <w:r>
              <w:rPr>
                <w:lang w:eastAsia="ru-RU"/>
              </w:rPr>
              <w:t>1</w:t>
            </w:r>
          </w:p>
        </w:tc>
        <w:tc>
          <w:tcPr>
            <w:tcW w:w="2092" w:type="dxa"/>
            <w:gridSpan w:val="3"/>
            <w:tcBorders>
              <w:top w:val="nil"/>
              <w:left w:val="nil"/>
              <w:bottom w:val="single" w:sz="4" w:space="0" w:color="auto"/>
              <w:right w:val="single" w:sz="4" w:space="0" w:color="auto"/>
            </w:tcBorders>
            <w:shd w:val="clear" w:color="auto" w:fill="auto"/>
            <w:vAlign w:val="center"/>
          </w:tcPr>
          <w:p w14:paraId="78E14419" w14:textId="77777777" w:rsidR="0064652D" w:rsidRDefault="0064652D" w:rsidP="00A66C12"/>
        </w:tc>
        <w:tc>
          <w:tcPr>
            <w:tcW w:w="2409" w:type="dxa"/>
            <w:tcBorders>
              <w:top w:val="single" w:sz="4" w:space="0" w:color="auto"/>
              <w:left w:val="nil"/>
              <w:bottom w:val="single" w:sz="4" w:space="0" w:color="auto"/>
              <w:right w:val="single" w:sz="4" w:space="0" w:color="auto"/>
            </w:tcBorders>
          </w:tcPr>
          <w:p w14:paraId="74FE60B3" w14:textId="77777777" w:rsidR="0064652D" w:rsidRDefault="0064652D" w:rsidP="00A66C12">
            <w:pPr>
              <w:jc w:val="center"/>
            </w:pPr>
          </w:p>
        </w:tc>
        <w:tc>
          <w:tcPr>
            <w:tcW w:w="1560" w:type="dxa"/>
            <w:tcBorders>
              <w:top w:val="single" w:sz="4" w:space="0" w:color="auto"/>
              <w:left w:val="single" w:sz="4" w:space="0" w:color="auto"/>
              <w:bottom w:val="single" w:sz="4" w:space="0" w:color="auto"/>
              <w:right w:val="single" w:sz="4" w:space="0" w:color="auto"/>
            </w:tcBorders>
          </w:tcPr>
          <w:p w14:paraId="5DD0A956" w14:textId="77777777" w:rsidR="0064652D" w:rsidRDefault="0064652D" w:rsidP="00A66C12">
            <w:pPr>
              <w:jc w:val="center"/>
            </w:pPr>
          </w:p>
        </w:tc>
        <w:tc>
          <w:tcPr>
            <w:tcW w:w="744" w:type="dxa"/>
            <w:tcBorders>
              <w:top w:val="single" w:sz="4" w:space="0" w:color="auto"/>
              <w:left w:val="single" w:sz="4" w:space="0" w:color="auto"/>
              <w:bottom w:val="single" w:sz="4" w:space="0" w:color="auto"/>
              <w:right w:val="single" w:sz="4" w:space="0" w:color="auto"/>
            </w:tcBorders>
            <w:shd w:val="clear" w:color="auto" w:fill="auto"/>
            <w:vAlign w:val="center"/>
          </w:tcPr>
          <w:p w14:paraId="28FD4141" w14:textId="77777777" w:rsidR="0064652D" w:rsidRDefault="0064652D" w:rsidP="00A66C12">
            <w:pPr>
              <w:jc w:val="center"/>
            </w:pPr>
          </w:p>
        </w:tc>
        <w:tc>
          <w:tcPr>
            <w:tcW w:w="992" w:type="dxa"/>
            <w:tcBorders>
              <w:top w:val="nil"/>
              <w:left w:val="nil"/>
              <w:bottom w:val="single" w:sz="4" w:space="0" w:color="auto"/>
              <w:right w:val="single" w:sz="4" w:space="0" w:color="auto"/>
            </w:tcBorders>
            <w:shd w:val="clear" w:color="auto" w:fill="auto"/>
            <w:noWrap/>
          </w:tcPr>
          <w:p w14:paraId="16BD1B81" w14:textId="77777777" w:rsidR="0064652D" w:rsidRDefault="0064652D" w:rsidP="00A66C12">
            <w:pPr>
              <w:jc w:val="center"/>
            </w:pPr>
          </w:p>
        </w:tc>
        <w:tc>
          <w:tcPr>
            <w:tcW w:w="1220" w:type="dxa"/>
            <w:tcBorders>
              <w:top w:val="nil"/>
              <w:left w:val="nil"/>
              <w:bottom w:val="single" w:sz="4" w:space="0" w:color="auto"/>
              <w:right w:val="single" w:sz="4" w:space="0" w:color="auto"/>
            </w:tcBorders>
            <w:shd w:val="clear" w:color="auto" w:fill="auto"/>
            <w:noWrap/>
          </w:tcPr>
          <w:p w14:paraId="6FD4E2E0" w14:textId="77777777" w:rsidR="0064652D" w:rsidRPr="007040C2" w:rsidRDefault="0064652D" w:rsidP="00A66C12">
            <w:pPr>
              <w:suppressAutoHyphens w:val="0"/>
              <w:rPr>
                <w:lang w:eastAsia="ru-RU"/>
              </w:rPr>
            </w:pPr>
          </w:p>
        </w:tc>
        <w:tc>
          <w:tcPr>
            <w:tcW w:w="1013" w:type="dxa"/>
            <w:tcBorders>
              <w:top w:val="nil"/>
              <w:left w:val="nil"/>
              <w:bottom w:val="single" w:sz="4" w:space="0" w:color="auto"/>
              <w:right w:val="single" w:sz="4" w:space="0" w:color="auto"/>
            </w:tcBorders>
            <w:shd w:val="clear" w:color="auto" w:fill="auto"/>
            <w:noWrap/>
          </w:tcPr>
          <w:p w14:paraId="5510A25C" w14:textId="77777777" w:rsidR="0064652D" w:rsidRPr="007040C2" w:rsidRDefault="0064652D" w:rsidP="00A66C12">
            <w:pPr>
              <w:suppressAutoHyphens w:val="0"/>
              <w:jc w:val="center"/>
              <w:rPr>
                <w:lang w:eastAsia="ru-RU"/>
              </w:rPr>
            </w:pPr>
          </w:p>
        </w:tc>
      </w:tr>
      <w:tr w:rsidR="0064652D" w:rsidRPr="007040C2" w14:paraId="6DF40677" w14:textId="77777777" w:rsidTr="0064652D">
        <w:trPr>
          <w:trHeight w:val="255"/>
        </w:trPr>
        <w:tc>
          <w:tcPr>
            <w:tcW w:w="710" w:type="dxa"/>
            <w:tcBorders>
              <w:top w:val="nil"/>
              <w:left w:val="single" w:sz="4" w:space="0" w:color="auto"/>
              <w:bottom w:val="single" w:sz="4" w:space="0" w:color="auto"/>
              <w:right w:val="single" w:sz="4" w:space="0" w:color="auto"/>
            </w:tcBorders>
            <w:shd w:val="clear" w:color="auto" w:fill="auto"/>
            <w:vAlign w:val="center"/>
          </w:tcPr>
          <w:p w14:paraId="5A2EA786" w14:textId="77777777" w:rsidR="0064652D" w:rsidRDefault="0064652D" w:rsidP="00A66C12">
            <w:pPr>
              <w:suppressAutoHyphens w:val="0"/>
              <w:jc w:val="center"/>
              <w:rPr>
                <w:lang w:eastAsia="ru-RU"/>
              </w:rPr>
            </w:pPr>
            <w:r>
              <w:rPr>
                <w:lang w:eastAsia="ru-RU"/>
              </w:rPr>
              <w:t>2</w:t>
            </w:r>
          </w:p>
        </w:tc>
        <w:tc>
          <w:tcPr>
            <w:tcW w:w="2092" w:type="dxa"/>
            <w:gridSpan w:val="3"/>
            <w:tcBorders>
              <w:top w:val="nil"/>
              <w:left w:val="nil"/>
              <w:bottom w:val="single" w:sz="4" w:space="0" w:color="auto"/>
              <w:right w:val="single" w:sz="4" w:space="0" w:color="auto"/>
            </w:tcBorders>
            <w:shd w:val="clear" w:color="auto" w:fill="auto"/>
            <w:vAlign w:val="center"/>
          </w:tcPr>
          <w:p w14:paraId="4ADDACB3" w14:textId="77777777" w:rsidR="0064652D" w:rsidRDefault="0064652D" w:rsidP="00A66C12"/>
        </w:tc>
        <w:tc>
          <w:tcPr>
            <w:tcW w:w="2409" w:type="dxa"/>
            <w:tcBorders>
              <w:top w:val="single" w:sz="4" w:space="0" w:color="auto"/>
              <w:left w:val="nil"/>
              <w:bottom w:val="single" w:sz="4" w:space="0" w:color="auto"/>
              <w:right w:val="single" w:sz="4" w:space="0" w:color="auto"/>
            </w:tcBorders>
          </w:tcPr>
          <w:p w14:paraId="353733E2" w14:textId="77777777" w:rsidR="0064652D" w:rsidRDefault="0064652D" w:rsidP="00A66C12">
            <w:pPr>
              <w:jc w:val="center"/>
            </w:pPr>
          </w:p>
        </w:tc>
        <w:tc>
          <w:tcPr>
            <w:tcW w:w="1560" w:type="dxa"/>
            <w:tcBorders>
              <w:top w:val="single" w:sz="4" w:space="0" w:color="auto"/>
              <w:left w:val="single" w:sz="4" w:space="0" w:color="auto"/>
              <w:bottom w:val="single" w:sz="4" w:space="0" w:color="auto"/>
              <w:right w:val="single" w:sz="4" w:space="0" w:color="auto"/>
            </w:tcBorders>
          </w:tcPr>
          <w:p w14:paraId="21CE2B50" w14:textId="77777777" w:rsidR="0064652D" w:rsidRDefault="0064652D" w:rsidP="00A66C12">
            <w:pPr>
              <w:jc w:val="center"/>
            </w:pPr>
          </w:p>
        </w:tc>
        <w:tc>
          <w:tcPr>
            <w:tcW w:w="744" w:type="dxa"/>
            <w:tcBorders>
              <w:top w:val="single" w:sz="4" w:space="0" w:color="auto"/>
              <w:left w:val="single" w:sz="4" w:space="0" w:color="auto"/>
              <w:bottom w:val="single" w:sz="4" w:space="0" w:color="auto"/>
              <w:right w:val="single" w:sz="4" w:space="0" w:color="auto"/>
            </w:tcBorders>
            <w:shd w:val="clear" w:color="auto" w:fill="auto"/>
            <w:vAlign w:val="center"/>
          </w:tcPr>
          <w:p w14:paraId="7D60571A" w14:textId="77777777" w:rsidR="0064652D" w:rsidRDefault="0064652D" w:rsidP="00A66C12">
            <w:pPr>
              <w:jc w:val="center"/>
            </w:pPr>
          </w:p>
        </w:tc>
        <w:tc>
          <w:tcPr>
            <w:tcW w:w="992" w:type="dxa"/>
            <w:tcBorders>
              <w:top w:val="nil"/>
              <w:left w:val="nil"/>
              <w:bottom w:val="single" w:sz="4" w:space="0" w:color="auto"/>
              <w:right w:val="single" w:sz="4" w:space="0" w:color="auto"/>
            </w:tcBorders>
            <w:shd w:val="clear" w:color="auto" w:fill="auto"/>
            <w:noWrap/>
          </w:tcPr>
          <w:p w14:paraId="73FA85BD" w14:textId="77777777" w:rsidR="0064652D" w:rsidRDefault="0064652D" w:rsidP="00A66C12">
            <w:pPr>
              <w:jc w:val="center"/>
            </w:pPr>
          </w:p>
        </w:tc>
        <w:tc>
          <w:tcPr>
            <w:tcW w:w="1220" w:type="dxa"/>
            <w:tcBorders>
              <w:top w:val="nil"/>
              <w:left w:val="nil"/>
              <w:bottom w:val="single" w:sz="4" w:space="0" w:color="auto"/>
              <w:right w:val="single" w:sz="4" w:space="0" w:color="auto"/>
            </w:tcBorders>
            <w:shd w:val="clear" w:color="auto" w:fill="auto"/>
            <w:noWrap/>
          </w:tcPr>
          <w:p w14:paraId="6CE9A941" w14:textId="77777777" w:rsidR="0064652D" w:rsidRPr="007040C2" w:rsidRDefault="0064652D" w:rsidP="00A66C12">
            <w:pPr>
              <w:suppressAutoHyphens w:val="0"/>
              <w:rPr>
                <w:lang w:eastAsia="ru-RU"/>
              </w:rPr>
            </w:pPr>
          </w:p>
        </w:tc>
        <w:tc>
          <w:tcPr>
            <w:tcW w:w="1013" w:type="dxa"/>
            <w:tcBorders>
              <w:top w:val="nil"/>
              <w:left w:val="nil"/>
              <w:bottom w:val="single" w:sz="4" w:space="0" w:color="auto"/>
              <w:right w:val="single" w:sz="4" w:space="0" w:color="auto"/>
            </w:tcBorders>
            <w:shd w:val="clear" w:color="auto" w:fill="auto"/>
            <w:noWrap/>
          </w:tcPr>
          <w:p w14:paraId="5B0F1DB8" w14:textId="77777777" w:rsidR="0064652D" w:rsidRPr="007040C2" w:rsidRDefault="0064652D" w:rsidP="00A66C12">
            <w:pPr>
              <w:suppressAutoHyphens w:val="0"/>
              <w:jc w:val="center"/>
              <w:rPr>
                <w:lang w:eastAsia="ru-RU"/>
              </w:rPr>
            </w:pPr>
          </w:p>
        </w:tc>
      </w:tr>
      <w:tr w:rsidR="0064652D" w:rsidRPr="007040C2" w14:paraId="0820FD48" w14:textId="77777777" w:rsidTr="0064652D">
        <w:trPr>
          <w:trHeight w:val="255"/>
        </w:trPr>
        <w:tc>
          <w:tcPr>
            <w:tcW w:w="710" w:type="dxa"/>
            <w:tcBorders>
              <w:top w:val="nil"/>
              <w:left w:val="single" w:sz="4" w:space="0" w:color="auto"/>
              <w:bottom w:val="single" w:sz="4" w:space="0" w:color="auto"/>
              <w:right w:val="single" w:sz="4" w:space="0" w:color="auto"/>
            </w:tcBorders>
            <w:shd w:val="clear" w:color="auto" w:fill="auto"/>
            <w:vAlign w:val="center"/>
          </w:tcPr>
          <w:p w14:paraId="45A8EF47" w14:textId="77777777" w:rsidR="0064652D" w:rsidRDefault="0064652D" w:rsidP="00A66C12">
            <w:pPr>
              <w:suppressAutoHyphens w:val="0"/>
              <w:jc w:val="center"/>
              <w:rPr>
                <w:lang w:eastAsia="ru-RU"/>
              </w:rPr>
            </w:pPr>
            <w:r>
              <w:rPr>
                <w:lang w:eastAsia="ru-RU"/>
              </w:rPr>
              <w:t>3</w:t>
            </w:r>
          </w:p>
        </w:tc>
        <w:tc>
          <w:tcPr>
            <w:tcW w:w="2092" w:type="dxa"/>
            <w:gridSpan w:val="3"/>
            <w:tcBorders>
              <w:top w:val="nil"/>
              <w:left w:val="nil"/>
              <w:bottom w:val="single" w:sz="4" w:space="0" w:color="auto"/>
              <w:right w:val="single" w:sz="4" w:space="0" w:color="auto"/>
            </w:tcBorders>
            <w:shd w:val="clear" w:color="auto" w:fill="auto"/>
            <w:vAlign w:val="center"/>
          </w:tcPr>
          <w:p w14:paraId="7CF04DEE" w14:textId="77777777" w:rsidR="0064652D" w:rsidRDefault="0064652D" w:rsidP="00A66C12"/>
        </w:tc>
        <w:tc>
          <w:tcPr>
            <w:tcW w:w="2409" w:type="dxa"/>
            <w:tcBorders>
              <w:top w:val="nil"/>
              <w:left w:val="nil"/>
              <w:bottom w:val="single" w:sz="4" w:space="0" w:color="auto"/>
              <w:right w:val="single" w:sz="4" w:space="0" w:color="auto"/>
            </w:tcBorders>
          </w:tcPr>
          <w:p w14:paraId="29EAAD2E" w14:textId="77777777" w:rsidR="0064652D" w:rsidRDefault="0064652D" w:rsidP="00A66C12">
            <w:pPr>
              <w:jc w:val="center"/>
            </w:pPr>
          </w:p>
        </w:tc>
        <w:tc>
          <w:tcPr>
            <w:tcW w:w="1560" w:type="dxa"/>
            <w:tcBorders>
              <w:top w:val="single" w:sz="4" w:space="0" w:color="auto"/>
              <w:left w:val="single" w:sz="4" w:space="0" w:color="auto"/>
              <w:bottom w:val="single" w:sz="4" w:space="0" w:color="auto"/>
              <w:right w:val="single" w:sz="4" w:space="0" w:color="auto"/>
            </w:tcBorders>
          </w:tcPr>
          <w:p w14:paraId="2B029228" w14:textId="77777777" w:rsidR="0064652D" w:rsidRDefault="0064652D" w:rsidP="00A66C12">
            <w:pPr>
              <w:jc w:val="center"/>
            </w:pPr>
          </w:p>
        </w:tc>
        <w:tc>
          <w:tcPr>
            <w:tcW w:w="744" w:type="dxa"/>
            <w:tcBorders>
              <w:top w:val="single" w:sz="4" w:space="0" w:color="auto"/>
              <w:left w:val="single" w:sz="4" w:space="0" w:color="auto"/>
              <w:bottom w:val="single" w:sz="4" w:space="0" w:color="auto"/>
              <w:right w:val="single" w:sz="4" w:space="0" w:color="auto"/>
            </w:tcBorders>
            <w:shd w:val="clear" w:color="auto" w:fill="auto"/>
            <w:vAlign w:val="center"/>
          </w:tcPr>
          <w:p w14:paraId="1CADD735" w14:textId="77777777" w:rsidR="0064652D" w:rsidRDefault="0064652D" w:rsidP="00A66C12">
            <w:pPr>
              <w:jc w:val="center"/>
            </w:pPr>
          </w:p>
        </w:tc>
        <w:tc>
          <w:tcPr>
            <w:tcW w:w="992" w:type="dxa"/>
            <w:tcBorders>
              <w:top w:val="nil"/>
              <w:left w:val="nil"/>
              <w:bottom w:val="single" w:sz="4" w:space="0" w:color="auto"/>
              <w:right w:val="single" w:sz="4" w:space="0" w:color="auto"/>
            </w:tcBorders>
            <w:shd w:val="clear" w:color="auto" w:fill="auto"/>
            <w:noWrap/>
          </w:tcPr>
          <w:p w14:paraId="5425DB74" w14:textId="77777777" w:rsidR="0064652D" w:rsidRDefault="0064652D" w:rsidP="00A66C12">
            <w:pPr>
              <w:jc w:val="center"/>
            </w:pPr>
          </w:p>
        </w:tc>
        <w:tc>
          <w:tcPr>
            <w:tcW w:w="1220" w:type="dxa"/>
            <w:tcBorders>
              <w:top w:val="nil"/>
              <w:left w:val="nil"/>
              <w:bottom w:val="single" w:sz="4" w:space="0" w:color="auto"/>
              <w:right w:val="single" w:sz="4" w:space="0" w:color="auto"/>
            </w:tcBorders>
            <w:shd w:val="clear" w:color="auto" w:fill="auto"/>
            <w:noWrap/>
          </w:tcPr>
          <w:p w14:paraId="4B60CAC1" w14:textId="77777777" w:rsidR="0064652D" w:rsidRPr="007040C2" w:rsidRDefault="0064652D" w:rsidP="00A66C12">
            <w:pPr>
              <w:suppressAutoHyphens w:val="0"/>
              <w:rPr>
                <w:lang w:eastAsia="ru-RU"/>
              </w:rPr>
            </w:pPr>
          </w:p>
        </w:tc>
        <w:tc>
          <w:tcPr>
            <w:tcW w:w="1013" w:type="dxa"/>
            <w:tcBorders>
              <w:top w:val="nil"/>
              <w:left w:val="nil"/>
              <w:bottom w:val="single" w:sz="4" w:space="0" w:color="auto"/>
              <w:right w:val="single" w:sz="4" w:space="0" w:color="auto"/>
            </w:tcBorders>
            <w:shd w:val="clear" w:color="auto" w:fill="auto"/>
            <w:noWrap/>
          </w:tcPr>
          <w:p w14:paraId="5B4F313E" w14:textId="77777777" w:rsidR="0064652D" w:rsidRPr="007040C2" w:rsidRDefault="0064652D" w:rsidP="00A66C12">
            <w:pPr>
              <w:suppressAutoHyphens w:val="0"/>
              <w:jc w:val="center"/>
              <w:rPr>
                <w:lang w:eastAsia="ru-RU"/>
              </w:rPr>
            </w:pPr>
          </w:p>
        </w:tc>
      </w:tr>
      <w:tr w:rsidR="0064652D" w:rsidRPr="007040C2" w14:paraId="5D2CA995" w14:textId="77777777" w:rsidTr="0064652D">
        <w:trPr>
          <w:trHeight w:val="255"/>
        </w:trPr>
        <w:tc>
          <w:tcPr>
            <w:tcW w:w="710" w:type="dxa"/>
            <w:tcBorders>
              <w:top w:val="nil"/>
              <w:left w:val="single" w:sz="4" w:space="0" w:color="auto"/>
              <w:bottom w:val="single" w:sz="4" w:space="0" w:color="auto"/>
              <w:right w:val="single" w:sz="4" w:space="0" w:color="auto"/>
            </w:tcBorders>
            <w:shd w:val="clear" w:color="auto" w:fill="auto"/>
            <w:vAlign w:val="center"/>
          </w:tcPr>
          <w:p w14:paraId="74A159E4" w14:textId="77777777" w:rsidR="0064652D" w:rsidRPr="007040C2" w:rsidRDefault="0064652D" w:rsidP="00A66C12">
            <w:pPr>
              <w:suppressAutoHyphens w:val="0"/>
              <w:jc w:val="center"/>
              <w:rPr>
                <w:lang w:eastAsia="ru-RU"/>
              </w:rPr>
            </w:pPr>
            <w:r>
              <w:rPr>
                <w:lang w:eastAsia="ru-RU"/>
              </w:rPr>
              <w:t>4</w:t>
            </w:r>
          </w:p>
        </w:tc>
        <w:tc>
          <w:tcPr>
            <w:tcW w:w="2092" w:type="dxa"/>
            <w:gridSpan w:val="3"/>
            <w:tcBorders>
              <w:top w:val="nil"/>
              <w:left w:val="nil"/>
              <w:bottom w:val="single" w:sz="4" w:space="0" w:color="auto"/>
              <w:right w:val="single" w:sz="4" w:space="0" w:color="auto"/>
            </w:tcBorders>
            <w:shd w:val="clear" w:color="auto" w:fill="auto"/>
            <w:vAlign w:val="center"/>
          </w:tcPr>
          <w:p w14:paraId="6D027C82" w14:textId="77777777" w:rsidR="0064652D" w:rsidRDefault="0064652D" w:rsidP="00A66C12"/>
        </w:tc>
        <w:tc>
          <w:tcPr>
            <w:tcW w:w="2409" w:type="dxa"/>
            <w:tcBorders>
              <w:top w:val="nil"/>
              <w:left w:val="nil"/>
              <w:bottom w:val="single" w:sz="4" w:space="0" w:color="auto"/>
              <w:right w:val="single" w:sz="4" w:space="0" w:color="auto"/>
            </w:tcBorders>
          </w:tcPr>
          <w:p w14:paraId="136F6AA9" w14:textId="77777777" w:rsidR="0064652D" w:rsidRDefault="0064652D" w:rsidP="00A66C12">
            <w:pPr>
              <w:jc w:val="center"/>
            </w:pPr>
          </w:p>
        </w:tc>
        <w:tc>
          <w:tcPr>
            <w:tcW w:w="1560" w:type="dxa"/>
            <w:tcBorders>
              <w:top w:val="single" w:sz="4" w:space="0" w:color="auto"/>
              <w:left w:val="single" w:sz="4" w:space="0" w:color="auto"/>
              <w:bottom w:val="single" w:sz="4" w:space="0" w:color="auto"/>
              <w:right w:val="single" w:sz="4" w:space="0" w:color="auto"/>
            </w:tcBorders>
          </w:tcPr>
          <w:p w14:paraId="345B8A5F" w14:textId="77777777" w:rsidR="0064652D" w:rsidRDefault="0064652D" w:rsidP="00A66C12">
            <w:pPr>
              <w:jc w:val="center"/>
            </w:pPr>
          </w:p>
        </w:tc>
        <w:tc>
          <w:tcPr>
            <w:tcW w:w="744" w:type="dxa"/>
            <w:tcBorders>
              <w:top w:val="single" w:sz="4" w:space="0" w:color="auto"/>
              <w:left w:val="single" w:sz="4" w:space="0" w:color="auto"/>
              <w:bottom w:val="single" w:sz="4" w:space="0" w:color="auto"/>
              <w:right w:val="single" w:sz="4" w:space="0" w:color="auto"/>
            </w:tcBorders>
            <w:shd w:val="clear" w:color="auto" w:fill="auto"/>
            <w:vAlign w:val="center"/>
          </w:tcPr>
          <w:p w14:paraId="36D82219" w14:textId="77777777" w:rsidR="0064652D" w:rsidRDefault="0064652D" w:rsidP="00A66C12">
            <w:pPr>
              <w:jc w:val="center"/>
            </w:pPr>
          </w:p>
        </w:tc>
        <w:tc>
          <w:tcPr>
            <w:tcW w:w="992" w:type="dxa"/>
            <w:tcBorders>
              <w:top w:val="nil"/>
              <w:left w:val="nil"/>
              <w:bottom w:val="single" w:sz="4" w:space="0" w:color="auto"/>
              <w:right w:val="single" w:sz="4" w:space="0" w:color="auto"/>
            </w:tcBorders>
            <w:shd w:val="clear" w:color="auto" w:fill="auto"/>
            <w:noWrap/>
          </w:tcPr>
          <w:p w14:paraId="1CA0ECC8" w14:textId="77777777" w:rsidR="0064652D" w:rsidRDefault="0064652D" w:rsidP="00A66C12">
            <w:pPr>
              <w:jc w:val="center"/>
            </w:pPr>
          </w:p>
        </w:tc>
        <w:tc>
          <w:tcPr>
            <w:tcW w:w="1220" w:type="dxa"/>
            <w:tcBorders>
              <w:top w:val="nil"/>
              <w:left w:val="nil"/>
              <w:bottom w:val="single" w:sz="4" w:space="0" w:color="auto"/>
              <w:right w:val="single" w:sz="4" w:space="0" w:color="auto"/>
            </w:tcBorders>
            <w:shd w:val="clear" w:color="auto" w:fill="auto"/>
            <w:noWrap/>
          </w:tcPr>
          <w:p w14:paraId="64A86402" w14:textId="77777777" w:rsidR="0064652D" w:rsidRPr="007040C2" w:rsidRDefault="0064652D" w:rsidP="00A66C12">
            <w:pPr>
              <w:suppressAutoHyphens w:val="0"/>
              <w:rPr>
                <w:lang w:eastAsia="ru-RU"/>
              </w:rPr>
            </w:pPr>
          </w:p>
        </w:tc>
        <w:tc>
          <w:tcPr>
            <w:tcW w:w="1013" w:type="dxa"/>
            <w:tcBorders>
              <w:top w:val="nil"/>
              <w:left w:val="nil"/>
              <w:bottom w:val="single" w:sz="4" w:space="0" w:color="auto"/>
              <w:right w:val="single" w:sz="4" w:space="0" w:color="auto"/>
            </w:tcBorders>
            <w:shd w:val="clear" w:color="auto" w:fill="auto"/>
            <w:noWrap/>
          </w:tcPr>
          <w:p w14:paraId="2B119923" w14:textId="77777777" w:rsidR="0064652D" w:rsidRPr="007040C2" w:rsidRDefault="0064652D" w:rsidP="00A66C12">
            <w:pPr>
              <w:suppressAutoHyphens w:val="0"/>
              <w:jc w:val="center"/>
              <w:rPr>
                <w:lang w:eastAsia="ru-RU"/>
              </w:rPr>
            </w:pPr>
          </w:p>
        </w:tc>
      </w:tr>
      <w:tr w:rsidR="0064652D" w:rsidRPr="007040C2" w14:paraId="05140DD2" w14:textId="77777777" w:rsidTr="0064652D">
        <w:trPr>
          <w:trHeight w:val="255"/>
        </w:trPr>
        <w:tc>
          <w:tcPr>
            <w:tcW w:w="710" w:type="dxa"/>
            <w:tcBorders>
              <w:top w:val="nil"/>
              <w:left w:val="single" w:sz="4" w:space="0" w:color="auto"/>
              <w:bottom w:val="single" w:sz="4" w:space="0" w:color="auto"/>
              <w:right w:val="single" w:sz="4" w:space="0" w:color="auto"/>
            </w:tcBorders>
            <w:shd w:val="clear" w:color="auto" w:fill="auto"/>
            <w:vAlign w:val="center"/>
          </w:tcPr>
          <w:p w14:paraId="1572991D" w14:textId="77777777" w:rsidR="0064652D" w:rsidRPr="007040C2" w:rsidRDefault="0064652D" w:rsidP="00A66C12">
            <w:pPr>
              <w:suppressAutoHyphens w:val="0"/>
              <w:jc w:val="center"/>
              <w:rPr>
                <w:lang w:eastAsia="ru-RU"/>
              </w:rPr>
            </w:pPr>
            <w:r>
              <w:rPr>
                <w:lang w:eastAsia="ru-RU"/>
              </w:rPr>
              <w:t>5</w:t>
            </w:r>
          </w:p>
        </w:tc>
        <w:tc>
          <w:tcPr>
            <w:tcW w:w="2092" w:type="dxa"/>
            <w:gridSpan w:val="3"/>
            <w:tcBorders>
              <w:top w:val="nil"/>
              <w:left w:val="nil"/>
              <w:bottom w:val="single" w:sz="4" w:space="0" w:color="auto"/>
              <w:right w:val="single" w:sz="4" w:space="0" w:color="auto"/>
            </w:tcBorders>
            <w:shd w:val="clear" w:color="auto" w:fill="auto"/>
            <w:vAlign w:val="center"/>
          </w:tcPr>
          <w:p w14:paraId="6868BB29" w14:textId="77777777" w:rsidR="0064652D" w:rsidRDefault="0064652D" w:rsidP="00A66C12"/>
        </w:tc>
        <w:tc>
          <w:tcPr>
            <w:tcW w:w="2409" w:type="dxa"/>
            <w:tcBorders>
              <w:top w:val="nil"/>
              <w:left w:val="nil"/>
              <w:bottom w:val="single" w:sz="4" w:space="0" w:color="auto"/>
              <w:right w:val="single" w:sz="4" w:space="0" w:color="auto"/>
            </w:tcBorders>
          </w:tcPr>
          <w:p w14:paraId="14E0F4A1" w14:textId="77777777" w:rsidR="0064652D" w:rsidRDefault="0064652D" w:rsidP="00A66C12">
            <w:pPr>
              <w:jc w:val="center"/>
            </w:pPr>
          </w:p>
        </w:tc>
        <w:tc>
          <w:tcPr>
            <w:tcW w:w="1560" w:type="dxa"/>
            <w:tcBorders>
              <w:top w:val="single" w:sz="4" w:space="0" w:color="auto"/>
              <w:left w:val="single" w:sz="4" w:space="0" w:color="auto"/>
              <w:bottom w:val="single" w:sz="4" w:space="0" w:color="auto"/>
              <w:right w:val="single" w:sz="4" w:space="0" w:color="auto"/>
            </w:tcBorders>
          </w:tcPr>
          <w:p w14:paraId="15158B13" w14:textId="77777777" w:rsidR="0064652D" w:rsidRDefault="0064652D" w:rsidP="00A66C12">
            <w:pPr>
              <w:jc w:val="center"/>
            </w:pPr>
          </w:p>
        </w:tc>
        <w:tc>
          <w:tcPr>
            <w:tcW w:w="744" w:type="dxa"/>
            <w:tcBorders>
              <w:top w:val="single" w:sz="4" w:space="0" w:color="auto"/>
              <w:left w:val="single" w:sz="4" w:space="0" w:color="auto"/>
              <w:bottom w:val="single" w:sz="4" w:space="0" w:color="auto"/>
              <w:right w:val="single" w:sz="4" w:space="0" w:color="auto"/>
            </w:tcBorders>
            <w:shd w:val="clear" w:color="auto" w:fill="auto"/>
            <w:vAlign w:val="center"/>
          </w:tcPr>
          <w:p w14:paraId="76850F6C" w14:textId="77777777" w:rsidR="0064652D" w:rsidRDefault="0064652D" w:rsidP="00A66C12">
            <w:pPr>
              <w:jc w:val="center"/>
            </w:pPr>
          </w:p>
        </w:tc>
        <w:tc>
          <w:tcPr>
            <w:tcW w:w="992" w:type="dxa"/>
            <w:tcBorders>
              <w:top w:val="nil"/>
              <w:left w:val="nil"/>
              <w:bottom w:val="single" w:sz="4" w:space="0" w:color="auto"/>
              <w:right w:val="single" w:sz="4" w:space="0" w:color="auto"/>
            </w:tcBorders>
            <w:shd w:val="clear" w:color="auto" w:fill="auto"/>
            <w:noWrap/>
          </w:tcPr>
          <w:p w14:paraId="69AD92ED" w14:textId="77777777" w:rsidR="0064652D" w:rsidRDefault="0064652D" w:rsidP="00A66C12">
            <w:pPr>
              <w:jc w:val="center"/>
            </w:pPr>
          </w:p>
        </w:tc>
        <w:tc>
          <w:tcPr>
            <w:tcW w:w="1220" w:type="dxa"/>
            <w:tcBorders>
              <w:top w:val="nil"/>
              <w:left w:val="nil"/>
              <w:bottom w:val="single" w:sz="4" w:space="0" w:color="auto"/>
              <w:right w:val="single" w:sz="4" w:space="0" w:color="auto"/>
            </w:tcBorders>
            <w:shd w:val="clear" w:color="auto" w:fill="auto"/>
            <w:noWrap/>
          </w:tcPr>
          <w:p w14:paraId="42EA6F21" w14:textId="77777777" w:rsidR="0064652D" w:rsidRPr="007040C2" w:rsidRDefault="0064652D" w:rsidP="00A66C12">
            <w:pPr>
              <w:suppressAutoHyphens w:val="0"/>
              <w:jc w:val="center"/>
              <w:rPr>
                <w:lang w:eastAsia="ru-RU"/>
              </w:rPr>
            </w:pPr>
          </w:p>
        </w:tc>
        <w:tc>
          <w:tcPr>
            <w:tcW w:w="1013" w:type="dxa"/>
            <w:tcBorders>
              <w:top w:val="nil"/>
              <w:left w:val="nil"/>
              <w:bottom w:val="single" w:sz="4" w:space="0" w:color="auto"/>
              <w:right w:val="single" w:sz="4" w:space="0" w:color="auto"/>
            </w:tcBorders>
            <w:shd w:val="clear" w:color="auto" w:fill="auto"/>
            <w:noWrap/>
          </w:tcPr>
          <w:p w14:paraId="36B62772" w14:textId="77777777" w:rsidR="0064652D" w:rsidRPr="007040C2" w:rsidRDefault="0064652D" w:rsidP="00A66C12">
            <w:pPr>
              <w:suppressAutoHyphens w:val="0"/>
              <w:rPr>
                <w:lang w:eastAsia="ru-RU"/>
              </w:rPr>
            </w:pPr>
          </w:p>
        </w:tc>
      </w:tr>
      <w:tr w:rsidR="0064652D" w:rsidRPr="007040C2" w14:paraId="23BB1F28" w14:textId="77777777" w:rsidTr="0064652D">
        <w:trPr>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6D62D6C0" w14:textId="77777777" w:rsidR="0064652D" w:rsidRPr="007040C2" w:rsidRDefault="0064652D" w:rsidP="00A66C12">
            <w:pPr>
              <w:suppressAutoHyphens w:val="0"/>
              <w:jc w:val="center"/>
              <w:rPr>
                <w:b/>
                <w:i/>
                <w:lang w:eastAsia="ru-RU"/>
              </w:rPr>
            </w:pPr>
          </w:p>
        </w:tc>
        <w:tc>
          <w:tcPr>
            <w:tcW w:w="851" w:type="dxa"/>
            <w:tcBorders>
              <w:top w:val="single" w:sz="4" w:space="0" w:color="auto"/>
              <w:left w:val="nil"/>
              <w:bottom w:val="single" w:sz="4" w:space="0" w:color="auto"/>
              <w:right w:val="nil"/>
            </w:tcBorders>
          </w:tcPr>
          <w:p w14:paraId="03D57D10" w14:textId="77777777" w:rsidR="0064652D" w:rsidRPr="007040C2" w:rsidRDefault="0064652D" w:rsidP="00A66C12">
            <w:pPr>
              <w:suppressAutoHyphens w:val="0"/>
              <w:rPr>
                <w:b/>
                <w:i/>
                <w:lang w:eastAsia="ru-RU"/>
              </w:rPr>
            </w:pPr>
          </w:p>
        </w:tc>
        <w:tc>
          <w:tcPr>
            <w:tcW w:w="851" w:type="dxa"/>
            <w:tcBorders>
              <w:top w:val="single" w:sz="4" w:space="0" w:color="auto"/>
              <w:left w:val="nil"/>
              <w:bottom w:val="single" w:sz="4" w:space="0" w:color="auto"/>
              <w:right w:val="nil"/>
            </w:tcBorders>
          </w:tcPr>
          <w:p w14:paraId="302B8549" w14:textId="77777777" w:rsidR="0064652D" w:rsidRPr="007040C2" w:rsidRDefault="0064652D" w:rsidP="00A66C12">
            <w:pPr>
              <w:suppressAutoHyphens w:val="0"/>
              <w:rPr>
                <w:b/>
                <w:i/>
                <w:lang w:eastAsia="ru-RU"/>
              </w:rPr>
            </w:pPr>
          </w:p>
        </w:tc>
        <w:tc>
          <w:tcPr>
            <w:tcW w:w="7315" w:type="dxa"/>
            <w:gridSpan w:val="6"/>
            <w:tcBorders>
              <w:top w:val="single" w:sz="4" w:space="0" w:color="auto"/>
              <w:left w:val="nil"/>
              <w:bottom w:val="single" w:sz="4" w:space="0" w:color="auto"/>
              <w:right w:val="single" w:sz="4" w:space="0" w:color="auto"/>
            </w:tcBorders>
            <w:shd w:val="clear" w:color="auto" w:fill="auto"/>
            <w:vAlign w:val="center"/>
          </w:tcPr>
          <w:p w14:paraId="10A51D63" w14:textId="77777777" w:rsidR="0064652D" w:rsidRPr="007040C2" w:rsidRDefault="0064652D" w:rsidP="00A66C12">
            <w:pPr>
              <w:suppressAutoHyphens w:val="0"/>
              <w:rPr>
                <w:b/>
                <w:i/>
                <w:lang w:eastAsia="ru-RU"/>
              </w:rPr>
            </w:pPr>
            <w:r w:rsidRPr="007040C2">
              <w:rPr>
                <w:b/>
                <w:i/>
                <w:lang w:eastAsia="ru-RU"/>
              </w:rPr>
              <w:t>ИТОГО</w:t>
            </w:r>
          </w:p>
        </w:tc>
        <w:tc>
          <w:tcPr>
            <w:tcW w:w="1013" w:type="dxa"/>
            <w:tcBorders>
              <w:top w:val="single" w:sz="4" w:space="0" w:color="auto"/>
              <w:left w:val="nil"/>
              <w:bottom w:val="single" w:sz="4" w:space="0" w:color="auto"/>
              <w:right w:val="single" w:sz="4" w:space="0" w:color="auto"/>
            </w:tcBorders>
            <w:shd w:val="clear" w:color="auto" w:fill="auto"/>
            <w:noWrap/>
            <w:vAlign w:val="bottom"/>
          </w:tcPr>
          <w:p w14:paraId="2965069B" w14:textId="77777777" w:rsidR="0064652D" w:rsidRPr="007040C2" w:rsidRDefault="0064652D" w:rsidP="00A66C12">
            <w:pPr>
              <w:suppressAutoHyphens w:val="0"/>
              <w:rPr>
                <w:b/>
                <w:i/>
                <w:lang w:eastAsia="ru-RU"/>
              </w:rPr>
            </w:pPr>
          </w:p>
        </w:tc>
      </w:tr>
    </w:tbl>
    <w:p w14:paraId="5CA719DF" w14:textId="77777777" w:rsidR="007040C2" w:rsidRDefault="007040C2" w:rsidP="007040C2">
      <w:pPr>
        <w:pStyle w:val="Style4"/>
        <w:widowControl/>
        <w:spacing w:before="82"/>
        <w:ind w:left="426" w:right="356"/>
        <w:jc w:val="left"/>
        <w:rPr>
          <w:rStyle w:val="FontStyle31"/>
          <w:sz w:val="20"/>
          <w:szCs w:val="20"/>
        </w:rPr>
      </w:pPr>
    </w:p>
    <w:p w14:paraId="11985FC6" w14:textId="77777777" w:rsidR="00BD7776" w:rsidRPr="00BD7776" w:rsidRDefault="00BD7776" w:rsidP="00BD7776">
      <w:pPr>
        <w:widowControl w:val="0"/>
        <w:suppressAutoHyphens w:val="0"/>
        <w:autoSpaceDE w:val="0"/>
        <w:autoSpaceDN w:val="0"/>
        <w:adjustRightInd w:val="0"/>
        <w:ind w:firstLine="289"/>
        <w:jc w:val="both"/>
        <w:rPr>
          <w:rFonts w:cs="Calibri"/>
          <w:color w:val="000000"/>
          <w:lang w:eastAsia="ru-RU"/>
        </w:rPr>
      </w:pPr>
      <w:r w:rsidRPr="00BD7776">
        <w:rPr>
          <w:rFonts w:cs="Calibri"/>
          <w:color w:val="000000"/>
          <w:lang w:eastAsia="ru-RU"/>
        </w:rPr>
        <w:t>1.</w:t>
      </w:r>
      <w:r w:rsidRPr="00BD7776">
        <w:rPr>
          <w:rFonts w:cs="Calibri"/>
          <w:color w:val="000000"/>
          <w:lang w:eastAsia="ru-RU"/>
        </w:rPr>
        <w:tab/>
      </w:r>
      <w:r w:rsidRPr="00BD7776">
        <w:rPr>
          <w:rFonts w:cs="Calibri"/>
          <w:b/>
          <w:color w:val="000000"/>
          <w:lang w:eastAsia="ru-RU"/>
        </w:rPr>
        <w:t>Требования к маркировке:</w:t>
      </w:r>
      <w:r w:rsidRPr="00BD7776">
        <w:rPr>
          <w:rFonts w:cs="Calibri"/>
          <w:color w:val="000000"/>
          <w:lang w:eastAsia="ru-RU"/>
        </w:rPr>
        <w:t xml:space="preserve"> на упаковке должны быть указаны наименование предприятия-изготовителя, наименование товара, вид, сорт, дата выработки, масса нетто, номер стандарта.</w:t>
      </w:r>
    </w:p>
    <w:p w14:paraId="1D9EE7A7" w14:textId="77777777" w:rsidR="00BD7776" w:rsidRPr="00BD7776" w:rsidRDefault="00BD7776" w:rsidP="00BD7776">
      <w:pPr>
        <w:widowControl w:val="0"/>
        <w:suppressAutoHyphens w:val="0"/>
        <w:autoSpaceDE w:val="0"/>
        <w:autoSpaceDN w:val="0"/>
        <w:adjustRightInd w:val="0"/>
        <w:ind w:firstLine="289"/>
        <w:jc w:val="both"/>
        <w:rPr>
          <w:rFonts w:cs="Calibri"/>
          <w:b/>
          <w:color w:val="000000"/>
          <w:lang w:eastAsia="ru-RU"/>
        </w:rPr>
      </w:pPr>
      <w:r w:rsidRPr="00BD7776">
        <w:rPr>
          <w:rFonts w:cs="Calibri"/>
          <w:color w:val="000000"/>
          <w:lang w:eastAsia="ru-RU"/>
        </w:rPr>
        <w:t>2.</w:t>
      </w:r>
      <w:r w:rsidRPr="00BD7776">
        <w:rPr>
          <w:rFonts w:cs="Calibri"/>
          <w:color w:val="000000"/>
          <w:lang w:eastAsia="ru-RU"/>
        </w:rPr>
        <w:tab/>
      </w:r>
      <w:r w:rsidRPr="00BD7776">
        <w:rPr>
          <w:rFonts w:cs="Calibri"/>
          <w:b/>
          <w:color w:val="000000"/>
          <w:lang w:eastAsia="ru-RU"/>
        </w:rPr>
        <w:t>Требования к сроку и (или) объему предоставления гарантий качества товара:</w:t>
      </w:r>
    </w:p>
    <w:p w14:paraId="7429B866" w14:textId="77777777" w:rsidR="00BD7776" w:rsidRPr="00BD7776" w:rsidRDefault="00BD7776" w:rsidP="00BD7776">
      <w:pPr>
        <w:widowControl w:val="0"/>
        <w:suppressAutoHyphens w:val="0"/>
        <w:autoSpaceDE w:val="0"/>
        <w:autoSpaceDN w:val="0"/>
        <w:adjustRightInd w:val="0"/>
        <w:ind w:firstLine="289"/>
        <w:jc w:val="both"/>
        <w:rPr>
          <w:rFonts w:cs="Calibri"/>
          <w:color w:val="000000"/>
          <w:lang w:eastAsia="ru-RU"/>
        </w:rPr>
      </w:pPr>
      <w:r w:rsidRPr="00BD7776">
        <w:rPr>
          <w:rFonts w:cs="Calibri"/>
          <w:color w:val="000000"/>
          <w:lang w:eastAsia="ru-RU"/>
        </w:rPr>
        <w:t></w:t>
      </w:r>
      <w:r w:rsidRPr="00BD7776">
        <w:rPr>
          <w:rFonts w:cs="Calibri"/>
          <w:color w:val="000000"/>
          <w:lang w:eastAsia="ru-RU"/>
        </w:rPr>
        <w:tab/>
        <w:t>все продукты питания должны быть сертифицированы в соответствии с требованиями законодательства Российской Федерации;</w:t>
      </w:r>
    </w:p>
    <w:p w14:paraId="7F940CDF" w14:textId="77777777" w:rsidR="00BD7776" w:rsidRPr="00BD7776" w:rsidRDefault="00BD7776" w:rsidP="00BD7776">
      <w:pPr>
        <w:widowControl w:val="0"/>
        <w:suppressAutoHyphens w:val="0"/>
        <w:autoSpaceDE w:val="0"/>
        <w:autoSpaceDN w:val="0"/>
        <w:adjustRightInd w:val="0"/>
        <w:ind w:firstLine="289"/>
        <w:jc w:val="both"/>
        <w:rPr>
          <w:rFonts w:cs="Calibri"/>
          <w:color w:val="000000"/>
          <w:lang w:eastAsia="ru-RU"/>
        </w:rPr>
      </w:pPr>
      <w:r w:rsidRPr="00BD7776">
        <w:rPr>
          <w:rFonts w:cs="Calibri"/>
          <w:color w:val="000000"/>
          <w:lang w:eastAsia="ru-RU"/>
        </w:rPr>
        <w:t></w:t>
      </w:r>
      <w:r w:rsidRPr="00BD7776">
        <w:rPr>
          <w:rFonts w:cs="Calibri"/>
          <w:color w:val="000000"/>
          <w:lang w:eastAsia="ru-RU"/>
        </w:rPr>
        <w:tab/>
        <w:t xml:space="preserve">качество продуктов питания должно соответствовать требованиям ГОСТов, указанных в техническом задании, и подтверждено сертификатами в соответствии с требованиями законодательства Российской Федерации; </w:t>
      </w:r>
    </w:p>
    <w:p w14:paraId="6DBED5E6" w14:textId="77777777" w:rsidR="00BD7776" w:rsidRPr="00BD7776" w:rsidRDefault="00BD7776" w:rsidP="00BD7776">
      <w:pPr>
        <w:widowControl w:val="0"/>
        <w:suppressAutoHyphens w:val="0"/>
        <w:autoSpaceDE w:val="0"/>
        <w:autoSpaceDN w:val="0"/>
        <w:adjustRightInd w:val="0"/>
        <w:ind w:firstLine="289"/>
        <w:jc w:val="both"/>
        <w:rPr>
          <w:rFonts w:cs="Calibri"/>
          <w:color w:val="000000"/>
          <w:lang w:eastAsia="ru-RU"/>
        </w:rPr>
      </w:pPr>
      <w:r w:rsidRPr="00BD7776">
        <w:rPr>
          <w:rFonts w:cs="Calibri"/>
          <w:color w:val="000000"/>
          <w:lang w:eastAsia="ru-RU"/>
        </w:rPr>
        <w:t></w:t>
      </w:r>
      <w:r w:rsidRPr="00BD7776">
        <w:rPr>
          <w:rFonts w:cs="Calibri"/>
          <w:color w:val="000000"/>
          <w:lang w:eastAsia="ru-RU"/>
        </w:rPr>
        <w:tab/>
        <w:t xml:space="preserve">поставляемая продукция должна соответствовать санитарным нормам СанПиН  «Гигиенические требования безопасности и пищевой ценности пищевых продуктов», </w:t>
      </w:r>
      <w:r w:rsidR="00C6638E">
        <w:rPr>
          <w:rFonts w:ascii="Georgia" w:hAnsi="Georgia"/>
        </w:rPr>
        <w:t>СП 2.4.3648-20 "Санитарно-эпидемиологические требования к организациям воспитания и обучения, отдыха и оздоровления детей и молодежи"</w:t>
      </w:r>
      <w:r w:rsidRPr="00BD7776">
        <w:rPr>
          <w:rFonts w:cs="Calibri"/>
          <w:color w:val="000000"/>
          <w:lang w:eastAsia="ru-RU"/>
        </w:rPr>
        <w:t>;</w:t>
      </w:r>
    </w:p>
    <w:p w14:paraId="4D20C161" w14:textId="77777777" w:rsidR="00BD7776" w:rsidRPr="00BD7776" w:rsidRDefault="00BD7776" w:rsidP="00BD7776">
      <w:pPr>
        <w:widowControl w:val="0"/>
        <w:suppressAutoHyphens w:val="0"/>
        <w:autoSpaceDE w:val="0"/>
        <w:autoSpaceDN w:val="0"/>
        <w:adjustRightInd w:val="0"/>
        <w:ind w:firstLine="289"/>
        <w:jc w:val="both"/>
        <w:rPr>
          <w:rFonts w:cs="Calibri"/>
          <w:color w:val="000000"/>
          <w:lang w:eastAsia="ru-RU"/>
        </w:rPr>
      </w:pPr>
      <w:r w:rsidRPr="00BD7776">
        <w:rPr>
          <w:rFonts w:cs="Calibri"/>
          <w:color w:val="000000"/>
          <w:lang w:eastAsia="ru-RU"/>
        </w:rPr>
        <w:t></w:t>
      </w:r>
      <w:r w:rsidRPr="00BD7776">
        <w:rPr>
          <w:rFonts w:cs="Calibri"/>
          <w:color w:val="000000"/>
          <w:lang w:eastAsia="ru-RU"/>
        </w:rPr>
        <w:tab/>
        <w:t>каждая партия поставляемых продуктов питания (каждого вида) должна сопровождаться качественным удостоверением (копия или ксерокопия не допускается);</w:t>
      </w:r>
    </w:p>
    <w:p w14:paraId="7CA78492" w14:textId="77777777" w:rsidR="00BD7776" w:rsidRPr="00BD7776" w:rsidRDefault="00BD7776" w:rsidP="00BD7776">
      <w:pPr>
        <w:widowControl w:val="0"/>
        <w:suppressAutoHyphens w:val="0"/>
        <w:autoSpaceDE w:val="0"/>
        <w:autoSpaceDN w:val="0"/>
        <w:adjustRightInd w:val="0"/>
        <w:ind w:firstLine="289"/>
        <w:jc w:val="both"/>
        <w:rPr>
          <w:rFonts w:cs="Calibri"/>
          <w:color w:val="000000"/>
          <w:lang w:eastAsia="ru-RU"/>
        </w:rPr>
      </w:pPr>
      <w:r w:rsidRPr="00BD7776">
        <w:rPr>
          <w:rFonts w:cs="Calibri"/>
          <w:color w:val="000000"/>
          <w:lang w:eastAsia="ru-RU"/>
        </w:rPr>
        <w:t></w:t>
      </w:r>
      <w:r w:rsidRPr="00BD7776">
        <w:rPr>
          <w:rFonts w:cs="Calibri"/>
          <w:color w:val="000000"/>
          <w:lang w:eastAsia="ru-RU"/>
        </w:rPr>
        <w:tab/>
        <w:t>обеспечение гарантии качества и достаточного резерва срока годности на весь объем поставляемых продуктов питания;</w:t>
      </w:r>
    </w:p>
    <w:p w14:paraId="4195C92E" w14:textId="77777777" w:rsidR="00BD7776" w:rsidRPr="00BD7776" w:rsidRDefault="00BD7776" w:rsidP="00BD7776">
      <w:pPr>
        <w:widowControl w:val="0"/>
        <w:suppressAutoHyphens w:val="0"/>
        <w:autoSpaceDE w:val="0"/>
        <w:autoSpaceDN w:val="0"/>
        <w:adjustRightInd w:val="0"/>
        <w:ind w:firstLine="289"/>
        <w:jc w:val="both"/>
        <w:rPr>
          <w:rFonts w:cs="Calibri"/>
          <w:color w:val="000000"/>
          <w:lang w:eastAsia="ru-RU"/>
        </w:rPr>
      </w:pPr>
      <w:r w:rsidRPr="00BD7776">
        <w:rPr>
          <w:rFonts w:cs="Calibri"/>
          <w:color w:val="000000"/>
          <w:lang w:eastAsia="ru-RU"/>
        </w:rPr>
        <w:t></w:t>
      </w:r>
      <w:r w:rsidRPr="00BD7776">
        <w:rPr>
          <w:rFonts w:cs="Calibri"/>
          <w:color w:val="000000"/>
          <w:lang w:eastAsia="ru-RU"/>
        </w:rPr>
        <w:tab/>
        <w:t>Требования к качеству: срок годности товара на момент поставки:</w:t>
      </w:r>
    </w:p>
    <w:p w14:paraId="2A53B22B" w14:textId="77777777" w:rsidR="00BD7776" w:rsidRPr="00BD7776" w:rsidRDefault="00BD7776" w:rsidP="00BD7776">
      <w:pPr>
        <w:widowControl w:val="0"/>
        <w:suppressAutoHyphens w:val="0"/>
        <w:autoSpaceDE w:val="0"/>
        <w:autoSpaceDN w:val="0"/>
        <w:adjustRightInd w:val="0"/>
        <w:ind w:firstLine="289"/>
        <w:jc w:val="both"/>
        <w:rPr>
          <w:rFonts w:cs="Calibri"/>
          <w:color w:val="000000"/>
          <w:lang w:eastAsia="ru-RU"/>
        </w:rPr>
      </w:pPr>
      <w:r w:rsidRPr="00BD7776">
        <w:rPr>
          <w:rFonts w:cs="Calibri"/>
          <w:color w:val="000000"/>
          <w:lang w:eastAsia="ru-RU"/>
        </w:rPr>
        <w:t>до 24 часов со дня выработки товара (молоко, творог натуральный, сметана, кисломолочные напитки, йогурт) установленного предприятием – изготовителем;</w:t>
      </w:r>
    </w:p>
    <w:p w14:paraId="67E6E7E5" w14:textId="77777777" w:rsidR="00BD7776" w:rsidRPr="00BD7776" w:rsidRDefault="00BD7776" w:rsidP="00BD7776">
      <w:pPr>
        <w:widowControl w:val="0"/>
        <w:suppressAutoHyphens w:val="0"/>
        <w:autoSpaceDE w:val="0"/>
        <w:autoSpaceDN w:val="0"/>
        <w:adjustRightInd w:val="0"/>
        <w:ind w:firstLine="289"/>
        <w:jc w:val="both"/>
        <w:rPr>
          <w:rFonts w:cs="Calibri"/>
          <w:color w:val="000000"/>
          <w:lang w:eastAsia="ru-RU"/>
        </w:rPr>
      </w:pPr>
      <w:r w:rsidRPr="00BD7776">
        <w:rPr>
          <w:rFonts w:cs="Calibri"/>
          <w:color w:val="000000"/>
          <w:lang w:eastAsia="ru-RU"/>
        </w:rPr>
        <w:t></w:t>
      </w:r>
      <w:r w:rsidRPr="00BD7776">
        <w:rPr>
          <w:rFonts w:cs="Calibri"/>
          <w:color w:val="000000"/>
          <w:lang w:eastAsia="ru-RU"/>
        </w:rPr>
        <w:tab/>
        <w:t>упаковка должна быть изготовлена из материалов, предназначенных для контакта с пищевыми продуктами в соответствии с действующими санитарными правилами Российской Федерации и иметь соответствующий гигиенический сертификат.</w:t>
      </w:r>
    </w:p>
    <w:p w14:paraId="205B38F3" w14:textId="77777777" w:rsidR="007040C2" w:rsidRDefault="007040C2" w:rsidP="001C42B6">
      <w:pPr>
        <w:pStyle w:val="Style4"/>
        <w:widowControl/>
        <w:spacing w:before="82"/>
        <w:ind w:left="426" w:right="356"/>
        <w:jc w:val="right"/>
        <w:rPr>
          <w:rStyle w:val="FontStyle31"/>
          <w:sz w:val="20"/>
          <w:szCs w:val="20"/>
        </w:rPr>
      </w:pPr>
    </w:p>
    <w:p w14:paraId="66A4864F" w14:textId="77777777" w:rsidR="007040C2" w:rsidRPr="007040C2" w:rsidRDefault="007040C2" w:rsidP="001C42B6">
      <w:pPr>
        <w:pStyle w:val="Style4"/>
        <w:widowControl/>
        <w:spacing w:before="82"/>
        <w:ind w:left="426" w:right="356"/>
        <w:jc w:val="right"/>
        <w:rPr>
          <w:rStyle w:val="FontStyle31"/>
          <w:sz w:val="20"/>
          <w:szCs w:val="20"/>
        </w:rPr>
      </w:pPr>
    </w:p>
    <w:p w14:paraId="50C18234" w14:textId="77777777" w:rsidR="00A1448C" w:rsidRPr="00B65180" w:rsidRDefault="00A1448C" w:rsidP="00A1448C">
      <w:pPr>
        <w:jc w:val="both"/>
      </w:pPr>
    </w:p>
    <w:p w14:paraId="2AACE83F" w14:textId="77777777" w:rsidR="00A1448C" w:rsidRPr="00E1389F" w:rsidRDefault="003239B8" w:rsidP="00A1448C">
      <w:pPr>
        <w:jc w:val="both"/>
        <w:rPr>
          <w:b/>
        </w:rPr>
      </w:pPr>
      <w:r>
        <w:rPr>
          <w:b/>
        </w:rPr>
        <w:t>Покупатель</w:t>
      </w:r>
      <w:r w:rsidR="00A1448C" w:rsidRPr="00E1389F">
        <w:rPr>
          <w:b/>
        </w:rPr>
        <w:t>:</w:t>
      </w:r>
      <w:r w:rsidR="00A1448C">
        <w:rPr>
          <w:b/>
        </w:rPr>
        <w:t xml:space="preserve">                                                     </w:t>
      </w:r>
      <w:r w:rsidR="00A1448C" w:rsidRPr="00E1389F">
        <w:rPr>
          <w:b/>
        </w:rPr>
        <w:t xml:space="preserve">                      </w:t>
      </w:r>
      <w:r w:rsidR="00A1448C">
        <w:rPr>
          <w:b/>
        </w:rPr>
        <w:tab/>
      </w:r>
      <w:r w:rsidR="00A1448C">
        <w:rPr>
          <w:b/>
        </w:rPr>
        <w:tab/>
      </w:r>
      <w:r w:rsidR="00A1448C">
        <w:rPr>
          <w:b/>
        </w:rPr>
        <w:tab/>
        <w:t>Поставщик</w:t>
      </w:r>
      <w:r w:rsidR="00A1448C" w:rsidRPr="00E1389F">
        <w:rPr>
          <w:b/>
        </w:rPr>
        <w:t xml:space="preserve">:                      </w:t>
      </w:r>
    </w:p>
    <w:p w14:paraId="46568D2E" w14:textId="77777777" w:rsidR="00A1448C" w:rsidRPr="00E1389F" w:rsidRDefault="00A1448C" w:rsidP="00A1448C">
      <w:pPr>
        <w:jc w:val="both"/>
        <w:rPr>
          <w:b/>
        </w:rPr>
      </w:pPr>
      <w:r w:rsidRPr="00E1389F">
        <w:t xml:space="preserve"> </w:t>
      </w:r>
    </w:p>
    <w:p w14:paraId="017304D1" w14:textId="77777777" w:rsidR="00A1448C" w:rsidRPr="00E1389F" w:rsidRDefault="00A1448C" w:rsidP="00A1448C">
      <w:pPr>
        <w:jc w:val="both"/>
        <w:rPr>
          <w:b/>
        </w:rPr>
      </w:pPr>
      <w:r>
        <w:rPr>
          <w:b/>
        </w:rPr>
        <w:t>______________________</w:t>
      </w:r>
      <w:r w:rsidRPr="00A1448C">
        <w:rPr>
          <w:b/>
        </w:rPr>
        <w:t xml:space="preserve"> </w:t>
      </w:r>
      <w:r>
        <w:rPr>
          <w:b/>
        </w:rPr>
        <w:t>Шумкова И.Г.</w:t>
      </w:r>
      <w:r w:rsidRPr="00E1389F">
        <w:rPr>
          <w:b/>
        </w:rPr>
        <w:t xml:space="preserve">                          </w:t>
      </w:r>
      <w:r>
        <w:rPr>
          <w:b/>
        </w:rPr>
        <w:t xml:space="preserve">    </w:t>
      </w:r>
      <w:r w:rsidRPr="00E1389F">
        <w:rPr>
          <w:b/>
        </w:rPr>
        <w:t xml:space="preserve"> </w:t>
      </w:r>
      <w:r>
        <w:rPr>
          <w:b/>
        </w:rPr>
        <w:tab/>
      </w:r>
      <w:r>
        <w:rPr>
          <w:b/>
        </w:rPr>
        <w:tab/>
      </w:r>
      <w:r w:rsidRPr="00E1389F">
        <w:rPr>
          <w:b/>
        </w:rPr>
        <w:t>_______</w:t>
      </w:r>
      <w:r>
        <w:rPr>
          <w:b/>
        </w:rPr>
        <w:t>__________/______________/</w:t>
      </w:r>
    </w:p>
    <w:p w14:paraId="348C7701" w14:textId="77777777" w:rsidR="00A1448C" w:rsidRDefault="00A1448C" w:rsidP="00A1448C">
      <w:pPr>
        <w:jc w:val="both"/>
      </w:pPr>
      <w:r>
        <w:t xml:space="preserve">              </w:t>
      </w:r>
      <w:r w:rsidRPr="00E1389F">
        <w:t xml:space="preserve">                                                                          </w:t>
      </w:r>
      <w:r>
        <w:t xml:space="preserve">                          </w:t>
      </w:r>
      <w:r w:rsidRPr="00E1389F">
        <w:t xml:space="preserve"> </w:t>
      </w:r>
    </w:p>
    <w:p w14:paraId="0BBE3A3C" w14:textId="77777777" w:rsidR="00C91765" w:rsidRPr="007040C2" w:rsidRDefault="00C91765" w:rsidP="001C42B6">
      <w:pPr>
        <w:pStyle w:val="Style4"/>
        <w:widowControl/>
        <w:spacing w:before="82"/>
        <w:ind w:left="426" w:right="356"/>
        <w:jc w:val="right"/>
        <w:rPr>
          <w:rStyle w:val="FontStyle31"/>
          <w:b w:val="0"/>
          <w:sz w:val="20"/>
          <w:szCs w:val="20"/>
        </w:rPr>
      </w:pPr>
    </w:p>
    <w:p w14:paraId="1BCCB8BF" w14:textId="77777777" w:rsidR="007040C2" w:rsidRPr="007040C2" w:rsidRDefault="007040C2" w:rsidP="007040C2">
      <w:pPr>
        <w:pStyle w:val="Style4"/>
        <w:widowControl/>
        <w:spacing w:before="82"/>
        <w:ind w:left="426" w:right="356"/>
        <w:jc w:val="left"/>
        <w:rPr>
          <w:rStyle w:val="FontStyle31"/>
          <w:b w:val="0"/>
          <w:sz w:val="20"/>
          <w:szCs w:val="20"/>
        </w:rPr>
      </w:pPr>
      <w:r w:rsidRPr="007040C2">
        <w:rPr>
          <w:rStyle w:val="FontStyle31"/>
          <w:b w:val="0"/>
          <w:sz w:val="20"/>
          <w:szCs w:val="20"/>
        </w:rPr>
        <w:t>М.П.</w:t>
      </w:r>
      <w:r w:rsidRPr="007040C2">
        <w:rPr>
          <w:rStyle w:val="FontStyle31"/>
          <w:b w:val="0"/>
          <w:sz w:val="20"/>
          <w:szCs w:val="20"/>
        </w:rPr>
        <w:tab/>
      </w:r>
      <w:r w:rsidRPr="007040C2">
        <w:rPr>
          <w:rStyle w:val="FontStyle31"/>
          <w:b w:val="0"/>
          <w:sz w:val="20"/>
          <w:szCs w:val="20"/>
        </w:rPr>
        <w:tab/>
      </w:r>
      <w:r w:rsidRPr="007040C2">
        <w:rPr>
          <w:rStyle w:val="FontStyle31"/>
          <w:b w:val="0"/>
          <w:sz w:val="20"/>
          <w:szCs w:val="20"/>
        </w:rPr>
        <w:tab/>
      </w:r>
      <w:r w:rsidRPr="007040C2">
        <w:rPr>
          <w:rStyle w:val="FontStyle31"/>
          <w:b w:val="0"/>
          <w:sz w:val="20"/>
          <w:szCs w:val="20"/>
        </w:rPr>
        <w:tab/>
      </w:r>
      <w:r w:rsidRPr="007040C2">
        <w:rPr>
          <w:rStyle w:val="FontStyle31"/>
          <w:b w:val="0"/>
          <w:sz w:val="20"/>
          <w:szCs w:val="20"/>
        </w:rPr>
        <w:tab/>
      </w:r>
      <w:r w:rsidRPr="007040C2">
        <w:rPr>
          <w:rStyle w:val="FontStyle31"/>
          <w:b w:val="0"/>
          <w:sz w:val="20"/>
          <w:szCs w:val="20"/>
        </w:rPr>
        <w:tab/>
      </w:r>
      <w:r w:rsidRPr="007040C2">
        <w:rPr>
          <w:rStyle w:val="FontStyle31"/>
          <w:b w:val="0"/>
          <w:sz w:val="20"/>
          <w:szCs w:val="20"/>
        </w:rPr>
        <w:tab/>
      </w:r>
      <w:r w:rsidRPr="007040C2">
        <w:rPr>
          <w:rStyle w:val="FontStyle31"/>
          <w:b w:val="0"/>
          <w:sz w:val="20"/>
          <w:szCs w:val="20"/>
        </w:rPr>
        <w:tab/>
      </w:r>
      <w:r w:rsidRPr="007040C2">
        <w:rPr>
          <w:rStyle w:val="FontStyle31"/>
          <w:b w:val="0"/>
          <w:sz w:val="20"/>
          <w:szCs w:val="20"/>
        </w:rPr>
        <w:tab/>
        <w:t>М.П.</w:t>
      </w:r>
    </w:p>
    <w:p w14:paraId="17D84846" w14:textId="77777777" w:rsidR="001C42B6" w:rsidRPr="00E85A52" w:rsidRDefault="001C42B6" w:rsidP="00FD63F1">
      <w:pPr>
        <w:pStyle w:val="Style15"/>
        <w:widowControl/>
        <w:tabs>
          <w:tab w:val="left" w:pos="7459"/>
        </w:tabs>
        <w:spacing w:before="43"/>
        <w:ind w:right="356"/>
        <w:jc w:val="both"/>
        <w:rPr>
          <w:rStyle w:val="FontStyle38"/>
        </w:rPr>
      </w:pPr>
    </w:p>
    <w:sectPr w:rsidR="001C42B6" w:rsidRPr="00E85A52" w:rsidSect="00E1389F">
      <w:footnotePr>
        <w:pos w:val="beneathText"/>
      </w:footnotePr>
      <w:pgSz w:w="11905" w:h="16837"/>
      <w:pgMar w:top="709" w:right="706" w:bottom="568" w:left="851" w:header="720" w:footer="341"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82AE8D" w14:textId="77777777" w:rsidR="000B1C7D" w:rsidRDefault="000B1C7D">
      <w:r>
        <w:separator/>
      </w:r>
    </w:p>
  </w:endnote>
  <w:endnote w:type="continuationSeparator" w:id="0">
    <w:p w14:paraId="2C4F5240" w14:textId="77777777" w:rsidR="000B1C7D" w:rsidRDefault="000B1C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Constantia">
    <w:panose1 w:val="02030602050306030303"/>
    <w:charset w:val="CC"/>
    <w:family w:val="roman"/>
    <w:pitch w:val="variable"/>
    <w:sig w:usb0="A00002EF" w:usb1="4000204B" w:usb2="00000000" w:usb3="00000000" w:csb0="0000019F" w:csb1="00000000"/>
  </w:font>
  <w:font w:name="Calibri">
    <w:panose1 w:val="020F0502020204030204"/>
    <w:charset w:val="CC"/>
    <w:family w:val="swiss"/>
    <w:pitch w:val="variable"/>
    <w:sig w:usb0="E00002FF" w:usb1="4000ACFF" w:usb2="00000001" w:usb3="00000000" w:csb0="0000019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676F6D" w14:textId="77777777" w:rsidR="000B1C7D" w:rsidRDefault="000B1C7D">
      <w:r>
        <w:separator/>
      </w:r>
    </w:p>
  </w:footnote>
  <w:footnote w:type="continuationSeparator" w:id="0">
    <w:p w14:paraId="6306F77A" w14:textId="77777777" w:rsidR="000B1C7D" w:rsidRDefault="000B1C7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F04F744"/>
    <w:lvl w:ilvl="0">
      <w:start w:val="1"/>
      <w:numFmt w:val="decimal"/>
      <w:lvlText w:val="%1."/>
      <w:lvlJc w:val="left"/>
      <w:pPr>
        <w:tabs>
          <w:tab w:val="num" w:pos="1492"/>
        </w:tabs>
        <w:ind w:left="1492" w:hanging="360"/>
      </w:pPr>
    </w:lvl>
  </w:abstractNum>
  <w:abstractNum w:abstractNumId="1">
    <w:nsid w:val="FFFFFF7D"/>
    <w:multiLevelType w:val="singleLevel"/>
    <w:tmpl w:val="5AD2A0CA"/>
    <w:lvl w:ilvl="0">
      <w:start w:val="1"/>
      <w:numFmt w:val="decimal"/>
      <w:lvlText w:val="%1."/>
      <w:lvlJc w:val="left"/>
      <w:pPr>
        <w:tabs>
          <w:tab w:val="num" w:pos="1209"/>
        </w:tabs>
        <w:ind w:left="1209" w:hanging="360"/>
      </w:pPr>
    </w:lvl>
  </w:abstractNum>
  <w:abstractNum w:abstractNumId="2">
    <w:nsid w:val="FFFFFF7E"/>
    <w:multiLevelType w:val="singleLevel"/>
    <w:tmpl w:val="9D961F18"/>
    <w:lvl w:ilvl="0">
      <w:start w:val="1"/>
      <w:numFmt w:val="decimal"/>
      <w:lvlText w:val="%1."/>
      <w:lvlJc w:val="left"/>
      <w:pPr>
        <w:tabs>
          <w:tab w:val="num" w:pos="926"/>
        </w:tabs>
        <w:ind w:left="926" w:hanging="360"/>
      </w:pPr>
    </w:lvl>
  </w:abstractNum>
  <w:abstractNum w:abstractNumId="3">
    <w:nsid w:val="FFFFFF7F"/>
    <w:multiLevelType w:val="singleLevel"/>
    <w:tmpl w:val="1DBE6184"/>
    <w:lvl w:ilvl="0">
      <w:start w:val="1"/>
      <w:numFmt w:val="decimal"/>
      <w:lvlText w:val="%1."/>
      <w:lvlJc w:val="left"/>
      <w:pPr>
        <w:tabs>
          <w:tab w:val="num" w:pos="643"/>
        </w:tabs>
        <w:ind w:left="643" w:hanging="360"/>
      </w:pPr>
    </w:lvl>
  </w:abstractNum>
  <w:abstractNum w:abstractNumId="4">
    <w:nsid w:val="FFFFFF80"/>
    <w:multiLevelType w:val="singleLevel"/>
    <w:tmpl w:val="9204129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CF2559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7C41F8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74281C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744C736"/>
    <w:lvl w:ilvl="0">
      <w:start w:val="1"/>
      <w:numFmt w:val="decimal"/>
      <w:lvlText w:val="%1."/>
      <w:lvlJc w:val="left"/>
      <w:pPr>
        <w:tabs>
          <w:tab w:val="num" w:pos="360"/>
        </w:tabs>
        <w:ind w:left="360" w:hanging="360"/>
      </w:pPr>
    </w:lvl>
  </w:abstractNum>
  <w:abstractNum w:abstractNumId="9">
    <w:nsid w:val="FFFFFF89"/>
    <w:multiLevelType w:val="singleLevel"/>
    <w:tmpl w:val="647E8B5E"/>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1">
    <w:nsid w:val="00000002"/>
    <w:multiLevelType w:val="singleLevel"/>
    <w:tmpl w:val="00000002"/>
    <w:name w:val="WW8Num2"/>
    <w:lvl w:ilvl="0">
      <w:start w:val="2"/>
      <w:numFmt w:val="decimal"/>
      <w:lvlText w:val="%1. "/>
      <w:lvlJc w:val="left"/>
      <w:pPr>
        <w:tabs>
          <w:tab w:val="num" w:pos="283"/>
        </w:tabs>
        <w:ind w:left="283" w:hanging="283"/>
      </w:pPr>
      <w:rPr>
        <w:rFonts w:ascii="Times New Roman" w:hAnsi="Times New Roman"/>
        <w:b/>
        <w:i w:val="0"/>
        <w:sz w:val="24"/>
        <w:u w:val="none"/>
      </w:rPr>
    </w:lvl>
  </w:abstractNum>
  <w:abstractNum w:abstractNumId="12">
    <w:nsid w:val="477522BA"/>
    <w:multiLevelType w:val="multilevel"/>
    <w:tmpl w:val="E374550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0"/>
  </w:num>
  <w:num w:numId="2">
    <w:abstractNumId w:val="11"/>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29F"/>
    <w:rsid w:val="00007BB8"/>
    <w:rsid w:val="0002101F"/>
    <w:rsid w:val="0004774D"/>
    <w:rsid w:val="00050AD9"/>
    <w:rsid w:val="00053719"/>
    <w:rsid w:val="00053BC7"/>
    <w:rsid w:val="00074EA8"/>
    <w:rsid w:val="000875D7"/>
    <w:rsid w:val="000B1C7D"/>
    <w:rsid w:val="000B28F9"/>
    <w:rsid w:val="000B4A7E"/>
    <w:rsid w:val="000E2061"/>
    <w:rsid w:val="000F4FE4"/>
    <w:rsid w:val="00104C43"/>
    <w:rsid w:val="00116FAF"/>
    <w:rsid w:val="00133895"/>
    <w:rsid w:val="00165282"/>
    <w:rsid w:val="00182F62"/>
    <w:rsid w:val="0018446C"/>
    <w:rsid w:val="00186A33"/>
    <w:rsid w:val="001A2C6B"/>
    <w:rsid w:val="001C2F6F"/>
    <w:rsid w:val="001C42B6"/>
    <w:rsid w:val="001D2D7D"/>
    <w:rsid w:val="0020082A"/>
    <w:rsid w:val="00213548"/>
    <w:rsid w:val="0021608E"/>
    <w:rsid w:val="00216608"/>
    <w:rsid w:val="00216922"/>
    <w:rsid w:val="0023008F"/>
    <w:rsid w:val="002356C8"/>
    <w:rsid w:val="00244253"/>
    <w:rsid w:val="002451C2"/>
    <w:rsid w:val="00245D6A"/>
    <w:rsid w:val="00246332"/>
    <w:rsid w:val="002551D9"/>
    <w:rsid w:val="0025522C"/>
    <w:rsid w:val="002553B8"/>
    <w:rsid w:val="0026723C"/>
    <w:rsid w:val="00272192"/>
    <w:rsid w:val="002724EB"/>
    <w:rsid w:val="00285052"/>
    <w:rsid w:val="0029328A"/>
    <w:rsid w:val="002943EE"/>
    <w:rsid w:val="00295758"/>
    <w:rsid w:val="00297C16"/>
    <w:rsid w:val="002A5347"/>
    <w:rsid w:val="002B1FD3"/>
    <w:rsid w:val="002B721F"/>
    <w:rsid w:val="002C19D9"/>
    <w:rsid w:val="002D30F0"/>
    <w:rsid w:val="002E310E"/>
    <w:rsid w:val="002E3A66"/>
    <w:rsid w:val="002E5A16"/>
    <w:rsid w:val="003034E9"/>
    <w:rsid w:val="00304611"/>
    <w:rsid w:val="00313E09"/>
    <w:rsid w:val="003156D3"/>
    <w:rsid w:val="00321DDB"/>
    <w:rsid w:val="003239B8"/>
    <w:rsid w:val="00335E48"/>
    <w:rsid w:val="00347350"/>
    <w:rsid w:val="00365F3C"/>
    <w:rsid w:val="00370740"/>
    <w:rsid w:val="003A5CF6"/>
    <w:rsid w:val="003D5172"/>
    <w:rsid w:val="00401718"/>
    <w:rsid w:val="004209F5"/>
    <w:rsid w:val="00437CB5"/>
    <w:rsid w:val="00473032"/>
    <w:rsid w:val="00485880"/>
    <w:rsid w:val="004875F1"/>
    <w:rsid w:val="004A07B1"/>
    <w:rsid w:val="004A1E76"/>
    <w:rsid w:val="004A7246"/>
    <w:rsid w:val="004B09ED"/>
    <w:rsid w:val="004B729D"/>
    <w:rsid w:val="004C001B"/>
    <w:rsid w:val="004D2939"/>
    <w:rsid w:val="004D7CFB"/>
    <w:rsid w:val="004E4B30"/>
    <w:rsid w:val="004E4CA5"/>
    <w:rsid w:val="004F0B7C"/>
    <w:rsid w:val="004F1CD6"/>
    <w:rsid w:val="004F3D45"/>
    <w:rsid w:val="0050540B"/>
    <w:rsid w:val="005261B9"/>
    <w:rsid w:val="00533288"/>
    <w:rsid w:val="00544356"/>
    <w:rsid w:val="00556B74"/>
    <w:rsid w:val="00572CB5"/>
    <w:rsid w:val="00573B61"/>
    <w:rsid w:val="005804D8"/>
    <w:rsid w:val="0059480D"/>
    <w:rsid w:val="005A52D7"/>
    <w:rsid w:val="005A5F71"/>
    <w:rsid w:val="005A6D2D"/>
    <w:rsid w:val="005A70B9"/>
    <w:rsid w:val="005B0C9A"/>
    <w:rsid w:val="005B2CE8"/>
    <w:rsid w:val="005C0D84"/>
    <w:rsid w:val="005D37CA"/>
    <w:rsid w:val="005D4536"/>
    <w:rsid w:val="005D74BE"/>
    <w:rsid w:val="005F2D4E"/>
    <w:rsid w:val="005F3206"/>
    <w:rsid w:val="005F32D4"/>
    <w:rsid w:val="00601DDB"/>
    <w:rsid w:val="00602B81"/>
    <w:rsid w:val="0061050D"/>
    <w:rsid w:val="00612640"/>
    <w:rsid w:val="00614A72"/>
    <w:rsid w:val="00630B3D"/>
    <w:rsid w:val="00637346"/>
    <w:rsid w:val="00642E8B"/>
    <w:rsid w:val="0064652D"/>
    <w:rsid w:val="006544AA"/>
    <w:rsid w:val="00657B52"/>
    <w:rsid w:val="00666A6D"/>
    <w:rsid w:val="0066714E"/>
    <w:rsid w:val="00667449"/>
    <w:rsid w:val="00687566"/>
    <w:rsid w:val="00695F13"/>
    <w:rsid w:val="00697C84"/>
    <w:rsid w:val="006B410F"/>
    <w:rsid w:val="006B5657"/>
    <w:rsid w:val="006C2513"/>
    <w:rsid w:val="006C3AA6"/>
    <w:rsid w:val="006D1777"/>
    <w:rsid w:val="006E719D"/>
    <w:rsid w:val="006F383B"/>
    <w:rsid w:val="006F41FC"/>
    <w:rsid w:val="007040C2"/>
    <w:rsid w:val="00705CD4"/>
    <w:rsid w:val="00714488"/>
    <w:rsid w:val="007205F4"/>
    <w:rsid w:val="0072329F"/>
    <w:rsid w:val="00726025"/>
    <w:rsid w:val="00734882"/>
    <w:rsid w:val="00772948"/>
    <w:rsid w:val="00774DCC"/>
    <w:rsid w:val="00781983"/>
    <w:rsid w:val="0078394B"/>
    <w:rsid w:val="0079747B"/>
    <w:rsid w:val="007C236E"/>
    <w:rsid w:val="007C5023"/>
    <w:rsid w:val="007E578D"/>
    <w:rsid w:val="007F32F7"/>
    <w:rsid w:val="00815860"/>
    <w:rsid w:val="00821695"/>
    <w:rsid w:val="00825FA4"/>
    <w:rsid w:val="00871A69"/>
    <w:rsid w:val="008A0581"/>
    <w:rsid w:val="008B733A"/>
    <w:rsid w:val="008C16D2"/>
    <w:rsid w:val="008C1DFC"/>
    <w:rsid w:val="008D41E2"/>
    <w:rsid w:val="008D5DC6"/>
    <w:rsid w:val="008D7651"/>
    <w:rsid w:val="008F35EB"/>
    <w:rsid w:val="008F6C97"/>
    <w:rsid w:val="00903868"/>
    <w:rsid w:val="009103AD"/>
    <w:rsid w:val="00923468"/>
    <w:rsid w:val="00942A8E"/>
    <w:rsid w:val="00946632"/>
    <w:rsid w:val="00956C7D"/>
    <w:rsid w:val="009653D0"/>
    <w:rsid w:val="009669D9"/>
    <w:rsid w:val="00986245"/>
    <w:rsid w:val="009C5DE4"/>
    <w:rsid w:val="009D6EA4"/>
    <w:rsid w:val="00A067DE"/>
    <w:rsid w:val="00A07875"/>
    <w:rsid w:val="00A1448C"/>
    <w:rsid w:val="00A14A3A"/>
    <w:rsid w:val="00A166C9"/>
    <w:rsid w:val="00A378CE"/>
    <w:rsid w:val="00A37C1F"/>
    <w:rsid w:val="00A46134"/>
    <w:rsid w:val="00A51F3B"/>
    <w:rsid w:val="00A52064"/>
    <w:rsid w:val="00A52430"/>
    <w:rsid w:val="00A61F3B"/>
    <w:rsid w:val="00A62033"/>
    <w:rsid w:val="00A66C12"/>
    <w:rsid w:val="00A93070"/>
    <w:rsid w:val="00AB7F42"/>
    <w:rsid w:val="00B16119"/>
    <w:rsid w:val="00B173E2"/>
    <w:rsid w:val="00B20234"/>
    <w:rsid w:val="00B2304F"/>
    <w:rsid w:val="00B265AA"/>
    <w:rsid w:val="00B50479"/>
    <w:rsid w:val="00B65180"/>
    <w:rsid w:val="00B81EFB"/>
    <w:rsid w:val="00B87E8C"/>
    <w:rsid w:val="00BA0626"/>
    <w:rsid w:val="00BA6FC7"/>
    <w:rsid w:val="00BC591D"/>
    <w:rsid w:val="00BD202B"/>
    <w:rsid w:val="00BD4BD6"/>
    <w:rsid w:val="00BD7776"/>
    <w:rsid w:val="00BE0357"/>
    <w:rsid w:val="00BF26A0"/>
    <w:rsid w:val="00BF6089"/>
    <w:rsid w:val="00C209F6"/>
    <w:rsid w:val="00C345DC"/>
    <w:rsid w:val="00C62B16"/>
    <w:rsid w:val="00C6638E"/>
    <w:rsid w:val="00C76553"/>
    <w:rsid w:val="00C85874"/>
    <w:rsid w:val="00C86865"/>
    <w:rsid w:val="00C91765"/>
    <w:rsid w:val="00C972D7"/>
    <w:rsid w:val="00C97333"/>
    <w:rsid w:val="00CA531C"/>
    <w:rsid w:val="00CB41F7"/>
    <w:rsid w:val="00CC3CAC"/>
    <w:rsid w:val="00CE1784"/>
    <w:rsid w:val="00CE1C9E"/>
    <w:rsid w:val="00CE7D7C"/>
    <w:rsid w:val="00D16E4F"/>
    <w:rsid w:val="00D366E6"/>
    <w:rsid w:val="00D4413D"/>
    <w:rsid w:val="00D635E0"/>
    <w:rsid w:val="00D639E8"/>
    <w:rsid w:val="00D968CF"/>
    <w:rsid w:val="00DA710A"/>
    <w:rsid w:val="00DD6818"/>
    <w:rsid w:val="00DD7656"/>
    <w:rsid w:val="00DE442A"/>
    <w:rsid w:val="00DF432E"/>
    <w:rsid w:val="00DF538C"/>
    <w:rsid w:val="00E016E9"/>
    <w:rsid w:val="00E04A08"/>
    <w:rsid w:val="00E0653A"/>
    <w:rsid w:val="00E1389F"/>
    <w:rsid w:val="00E1583B"/>
    <w:rsid w:val="00E20DB7"/>
    <w:rsid w:val="00E2415F"/>
    <w:rsid w:val="00E32531"/>
    <w:rsid w:val="00E42237"/>
    <w:rsid w:val="00E55176"/>
    <w:rsid w:val="00E72157"/>
    <w:rsid w:val="00EA60A9"/>
    <w:rsid w:val="00EB5643"/>
    <w:rsid w:val="00EC1131"/>
    <w:rsid w:val="00EC28AD"/>
    <w:rsid w:val="00ED7938"/>
    <w:rsid w:val="00EE6472"/>
    <w:rsid w:val="00F04A58"/>
    <w:rsid w:val="00F10D4F"/>
    <w:rsid w:val="00F1223A"/>
    <w:rsid w:val="00F20065"/>
    <w:rsid w:val="00F20709"/>
    <w:rsid w:val="00F20A2A"/>
    <w:rsid w:val="00F2535B"/>
    <w:rsid w:val="00F27E56"/>
    <w:rsid w:val="00F32484"/>
    <w:rsid w:val="00F35B7F"/>
    <w:rsid w:val="00F376C6"/>
    <w:rsid w:val="00F43E21"/>
    <w:rsid w:val="00F45D74"/>
    <w:rsid w:val="00F655A9"/>
    <w:rsid w:val="00F71252"/>
    <w:rsid w:val="00F96FB9"/>
    <w:rsid w:val="00FA0C81"/>
    <w:rsid w:val="00FA343F"/>
    <w:rsid w:val="00FA35BF"/>
    <w:rsid w:val="00FA459B"/>
    <w:rsid w:val="00FA4C36"/>
    <w:rsid w:val="00FA4DFE"/>
    <w:rsid w:val="00FA6AF7"/>
    <w:rsid w:val="00FA6DEF"/>
    <w:rsid w:val="00FB1B24"/>
    <w:rsid w:val="00FB6BB4"/>
    <w:rsid w:val="00FC4FF4"/>
    <w:rsid w:val="00FD63F1"/>
    <w:rsid w:val="00FF1F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8F8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lang w:eastAsia="ar-SA"/>
    </w:rPr>
  </w:style>
  <w:style w:type="paragraph" w:styleId="1">
    <w:name w:val="heading 1"/>
    <w:basedOn w:val="a"/>
    <w:next w:val="a"/>
    <w:qFormat/>
    <w:pPr>
      <w:keepNext/>
      <w:tabs>
        <w:tab w:val="num" w:pos="0"/>
      </w:tabs>
      <w:jc w:val="both"/>
      <w:outlineLvl w:val="0"/>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rPr>
      <w:rFonts w:ascii="Times New Roman" w:hAnsi="Times New Roman"/>
      <w:b/>
      <w:i w:val="0"/>
      <w:sz w:val="24"/>
      <w:u w:val="none"/>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8Num1z0">
    <w:name w:val="WW8Num1z0"/>
    <w:rPr>
      <w:rFonts w:ascii="Times New Roman" w:hAnsi="Times New Roman"/>
      <w:b/>
      <w:i w:val="0"/>
      <w:sz w:val="24"/>
      <w:u w:val="none"/>
    </w:rPr>
  </w:style>
  <w:style w:type="character" w:customStyle="1" w:styleId="WW8Num3z0">
    <w:name w:val="WW8Num3z0"/>
    <w:rPr>
      <w:rFonts w:ascii="Times New Roman" w:hAnsi="Times New Roman"/>
      <w:b w:val="0"/>
      <w:i w:val="0"/>
      <w:sz w:val="24"/>
      <w:u w:val="none"/>
    </w:rPr>
  </w:style>
  <w:style w:type="character" w:customStyle="1" w:styleId="WW8Num4z0">
    <w:name w:val="WW8Num4z0"/>
    <w:rPr>
      <w:rFonts w:ascii="Times New Roman" w:hAnsi="Times New Roman"/>
      <w:b/>
      <w:i w:val="0"/>
      <w:sz w:val="24"/>
      <w:u w:val="none"/>
    </w:rPr>
  </w:style>
  <w:style w:type="character" w:customStyle="1" w:styleId="10">
    <w:name w:val="Основной шрифт абзаца1"/>
  </w:style>
  <w:style w:type="character" w:styleId="a3">
    <w:name w:val="page number"/>
    <w:basedOn w:val="10"/>
    <w:semiHidden/>
  </w:style>
  <w:style w:type="paragraph" w:customStyle="1" w:styleId="11">
    <w:name w:val="Заголовок1"/>
    <w:basedOn w:val="a"/>
    <w:next w:val="a4"/>
    <w:pPr>
      <w:keepNext/>
      <w:spacing w:before="240" w:after="120"/>
    </w:pPr>
    <w:rPr>
      <w:rFonts w:ascii="Arial" w:eastAsia="MS Mincho" w:hAnsi="Arial" w:cs="Tahoma"/>
      <w:sz w:val="28"/>
      <w:szCs w:val="28"/>
    </w:rPr>
  </w:style>
  <w:style w:type="paragraph" w:styleId="a4">
    <w:name w:val="Body Text"/>
    <w:basedOn w:val="a"/>
    <w:semiHidden/>
    <w:pPr>
      <w:jc w:val="both"/>
    </w:pPr>
    <w:rPr>
      <w:sz w:val="22"/>
    </w:rPr>
  </w:style>
  <w:style w:type="paragraph" w:styleId="a5">
    <w:name w:val="List"/>
    <w:basedOn w:val="a4"/>
    <w:semiHidden/>
    <w:rPr>
      <w:rFonts w:ascii="Arial" w:hAnsi="Arial" w:cs="Tahoma"/>
    </w:rPr>
  </w:style>
  <w:style w:type="paragraph" w:customStyle="1" w:styleId="12">
    <w:name w:val="Название1"/>
    <w:basedOn w:val="a"/>
    <w:pPr>
      <w:suppressLineNumbers/>
      <w:spacing w:before="120" w:after="120"/>
    </w:pPr>
    <w:rPr>
      <w:rFonts w:ascii="Arial" w:hAnsi="Arial" w:cs="Tahoma"/>
      <w:i/>
      <w:iCs/>
      <w:szCs w:val="24"/>
    </w:rPr>
  </w:style>
  <w:style w:type="paragraph" w:customStyle="1" w:styleId="13">
    <w:name w:val="Указатель1"/>
    <w:basedOn w:val="a"/>
    <w:pPr>
      <w:suppressLineNumbers/>
    </w:pPr>
    <w:rPr>
      <w:rFonts w:ascii="Arial" w:hAnsi="Arial" w:cs="Tahoma"/>
    </w:rPr>
  </w:style>
  <w:style w:type="paragraph" w:styleId="a6">
    <w:name w:val="footer"/>
    <w:basedOn w:val="a"/>
    <w:semiHidden/>
    <w:pPr>
      <w:tabs>
        <w:tab w:val="center" w:pos="4153"/>
        <w:tab w:val="right" w:pos="8306"/>
      </w:tabs>
    </w:pPr>
    <w:rPr>
      <w:b/>
      <w:i/>
    </w:rPr>
  </w:style>
  <w:style w:type="paragraph" w:styleId="a7">
    <w:name w:val="Title"/>
    <w:basedOn w:val="a"/>
    <w:next w:val="a8"/>
    <w:qFormat/>
    <w:pPr>
      <w:ind w:right="-766"/>
      <w:jc w:val="center"/>
    </w:pPr>
    <w:rPr>
      <w:b/>
      <w:sz w:val="28"/>
    </w:rPr>
  </w:style>
  <w:style w:type="paragraph" w:styleId="a8">
    <w:name w:val="Subtitle"/>
    <w:basedOn w:val="11"/>
    <w:next w:val="a4"/>
    <w:qFormat/>
    <w:pPr>
      <w:jc w:val="center"/>
    </w:pPr>
    <w:rPr>
      <w:i/>
      <w:iCs/>
    </w:rPr>
  </w:style>
  <w:style w:type="paragraph" w:styleId="a9">
    <w:name w:val="Body Text Indent"/>
    <w:basedOn w:val="a"/>
    <w:link w:val="aa"/>
    <w:pPr>
      <w:ind w:firstLine="567"/>
      <w:jc w:val="both"/>
    </w:pPr>
    <w:rPr>
      <w:sz w:val="24"/>
      <w:lang w:val="x-none"/>
    </w:rPr>
  </w:style>
  <w:style w:type="paragraph" w:styleId="ab">
    <w:name w:val="Balloon Text"/>
    <w:basedOn w:val="a"/>
    <w:rPr>
      <w:rFonts w:ascii="Tahoma" w:hAnsi="Tahoma" w:cs="Tahoma"/>
      <w:sz w:val="16"/>
      <w:szCs w:val="16"/>
    </w:rPr>
  </w:style>
  <w:style w:type="paragraph" w:customStyle="1" w:styleId="ac">
    <w:name w:val="Содержимое врезки"/>
    <w:basedOn w:val="a4"/>
  </w:style>
  <w:style w:type="paragraph" w:customStyle="1" w:styleId="Style4">
    <w:name w:val="Style4"/>
    <w:basedOn w:val="a"/>
    <w:uiPriority w:val="99"/>
    <w:rsid w:val="001C42B6"/>
    <w:pPr>
      <w:widowControl w:val="0"/>
      <w:suppressAutoHyphens w:val="0"/>
      <w:autoSpaceDE w:val="0"/>
      <w:autoSpaceDN w:val="0"/>
      <w:adjustRightInd w:val="0"/>
      <w:jc w:val="both"/>
    </w:pPr>
    <w:rPr>
      <w:sz w:val="24"/>
      <w:szCs w:val="24"/>
      <w:lang w:eastAsia="ru-RU"/>
    </w:rPr>
  </w:style>
  <w:style w:type="paragraph" w:customStyle="1" w:styleId="Style5">
    <w:name w:val="Style5"/>
    <w:basedOn w:val="a"/>
    <w:uiPriority w:val="99"/>
    <w:rsid w:val="001C42B6"/>
    <w:pPr>
      <w:widowControl w:val="0"/>
      <w:suppressAutoHyphens w:val="0"/>
      <w:autoSpaceDE w:val="0"/>
      <w:autoSpaceDN w:val="0"/>
      <w:adjustRightInd w:val="0"/>
      <w:jc w:val="both"/>
    </w:pPr>
    <w:rPr>
      <w:sz w:val="24"/>
      <w:szCs w:val="24"/>
      <w:lang w:eastAsia="ru-RU"/>
    </w:rPr>
  </w:style>
  <w:style w:type="paragraph" w:customStyle="1" w:styleId="Style11">
    <w:name w:val="Style11"/>
    <w:basedOn w:val="a"/>
    <w:uiPriority w:val="99"/>
    <w:rsid w:val="001C42B6"/>
    <w:pPr>
      <w:widowControl w:val="0"/>
      <w:suppressAutoHyphens w:val="0"/>
      <w:autoSpaceDE w:val="0"/>
      <w:autoSpaceDN w:val="0"/>
      <w:adjustRightInd w:val="0"/>
    </w:pPr>
    <w:rPr>
      <w:sz w:val="24"/>
      <w:szCs w:val="24"/>
      <w:lang w:eastAsia="ru-RU"/>
    </w:rPr>
  </w:style>
  <w:style w:type="paragraph" w:customStyle="1" w:styleId="Style13">
    <w:name w:val="Style13"/>
    <w:basedOn w:val="a"/>
    <w:uiPriority w:val="99"/>
    <w:rsid w:val="001C42B6"/>
    <w:pPr>
      <w:widowControl w:val="0"/>
      <w:suppressAutoHyphens w:val="0"/>
      <w:autoSpaceDE w:val="0"/>
      <w:autoSpaceDN w:val="0"/>
      <w:adjustRightInd w:val="0"/>
    </w:pPr>
    <w:rPr>
      <w:sz w:val="24"/>
      <w:szCs w:val="24"/>
      <w:lang w:eastAsia="ru-RU"/>
    </w:rPr>
  </w:style>
  <w:style w:type="paragraph" w:customStyle="1" w:styleId="Style15">
    <w:name w:val="Style15"/>
    <w:basedOn w:val="a"/>
    <w:uiPriority w:val="99"/>
    <w:rsid w:val="001C42B6"/>
    <w:pPr>
      <w:widowControl w:val="0"/>
      <w:suppressAutoHyphens w:val="0"/>
      <w:autoSpaceDE w:val="0"/>
      <w:autoSpaceDN w:val="0"/>
      <w:adjustRightInd w:val="0"/>
    </w:pPr>
    <w:rPr>
      <w:sz w:val="24"/>
      <w:szCs w:val="24"/>
      <w:lang w:eastAsia="ru-RU"/>
    </w:rPr>
  </w:style>
  <w:style w:type="paragraph" w:customStyle="1" w:styleId="Style16">
    <w:name w:val="Style16"/>
    <w:basedOn w:val="a"/>
    <w:uiPriority w:val="99"/>
    <w:rsid w:val="001C42B6"/>
    <w:pPr>
      <w:widowControl w:val="0"/>
      <w:suppressAutoHyphens w:val="0"/>
      <w:autoSpaceDE w:val="0"/>
      <w:autoSpaceDN w:val="0"/>
      <w:adjustRightInd w:val="0"/>
    </w:pPr>
    <w:rPr>
      <w:sz w:val="24"/>
      <w:szCs w:val="24"/>
      <w:lang w:eastAsia="ru-RU"/>
    </w:rPr>
  </w:style>
  <w:style w:type="paragraph" w:customStyle="1" w:styleId="Style17">
    <w:name w:val="Style17"/>
    <w:basedOn w:val="a"/>
    <w:uiPriority w:val="99"/>
    <w:rsid w:val="001C42B6"/>
    <w:pPr>
      <w:widowControl w:val="0"/>
      <w:suppressAutoHyphens w:val="0"/>
      <w:autoSpaceDE w:val="0"/>
      <w:autoSpaceDN w:val="0"/>
      <w:adjustRightInd w:val="0"/>
    </w:pPr>
    <w:rPr>
      <w:sz w:val="24"/>
      <w:szCs w:val="24"/>
      <w:lang w:eastAsia="ru-RU"/>
    </w:rPr>
  </w:style>
  <w:style w:type="paragraph" w:customStyle="1" w:styleId="Style18">
    <w:name w:val="Style18"/>
    <w:basedOn w:val="a"/>
    <w:uiPriority w:val="99"/>
    <w:rsid w:val="001C42B6"/>
    <w:pPr>
      <w:widowControl w:val="0"/>
      <w:suppressAutoHyphens w:val="0"/>
      <w:autoSpaceDE w:val="0"/>
      <w:autoSpaceDN w:val="0"/>
      <w:adjustRightInd w:val="0"/>
    </w:pPr>
    <w:rPr>
      <w:sz w:val="24"/>
      <w:szCs w:val="24"/>
      <w:lang w:eastAsia="ru-RU"/>
    </w:rPr>
  </w:style>
  <w:style w:type="character" w:customStyle="1" w:styleId="FontStyle30">
    <w:name w:val="Font Style30"/>
    <w:uiPriority w:val="99"/>
    <w:rsid w:val="001C42B6"/>
    <w:rPr>
      <w:rFonts w:ascii="Times New Roman" w:hAnsi="Times New Roman" w:cs="Times New Roman"/>
      <w:sz w:val="18"/>
      <w:szCs w:val="18"/>
    </w:rPr>
  </w:style>
  <w:style w:type="character" w:customStyle="1" w:styleId="FontStyle31">
    <w:name w:val="Font Style31"/>
    <w:uiPriority w:val="99"/>
    <w:rsid w:val="001C42B6"/>
    <w:rPr>
      <w:rFonts w:ascii="Times New Roman" w:hAnsi="Times New Roman" w:cs="Times New Roman"/>
      <w:b/>
      <w:bCs/>
      <w:sz w:val="18"/>
      <w:szCs w:val="18"/>
    </w:rPr>
  </w:style>
  <w:style w:type="character" w:customStyle="1" w:styleId="FontStyle37">
    <w:name w:val="Font Style37"/>
    <w:uiPriority w:val="99"/>
    <w:rsid w:val="001C42B6"/>
    <w:rPr>
      <w:rFonts w:ascii="Constantia" w:hAnsi="Constantia" w:cs="Constantia"/>
      <w:b/>
      <w:bCs/>
      <w:sz w:val="14"/>
      <w:szCs w:val="14"/>
    </w:rPr>
  </w:style>
  <w:style w:type="character" w:customStyle="1" w:styleId="FontStyle38">
    <w:name w:val="Font Style38"/>
    <w:uiPriority w:val="99"/>
    <w:rsid w:val="001C42B6"/>
    <w:rPr>
      <w:rFonts w:ascii="Times New Roman" w:hAnsi="Times New Roman" w:cs="Times New Roman"/>
      <w:b/>
      <w:bCs/>
      <w:sz w:val="24"/>
      <w:szCs w:val="24"/>
    </w:rPr>
  </w:style>
  <w:style w:type="character" w:customStyle="1" w:styleId="FontStyle39">
    <w:name w:val="Font Style39"/>
    <w:uiPriority w:val="99"/>
    <w:rsid w:val="001C42B6"/>
    <w:rPr>
      <w:rFonts w:ascii="Times New Roman" w:hAnsi="Times New Roman" w:cs="Times New Roman"/>
      <w:sz w:val="24"/>
      <w:szCs w:val="24"/>
    </w:rPr>
  </w:style>
  <w:style w:type="table" w:styleId="ad">
    <w:name w:val="Table Grid"/>
    <w:basedOn w:val="a1"/>
    <w:uiPriority w:val="99"/>
    <w:rsid w:val="001C42B6"/>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header"/>
    <w:basedOn w:val="a"/>
    <w:link w:val="af"/>
    <w:uiPriority w:val="99"/>
    <w:unhideWhenUsed/>
    <w:rsid w:val="00473032"/>
    <w:pPr>
      <w:tabs>
        <w:tab w:val="center" w:pos="4677"/>
        <w:tab w:val="right" w:pos="9355"/>
      </w:tabs>
    </w:pPr>
    <w:rPr>
      <w:lang w:val="x-none"/>
    </w:rPr>
  </w:style>
  <w:style w:type="character" w:customStyle="1" w:styleId="af">
    <w:name w:val="Верхний колонтитул Знак"/>
    <w:link w:val="ae"/>
    <w:uiPriority w:val="99"/>
    <w:rsid w:val="00473032"/>
    <w:rPr>
      <w:lang w:eastAsia="ar-SA"/>
    </w:rPr>
  </w:style>
  <w:style w:type="character" w:customStyle="1" w:styleId="aa">
    <w:name w:val="Основной текст с отступом Знак"/>
    <w:link w:val="a9"/>
    <w:rsid w:val="00A52064"/>
    <w:rPr>
      <w:sz w:val="24"/>
      <w:lang w:eastAsia="ar-SA"/>
    </w:rPr>
  </w:style>
  <w:style w:type="character" w:styleId="af0">
    <w:name w:val="Hyperlink"/>
    <w:uiPriority w:val="99"/>
    <w:unhideWhenUsed/>
    <w:rsid w:val="00B65180"/>
    <w:rPr>
      <w:color w:val="0000FF"/>
      <w:u w:val="single"/>
    </w:rPr>
  </w:style>
  <w:style w:type="paragraph" w:styleId="af1">
    <w:name w:val="List Continue"/>
    <w:basedOn w:val="a"/>
    <w:rsid w:val="005D37CA"/>
    <w:pPr>
      <w:spacing w:after="120"/>
      <w:ind w:left="283"/>
    </w:pPr>
  </w:style>
  <w:style w:type="character" w:customStyle="1" w:styleId="BodyTextChar3">
    <w:name w:val="Body Text Char3"/>
    <w:uiPriority w:val="99"/>
    <w:semiHidden/>
    <w:qFormat/>
    <w:rsid w:val="00BD7776"/>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lang w:eastAsia="ar-SA"/>
    </w:rPr>
  </w:style>
  <w:style w:type="paragraph" w:styleId="1">
    <w:name w:val="heading 1"/>
    <w:basedOn w:val="a"/>
    <w:next w:val="a"/>
    <w:qFormat/>
    <w:pPr>
      <w:keepNext/>
      <w:tabs>
        <w:tab w:val="num" w:pos="0"/>
      </w:tabs>
      <w:jc w:val="both"/>
      <w:outlineLvl w:val="0"/>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rPr>
      <w:rFonts w:ascii="Times New Roman" w:hAnsi="Times New Roman"/>
      <w:b/>
      <w:i w:val="0"/>
      <w:sz w:val="24"/>
      <w:u w:val="none"/>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8Num1z0">
    <w:name w:val="WW8Num1z0"/>
    <w:rPr>
      <w:rFonts w:ascii="Times New Roman" w:hAnsi="Times New Roman"/>
      <w:b/>
      <w:i w:val="0"/>
      <w:sz w:val="24"/>
      <w:u w:val="none"/>
    </w:rPr>
  </w:style>
  <w:style w:type="character" w:customStyle="1" w:styleId="WW8Num3z0">
    <w:name w:val="WW8Num3z0"/>
    <w:rPr>
      <w:rFonts w:ascii="Times New Roman" w:hAnsi="Times New Roman"/>
      <w:b w:val="0"/>
      <w:i w:val="0"/>
      <w:sz w:val="24"/>
      <w:u w:val="none"/>
    </w:rPr>
  </w:style>
  <w:style w:type="character" w:customStyle="1" w:styleId="WW8Num4z0">
    <w:name w:val="WW8Num4z0"/>
    <w:rPr>
      <w:rFonts w:ascii="Times New Roman" w:hAnsi="Times New Roman"/>
      <w:b/>
      <w:i w:val="0"/>
      <w:sz w:val="24"/>
      <w:u w:val="none"/>
    </w:rPr>
  </w:style>
  <w:style w:type="character" w:customStyle="1" w:styleId="10">
    <w:name w:val="Основной шрифт абзаца1"/>
  </w:style>
  <w:style w:type="character" w:styleId="a3">
    <w:name w:val="page number"/>
    <w:basedOn w:val="10"/>
    <w:semiHidden/>
  </w:style>
  <w:style w:type="paragraph" w:customStyle="1" w:styleId="11">
    <w:name w:val="Заголовок1"/>
    <w:basedOn w:val="a"/>
    <w:next w:val="a4"/>
    <w:pPr>
      <w:keepNext/>
      <w:spacing w:before="240" w:after="120"/>
    </w:pPr>
    <w:rPr>
      <w:rFonts w:ascii="Arial" w:eastAsia="MS Mincho" w:hAnsi="Arial" w:cs="Tahoma"/>
      <w:sz w:val="28"/>
      <w:szCs w:val="28"/>
    </w:rPr>
  </w:style>
  <w:style w:type="paragraph" w:styleId="a4">
    <w:name w:val="Body Text"/>
    <w:basedOn w:val="a"/>
    <w:semiHidden/>
    <w:pPr>
      <w:jc w:val="both"/>
    </w:pPr>
    <w:rPr>
      <w:sz w:val="22"/>
    </w:rPr>
  </w:style>
  <w:style w:type="paragraph" w:styleId="a5">
    <w:name w:val="List"/>
    <w:basedOn w:val="a4"/>
    <w:semiHidden/>
    <w:rPr>
      <w:rFonts w:ascii="Arial" w:hAnsi="Arial" w:cs="Tahoma"/>
    </w:rPr>
  </w:style>
  <w:style w:type="paragraph" w:customStyle="1" w:styleId="12">
    <w:name w:val="Название1"/>
    <w:basedOn w:val="a"/>
    <w:pPr>
      <w:suppressLineNumbers/>
      <w:spacing w:before="120" w:after="120"/>
    </w:pPr>
    <w:rPr>
      <w:rFonts w:ascii="Arial" w:hAnsi="Arial" w:cs="Tahoma"/>
      <w:i/>
      <w:iCs/>
      <w:szCs w:val="24"/>
    </w:rPr>
  </w:style>
  <w:style w:type="paragraph" w:customStyle="1" w:styleId="13">
    <w:name w:val="Указатель1"/>
    <w:basedOn w:val="a"/>
    <w:pPr>
      <w:suppressLineNumbers/>
    </w:pPr>
    <w:rPr>
      <w:rFonts w:ascii="Arial" w:hAnsi="Arial" w:cs="Tahoma"/>
    </w:rPr>
  </w:style>
  <w:style w:type="paragraph" w:styleId="a6">
    <w:name w:val="footer"/>
    <w:basedOn w:val="a"/>
    <w:semiHidden/>
    <w:pPr>
      <w:tabs>
        <w:tab w:val="center" w:pos="4153"/>
        <w:tab w:val="right" w:pos="8306"/>
      </w:tabs>
    </w:pPr>
    <w:rPr>
      <w:b/>
      <w:i/>
    </w:rPr>
  </w:style>
  <w:style w:type="paragraph" w:styleId="a7">
    <w:name w:val="Title"/>
    <w:basedOn w:val="a"/>
    <w:next w:val="a8"/>
    <w:qFormat/>
    <w:pPr>
      <w:ind w:right="-766"/>
      <w:jc w:val="center"/>
    </w:pPr>
    <w:rPr>
      <w:b/>
      <w:sz w:val="28"/>
    </w:rPr>
  </w:style>
  <w:style w:type="paragraph" w:styleId="a8">
    <w:name w:val="Subtitle"/>
    <w:basedOn w:val="11"/>
    <w:next w:val="a4"/>
    <w:qFormat/>
    <w:pPr>
      <w:jc w:val="center"/>
    </w:pPr>
    <w:rPr>
      <w:i/>
      <w:iCs/>
    </w:rPr>
  </w:style>
  <w:style w:type="paragraph" w:styleId="a9">
    <w:name w:val="Body Text Indent"/>
    <w:basedOn w:val="a"/>
    <w:link w:val="aa"/>
    <w:pPr>
      <w:ind w:firstLine="567"/>
      <w:jc w:val="both"/>
    </w:pPr>
    <w:rPr>
      <w:sz w:val="24"/>
      <w:lang w:val="x-none"/>
    </w:rPr>
  </w:style>
  <w:style w:type="paragraph" w:styleId="ab">
    <w:name w:val="Balloon Text"/>
    <w:basedOn w:val="a"/>
    <w:rPr>
      <w:rFonts w:ascii="Tahoma" w:hAnsi="Tahoma" w:cs="Tahoma"/>
      <w:sz w:val="16"/>
      <w:szCs w:val="16"/>
    </w:rPr>
  </w:style>
  <w:style w:type="paragraph" w:customStyle="1" w:styleId="ac">
    <w:name w:val="Содержимое врезки"/>
    <w:basedOn w:val="a4"/>
  </w:style>
  <w:style w:type="paragraph" w:customStyle="1" w:styleId="Style4">
    <w:name w:val="Style4"/>
    <w:basedOn w:val="a"/>
    <w:uiPriority w:val="99"/>
    <w:rsid w:val="001C42B6"/>
    <w:pPr>
      <w:widowControl w:val="0"/>
      <w:suppressAutoHyphens w:val="0"/>
      <w:autoSpaceDE w:val="0"/>
      <w:autoSpaceDN w:val="0"/>
      <w:adjustRightInd w:val="0"/>
      <w:jc w:val="both"/>
    </w:pPr>
    <w:rPr>
      <w:sz w:val="24"/>
      <w:szCs w:val="24"/>
      <w:lang w:eastAsia="ru-RU"/>
    </w:rPr>
  </w:style>
  <w:style w:type="paragraph" w:customStyle="1" w:styleId="Style5">
    <w:name w:val="Style5"/>
    <w:basedOn w:val="a"/>
    <w:uiPriority w:val="99"/>
    <w:rsid w:val="001C42B6"/>
    <w:pPr>
      <w:widowControl w:val="0"/>
      <w:suppressAutoHyphens w:val="0"/>
      <w:autoSpaceDE w:val="0"/>
      <w:autoSpaceDN w:val="0"/>
      <w:adjustRightInd w:val="0"/>
      <w:jc w:val="both"/>
    </w:pPr>
    <w:rPr>
      <w:sz w:val="24"/>
      <w:szCs w:val="24"/>
      <w:lang w:eastAsia="ru-RU"/>
    </w:rPr>
  </w:style>
  <w:style w:type="paragraph" w:customStyle="1" w:styleId="Style11">
    <w:name w:val="Style11"/>
    <w:basedOn w:val="a"/>
    <w:uiPriority w:val="99"/>
    <w:rsid w:val="001C42B6"/>
    <w:pPr>
      <w:widowControl w:val="0"/>
      <w:suppressAutoHyphens w:val="0"/>
      <w:autoSpaceDE w:val="0"/>
      <w:autoSpaceDN w:val="0"/>
      <w:adjustRightInd w:val="0"/>
    </w:pPr>
    <w:rPr>
      <w:sz w:val="24"/>
      <w:szCs w:val="24"/>
      <w:lang w:eastAsia="ru-RU"/>
    </w:rPr>
  </w:style>
  <w:style w:type="paragraph" w:customStyle="1" w:styleId="Style13">
    <w:name w:val="Style13"/>
    <w:basedOn w:val="a"/>
    <w:uiPriority w:val="99"/>
    <w:rsid w:val="001C42B6"/>
    <w:pPr>
      <w:widowControl w:val="0"/>
      <w:suppressAutoHyphens w:val="0"/>
      <w:autoSpaceDE w:val="0"/>
      <w:autoSpaceDN w:val="0"/>
      <w:adjustRightInd w:val="0"/>
    </w:pPr>
    <w:rPr>
      <w:sz w:val="24"/>
      <w:szCs w:val="24"/>
      <w:lang w:eastAsia="ru-RU"/>
    </w:rPr>
  </w:style>
  <w:style w:type="paragraph" w:customStyle="1" w:styleId="Style15">
    <w:name w:val="Style15"/>
    <w:basedOn w:val="a"/>
    <w:uiPriority w:val="99"/>
    <w:rsid w:val="001C42B6"/>
    <w:pPr>
      <w:widowControl w:val="0"/>
      <w:suppressAutoHyphens w:val="0"/>
      <w:autoSpaceDE w:val="0"/>
      <w:autoSpaceDN w:val="0"/>
      <w:adjustRightInd w:val="0"/>
    </w:pPr>
    <w:rPr>
      <w:sz w:val="24"/>
      <w:szCs w:val="24"/>
      <w:lang w:eastAsia="ru-RU"/>
    </w:rPr>
  </w:style>
  <w:style w:type="paragraph" w:customStyle="1" w:styleId="Style16">
    <w:name w:val="Style16"/>
    <w:basedOn w:val="a"/>
    <w:uiPriority w:val="99"/>
    <w:rsid w:val="001C42B6"/>
    <w:pPr>
      <w:widowControl w:val="0"/>
      <w:suppressAutoHyphens w:val="0"/>
      <w:autoSpaceDE w:val="0"/>
      <w:autoSpaceDN w:val="0"/>
      <w:adjustRightInd w:val="0"/>
    </w:pPr>
    <w:rPr>
      <w:sz w:val="24"/>
      <w:szCs w:val="24"/>
      <w:lang w:eastAsia="ru-RU"/>
    </w:rPr>
  </w:style>
  <w:style w:type="paragraph" w:customStyle="1" w:styleId="Style17">
    <w:name w:val="Style17"/>
    <w:basedOn w:val="a"/>
    <w:uiPriority w:val="99"/>
    <w:rsid w:val="001C42B6"/>
    <w:pPr>
      <w:widowControl w:val="0"/>
      <w:suppressAutoHyphens w:val="0"/>
      <w:autoSpaceDE w:val="0"/>
      <w:autoSpaceDN w:val="0"/>
      <w:adjustRightInd w:val="0"/>
    </w:pPr>
    <w:rPr>
      <w:sz w:val="24"/>
      <w:szCs w:val="24"/>
      <w:lang w:eastAsia="ru-RU"/>
    </w:rPr>
  </w:style>
  <w:style w:type="paragraph" w:customStyle="1" w:styleId="Style18">
    <w:name w:val="Style18"/>
    <w:basedOn w:val="a"/>
    <w:uiPriority w:val="99"/>
    <w:rsid w:val="001C42B6"/>
    <w:pPr>
      <w:widowControl w:val="0"/>
      <w:suppressAutoHyphens w:val="0"/>
      <w:autoSpaceDE w:val="0"/>
      <w:autoSpaceDN w:val="0"/>
      <w:adjustRightInd w:val="0"/>
    </w:pPr>
    <w:rPr>
      <w:sz w:val="24"/>
      <w:szCs w:val="24"/>
      <w:lang w:eastAsia="ru-RU"/>
    </w:rPr>
  </w:style>
  <w:style w:type="character" w:customStyle="1" w:styleId="FontStyle30">
    <w:name w:val="Font Style30"/>
    <w:uiPriority w:val="99"/>
    <w:rsid w:val="001C42B6"/>
    <w:rPr>
      <w:rFonts w:ascii="Times New Roman" w:hAnsi="Times New Roman" w:cs="Times New Roman"/>
      <w:sz w:val="18"/>
      <w:szCs w:val="18"/>
    </w:rPr>
  </w:style>
  <w:style w:type="character" w:customStyle="1" w:styleId="FontStyle31">
    <w:name w:val="Font Style31"/>
    <w:uiPriority w:val="99"/>
    <w:rsid w:val="001C42B6"/>
    <w:rPr>
      <w:rFonts w:ascii="Times New Roman" w:hAnsi="Times New Roman" w:cs="Times New Roman"/>
      <w:b/>
      <w:bCs/>
      <w:sz w:val="18"/>
      <w:szCs w:val="18"/>
    </w:rPr>
  </w:style>
  <w:style w:type="character" w:customStyle="1" w:styleId="FontStyle37">
    <w:name w:val="Font Style37"/>
    <w:uiPriority w:val="99"/>
    <w:rsid w:val="001C42B6"/>
    <w:rPr>
      <w:rFonts w:ascii="Constantia" w:hAnsi="Constantia" w:cs="Constantia"/>
      <w:b/>
      <w:bCs/>
      <w:sz w:val="14"/>
      <w:szCs w:val="14"/>
    </w:rPr>
  </w:style>
  <w:style w:type="character" w:customStyle="1" w:styleId="FontStyle38">
    <w:name w:val="Font Style38"/>
    <w:uiPriority w:val="99"/>
    <w:rsid w:val="001C42B6"/>
    <w:rPr>
      <w:rFonts w:ascii="Times New Roman" w:hAnsi="Times New Roman" w:cs="Times New Roman"/>
      <w:b/>
      <w:bCs/>
      <w:sz w:val="24"/>
      <w:szCs w:val="24"/>
    </w:rPr>
  </w:style>
  <w:style w:type="character" w:customStyle="1" w:styleId="FontStyle39">
    <w:name w:val="Font Style39"/>
    <w:uiPriority w:val="99"/>
    <w:rsid w:val="001C42B6"/>
    <w:rPr>
      <w:rFonts w:ascii="Times New Roman" w:hAnsi="Times New Roman" w:cs="Times New Roman"/>
      <w:sz w:val="24"/>
      <w:szCs w:val="24"/>
    </w:rPr>
  </w:style>
  <w:style w:type="table" w:styleId="ad">
    <w:name w:val="Table Grid"/>
    <w:basedOn w:val="a1"/>
    <w:uiPriority w:val="99"/>
    <w:rsid w:val="001C42B6"/>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header"/>
    <w:basedOn w:val="a"/>
    <w:link w:val="af"/>
    <w:uiPriority w:val="99"/>
    <w:unhideWhenUsed/>
    <w:rsid w:val="00473032"/>
    <w:pPr>
      <w:tabs>
        <w:tab w:val="center" w:pos="4677"/>
        <w:tab w:val="right" w:pos="9355"/>
      </w:tabs>
    </w:pPr>
    <w:rPr>
      <w:lang w:val="x-none"/>
    </w:rPr>
  </w:style>
  <w:style w:type="character" w:customStyle="1" w:styleId="af">
    <w:name w:val="Верхний колонтитул Знак"/>
    <w:link w:val="ae"/>
    <w:uiPriority w:val="99"/>
    <w:rsid w:val="00473032"/>
    <w:rPr>
      <w:lang w:eastAsia="ar-SA"/>
    </w:rPr>
  </w:style>
  <w:style w:type="character" w:customStyle="1" w:styleId="aa">
    <w:name w:val="Основной текст с отступом Знак"/>
    <w:link w:val="a9"/>
    <w:rsid w:val="00A52064"/>
    <w:rPr>
      <w:sz w:val="24"/>
      <w:lang w:eastAsia="ar-SA"/>
    </w:rPr>
  </w:style>
  <w:style w:type="character" w:styleId="af0">
    <w:name w:val="Hyperlink"/>
    <w:uiPriority w:val="99"/>
    <w:unhideWhenUsed/>
    <w:rsid w:val="00B65180"/>
    <w:rPr>
      <w:color w:val="0000FF"/>
      <w:u w:val="single"/>
    </w:rPr>
  </w:style>
  <w:style w:type="paragraph" w:styleId="af1">
    <w:name w:val="List Continue"/>
    <w:basedOn w:val="a"/>
    <w:rsid w:val="005D37CA"/>
    <w:pPr>
      <w:spacing w:after="120"/>
      <w:ind w:left="283"/>
    </w:pPr>
  </w:style>
  <w:style w:type="character" w:customStyle="1" w:styleId="BodyTextChar3">
    <w:name w:val="Body Text Char3"/>
    <w:uiPriority w:val="99"/>
    <w:semiHidden/>
    <w:qFormat/>
    <w:rsid w:val="00BD7776"/>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051241">
      <w:bodyDiv w:val="1"/>
      <w:marLeft w:val="0"/>
      <w:marRight w:val="0"/>
      <w:marTop w:val="0"/>
      <w:marBottom w:val="0"/>
      <w:divBdr>
        <w:top w:val="none" w:sz="0" w:space="0" w:color="auto"/>
        <w:left w:val="none" w:sz="0" w:space="0" w:color="auto"/>
        <w:bottom w:val="none" w:sz="0" w:space="0" w:color="auto"/>
        <w:right w:val="none" w:sz="0" w:space="0" w:color="auto"/>
      </w:divBdr>
    </w:div>
    <w:div w:id="226303054">
      <w:bodyDiv w:val="1"/>
      <w:marLeft w:val="0"/>
      <w:marRight w:val="0"/>
      <w:marTop w:val="0"/>
      <w:marBottom w:val="0"/>
      <w:divBdr>
        <w:top w:val="none" w:sz="0" w:space="0" w:color="auto"/>
        <w:left w:val="none" w:sz="0" w:space="0" w:color="auto"/>
        <w:bottom w:val="none" w:sz="0" w:space="0" w:color="auto"/>
        <w:right w:val="none" w:sz="0" w:space="0" w:color="auto"/>
      </w:divBdr>
    </w:div>
    <w:div w:id="280108728">
      <w:bodyDiv w:val="1"/>
      <w:marLeft w:val="0"/>
      <w:marRight w:val="0"/>
      <w:marTop w:val="0"/>
      <w:marBottom w:val="0"/>
      <w:divBdr>
        <w:top w:val="none" w:sz="0" w:space="0" w:color="auto"/>
        <w:left w:val="none" w:sz="0" w:space="0" w:color="auto"/>
        <w:bottom w:val="none" w:sz="0" w:space="0" w:color="auto"/>
        <w:right w:val="none" w:sz="0" w:space="0" w:color="auto"/>
      </w:divBdr>
    </w:div>
    <w:div w:id="529950902">
      <w:bodyDiv w:val="1"/>
      <w:marLeft w:val="0"/>
      <w:marRight w:val="0"/>
      <w:marTop w:val="0"/>
      <w:marBottom w:val="0"/>
      <w:divBdr>
        <w:top w:val="none" w:sz="0" w:space="0" w:color="auto"/>
        <w:left w:val="none" w:sz="0" w:space="0" w:color="auto"/>
        <w:bottom w:val="none" w:sz="0" w:space="0" w:color="auto"/>
        <w:right w:val="none" w:sz="0" w:space="0" w:color="auto"/>
      </w:divBdr>
    </w:div>
    <w:div w:id="578246630">
      <w:bodyDiv w:val="1"/>
      <w:marLeft w:val="0"/>
      <w:marRight w:val="0"/>
      <w:marTop w:val="0"/>
      <w:marBottom w:val="0"/>
      <w:divBdr>
        <w:top w:val="none" w:sz="0" w:space="0" w:color="auto"/>
        <w:left w:val="none" w:sz="0" w:space="0" w:color="auto"/>
        <w:bottom w:val="none" w:sz="0" w:space="0" w:color="auto"/>
        <w:right w:val="none" w:sz="0" w:space="0" w:color="auto"/>
      </w:divBdr>
    </w:div>
    <w:div w:id="1552107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gost.ru/wps/portal/pages/directions?WCM_GLOBAL_CONTEXT=/gost/gostru/directions/technicalregulation/technicalregulationses/teh%20reg%20tc%20o%20bez%20mil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3FB88A-2EF3-4ACE-A03A-585E683B7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6</Pages>
  <Words>4028</Words>
  <Characters>22964</Characters>
  <Application>Microsoft Office Word</Application>
  <DocSecurity>0</DocSecurity>
  <Lines>191</Lines>
  <Paragraphs>53</Paragraphs>
  <ScaleCrop>false</ScaleCrop>
  <HeadingPairs>
    <vt:vector size="2" baseType="variant">
      <vt:variant>
        <vt:lpstr>Название</vt:lpstr>
      </vt:variant>
      <vt:variant>
        <vt:i4>1</vt:i4>
      </vt:variant>
    </vt:vector>
  </HeadingPairs>
  <TitlesOfParts>
    <vt:vector size="1" baseType="lpstr">
      <vt:lpstr>ДОГОВОР  ПОСТАВКИ</vt:lpstr>
    </vt:vector>
  </TitlesOfParts>
  <Company>HP</Company>
  <LinksUpToDate>false</LinksUpToDate>
  <CharactersWithSpaces>26939</CharactersWithSpaces>
  <SharedDoc>false</SharedDoc>
  <HLinks>
    <vt:vector size="6" baseType="variant">
      <vt:variant>
        <vt:i4>3735585</vt:i4>
      </vt:variant>
      <vt:variant>
        <vt:i4>0</vt:i4>
      </vt:variant>
      <vt:variant>
        <vt:i4>0</vt:i4>
      </vt:variant>
      <vt:variant>
        <vt:i4>5</vt:i4>
      </vt:variant>
      <vt:variant>
        <vt:lpwstr>http://www.gost.ru/wps/portal/pages/directions?WCM_GLOBAL_CONTEXT=/gost/gostru/directions/technicalregulation/technicalregulationses/teh%20reg%20tc%20o%20bez%20milk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ПОСТАВКИ</dc:title>
  <dc:creator>1</dc:creator>
  <cp:lastModifiedBy>User</cp:lastModifiedBy>
  <cp:revision>3</cp:revision>
  <cp:lastPrinted>2023-06-02T08:06:00Z</cp:lastPrinted>
  <dcterms:created xsi:type="dcterms:W3CDTF">2023-11-28T09:39:00Z</dcterms:created>
  <dcterms:modified xsi:type="dcterms:W3CDTF">2024-03-06T09:21:00Z</dcterms:modified>
</cp:coreProperties>
</file>