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6460" w:rsidRPr="00E93FC9" w:rsidRDefault="008F6460">
      <w:pPr>
        <w:widowControl/>
        <w:pBdr>
          <w:top w:val="nil"/>
          <w:left w:val="nil"/>
          <w:bottom w:val="nil"/>
          <w:right w:val="nil"/>
          <w:between w:val="nil"/>
        </w:pBdr>
        <w:spacing w:line="240" w:lineRule="auto"/>
        <w:ind w:left="0" w:hanging="2"/>
        <w:jc w:val="both"/>
      </w:pPr>
      <w:bookmarkStart w:id="0" w:name="_heading=h.gjdgxs" w:colFirst="0" w:colLast="0"/>
      <w:bookmarkEnd w:id="0"/>
    </w:p>
    <w:tbl>
      <w:tblPr>
        <w:tblStyle w:val="aff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8"/>
        <w:gridCol w:w="5614"/>
      </w:tblGrid>
      <w:tr w:rsidR="00E93FC9" w:rsidRPr="00E93FC9" w14:paraId="04281A5E" w14:textId="77777777" w:rsidTr="00EE453F">
        <w:trPr>
          <w:cantSplit/>
          <w:trHeight w:val="413"/>
          <w:jc w:val="center"/>
        </w:trPr>
        <w:tc>
          <w:tcPr>
            <w:tcW w:w="2372" w:type="pct"/>
            <w:vMerge w:val="restart"/>
            <w:shd w:val="clear" w:color="auto" w:fill="FBE4D5"/>
            <w:vAlign w:val="center"/>
          </w:tcPr>
          <w:p w14:paraId="00000002" w14:textId="77777777" w:rsidR="008F6460" w:rsidRPr="00E93FC9" w:rsidRDefault="001E4831">
            <w:pPr>
              <w:keepNext/>
              <w:keepLines/>
              <w:widowControl/>
              <w:pBdr>
                <w:top w:val="nil"/>
                <w:left w:val="nil"/>
                <w:bottom w:val="nil"/>
                <w:right w:val="nil"/>
                <w:between w:val="nil"/>
              </w:pBdr>
              <w:spacing w:line="240" w:lineRule="auto"/>
              <w:ind w:left="0" w:hanging="2"/>
              <w:jc w:val="center"/>
            </w:pPr>
            <w:r w:rsidRPr="00E93FC9">
              <w:rPr>
                <w:b/>
              </w:rPr>
              <w:t>ИЗВЕЩЕНИЕ</w:t>
            </w:r>
          </w:p>
          <w:p w14:paraId="00000004" w14:textId="7B2B9078" w:rsidR="008F6460" w:rsidRPr="00E93FC9" w:rsidRDefault="001E4831" w:rsidP="001E4831">
            <w:pPr>
              <w:keepNext/>
              <w:keepLines/>
              <w:widowControl/>
              <w:pBdr>
                <w:top w:val="nil"/>
                <w:left w:val="nil"/>
                <w:bottom w:val="nil"/>
                <w:right w:val="nil"/>
                <w:between w:val="nil"/>
              </w:pBdr>
              <w:spacing w:line="240" w:lineRule="auto"/>
              <w:ind w:left="0" w:hanging="2"/>
              <w:jc w:val="center"/>
            </w:pPr>
            <w:r w:rsidRPr="00E93FC9">
              <w:rPr>
                <w:b/>
              </w:rPr>
              <w:t>О ПРОВЕДЕНИИ ЗАПРОСА ПРЕДВАРИТЕЛЬНЫХ</w:t>
            </w:r>
            <w:r w:rsidR="00EA0C92">
              <w:rPr>
                <w:b/>
              </w:rPr>
              <w:t xml:space="preserve"> ЦЕНОВЫХ</w:t>
            </w:r>
            <w:r w:rsidRPr="00E93FC9">
              <w:rPr>
                <w:b/>
              </w:rPr>
              <w:t xml:space="preserve"> ПРЕДЛОЖЕНИЙ В ЭЛЕКТРОННОЙ ФОРМЕ, УЧАСТНИКАМИ КОТОРОГО ЯВЛЯЮТСЯ ТОЛЬКО СУБЪЕКТЫ МАЛОГО И СРЕДНЕГО ПРЕДПРИНИМАТЕЛЬСТВА</w:t>
            </w:r>
          </w:p>
        </w:tc>
        <w:tc>
          <w:tcPr>
            <w:tcW w:w="2628" w:type="pct"/>
            <w:shd w:val="clear" w:color="auto" w:fill="FBE4D5"/>
            <w:vAlign w:val="center"/>
          </w:tcPr>
          <w:p w14:paraId="00000005" w14:textId="77777777" w:rsidR="008F6460" w:rsidRPr="00E93FC9" w:rsidRDefault="001E4831">
            <w:pPr>
              <w:widowControl/>
              <w:pBdr>
                <w:top w:val="nil"/>
                <w:left w:val="nil"/>
                <w:bottom w:val="nil"/>
                <w:right w:val="nil"/>
                <w:between w:val="nil"/>
              </w:pBdr>
              <w:spacing w:line="240" w:lineRule="auto"/>
              <w:ind w:left="0" w:hanging="2"/>
              <w:jc w:val="center"/>
            </w:pPr>
            <w:r w:rsidRPr="00E93FC9">
              <w:rPr>
                <w:b/>
              </w:rPr>
              <w:t>№</w:t>
            </w:r>
          </w:p>
        </w:tc>
      </w:tr>
      <w:tr w:rsidR="00E93FC9" w:rsidRPr="00E93FC9" w14:paraId="11883C87" w14:textId="77777777" w:rsidTr="00EE453F">
        <w:trPr>
          <w:cantSplit/>
          <w:trHeight w:val="413"/>
          <w:jc w:val="center"/>
        </w:trPr>
        <w:tc>
          <w:tcPr>
            <w:tcW w:w="2372" w:type="pct"/>
            <w:vMerge/>
            <w:shd w:val="clear" w:color="auto" w:fill="FBE4D5"/>
            <w:vAlign w:val="center"/>
          </w:tcPr>
          <w:p w14:paraId="00000006" w14:textId="77777777" w:rsidR="008F6460" w:rsidRPr="00E93FC9" w:rsidRDefault="008F6460">
            <w:pPr>
              <w:pBdr>
                <w:top w:val="nil"/>
                <w:left w:val="nil"/>
                <w:bottom w:val="nil"/>
                <w:right w:val="nil"/>
                <w:between w:val="nil"/>
              </w:pBdr>
              <w:spacing w:line="276" w:lineRule="auto"/>
              <w:ind w:left="0" w:hanging="2"/>
            </w:pPr>
          </w:p>
        </w:tc>
        <w:tc>
          <w:tcPr>
            <w:tcW w:w="2628" w:type="pct"/>
            <w:vAlign w:val="center"/>
          </w:tcPr>
          <w:p w14:paraId="00000007" w14:textId="5AFB04A6" w:rsidR="008F6460" w:rsidRPr="00E93FC9" w:rsidRDefault="008F6460" w:rsidP="00785697">
            <w:pPr>
              <w:widowControl/>
              <w:pBdr>
                <w:top w:val="nil"/>
                <w:left w:val="nil"/>
                <w:bottom w:val="nil"/>
                <w:right w:val="nil"/>
                <w:between w:val="nil"/>
              </w:pBdr>
              <w:spacing w:line="240" w:lineRule="auto"/>
              <w:ind w:left="0" w:hanging="2"/>
              <w:jc w:val="center"/>
            </w:pPr>
          </w:p>
        </w:tc>
      </w:tr>
    </w:tbl>
    <w:p w14:paraId="00000008" w14:textId="77777777" w:rsidR="008F6460" w:rsidRPr="00E93FC9" w:rsidRDefault="008F6460">
      <w:pPr>
        <w:widowControl/>
        <w:pBdr>
          <w:top w:val="nil"/>
          <w:left w:val="nil"/>
          <w:bottom w:val="nil"/>
          <w:right w:val="nil"/>
          <w:between w:val="nil"/>
        </w:pBdr>
        <w:spacing w:line="240" w:lineRule="auto"/>
        <w:ind w:left="0" w:hanging="2"/>
        <w:jc w:val="both"/>
      </w:pPr>
    </w:p>
    <w:tbl>
      <w:tblPr>
        <w:tblStyle w:val="aff7"/>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3"/>
        <w:gridCol w:w="4506"/>
        <w:gridCol w:w="5593"/>
      </w:tblGrid>
      <w:tr w:rsidR="00E93FC9" w:rsidRPr="00E93FC9" w14:paraId="2FCFCB02" w14:textId="77777777" w:rsidTr="00EE453F">
        <w:trPr>
          <w:trHeight w:val="20"/>
          <w:jc w:val="center"/>
        </w:trPr>
        <w:tc>
          <w:tcPr>
            <w:tcW w:w="2382" w:type="pct"/>
            <w:gridSpan w:val="2"/>
            <w:shd w:val="clear" w:color="auto" w:fill="FBE4D5"/>
            <w:vAlign w:val="center"/>
          </w:tcPr>
          <w:p w14:paraId="00000009"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Предмет договора (закупки)</w:t>
            </w:r>
          </w:p>
        </w:tc>
        <w:tc>
          <w:tcPr>
            <w:tcW w:w="2618" w:type="pct"/>
            <w:vAlign w:val="center"/>
          </w:tcPr>
          <w:p w14:paraId="0000000E" w14:textId="2E8BC869" w:rsidR="008F6460" w:rsidRPr="00865246" w:rsidRDefault="001745DD" w:rsidP="00EA0C92">
            <w:pPr>
              <w:widowControl/>
              <w:pBdr>
                <w:top w:val="nil"/>
                <w:left w:val="nil"/>
                <w:bottom w:val="nil"/>
                <w:right w:val="nil"/>
                <w:between w:val="nil"/>
              </w:pBdr>
              <w:spacing w:line="240" w:lineRule="auto"/>
              <w:ind w:leftChars="0" w:left="0" w:firstLineChars="0" w:firstLine="0"/>
              <w:contextualSpacing/>
              <w:jc w:val="both"/>
            </w:pPr>
            <w:r w:rsidRPr="00865246">
              <w:t xml:space="preserve">Выполнение </w:t>
            </w:r>
            <w:r w:rsidR="00EA0C92" w:rsidRPr="00865246">
              <w:t>работ «</w:t>
            </w:r>
            <w:r w:rsidR="00865246" w:rsidRPr="00865246">
              <w:rPr>
                <w:highlight w:val="yellow"/>
              </w:rPr>
              <w:t>Капитальный ремонт главного входа в здание МАОУ СОШ 12, с элементами доступности для МДИ, по адресу Тюменская область, город Тобольск, 8 микрорайон, № 42</w:t>
            </w:r>
            <w:r w:rsidR="00EA0C92" w:rsidRPr="00865246">
              <w:t>»</w:t>
            </w:r>
          </w:p>
        </w:tc>
      </w:tr>
      <w:tr w:rsidR="00E93FC9" w:rsidRPr="00E93FC9" w14:paraId="51ABDCB9" w14:textId="77777777" w:rsidTr="00EE453F">
        <w:trPr>
          <w:trHeight w:val="20"/>
          <w:jc w:val="center"/>
        </w:trPr>
        <w:tc>
          <w:tcPr>
            <w:tcW w:w="273" w:type="pct"/>
            <w:shd w:val="clear" w:color="auto" w:fill="FBE4D5"/>
            <w:vAlign w:val="center"/>
          </w:tcPr>
          <w:p w14:paraId="0000000F"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t>1</w:t>
            </w:r>
          </w:p>
        </w:tc>
        <w:tc>
          <w:tcPr>
            <w:tcW w:w="2109" w:type="pct"/>
            <w:shd w:val="clear" w:color="auto" w:fill="FBE4D5"/>
            <w:vAlign w:val="center"/>
          </w:tcPr>
          <w:p w14:paraId="00000010" w14:textId="77777777"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Способ закупки</w:t>
            </w:r>
          </w:p>
        </w:tc>
        <w:tc>
          <w:tcPr>
            <w:tcW w:w="2618" w:type="pct"/>
            <w:vAlign w:val="center"/>
          </w:tcPr>
          <w:p w14:paraId="00000012" w14:textId="794648D0" w:rsidR="008F6460" w:rsidRPr="00EA0C92" w:rsidRDefault="001E4831" w:rsidP="00EE453F">
            <w:pPr>
              <w:widowControl/>
              <w:pBdr>
                <w:top w:val="nil"/>
                <w:left w:val="nil"/>
                <w:bottom w:val="nil"/>
                <w:right w:val="nil"/>
                <w:between w:val="nil"/>
              </w:pBdr>
              <w:spacing w:line="240" w:lineRule="auto"/>
              <w:ind w:leftChars="0" w:left="2" w:hanging="2"/>
              <w:contextualSpacing/>
              <w:jc w:val="both"/>
            </w:pPr>
            <w:r w:rsidRPr="00EA0C92">
              <w:t>Запрос предварительных</w:t>
            </w:r>
            <w:r w:rsidR="00542469">
              <w:t xml:space="preserve"> ценовых</w:t>
            </w:r>
            <w:r w:rsidRPr="00EA0C92">
              <w:t xml:space="preserve"> предложений в электронной форме, участниками которого могут быть только субъекты малого и среднего предпринимательства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r w:rsidRPr="00EA0C92">
              <w:rPr>
                <w:rFonts w:eastAsia="Calibri"/>
              </w:rPr>
              <w:t xml:space="preserve"> </w:t>
            </w:r>
            <w:r w:rsidRPr="00EA0C92">
              <w:t>Постановлением Правительства РФ от 11.12.2014 № 1352 (далее по тексту – запрос предложений, закупка).</w:t>
            </w:r>
          </w:p>
        </w:tc>
      </w:tr>
      <w:tr w:rsidR="00E93FC9" w:rsidRPr="00E93FC9" w14:paraId="493F8C9C" w14:textId="77777777" w:rsidTr="00100A60">
        <w:trPr>
          <w:trHeight w:val="20"/>
          <w:jc w:val="center"/>
        </w:trPr>
        <w:tc>
          <w:tcPr>
            <w:tcW w:w="273" w:type="pct"/>
            <w:shd w:val="clear" w:color="auto" w:fill="FBE4D5"/>
            <w:vAlign w:val="center"/>
          </w:tcPr>
          <w:p w14:paraId="00000013"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w:t>
            </w:r>
          </w:p>
        </w:tc>
        <w:tc>
          <w:tcPr>
            <w:tcW w:w="2109" w:type="pct"/>
            <w:shd w:val="clear" w:color="auto" w:fill="FBE4D5"/>
            <w:vAlign w:val="center"/>
          </w:tcPr>
          <w:p w14:paraId="00000015" w14:textId="3AB9022A"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Сведения о заказчике:</w:t>
            </w:r>
          </w:p>
        </w:tc>
        <w:tc>
          <w:tcPr>
            <w:tcW w:w="2618" w:type="pct"/>
            <w:vMerge w:val="restart"/>
            <w:tcBorders>
              <w:top w:val="single" w:sz="4" w:space="0" w:color="auto"/>
              <w:left w:val="single" w:sz="4" w:space="0" w:color="auto"/>
              <w:right w:val="single" w:sz="4" w:space="0" w:color="auto"/>
            </w:tcBorders>
          </w:tcPr>
          <w:p w14:paraId="00000016" w14:textId="19A15E57" w:rsidR="005B0EC2" w:rsidRPr="00EA0C92" w:rsidRDefault="00865246" w:rsidP="00865246">
            <w:pPr>
              <w:widowControl/>
              <w:numPr>
                <w:ilvl w:val="0"/>
                <w:numId w:val="2"/>
              </w:numPr>
              <w:tabs>
                <w:tab w:val="clear" w:pos="432"/>
              </w:tabs>
              <w:suppressAutoHyphens w:val="0"/>
              <w:spacing w:before="100" w:beforeAutospacing="1" w:after="100" w:afterAutospacing="1" w:line="240" w:lineRule="auto"/>
              <w:ind w:leftChars="0" w:left="0" w:firstLineChars="0" w:hanging="2"/>
              <w:textDirection w:val="lrTb"/>
              <w:textAlignment w:val="auto"/>
              <w:outlineLvl w:val="1"/>
            </w:pPr>
            <w:r w:rsidRPr="000F3F99">
              <w:rPr>
                <w:bCs/>
              </w:rPr>
              <w:t xml:space="preserve">Муниципальное автономное общеобразовательное учреждение «Средняя общеобразовательная школа № 12» </w:t>
            </w:r>
          </w:p>
        </w:tc>
      </w:tr>
      <w:tr w:rsidR="00E93FC9" w:rsidRPr="00E93FC9" w14:paraId="260209A0" w14:textId="77777777" w:rsidTr="00100A60">
        <w:trPr>
          <w:trHeight w:val="20"/>
          <w:jc w:val="center"/>
        </w:trPr>
        <w:tc>
          <w:tcPr>
            <w:tcW w:w="273" w:type="pct"/>
            <w:shd w:val="clear" w:color="auto" w:fill="FBE4D5"/>
            <w:vAlign w:val="center"/>
          </w:tcPr>
          <w:p w14:paraId="00000017"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2.1</w:t>
            </w:r>
          </w:p>
        </w:tc>
        <w:tc>
          <w:tcPr>
            <w:tcW w:w="2109" w:type="pct"/>
            <w:shd w:val="clear" w:color="auto" w:fill="FBE4D5"/>
            <w:vAlign w:val="center"/>
          </w:tcPr>
          <w:p w14:paraId="00000019" w14:textId="6694CA6A"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наименование:</w:t>
            </w:r>
          </w:p>
        </w:tc>
        <w:tc>
          <w:tcPr>
            <w:tcW w:w="2618" w:type="pct"/>
            <w:vMerge/>
            <w:tcBorders>
              <w:left w:val="single" w:sz="4" w:space="0" w:color="auto"/>
              <w:bottom w:val="single" w:sz="4" w:space="0" w:color="auto"/>
              <w:right w:val="single" w:sz="4" w:space="0" w:color="auto"/>
            </w:tcBorders>
          </w:tcPr>
          <w:p w14:paraId="0000001A" w14:textId="77777777" w:rsidR="005B0EC2" w:rsidRPr="00EA0C92" w:rsidRDefault="005B0EC2" w:rsidP="005B0EC2">
            <w:pPr>
              <w:pBdr>
                <w:top w:val="nil"/>
                <w:left w:val="nil"/>
                <w:bottom w:val="nil"/>
                <w:right w:val="nil"/>
                <w:between w:val="nil"/>
              </w:pBdr>
              <w:spacing w:line="240" w:lineRule="auto"/>
              <w:ind w:leftChars="0" w:left="2" w:hanging="2"/>
              <w:contextualSpacing/>
            </w:pPr>
          </w:p>
        </w:tc>
      </w:tr>
      <w:tr w:rsidR="00E93FC9" w:rsidRPr="00E93FC9" w14:paraId="37380782" w14:textId="77777777" w:rsidTr="00100A60">
        <w:trPr>
          <w:trHeight w:val="20"/>
          <w:jc w:val="center"/>
        </w:trPr>
        <w:tc>
          <w:tcPr>
            <w:tcW w:w="273" w:type="pct"/>
            <w:shd w:val="clear" w:color="auto" w:fill="FBE4D5"/>
            <w:vAlign w:val="center"/>
          </w:tcPr>
          <w:p w14:paraId="0000001B"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2.2</w:t>
            </w:r>
          </w:p>
        </w:tc>
        <w:tc>
          <w:tcPr>
            <w:tcW w:w="2109" w:type="pct"/>
            <w:shd w:val="clear" w:color="auto" w:fill="FBE4D5"/>
            <w:vAlign w:val="center"/>
          </w:tcPr>
          <w:p w14:paraId="0000001C"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место нахождения:</w:t>
            </w:r>
          </w:p>
        </w:tc>
        <w:tc>
          <w:tcPr>
            <w:tcW w:w="2618" w:type="pct"/>
            <w:shd w:val="clear" w:color="auto" w:fill="auto"/>
          </w:tcPr>
          <w:p w14:paraId="0000001D" w14:textId="209C88D9" w:rsidR="005B0EC2" w:rsidRPr="00EA0C92" w:rsidRDefault="00865246" w:rsidP="005B0EC2">
            <w:pPr>
              <w:widowControl/>
              <w:pBdr>
                <w:top w:val="nil"/>
                <w:left w:val="nil"/>
                <w:bottom w:val="nil"/>
                <w:right w:val="nil"/>
                <w:between w:val="nil"/>
              </w:pBdr>
              <w:spacing w:line="240" w:lineRule="auto"/>
              <w:ind w:leftChars="0" w:left="2" w:hanging="2"/>
              <w:contextualSpacing/>
              <w:jc w:val="both"/>
            </w:pPr>
            <w:r w:rsidRPr="008F20F4">
              <w:t>Тюменская область, город Тобольск, 8 микрорайон, №42</w:t>
            </w:r>
          </w:p>
        </w:tc>
      </w:tr>
      <w:tr w:rsidR="00867BCB" w:rsidRPr="00E93FC9" w14:paraId="7B84CB88" w14:textId="77777777" w:rsidTr="00100A60">
        <w:trPr>
          <w:trHeight w:val="20"/>
          <w:jc w:val="center"/>
        </w:trPr>
        <w:tc>
          <w:tcPr>
            <w:tcW w:w="273" w:type="pct"/>
            <w:shd w:val="clear" w:color="auto" w:fill="FBE4D5"/>
            <w:vAlign w:val="center"/>
          </w:tcPr>
          <w:p w14:paraId="0000001E" w14:textId="77777777" w:rsidR="00867BCB" w:rsidRPr="00E93FC9" w:rsidRDefault="00867BCB" w:rsidP="00867BCB">
            <w:pPr>
              <w:widowControl/>
              <w:pBdr>
                <w:top w:val="nil"/>
                <w:left w:val="nil"/>
                <w:bottom w:val="nil"/>
                <w:right w:val="nil"/>
                <w:between w:val="nil"/>
              </w:pBdr>
              <w:spacing w:line="240" w:lineRule="auto"/>
              <w:ind w:leftChars="0" w:left="2" w:hanging="2"/>
              <w:contextualSpacing/>
            </w:pPr>
            <w:r w:rsidRPr="00E93FC9">
              <w:t>2.3</w:t>
            </w:r>
          </w:p>
        </w:tc>
        <w:tc>
          <w:tcPr>
            <w:tcW w:w="2109" w:type="pct"/>
            <w:shd w:val="clear" w:color="auto" w:fill="FBE4D5"/>
            <w:vAlign w:val="center"/>
          </w:tcPr>
          <w:p w14:paraId="0000001F" w14:textId="77777777" w:rsidR="00867BCB" w:rsidRPr="00E93FC9" w:rsidRDefault="00867BCB" w:rsidP="00867BCB">
            <w:pPr>
              <w:widowControl/>
              <w:pBdr>
                <w:top w:val="nil"/>
                <w:left w:val="nil"/>
                <w:bottom w:val="nil"/>
                <w:right w:val="nil"/>
                <w:between w:val="nil"/>
              </w:pBdr>
              <w:spacing w:line="240" w:lineRule="auto"/>
              <w:ind w:leftChars="0" w:left="2" w:hanging="2"/>
              <w:contextualSpacing/>
            </w:pPr>
            <w:r w:rsidRPr="00E93FC9">
              <w:rPr>
                <w:b/>
              </w:rPr>
              <w:t>почтовый адрес:</w:t>
            </w:r>
          </w:p>
        </w:tc>
        <w:tc>
          <w:tcPr>
            <w:tcW w:w="2618" w:type="pct"/>
            <w:tcBorders>
              <w:top w:val="single" w:sz="4" w:space="0" w:color="auto"/>
              <w:left w:val="single" w:sz="4" w:space="0" w:color="auto"/>
              <w:bottom w:val="single" w:sz="4" w:space="0" w:color="auto"/>
              <w:right w:val="single" w:sz="4" w:space="0" w:color="auto"/>
            </w:tcBorders>
          </w:tcPr>
          <w:p w14:paraId="00000020" w14:textId="09B18DF1" w:rsidR="00867BCB" w:rsidRPr="00EA0C92" w:rsidRDefault="00865246" w:rsidP="00867BCB">
            <w:pPr>
              <w:widowControl/>
              <w:pBdr>
                <w:top w:val="nil"/>
                <w:left w:val="nil"/>
                <w:bottom w:val="nil"/>
                <w:right w:val="nil"/>
                <w:between w:val="nil"/>
              </w:pBdr>
              <w:spacing w:line="240" w:lineRule="auto"/>
              <w:ind w:leftChars="0" w:left="2" w:hanging="2"/>
              <w:contextualSpacing/>
              <w:jc w:val="both"/>
            </w:pPr>
            <w:r w:rsidRPr="008F20F4">
              <w:t>Тюменская область, город Тобольск, 8 микрорайон, №42</w:t>
            </w:r>
          </w:p>
        </w:tc>
      </w:tr>
      <w:tr w:rsidR="00E93FC9" w:rsidRPr="00E93FC9" w14:paraId="30812149" w14:textId="77777777" w:rsidTr="00100A60">
        <w:trPr>
          <w:trHeight w:val="20"/>
          <w:jc w:val="center"/>
        </w:trPr>
        <w:tc>
          <w:tcPr>
            <w:tcW w:w="273" w:type="pct"/>
            <w:shd w:val="clear" w:color="auto" w:fill="FBE4D5"/>
            <w:vAlign w:val="center"/>
          </w:tcPr>
          <w:p w14:paraId="00000021"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2.4</w:t>
            </w:r>
          </w:p>
        </w:tc>
        <w:tc>
          <w:tcPr>
            <w:tcW w:w="2109" w:type="pct"/>
            <w:shd w:val="clear" w:color="auto" w:fill="FBE4D5"/>
            <w:vAlign w:val="center"/>
          </w:tcPr>
          <w:p w14:paraId="00000022"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номер контактного телефона:</w:t>
            </w:r>
          </w:p>
        </w:tc>
        <w:tc>
          <w:tcPr>
            <w:tcW w:w="2618" w:type="pct"/>
            <w:tcBorders>
              <w:top w:val="single" w:sz="4" w:space="0" w:color="auto"/>
              <w:left w:val="single" w:sz="4" w:space="0" w:color="auto"/>
              <w:bottom w:val="single" w:sz="4" w:space="0" w:color="auto"/>
              <w:right w:val="single" w:sz="4" w:space="0" w:color="auto"/>
            </w:tcBorders>
          </w:tcPr>
          <w:p w14:paraId="00000023" w14:textId="409F325C" w:rsidR="005B0EC2" w:rsidRPr="00EA0C92" w:rsidRDefault="00867BCB" w:rsidP="005B0EC2">
            <w:pPr>
              <w:widowControl/>
              <w:pBdr>
                <w:top w:val="nil"/>
                <w:left w:val="nil"/>
                <w:bottom w:val="nil"/>
                <w:right w:val="nil"/>
                <w:between w:val="nil"/>
              </w:pBdr>
              <w:spacing w:line="240" w:lineRule="auto"/>
              <w:ind w:leftChars="0" w:left="2" w:hanging="2"/>
              <w:contextualSpacing/>
            </w:pPr>
            <w:r w:rsidRPr="00EA0C92">
              <w:rPr>
                <w:rFonts w:eastAsia="Calibri"/>
                <w:bCs/>
              </w:rPr>
              <w:t>8 982-969-0081</w:t>
            </w:r>
          </w:p>
        </w:tc>
      </w:tr>
      <w:tr w:rsidR="00E93FC9" w:rsidRPr="00E93FC9" w14:paraId="64E6B12E" w14:textId="77777777" w:rsidTr="00100A60">
        <w:trPr>
          <w:trHeight w:val="20"/>
          <w:jc w:val="center"/>
        </w:trPr>
        <w:tc>
          <w:tcPr>
            <w:tcW w:w="273" w:type="pct"/>
            <w:shd w:val="clear" w:color="auto" w:fill="FBE4D5"/>
            <w:vAlign w:val="center"/>
          </w:tcPr>
          <w:p w14:paraId="00000024"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2.5</w:t>
            </w:r>
          </w:p>
        </w:tc>
        <w:tc>
          <w:tcPr>
            <w:tcW w:w="2109" w:type="pct"/>
            <w:shd w:val="clear" w:color="auto" w:fill="FBE4D5"/>
            <w:vAlign w:val="center"/>
          </w:tcPr>
          <w:p w14:paraId="00000025"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адрес электронной почты:</w:t>
            </w:r>
          </w:p>
        </w:tc>
        <w:tc>
          <w:tcPr>
            <w:tcW w:w="2618" w:type="pct"/>
            <w:tcBorders>
              <w:top w:val="single" w:sz="4" w:space="0" w:color="auto"/>
              <w:left w:val="single" w:sz="4" w:space="0" w:color="auto"/>
              <w:bottom w:val="single" w:sz="4" w:space="0" w:color="auto"/>
              <w:right w:val="single" w:sz="4" w:space="0" w:color="auto"/>
            </w:tcBorders>
          </w:tcPr>
          <w:p w14:paraId="00000027" w14:textId="7E9AE64C" w:rsidR="005B0EC2" w:rsidRPr="00EA0C92" w:rsidRDefault="004F09D9" w:rsidP="005B0EC2">
            <w:pPr>
              <w:widowControl/>
              <w:pBdr>
                <w:top w:val="nil"/>
                <w:left w:val="nil"/>
                <w:bottom w:val="nil"/>
                <w:right w:val="nil"/>
                <w:between w:val="nil"/>
              </w:pBdr>
              <w:spacing w:line="240" w:lineRule="auto"/>
              <w:ind w:leftChars="0" w:left="2" w:hanging="2"/>
              <w:contextualSpacing/>
              <w:jc w:val="both"/>
            </w:pPr>
            <w:hyperlink r:id="rId8" w:history="1">
              <w:r w:rsidR="00865246">
                <w:rPr>
                  <w:b/>
                  <w:bCs/>
                  <w:color w:val="3B9951"/>
                  <w:bdr w:val="none" w:sz="0" w:space="0" w:color="auto" w:frame="1"/>
                  <w:lang w:val="en-US"/>
                </w:rPr>
                <w:t>LFPretor@mail.ru</w:t>
              </w:r>
            </w:hyperlink>
          </w:p>
        </w:tc>
      </w:tr>
      <w:tr w:rsidR="00E93FC9" w:rsidRPr="00E93FC9" w14:paraId="01280C61" w14:textId="77777777" w:rsidTr="00100A60">
        <w:trPr>
          <w:trHeight w:val="20"/>
          <w:jc w:val="center"/>
        </w:trPr>
        <w:tc>
          <w:tcPr>
            <w:tcW w:w="273" w:type="pct"/>
            <w:shd w:val="clear" w:color="auto" w:fill="FBE4D5"/>
            <w:vAlign w:val="center"/>
          </w:tcPr>
          <w:p w14:paraId="00000028"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t>2.6</w:t>
            </w:r>
          </w:p>
        </w:tc>
        <w:tc>
          <w:tcPr>
            <w:tcW w:w="2109" w:type="pct"/>
            <w:shd w:val="clear" w:color="auto" w:fill="FBE4D5"/>
            <w:vAlign w:val="center"/>
          </w:tcPr>
          <w:p w14:paraId="00000029" w14:textId="77777777" w:rsidR="005B0EC2" w:rsidRPr="00E93FC9" w:rsidRDefault="005B0EC2" w:rsidP="005B0EC2">
            <w:pPr>
              <w:widowControl/>
              <w:pBdr>
                <w:top w:val="nil"/>
                <w:left w:val="nil"/>
                <w:bottom w:val="nil"/>
                <w:right w:val="nil"/>
                <w:between w:val="nil"/>
              </w:pBdr>
              <w:spacing w:line="240" w:lineRule="auto"/>
              <w:ind w:leftChars="0" w:left="2" w:hanging="2"/>
              <w:contextualSpacing/>
            </w:pPr>
            <w:r w:rsidRPr="00E93FC9">
              <w:rPr>
                <w:b/>
              </w:rPr>
              <w:t>ответственное должностное лицо:</w:t>
            </w:r>
          </w:p>
        </w:tc>
        <w:tc>
          <w:tcPr>
            <w:tcW w:w="2618" w:type="pct"/>
            <w:tcBorders>
              <w:top w:val="single" w:sz="4" w:space="0" w:color="auto"/>
              <w:left w:val="single" w:sz="4" w:space="0" w:color="auto"/>
              <w:bottom w:val="single" w:sz="4" w:space="0" w:color="auto"/>
              <w:right w:val="single" w:sz="4" w:space="0" w:color="auto"/>
            </w:tcBorders>
          </w:tcPr>
          <w:p w14:paraId="0000002B" w14:textId="19C79B66" w:rsidR="005B0EC2" w:rsidRPr="00865246" w:rsidRDefault="005B0EC2" w:rsidP="005B0EC2">
            <w:pPr>
              <w:widowControl/>
              <w:pBdr>
                <w:top w:val="nil"/>
                <w:left w:val="nil"/>
                <w:bottom w:val="nil"/>
                <w:right w:val="nil"/>
                <w:between w:val="nil"/>
              </w:pBdr>
              <w:spacing w:line="240" w:lineRule="auto"/>
              <w:ind w:leftChars="0" w:left="2" w:hanging="2"/>
              <w:contextualSpacing/>
              <w:rPr>
                <w:lang w:val="en-US"/>
              </w:rPr>
            </w:pPr>
            <w:r w:rsidRPr="00EA0C92">
              <w:rPr>
                <w:rFonts w:eastAsia="Calibri"/>
              </w:rPr>
              <w:t xml:space="preserve">Директор </w:t>
            </w:r>
            <w:r w:rsidR="00865246">
              <w:rPr>
                <w:rFonts w:eastAsia="Calibri"/>
              </w:rPr>
              <w:t>Луценко Т.В.</w:t>
            </w:r>
          </w:p>
        </w:tc>
      </w:tr>
      <w:tr w:rsidR="00E93FC9" w:rsidRPr="00E93FC9" w14:paraId="786F9078" w14:textId="77777777" w:rsidTr="00EE453F">
        <w:trPr>
          <w:trHeight w:val="20"/>
          <w:jc w:val="center"/>
        </w:trPr>
        <w:tc>
          <w:tcPr>
            <w:tcW w:w="5000" w:type="pct"/>
            <w:gridSpan w:val="3"/>
            <w:tcBorders>
              <w:right w:val="single" w:sz="4" w:space="0" w:color="000000"/>
            </w:tcBorders>
            <w:shd w:val="clear" w:color="auto" w:fill="FBE4D5"/>
            <w:vAlign w:val="center"/>
          </w:tcPr>
          <w:p w14:paraId="0000002D" w14:textId="6B2CE5A8"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3. Адрес электронной площадки в информационно-телекоммуникационной сети «Интернет»:</w:t>
            </w:r>
          </w:p>
        </w:tc>
      </w:tr>
      <w:tr w:rsidR="00E93FC9" w:rsidRPr="00E93FC9" w14:paraId="6B064461" w14:textId="77777777" w:rsidTr="00EE453F">
        <w:trPr>
          <w:trHeight w:val="20"/>
          <w:jc w:val="center"/>
        </w:trPr>
        <w:tc>
          <w:tcPr>
            <w:tcW w:w="5000" w:type="pct"/>
            <w:gridSpan w:val="3"/>
            <w:tcBorders>
              <w:right w:val="single" w:sz="4" w:space="0" w:color="000000"/>
            </w:tcBorders>
            <w:vAlign w:val="center"/>
          </w:tcPr>
          <w:p w14:paraId="422F3BA2"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603E2AFE" w14:textId="033FB0E2"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rPr>
                <w:u w:val="single"/>
              </w:rPr>
            </w:pPr>
            <w:r w:rsidRPr="00E93FC9">
              <w:t xml:space="preserve">Закупка проводится на электронной торговой площадке (далее – ЭТП): </w:t>
            </w:r>
            <w:r w:rsidR="00867BCB">
              <w:t xml:space="preserve">ЭТП «МИР», </w:t>
            </w:r>
            <w:r w:rsidR="00867BCB" w:rsidRPr="00867BCB">
              <w:t>https://etp-mir.ru/</w:t>
            </w:r>
          </w:p>
          <w:p w14:paraId="00000032" w14:textId="04BACA3D"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rPr>
                <w:u w:val="single"/>
              </w:rPr>
            </w:pPr>
          </w:p>
        </w:tc>
      </w:tr>
      <w:tr w:rsidR="00E93FC9" w:rsidRPr="00E93FC9" w14:paraId="6A7A1B1F" w14:textId="77777777" w:rsidTr="00EE453F">
        <w:trPr>
          <w:trHeight w:val="20"/>
          <w:jc w:val="center"/>
        </w:trPr>
        <w:tc>
          <w:tcPr>
            <w:tcW w:w="5000" w:type="pct"/>
            <w:gridSpan w:val="3"/>
            <w:shd w:val="clear" w:color="auto" w:fill="FBE4D5"/>
            <w:vAlign w:val="center"/>
          </w:tcPr>
          <w:p w14:paraId="00000036" w14:textId="3473582A" w:rsidR="008F6460" w:rsidRPr="00E93FC9" w:rsidRDefault="001E4831" w:rsidP="00EE453F">
            <w:pPr>
              <w:widowControl/>
              <w:pBdr>
                <w:top w:val="nil"/>
                <w:left w:val="nil"/>
                <w:bottom w:val="nil"/>
                <w:right w:val="nil"/>
                <w:between w:val="nil"/>
              </w:pBdr>
              <w:spacing w:line="240" w:lineRule="auto"/>
              <w:ind w:leftChars="0" w:left="2" w:hanging="2"/>
              <w:contextualSpacing/>
              <w:jc w:val="both"/>
            </w:pPr>
            <w:r w:rsidRPr="00E93FC9">
              <w:rPr>
                <w:b/>
              </w:rPr>
              <w:t>4.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E93FC9" w:rsidRPr="00E93FC9" w14:paraId="696F6507" w14:textId="77777777" w:rsidTr="00EE453F">
        <w:trPr>
          <w:trHeight w:val="20"/>
          <w:jc w:val="center"/>
        </w:trPr>
        <w:tc>
          <w:tcPr>
            <w:tcW w:w="5000" w:type="pct"/>
            <w:gridSpan w:val="3"/>
            <w:vAlign w:val="center"/>
          </w:tcPr>
          <w:p w14:paraId="53369FEC"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jc w:val="both"/>
            </w:pPr>
          </w:p>
          <w:p w14:paraId="5AC35C2D" w14:textId="67F74206"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w:t>
            </w:r>
            <w:r w:rsidR="001E27C1">
              <w:t xml:space="preserve">Проектно-сметной документации </w:t>
            </w:r>
            <w:r w:rsidRPr="00E93FC9">
              <w:t xml:space="preserve">(Приложение № </w:t>
            </w:r>
            <w:r w:rsidR="001E27C1">
              <w:t>1</w:t>
            </w:r>
            <w:r w:rsidRPr="00E93FC9">
              <w:t xml:space="preserve"> к </w:t>
            </w:r>
            <w:r w:rsidR="00867BCB">
              <w:t>Проекту Договора</w:t>
            </w:r>
            <w:r w:rsidRPr="00E93FC9">
              <w:t>)</w:t>
            </w:r>
          </w:p>
          <w:p w14:paraId="77DF4DD1" w14:textId="71232B32" w:rsidR="00AA5933" w:rsidRPr="001E27C1" w:rsidRDefault="007D1B86" w:rsidP="00EE453F">
            <w:pPr>
              <w:widowControl/>
              <w:pBdr>
                <w:top w:val="nil"/>
                <w:left w:val="nil"/>
                <w:bottom w:val="nil"/>
                <w:right w:val="nil"/>
                <w:between w:val="nil"/>
              </w:pBdr>
              <w:spacing w:line="240" w:lineRule="auto"/>
              <w:ind w:leftChars="0" w:left="0" w:firstLineChars="0" w:firstLine="0"/>
              <w:contextualSpacing/>
              <w:jc w:val="both"/>
            </w:pPr>
            <w:r>
              <w:t xml:space="preserve">ОКПД 2 – </w:t>
            </w:r>
            <w:r w:rsidR="001E27C1">
              <w:t>41.20</w:t>
            </w:r>
            <w:r w:rsidR="001E27C1">
              <w:rPr>
                <w:lang w:val="en-US"/>
              </w:rPr>
              <w:t>.40.900</w:t>
            </w:r>
          </w:p>
          <w:p w14:paraId="0000003B" w14:textId="3044FAB8" w:rsidR="007D1B86" w:rsidRPr="00E93FC9" w:rsidRDefault="007D1B86" w:rsidP="00EE453F">
            <w:pPr>
              <w:widowControl/>
              <w:pBdr>
                <w:top w:val="nil"/>
                <w:left w:val="nil"/>
                <w:bottom w:val="nil"/>
                <w:right w:val="nil"/>
                <w:between w:val="nil"/>
              </w:pBdr>
              <w:spacing w:line="240" w:lineRule="auto"/>
              <w:ind w:leftChars="0" w:left="0" w:firstLineChars="0" w:firstLine="0"/>
              <w:contextualSpacing/>
              <w:jc w:val="both"/>
            </w:pPr>
            <w:r>
              <w:t xml:space="preserve">ОКВЭД – </w:t>
            </w:r>
            <w:r w:rsidR="001E27C1">
              <w:t>41.20</w:t>
            </w:r>
          </w:p>
        </w:tc>
      </w:tr>
      <w:tr w:rsidR="00E93FC9" w:rsidRPr="00E93FC9" w14:paraId="7183A58A" w14:textId="77777777" w:rsidTr="00EE453F">
        <w:trPr>
          <w:trHeight w:val="20"/>
          <w:jc w:val="center"/>
        </w:trPr>
        <w:tc>
          <w:tcPr>
            <w:tcW w:w="5000" w:type="pct"/>
            <w:gridSpan w:val="3"/>
            <w:tcBorders>
              <w:right w:val="single" w:sz="4" w:space="0" w:color="000000"/>
            </w:tcBorders>
            <w:shd w:val="clear" w:color="auto" w:fill="FBE4D5"/>
            <w:vAlign w:val="center"/>
          </w:tcPr>
          <w:p w14:paraId="0000003F" w14:textId="480A2018"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5. Количество поставляемого товара, объем выполняемых работ, оказываемых услуг:</w:t>
            </w:r>
          </w:p>
        </w:tc>
      </w:tr>
      <w:tr w:rsidR="00E93FC9" w:rsidRPr="00E93FC9" w14:paraId="6272A3D4" w14:textId="77777777" w:rsidTr="00EE453F">
        <w:trPr>
          <w:trHeight w:val="20"/>
          <w:jc w:val="center"/>
        </w:trPr>
        <w:tc>
          <w:tcPr>
            <w:tcW w:w="5000" w:type="pct"/>
            <w:gridSpan w:val="3"/>
            <w:tcBorders>
              <w:right w:val="single" w:sz="4" w:space="0" w:color="000000"/>
            </w:tcBorders>
            <w:vAlign w:val="center"/>
          </w:tcPr>
          <w:p w14:paraId="70559135"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4E6DF5B7" w14:textId="77777777" w:rsidR="001E27C1" w:rsidRPr="00E93FC9" w:rsidRDefault="001E27C1" w:rsidP="001E27C1">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w:t>
            </w:r>
            <w:r>
              <w:t xml:space="preserve">Проектно-сметной документации </w:t>
            </w:r>
            <w:r w:rsidRPr="00E93FC9">
              <w:t xml:space="preserve">(Приложение № </w:t>
            </w:r>
            <w:r>
              <w:t>1</w:t>
            </w:r>
            <w:r w:rsidRPr="00E93FC9">
              <w:t xml:space="preserve"> к </w:t>
            </w:r>
            <w:r>
              <w:t>Проекту Договора</w:t>
            </w:r>
            <w:r w:rsidRPr="00E93FC9">
              <w:t>)</w:t>
            </w:r>
          </w:p>
          <w:p w14:paraId="00000044" w14:textId="04C8C861"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pPr>
          </w:p>
        </w:tc>
      </w:tr>
      <w:tr w:rsidR="00E93FC9" w:rsidRPr="00E93FC9" w14:paraId="6303F03A" w14:textId="77777777" w:rsidTr="00EE453F">
        <w:trPr>
          <w:trHeight w:val="20"/>
          <w:jc w:val="center"/>
        </w:trPr>
        <w:tc>
          <w:tcPr>
            <w:tcW w:w="5000" w:type="pct"/>
            <w:gridSpan w:val="3"/>
            <w:tcBorders>
              <w:right w:val="single" w:sz="4" w:space="0" w:color="000000"/>
            </w:tcBorders>
            <w:shd w:val="clear" w:color="auto" w:fill="FBE4D5"/>
            <w:vAlign w:val="center"/>
          </w:tcPr>
          <w:p w14:paraId="00000048" w14:textId="477E1495"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6. Место, условия и сроки (периоды) поставки товара, выполнения работы, оказания услуги:</w:t>
            </w:r>
          </w:p>
        </w:tc>
      </w:tr>
      <w:tr w:rsidR="00E93FC9" w:rsidRPr="00E93FC9" w14:paraId="2923D6B6" w14:textId="77777777" w:rsidTr="00EE453F">
        <w:trPr>
          <w:trHeight w:val="20"/>
          <w:jc w:val="center"/>
        </w:trPr>
        <w:tc>
          <w:tcPr>
            <w:tcW w:w="5000" w:type="pct"/>
            <w:gridSpan w:val="3"/>
            <w:tcBorders>
              <w:right w:val="single" w:sz="4" w:space="0" w:color="000000"/>
            </w:tcBorders>
            <w:vAlign w:val="center"/>
          </w:tcPr>
          <w:p w14:paraId="18E760D8"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pPr>
          </w:p>
          <w:p w14:paraId="10270873" w14:textId="29AC9D29" w:rsidR="008F6460" w:rsidRPr="00E93FC9" w:rsidRDefault="001E4831" w:rsidP="00EE453F">
            <w:pPr>
              <w:widowControl/>
              <w:pBdr>
                <w:top w:val="nil"/>
                <w:left w:val="nil"/>
                <w:bottom w:val="nil"/>
                <w:right w:val="nil"/>
                <w:between w:val="nil"/>
              </w:pBdr>
              <w:spacing w:line="240" w:lineRule="auto"/>
              <w:ind w:leftChars="0" w:left="0" w:firstLineChars="0" w:firstLine="0"/>
              <w:contextualSpacing/>
            </w:pPr>
            <w:r w:rsidRPr="00E93FC9">
              <w:t xml:space="preserve">Установлено в </w:t>
            </w:r>
            <w:r w:rsidR="00EA0C92">
              <w:t>Проекте Договора</w:t>
            </w:r>
          </w:p>
          <w:p w14:paraId="00000050" w14:textId="25BBF520"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pPr>
          </w:p>
        </w:tc>
      </w:tr>
      <w:tr w:rsidR="00E93FC9" w:rsidRPr="00E93FC9" w14:paraId="5EF0BE56" w14:textId="77777777" w:rsidTr="00EE453F">
        <w:trPr>
          <w:trHeight w:val="20"/>
          <w:jc w:val="center"/>
        </w:trPr>
        <w:tc>
          <w:tcPr>
            <w:tcW w:w="5000" w:type="pct"/>
            <w:gridSpan w:val="3"/>
            <w:tcBorders>
              <w:right w:val="single" w:sz="4" w:space="0" w:color="000000"/>
            </w:tcBorders>
            <w:shd w:val="clear" w:color="auto" w:fill="FBE4D5"/>
            <w:vAlign w:val="center"/>
          </w:tcPr>
          <w:p w14:paraId="00000054" w14:textId="4AE86621" w:rsidR="008F6460" w:rsidRPr="00E93FC9" w:rsidRDefault="001E4831" w:rsidP="00EE453F">
            <w:pPr>
              <w:widowControl/>
              <w:pBdr>
                <w:top w:val="nil"/>
                <w:left w:val="nil"/>
                <w:bottom w:val="nil"/>
                <w:right w:val="nil"/>
                <w:between w:val="nil"/>
              </w:pBdr>
              <w:spacing w:line="240" w:lineRule="auto"/>
              <w:ind w:leftChars="0" w:left="2" w:hanging="2"/>
              <w:contextualSpacing/>
            </w:pPr>
            <w:r w:rsidRPr="00E93FC9">
              <w:rPr>
                <w:b/>
              </w:rPr>
              <w:t>7.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r>
      <w:tr w:rsidR="00E93FC9" w:rsidRPr="00E93FC9" w14:paraId="54C2C840" w14:textId="77777777" w:rsidTr="00224638">
        <w:trPr>
          <w:trHeight w:val="20"/>
          <w:jc w:val="center"/>
        </w:trPr>
        <w:tc>
          <w:tcPr>
            <w:tcW w:w="5000" w:type="pct"/>
            <w:gridSpan w:val="3"/>
            <w:tcBorders>
              <w:right w:val="single" w:sz="4" w:space="0" w:color="000000"/>
            </w:tcBorders>
          </w:tcPr>
          <w:p w14:paraId="2B03DEED" w14:textId="77777777" w:rsidR="004510AC" w:rsidRDefault="004510AC" w:rsidP="004510AC">
            <w:pPr>
              <w:spacing w:line="240" w:lineRule="auto"/>
              <w:ind w:leftChars="0" w:left="0" w:firstLineChars="0" w:firstLine="0"/>
              <w:contextualSpacing/>
              <w:rPr>
                <w:b/>
                <w:color w:val="FF0000"/>
              </w:rPr>
            </w:pPr>
          </w:p>
          <w:p w14:paraId="5A7A6232" w14:textId="645FFF74" w:rsidR="005B0EC2" w:rsidRPr="00563CB9" w:rsidRDefault="00865246" w:rsidP="005B0EC2">
            <w:pPr>
              <w:spacing w:line="240" w:lineRule="auto"/>
              <w:ind w:left="0" w:hanging="2"/>
              <w:contextualSpacing/>
              <w:rPr>
                <w:b/>
              </w:rPr>
            </w:pPr>
            <w:r>
              <w:rPr>
                <w:b/>
              </w:rPr>
              <w:t>2 666 011</w:t>
            </w:r>
            <w:r w:rsidR="00EA0C92">
              <w:rPr>
                <w:b/>
              </w:rPr>
              <w:t xml:space="preserve"> руб.</w:t>
            </w:r>
            <w:r w:rsidR="005B0EC2" w:rsidRPr="00563CB9">
              <w:rPr>
                <w:b/>
              </w:rPr>
              <w:t xml:space="preserve"> (</w:t>
            </w:r>
            <w:r>
              <w:rPr>
                <w:b/>
              </w:rPr>
              <w:t>два миллиона шестьсот шестьдесят шесть тысяч одиннадцать</w:t>
            </w:r>
            <w:r w:rsidR="00867BCB">
              <w:rPr>
                <w:b/>
              </w:rPr>
              <w:t>)</w:t>
            </w:r>
            <w:r w:rsidR="00EA0C92">
              <w:rPr>
                <w:b/>
              </w:rPr>
              <w:t xml:space="preserve"> рубл</w:t>
            </w:r>
            <w:r>
              <w:rPr>
                <w:b/>
              </w:rPr>
              <w:t>ей</w:t>
            </w:r>
            <w:r w:rsidR="005B0EC2" w:rsidRPr="00563CB9">
              <w:rPr>
                <w:b/>
              </w:rPr>
              <w:t xml:space="preserve"> </w:t>
            </w:r>
            <w:r w:rsidR="00245EC6">
              <w:rPr>
                <w:b/>
              </w:rPr>
              <w:t>00</w:t>
            </w:r>
            <w:r w:rsidR="005B0EC2" w:rsidRPr="00563CB9">
              <w:rPr>
                <w:b/>
              </w:rPr>
              <w:t xml:space="preserve"> копе</w:t>
            </w:r>
            <w:r w:rsidR="005D5037" w:rsidRPr="00563CB9">
              <w:rPr>
                <w:b/>
              </w:rPr>
              <w:t>е</w:t>
            </w:r>
            <w:r w:rsidR="005B0EC2" w:rsidRPr="00563CB9">
              <w:rPr>
                <w:b/>
              </w:rPr>
              <w:t>к</w:t>
            </w:r>
          </w:p>
          <w:p w14:paraId="00000059" w14:textId="4F14A1B5" w:rsidR="005B0EC2" w:rsidRPr="00E93FC9" w:rsidRDefault="005B0EC2" w:rsidP="005B0EC2">
            <w:pPr>
              <w:suppressAutoHyphens w:val="0"/>
              <w:spacing w:line="240" w:lineRule="auto"/>
              <w:ind w:leftChars="0" w:left="0" w:firstLineChars="0" w:firstLine="0"/>
              <w:jc w:val="both"/>
              <w:textDirection w:val="lrTb"/>
              <w:textAlignment w:val="auto"/>
              <w:outlineLvl w:val="9"/>
              <w:rPr>
                <w:b/>
                <w:bCs/>
                <w:position w:val="0"/>
              </w:rPr>
            </w:pPr>
          </w:p>
        </w:tc>
      </w:tr>
      <w:tr w:rsidR="00E93FC9" w:rsidRPr="00E93FC9" w14:paraId="4F892560" w14:textId="77777777" w:rsidTr="00EE453F">
        <w:trPr>
          <w:trHeight w:val="20"/>
          <w:jc w:val="center"/>
        </w:trPr>
        <w:tc>
          <w:tcPr>
            <w:tcW w:w="5000" w:type="pct"/>
            <w:gridSpan w:val="3"/>
            <w:tcBorders>
              <w:right w:val="single" w:sz="4" w:space="0" w:color="000000"/>
            </w:tcBorders>
            <w:shd w:val="clear" w:color="auto" w:fill="FBE4D5"/>
            <w:vAlign w:val="center"/>
          </w:tcPr>
          <w:p w14:paraId="0000005D" w14:textId="50A2DD33"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t>8. Форма, сроки и порядок оплаты товара, работы, услуги:</w:t>
            </w:r>
          </w:p>
        </w:tc>
      </w:tr>
      <w:tr w:rsidR="00E93FC9" w:rsidRPr="00E93FC9" w14:paraId="5B6BC3D1" w14:textId="77777777" w:rsidTr="00EE453F">
        <w:trPr>
          <w:trHeight w:val="20"/>
          <w:jc w:val="center"/>
        </w:trPr>
        <w:tc>
          <w:tcPr>
            <w:tcW w:w="5000" w:type="pct"/>
            <w:gridSpan w:val="3"/>
            <w:tcBorders>
              <w:right w:val="single" w:sz="4" w:space="0" w:color="000000"/>
            </w:tcBorders>
            <w:vAlign w:val="center"/>
          </w:tcPr>
          <w:p w14:paraId="2C0232AE" w14:textId="77777777" w:rsidR="005A7764" w:rsidRPr="00E93FC9" w:rsidRDefault="005A7764" w:rsidP="00EE453F">
            <w:pPr>
              <w:widowControl/>
              <w:pBdr>
                <w:top w:val="nil"/>
                <w:left w:val="nil"/>
                <w:bottom w:val="nil"/>
                <w:right w:val="nil"/>
                <w:between w:val="nil"/>
              </w:pBdr>
              <w:spacing w:line="240" w:lineRule="auto"/>
              <w:ind w:leftChars="0" w:left="0" w:firstLineChars="0" w:firstLine="0"/>
              <w:contextualSpacing/>
              <w:jc w:val="both"/>
            </w:pPr>
          </w:p>
          <w:p w14:paraId="5E4B46CB" w14:textId="444527E6" w:rsidR="00EE453F" w:rsidRPr="00E93FC9" w:rsidRDefault="00EE453F" w:rsidP="00EE453F">
            <w:pPr>
              <w:widowControl/>
              <w:pBdr>
                <w:top w:val="nil"/>
                <w:left w:val="nil"/>
                <w:bottom w:val="nil"/>
                <w:right w:val="nil"/>
                <w:between w:val="nil"/>
              </w:pBdr>
              <w:spacing w:line="240" w:lineRule="auto"/>
              <w:ind w:leftChars="0" w:left="0" w:firstLineChars="0" w:firstLine="0"/>
              <w:contextualSpacing/>
              <w:jc w:val="both"/>
            </w:pPr>
            <w:r w:rsidRPr="00E93FC9">
              <w:t xml:space="preserve">Установлено в проекте договора (Приложение № </w:t>
            </w:r>
            <w:r w:rsidR="00867BCB">
              <w:t>1</w:t>
            </w:r>
            <w:r w:rsidRPr="00E93FC9">
              <w:t xml:space="preserve"> к извещению о закупке).</w:t>
            </w:r>
          </w:p>
          <w:p w14:paraId="00000062" w14:textId="3BFBD19D" w:rsidR="00AA5933" w:rsidRPr="00E93FC9" w:rsidRDefault="00AA5933" w:rsidP="00EE453F">
            <w:pPr>
              <w:widowControl/>
              <w:pBdr>
                <w:top w:val="nil"/>
                <w:left w:val="nil"/>
                <w:bottom w:val="nil"/>
                <w:right w:val="nil"/>
                <w:between w:val="nil"/>
              </w:pBdr>
              <w:spacing w:line="240" w:lineRule="auto"/>
              <w:ind w:leftChars="0" w:left="0" w:firstLineChars="0" w:firstLine="0"/>
              <w:contextualSpacing/>
              <w:jc w:val="both"/>
            </w:pPr>
          </w:p>
        </w:tc>
      </w:tr>
      <w:tr w:rsidR="00E93FC9" w:rsidRPr="00E93FC9" w14:paraId="50441100" w14:textId="77777777" w:rsidTr="00EE453F">
        <w:trPr>
          <w:trHeight w:val="20"/>
          <w:jc w:val="center"/>
        </w:trPr>
        <w:tc>
          <w:tcPr>
            <w:tcW w:w="5000" w:type="pct"/>
            <w:gridSpan w:val="3"/>
            <w:tcBorders>
              <w:right w:val="single" w:sz="4" w:space="0" w:color="000000"/>
            </w:tcBorders>
            <w:shd w:val="clear" w:color="auto" w:fill="FBE4D5"/>
            <w:vAlign w:val="center"/>
          </w:tcPr>
          <w:p w14:paraId="00000066" w14:textId="130CC5DF"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rPr>
                <w:b/>
              </w:rPr>
              <w:lastRenderedPageBreak/>
              <w:t>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r>
      <w:tr w:rsidR="00E93FC9" w:rsidRPr="00E93FC9" w14:paraId="0AD744D4" w14:textId="77777777" w:rsidTr="00DA4070">
        <w:trPr>
          <w:trHeight w:val="20"/>
          <w:jc w:val="center"/>
        </w:trPr>
        <w:tc>
          <w:tcPr>
            <w:tcW w:w="5000" w:type="pct"/>
            <w:gridSpan w:val="3"/>
            <w:tcBorders>
              <w:right w:val="single" w:sz="4" w:space="0" w:color="auto"/>
            </w:tcBorders>
            <w:shd w:val="clear" w:color="auto" w:fill="auto"/>
          </w:tcPr>
          <w:p w14:paraId="42401456" w14:textId="77777777" w:rsidR="00AA5933" w:rsidRPr="00E93FC9" w:rsidRDefault="00AA5933" w:rsidP="00AA5933">
            <w:pPr>
              <w:tabs>
                <w:tab w:val="left" w:pos="540"/>
              </w:tabs>
              <w:spacing w:line="240" w:lineRule="auto"/>
              <w:ind w:left="0" w:hanging="2"/>
              <w:jc w:val="both"/>
              <w:rPr>
                <w:rFonts w:eastAsia="Calibri"/>
                <w:bCs/>
              </w:rPr>
            </w:pPr>
          </w:p>
          <w:p w14:paraId="2F58F9F7" w14:textId="77777777" w:rsidR="00AA5933" w:rsidRPr="00E93FC9" w:rsidRDefault="00AA5933" w:rsidP="00AA5933">
            <w:pPr>
              <w:tabs>
                <w:tab w:val="left" w:pos="540"/>
              </w:tabs>
              <w:spacing w:line="240" w:lineRule="auto"/>
              <w:ind w:left="0" w:hanging="2"/>
              <w:jc w:val="both"/>
              <w:rPr>
                <w:rFonts w:eastAsia="Calibri"/>
                <w:bCs/>
              </w:rPr>
            </w:pPr>
            <w:r w:rsidRPr="00E93FC9">
              <w:rPr>
                <w:rFonts w:eastAsia="Calibri"/>
                <w:bCs/>
              </w:rPr>
              <w:t>9.1. Устанавливается требование об обеспечении исполнения договора, обеспечивающее обязательства в полном их объёме (в том числе возмещение убытков, причиненных просрочкой исполнения договора, неустойки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исполнителем всех обязательств по договору (за исключением гарантийных обязательств), и частичное исполнение таких обязательств не прекращает обеспечение исполнения договора ни полностью, ни в части.</w:t>
            </w:r>
          </w:p>
          <w:p w14:paraId="037A4097" w14:textId="77777777" w:rsidR="00AA5933" w:rsidRPr="00E93FC9" w:rsidRDefault="00AA5933" w:rsidP="00AA5933">
            <w:pPr>
              <w:tabs>
                <w:tab w:val="left" w:pos="540"/>
              </w:tabs>
              <w:spacing w:line="240" w:lineRule="auto"/>
              <w:ind w:left="0" w:hanging="2"/>
              <w:jc w:val="both"/>
              <w:rPr>
                <w:rFonts w:eastAsia="Calibri"/>
                <w:bCs/>
              </w:rPr>
            </w:pPr>
          </w:p>
          <w:p w14:paraId="040C9BC1" w14:textId="5D67A7F3" w:rsidR="00AA5933" w:rsidRPr="006970F9" w:rsidRDefault="00AA5933" w:rsidP="00AA5933">
            <w:pPr>
              <w:tabs>
                <w:tab w:val="left" w:pos="540"/>
              </w:tabs>
              <w:spacing w:line="240" w:lineRule="auto"/>
              <w:ind w:left="0" w:hanging="2"/>
              <w:jc w:val="both"/>
              <w:rPr>
                <w:rFonts w:eastAsia="Calibri"/>
                <w:b/>
                <w:bCs/>
              </w:rPr>
            </w:pPr>
            <w:r w:rsidRPr="00E93FC9">
              <w:rPr>
                <w:rFonts w:eastAsia="Calibri"/>
                <w:bCs/>
              </w:rPr>
              <w:t>9.2. Размер обеспечения исполнения договора</w:t>
            </w:r>
            <w:r w:rsidR="00867BCB">
              <w:rPr>
                <w:rFonts w:eastAsia="Calibri"/>
                <w:bCs/>
              </w:rPr>
              <w:t xml:space="preserve"> -</w:t>
            </w:r>
            <w:r w:rsidRPr="00E93FC9">
              <w:rPr>
                <w:rFonts w:eastAsia="Calibri"/>
                <w:bCs/>
              </w:rPr>
              <w:t xml:space="preserve"> </w:t>
            </w:r>
            <w:r w:rsidR="00867BCB">
              <w:rPr>
                <w:rFonts w:eastAsia="Calibri"/>
                <w:bCs/>
              </w:rPr>
              <w:t>не устанавливается</w:t>
            </w:r>
          </w:p>
          <w:p w14:paraId="72BFE5BF" w14:textId="77777777" w:rsidR="00AA5933" w:rsidRPr="00E93FC9" w:rsidRDefault="00AA5933" w:rsidP="00AA5933">
            <w:pPr>
              <w:tabs>
                <w:tab w:val="left" w:pos="540"/>
              </w:tabs>
              <w:spacing w:line="240" w:lineRule="auto"/>
              <w:ind w:left="0" w:hanging="2"/>
              <w:jc w:val="both"/>
              <w:rPr>
                <w:rFonts w:eastAsia="Calibri"/>
                <w:bCs/>
              </w:rPr>
            </w:pPr>
          </w:p>
          <w:p w14:paraId="46DDB7CA" w14:textId="77777777" w:rsidR="00AA5933" w:rsidRPr="00E93FC9" w:rsidRDefault="00AA5933" w:rsidP="00AA5933">
            <w:pPr>
              <w:tabs>
                <w:tab w:val="left" w:pos="540"/>
              </w:tabs>
              <w:spacing w:line="240" w:lineRule="auto"/>
              <w:ind w:left="0" w:hanging="2"/>
              <w:jc w:val="both"/>
              <w:rPr>
                <w:rFonts w:eastAsia="Calibri"/>
                <w:bCs/>
              </w:rPr>
            </w:pPr>
            <w:r w:rsidRPr="00E93FC9">
              <w:rPr>
                <w:rFonts w:eastAsia="Calibri"/>
                <w:bCs/>
              </w:rPr>
              <w:t>9.3. В случае если в извещении о закупке, предусмотрено обеспечение исполнения договора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пункте 9.2 настоящего извещения о закупке.</w:t>
            </w:r>
          </w:p>
          <w:p w14:paraId="42E08D56" w14:textId="77777777" w:rsidR="00AA5933" w:rsidRPr="00E93FC9" w:rsidRDefault="00AA5933" w:rsidP="00AA5933">
            <w:pPr>
              <w:tabs>
                <w:tab w:val="left" w:pos="540"/>
              </w:tabs>
              <w:spacing w:line="240" w:lineRule="auto"/>
              <w:ind w:left="0" w:hanging="2"/>
              <w:jc w:val="both"/>
              <w:rPr>
                <w:rFonts w:eastAsia="Calibri"/>
                <w:bCs/>
              </w:rPr>
            </w:pPr>
          </w:p>
          <w:p w14:paraId="000000D4" w14:textId="093329E1" w:rsidR="00AA5933" w:rsidRPr="00E93FC9" w:rsidRDefault="00AA5933" w:rsidP="00867BCB">
            <w:pPr>
              <w:tabs>
                <w:tab w:val="left" w:pos="540"/>
              </w:tabs>
              <w:spacing w:line="240" w:lineRule="auto"/>
              <w:ind w:left="0" w:hanging="2"/>
              <w:jc w:val="both"/>
            </w:pPr>
          </w:p>
        </w:tc>
      </w:tr>
      <w:tr w:rsidR="00E93FC9" w:rsidRPr="00E93FC9" w14:paraId="7F781CC1" w14:textId="77777777" w:rsidTr="00EE453F">
        <w:trPr>
          <w:trHeight w:val="20"/>
          <w:jc w:val="center"/>
        </w:trPr>
        <w:tc>
          <w:tcPr>
            <w:tcW w:w="5000" w:type="pct"/>
            <w:gridSpan w:val="3"/>
            <w:tcBorders>
              <w:right w:val="single" w:sz="4" w:space="0" w:color="000000"/>
            </w:tcBorders>
            <w:shd w:val="clear" w:color="auto" w:fill="FBE4D5"/>
            <w:vAlign w:val="center"/>
          </w:tcPr>
          <w:p w14:paraId="000000D8" w14:textId="6C0FB568" w:rsidR="00EE453F" w:rsidRPr="00E93FC9" w:rsidRDefault="00EE453F" w:rsidP="00EE453F">
            <w:pPr>
              <w:widowControl/>
              <w:pBdr>
                <w:top w:val="nil"/>
                <w:left w:val="nil"/>
                <w:bottom w:val="nil"/>
                <w:right w:val="nil"/>
                <w:between w:val="nil"/>
              </w:pBdr>
              <w:tabs>
                <w:tab w:val="left" w:pos="540"/>
              </w:tabs>
              <w:spacing w:line="240" w:lineRule="auto"/>
              <w:ind w:leftChars="0" w:left="2" w:hanging="2"/>
              <w:contextualSpacing/>
              <w:jc w:val="both"/>
            </w:pPr>
            <w:r w:rsidRPr="00E93FC9">
              <w:rPr>
                <w:b/>
              </w:rPr>
              <w:t>10. Размер обеспечения исполнения гарантийных обязательств, порядок и срок его предоставления в случае установления требования обеспечения исполнения гарантийных обязательств:</w:t>
            </w:r>
          </w:p>
        </w:tc>
      </w:tr>
      <w:tr w:rsidR="00E93FC9" w:rsidRPr="00E93FC9" w14:paraId="3DF40A9B" w14:textId="77777777" w:rsidTr="00EE453F">
        <w:trPr>
          <w:trHeight w:val="20"/>
          <w:jc w:val="center"/>
        </w:trPr>
        <w:tc>
          <w:tcPr>
            <w:tcW w:w="5000" w:type="pct"/>
            <w:gridSpan w:val="3"/>
            <w:tcBorders>
              <w:right w:val="single" w:sz="4" w:space="0" w:color="000000"/>
            </w:tcBorders>
            <w:vAlign w:val="center"/>
          </w:tcPr>
          <w:p w14:paraId="280D06A8" w14:textId="77777777" w:rsidR="00EE453F" w:rsidRPr="00E93FC9" w:rsidRDefault="00EE453F" w:rsidP="00EE453F">
            <w:pPr>
              <w:widowControl/>
              <w:pBdr>
                <w:top w:val="nil"/>
                <w:left w:val="nil"/>
                <w:bottom w:val="nil"/>
                <w:right w:val="nil"/>
                <w:between w:val="nil"/>
              </w:pBdr>
              <w:tabs>
                <w:tab w:val="left" w:pos="540"/>
              </w:tabs>
              <w:spacing w:line="240" w:lineRule="auto"/>
              <w:ind w:leftChars="0" w:left="0" w:firstLineChars="0" w:firstLine="0"/>
              <w:contextualSpacing/>
              <w:jc w:val="both"/>
            </w:pPr>
            <w:r w:rsidRPr="00E93FC9">
              <w:t>Обеспечение исполнения гарантийных обязательств не устанавливается.</w:t>
            </w:r>
          </w:p>
          <w:p w14:paraId="000000DD" w14:textId="4A58EC8F" w:rsidR="00AA5933" w:rsidRPr="00E93FC9" w:rsidRDefault="00AA5933" w:rsidP="00EE453F">
            <w:pPr>
              <w:widowControl/>
              <w:pBdr>
                <w:top w:val="nil"/>
                <w:left w:val="nil"/>
                <w:bottom w:val="nil"/>
                <w:right w:val="nil"/>
                <w:between w:val="nil"/>
              </w:pBdr>
              <w:tabs>
                <w:tab w:val="left" w:pos="540"/>
              </w:tabs>
              <w:spacing w:line="240" w:lineRule="auto"/>
              <w:ind w:leftChars="0" w:left="0" w:firstLineChars="0" w:firstLine="0"/>
              <w:contextualSpacing/>
              <w:jc w:val="both"/>
            </w:pPr>
          </w:p>
        </w:tc>
      </w:tr>
      <w:tr w:rsidR="00E93FC9" w:rsidRPr="00E93FC9" w14:paraId="5647A4C3" w14:textId="77777777" w:rsidTr="00EE453F">
        <w:trPr>
          <w:trHeight w:val="20"/>
          <w:jc w:val="center"/>
        </w:trPr>
        <w:tc>
          <w:tcPr>
            <w:tcW w:w="5000" w:type="pct"/>
            <w:gridSpan w:val="3"/>
            <w:tcBorders>
              <w:right w:val="single" w:sz="4" w:space="0" w:color="000000"/>
            </w:tcBorders>
            <w:shd w:val="clear" w:color="auto" w:fill="FBE4D5"/>
            <w:vAlign w:val="center"/>
          </w:tcPr>
          <w:p w14:paraId="000000E1" w14:textId="31AF35DE"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rPr>
                <w:b/>
              </w:rPr>
              <w:t>11. Порядок, дата начала, дата и время окончания срока проведения запроса предварительных предложений на ЭТП и порядок подведения итогов закупки:</w:t>
            </w:r>
          </w:p>
        </w:tc>
      </w:tr>
      <w:tr w:rsidR="00E93FC9" w:rsidRPr="00E93FC9" w14:paraId="5126201D" w14:textId="77777777" w:rsidTr="00EE453F">
        <w:trPr>
          <w:trHeight w:val="20"/>
          <w:jc w:val="center"/>
        </w:trPr>
        <w:tc>
          <w:tcPr>
            <w:tcW w:w="5000" w:type="pct"/>
            <w:gridSpan w:val="3"/>
            <w:tcBorders>
              <w:right w:val="single" w:sz="4" w:space="0" w:color="000000"/>
            </w:tcBorders>
            <w:vAlign w:val="center"/>
          </w:tcPr>
          <w:p w14:paraId="000000E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 Запрос предварительных предложений проводится по правилам и в порядке, установленным оператором ЭТП, с учетом требований настоящего раздела извещения о закупке. В случае если регламентом ЭТП установлены иные по сравнению с установленным настоящим разделом настоящего извещения о закупке порядком проведения запроса предварительных предложений правила осуществления закупок в электронной форме, участниками которых являются только СМСП, технического характера, приоритет будут иметь правила, содержащиеся в регламенте ЭТП,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000000E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11.2. Заказчик размещает настоящее извещение в ЕИС и на ЭТП. </w:t>
            </w:r>
          </w:p>
          <w:p w14:paraId="000000E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11.3. Размещение участниками закупки на ЭТП предварительного предложения о поставке товара, выполнении работы, оказании услуги (далее – предложение) осуществляется по правилам и в порядке, установленным оператором ЭТП.</w:t>
            </w:r>
          </w:p>
          <w:p w14:paraId="000000E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11.4. Оператор ЭТП определяет из состава предложений, размещенных участниками закупки на ЭТП, предложения, соответствующие требованиям заказчика, предусмотренным настоящим извещением, по правилам и в порядке, установленным оператором ЭТП.</w:t>
            </w:r>
          </w:p>
          <w:p w14:paraId="000000E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11.5. Комиссия по закупкам заказчика рассматривает предложения, определенные оператором ЭТП в соответствии с пунктом 11.4 настоящего извещения о закупке, на предмет их соответствия требованиям, установленным в настоящем извещении, и определяет согласно критериям оценки, установленным в разделе 15 настоящего извещения о закупке, участника (участников) закупки, с которым (которыми) заключается договор (договоры).</w:t>
            </w:r>
          </w:p>
          <w:p w14:paraId="000000E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E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11.6. Срок рассмотрения и оценки предложений и определения участника (участников) закупки, с которым (которыми) заключается договор (договоры), не может превышать 10 (десять) рабочих дней со дня окончания срока проведения запроса предложений на ЭТП.</w:t>
            </w:r>
          </w:p>
          <w:p w14:paraId="000000F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11.7. В рамках рассмотрения предложений, определенных оператором ЭТП в соответствии с пунктом 11.4 настоящего извещения о закупке, в случае отсутствия в предложении информации и документов, установленных в настоящем извещении, комиссия по закупкам запрашивает такие информацию и документы у участника закупки. Срок предоставления информации и документов определяется в запросе и не может быть менее одного рабочего дня. </w:t>
            </w:r>
          </w:p>
          <w:p w14:paraId="000000F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11.8. Заказчик и участники закупки в сроки, установленные пунктом 11.6 настоящего извещения о закупке, вправе проводить преддоговорные переговоры по снижению цены, улучшению условий исполнения договора, указанных в предложениях участников закупки. Запрос информации и документов, направление участником закупки информации и документов, предложений по снижению цены, улучшению условий исполнения договора осуществляется с использованием функционала ЭТП.</w:t>
            </w:r>
          </w:p>
          <w:p w14:paraId="000000F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11.9. Комиссия по закупкам отклоняет предложение участника закупки, если участник закупки не соответствует </w:t>
            </w:r>
            <w:r w:rsidRPr="00E93FC9">
              <w:lastRenderedPageBreak/>
              <w:t>требованиям к участнику закупки, указанным в настоящем извещении, или предложение признано не соответствующим требованиям, указанным в настоящем извещении.</w:t>
            </w:r>
          </w:p>
          <w:p w14:paraId="000000F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7" w14:textId="2CEA6B9D" w:rsidR="00EE453F" w:rsidRDefault="00EE453F" w:rsidP="00EE453F">
            <w:pPr>
              <w:widowControl/>
              <w:pBdr>
                <w:top w:val="nil"/>
                <w:left w:val="nil"/>
                <w:bottom w:val="nil"/>
                <w:right w:val="nil"/>
                <w:between w:val="nil"/>
              </w:pBdr>
              <w:spacing w:line="240" w:lineRule="auto"/>
              <w:ind w:leftChars="0" w:left="2" w:hanging="2"/>
              <w:contextualSpacing/>
              <w:jc w:val="both"/>
            </w:pPr>
            <w:r w:rsidRPr="00E93FC9">
              <w:t>11.10. Комиссия по закупкам осуществляет рассмотрение и оценку предварительных предложений,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установленных в извещении о проведении запроса предварительных предложений.</w:t>
            </w:r>
          </w:p>
          <w:p w14:paraId="382F39F5" w14:textId="77777777" w:rsidR="00542469" w:rsidRDefault="00542469" w:rsidP="00EE453F">
            <w:pPr>
              <w:widowControl/>
              <w:pBdr>
                <w:top w:val="nil"/>
                <w:left w:val="nil"/>
                <w:bottom w:val="nil"/>
                <w:right w:val="nil"/>
                <w:between w:val="nil"/>
              </w:pBdr>
              <w:spacing w:line="240" w:lineRule="auto"/>
              <w:ind w:leftChars="0" w:left="2" w:hanging="2"/>
              <w:contextualSpacing/>
              <w:jc w:val="both"/>
            </w:pPr>
          </w:p>
          <w:p w14:paraId="7830D96E" w14:textId="77777777" w:rsidR="001B67BC" w:rsidRPr="001B67BC" w:rsidRDefault="00542469" w:rsidP="001B67BC">
            <w:pPr>
              <w:autoSpaceDN w:val="0"/>
              <w:spacing w:line="240" w:lineRule="auto"/>
              <w:ind w:left="0" w:hanging="2"/>
              <w:jc w:val="both"/>
              <w:textAlignment w:val="baseline"/>
              <w:rPr>
                <w:rFonts w:ascii="Book Antiqua" w:hAnsi="Book Antiqua"/>
                <w:highlight w:val="yellow"/>
              </w:rPr>
            </w:pPr>
            <w:r w:rsidRPr="001B67BC">
              <w:rPr>
                <w:rFonts w:ascii="Book Antiqua" w:hAnsi="Book Antiqua"/>
                <w:highlight w:val="yellow"/>
              </w:rPr>
              <w:t xml:space="preserve">11.10.1. Комиссия проводит оценку предложений участников с учётом следующих условий: для выбора Предложения, Участнику необходимо подтвердить опыт </w:t>
            </w:r>
            <w:r w:rsidR="001B67BC" w:rsidRPr="001B67BC">
              <w:rPr>
                <w:rFonts w:ascii="Book Antiqua" w:hAnsi="Book Antiqua"/>
                <w:highlight w:val="yellow"/>
              </w:rPr>
              <w:t>по успешному выполнению работ сопоставимого характера и объёма. Для исполнения настоящего требования, Участник предоставляет в составе документации копии Договоров с аналогичным предметом и видами работ. Предоставляет информация о Договорах, заключённых за последние три года до подведения итогов по настоящей закупке. Опыт участника по успешному выполнению работ сопоставимого характера и объема оценивается по формуле</w:t>
            </w:r>
          </w:p>
          <w:p w14:paraId="6C7A6806" w14:textId="051239DD" w:rsidR="001B67BC" w:rsidRPr="001B67BC" w:rsidRDefault="001B67BC" w:rsidP="001B67BC">
            <w:pPr>
              <w:autoSpaceDN w:val="0"/>
              <w:spacing w:line="240" w:lineRule="auto"/>
              <w:ind w:left="0" w:hanging="2"/>
              <w:jc w:val="both"/>
              <w:textAlignment w:val="baseline"/>
              <w:rPr>
                <w:rFonts w:ascii="Book Antiqua" w:hAnsi="Book Antiqua"/>
                <w:highlight w:val="yellow"/>
              </w:rPr>
            </w:pPr>
            <w:r w:rsidRPr="001B67BC">
              <w:rPr>
                <w:rFonts w:ascii="Book Antiqua" w:hAnsi="Book Antiqua"/>
                <w:highlight w:val="yellow"/>
              </w:rPr>
              <w:t xml:space="preserve"> </w:t>
            </w:r>
            <w:r w:rsidRPr="001B67BC">
              <w:rPr>
                <w:rFonts w:ascii="Book Antiqua" w:hAnsi="Book Antiqua"/>
                <w:highlight w:val="yellow"/>
                <w:lang w:val="en-US"/>
              </w:rPr>
              <w:t>Rbi</w:t>
            </w:r>
            <w:r w:rsidRPr="001B67BC">
              <w:rPr>
                <w:rFonts w:ascii="Book Antiqua" w:hAnsi="Book Antiqua"/>
                <w:highlight w:val="yellow"/>
              </w:rPr>
              <w:t xml:space="preserve">= </w:t>
            </w:r>
            <w:r w:rsidRPr="001B67BC">
              <w:rPr>
                <w:rFonts w:ascii="Book Antiqua" w:hAnsi="Book Antiqua"/>
                <w:highlight w:val="yellow"/>
                <w:lang w:val="en-US"/>
              </w:rPr>
              <w:t>Ei</w:t>
            </w:r>
            <w:r w:rsidRPr="001B67BC">
              <w:rPr>
                <w:rFonts w:ascii="Book Antiqua" w:hAnsi="Book Antiqua"/>
                <w:highlight w:val="yellow"/>
              </w:rPr>
              <w:t>/</w:t>
            </w:r>
            <w:r w:rsidRPr="001B67BC">
              <w:rPr>
                <w:rFonts w:ascii="Book Antiqua" w:hAnsi="Book Antiqua"/>
                <w:highlight w:val="yellow"/>
                <w:lang w:val="en-US"/>
              </w:rPr>
              <w:t>Emax</w:t>
            </w:r>
            <w:r w:rsidRPr="001B67BC">
              <w:rPr>
                <w:rFonts w:ascii="Book Antiqua" w:hAnsi="Book Antiqua"/>
                <w:highlight w:val="yellow"/>
              </w:rPr>
              <w:t xml:space="preserve"> х 100</w:t>
            </w:r>
          </w:p>
          <w:p w14:paraId="6BC05227" w14:textId="77777777" w:rsidR="001B67BC" w:rsidRPr="001B67BC" w:rsidRDefault="001B67BC" w:rsidP="001B67BC">
            <w:pPr>
              <w:autoSpaceDN w:val="0"/>
              <w:spacing w:line="240" w:lineRule="auto"/>
              <w:ind w:left="0" w:hanging="2"/>
              <w:textAlignment w:val="baseline"/>
              <w:rPr>
                <w:rFonts w:ascii="Book Antiqua" w:eastAsia="NSimSun" w:hAnsi="Book Antiqua"/>
                <w:kern w:val="3"/>
                <w:position w:val="0"/>
                <w:highlight w:val="yellow"/>
                <w:lang w:eastAsia="zh-CN" w:bidi="hi-IN"/>
              </w:rPr>
            </w:pPr>
            <w:r w:rsidRPr="001B67BC">
              <w:rPr>
                <w:rFonts w:ascii="Book Antiqua" w:eastAsia="NSimSun" w:hAnsi="Book Antiqua"/>
                <w:kern w:val="3"/>
                <w:highlight w:val="yellow"/>
                <w:lang w:eastAsia="zh-CN" w:bidi="hi-IN"/>
              </w:rPr>
              <w:t>Rbi – количество баллов, присуждаемые i-й заявке по указанному критерию;</w:t>
            </w:r>
          </w:p>
          <w:p w14:paraId="4C1C82C0" w14:textId="77777777" w:rsidR="001B67BC" w:rsidRPr="001B67BC" w:rsidRDefault="001B67BC" w:rsidP="001B67BC">
            <w:pPr>
              <w:autoSpaceDN w:val="0"/>
              <w:spacing w:line="240" w:lineRule="auto"/>
              <w:ind w:left="0" w:hanging="2"/>
              <w:textAlignment w:val="baseline"/>
              <w:rPr>
                <w:rFonts w:ascii="Book Antiqua" w:eastAsia="NSimSun" w:hAnsi="Book Antiqua"/>
                <w:kern w:val="3"/>
                <w:highlight w:val="yellow"/>
                <w:lang w:eastAsia="zh-CN" w:bidi="hi-IN"/>
              </w:rPr>
            </w:pPr>
            <w:r w:rsidRPr="001B67BC">
              <w:rPr>
                <w:rFonts w:ascii="Book Antiqua" w:eastAsia="NSimSun" w:hAnsi="Book Antiqua"/>
                <w:kern w:val="3"/>
                <w:highlight w:val="yellow"/>
                <w:lang w:eastAsia="zh-CN" w:bidi="hi-IN"/>
              </w:rPr>
              <w:t>Emax – наибольшее значение согласно критерию оценки (показателю) из всех Участников.</w:t>
            </w:r>
          </w:p>
          <w:p w14:paraId="7CD0DED5" w14:textId="77777777" w:rsidR="001B67BC" w:rsidRPr="001B67BC" w:rsidRDefault="001B67BC" w:rsidP="001B67BC">
            <w:pPr>
              <w:autoSpaceDE w:val="0"/>
              <w:autoSpaceDN w:val="0"/>
              <w:adjustRightInd w:val="0"/>
              <w:spacing w:line="240" w:lineRule="auto"/>
              <w:ind w:left="0" w:hanging="2"/>
              <w:jc w:val="both"/>
              <w:textAlignment w:val="baseline"/>
              <w:rPr>
                <w:rFonts w:ascii="Book Antiqua" w:eastAsiaTheme="minorHAnsi" w:hAnsi="Book Antiqua"/>
                <w:bCs/>
                <w:kern w:val="3"/>
                <w:highlight w:val="yellow"/>
                <w:lang w:eastAsia="en-US"/>
              </w:rPr>
            </w:pPr>
            <w:r w:rsidRPr="001B67BC">
              <w:rPr>
                <w:rFonts w:ascii="Book Antiqua" w:eastAsia="NSimSun" w:hAnsi="Book Antiqua"/>
                <w:kern w:val="3"/>
                <w:highlight w:val="yellow"/>
                <w:lang w:eastAsia="zh-CN" w:bidi="hi-IN"/>
              </w:rPr>
              <w:t>Ei – значение по критерию оценки (показателю), отраженных i-м Участником в заявке.</w:t>
            </w:r>
            <w:r w:rsidRPr="001B67BC">
              <w:rPr>
                <w:rFonts w:ascii="Book Antiqua" w:hAnsi="Book Antiqua"/>
                <w:bCs/>
                <w:kern w:val="3"/>
                <w:highlight w:val="yellow"/>
              </w:rPr>
              <w:t xml:space="preserve"> </w:t>
            </w:r>
          </w:p>
          <w:p w14:paraId="27429227" w14:textId="74017E79" w:rsidR="001B67BC" w:rsidRPr="001B67BC" w:rsidRDefault="001B67BC" w:rsidP="001B67BC">
            <w:pPr>
              <w:autoSpaceDN w:val="0"/>
              <w:spacing w:line="240" w:lineRule="auto"/>
              <w:ind w:left="0" w:hanging="2"/>
              <w:jc w:val="both"/>
              <w:textAlignment w:val="baseline"/>
              <w:rPr>
                <w:rFonts w:ascii="Book Antiqua" w:hAnsi="Book Antiqua"/>
                <w:noProof/>
                <w:kern w:val="3"/>
                <w:position w:val="0"/>
                <w:highlight w:val="yellow"/>
              </w:rPr>
            </w:pPr>
            <w:r w:rsidRPr="001B67BC">
              <w:rPr>
                <w:rFonts w:ascii="Book Antiqua" w:hAnsi="Book Antiqua"/>
                <w:bCs/>
                <w:kern w:val="3"/>
                <w:highlight w:val="yellow"/>
              </w:rPr>
              <w:t>ПКБ =100 баллов – предельное количество баллов по данному критерию</w:t>
            </w:r>
          </w:p>
          <w:p w14:paraId="7BD01A96" w14:textId="2AAF76AE" w:rsidR="001B67BC" w:rsidRPr="001B67BC" w:rsidRDefault="001B67BC" w:rsidP="001B67BC">
            <w:pPr>
              <w:widowControl/>
              <w:pBdr>
                <w:top w:val="nil"/>
                <w:left w:val="nil"/>
                <w:bottom w:val="nil"/>
                <w:right w:val="nil"/>
                <w:between w:val="nil"/>
              </w:pBdr>
              <w:spacing w:line="240" w:lineRule="auto"/>
              <w:ind w:leftChars="0" w:left="2" w:hanging="2"/>
              <w:contextualSpacing/>
              <w:jc w:val="both"/>
              <w:rPr>
                <w:rFonts w:ascii="Book Antiqua" w:hAnsi="Book Antiqua"/>
                <w:highlight w:val="yellow"/>
              </w:rPr>
            </w:pPr>
          </w:p>
          <w:p w14:paraId="2868C4C2" w14:textId="52C00218" w:rsidR="001B67BC" w:rsidRPr="001B67BC" w:rsidRDefault="001B67BC" w:rsidP="001B67BC">
            <w:pPr>
              <w:widowControl/>
              <w:pBdr>
                <w:top w:val="nil"/>
                <w:left w:val="nil"/>
                <w:bottom w:val="nil"/>
                <w:right w:val="nil"/>
                <w:between w:val="nil"/>
              </w:pBdr>
              <w:spacing w:line="240" w:lineRule="auto"/>
              <w:ind w:leftChars="0" w:left="2" w:hanging="2"/>
              <w:contextualSpacing/>
              <w:jc w:val="both"/>
              <w:rPr>
                <w:rFonts w:ascii="Book Antiqua" w:hAnsi="Book Antiqua"/>
              </w:rPr>
            </w:pPr>
            <w:r w:rsidRPr="001B67BC">
              <w:rPr>
                <w:rFonts w:ascii="Book Antiqua" w:hAnsi="Book Antiqua"/>
                <w:highlight w:val="yellow"/>
              </w:rPr>
              <w:t>Заказчик проводит оценку заявок Участников с учётом количества баллов, набранных Участником по результатам оценки по формуле, содержащейся в настоящем пункте Извещения.</w:t>
            </w:r>
          </w:p>
          <w:p w14:paraId="78505658" w14:textId="77777777" w:rsidR="001B67BC" w:rsidRDefault="001B67BC" w:rsidP="00EE453F">
            <w:pPr>
              <w:widowControl/>
              <w:pBdr>
                <w:top w:val="nil"/>
                <w:left w:val="nil"/>
                <w:bottom w:val="nil"/>
                <w:right w:val="nil"/>
                <w:between w:val="nil"/>
              </w:pBdr>
              <w:spacing w:line="240" w:lineRule="auto"/>
              <w:ind w:leftChars="0" w:left="2" w:hanging="2"/>
              <w:contextualSpacing/>
              <w:jc w:val="both"/>
            </w:pPr>
          </w:p>
          <w:p w14:paraId="000000F9" w14:textId="7998DC82"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11.11. Решение комиссии по закупкам оформляется протоколом рассмотрения и оценки предварительных предложений.</w:t>
            </w:r>
          </w:p>
          <w:p w14:paraId="000000F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 </w:t>
            </w:r>
          </w:p>
          <w:p w14:paraId="000000F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11.12. Протокол рассмотрения и оценки предварительных предложений подписывается всеми присутствующими членами комиссии по закупкам в день окончания рассмотрения и оценки предложений и размещается заказчиком в ЕИС и на ЭТП не позднее чем через три дня со дня его подписания.</w:t>
            </w:r>
          </w:p>
          <w:p w14:paraId="000000F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11.13. Случаи признания запроса предварительных предложений несостоявшимся:</w:t>
            </w:r>
          </w:p>
          <w:p w14:paraId="000000F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0F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оператором ЭТП не определены из состава предложений, размещенных участниками закупки на ЭТП, предложения, соответствующие требованиям заказчика, предусмотренным настоящим извещением;</w:t>
            </w:r>
          </w:p>
          <w:p w14:paraId="0000010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по результатам проведения запроса предложений все предложения отклонены;</w:t>
            </w:r>
          </w:p>
          <w:p w14:paraId="0000010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по результатам проведения запроса предварительных предложений от заключения договора уклонились все участники запроса предварительных предложений.</w:t>
            </w:r>
          </w:p>
          <w:p w14:paraId="0000010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5" w14:textId="61E5B716"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Дата и время окончания срока проведения запроса предварительных </w:t>
            </w:r>
            <w:sdt>
              <w:sdtPr>
                <w:tag w:val="goog_rdk_2"/>
                <w:id w:val="722564172"/>
              </w:sdtPr>
              <w:sdtEndPr/>
              <w:sdtContent/>
            </w:sdt>
            <w:r w:rsidRPr="00E93FC9">
              <w:t xml:space="preserve">предложений на ЭТП </w:t>
            </w:r>
            <w:r w:rsidRPr="004510AC">
              <w:rPr>
                <w:color w:val="FF0000"/>
                <w:highlight w:val="yellow"/>
              </w:rPr>
              <w:t xml:space="preserve">– </w:t>
            </w:r>
            <w:r w:rsidR="005710B5">
              <w:rPr>
                <w:b/>
                <w:color w:val="FF0000"/>
                <w:highlight w:val="yellow"/>
              </w:rPr>
              <w:t>10</w:t>
            </w:r>
            <w:r w:rsidRPr="004510AC">
              <w:rPr>
                <w:b/>
                <w:color w:val="FF0000"/>
                <w:highlight w:val="yellow"/>
              </w:rPr>
              <w:t xml:space="preserve">.00 часов </w:t>
            </w:r>
            <w:r w:rsidR="00245EC6">
              <w:rPr>
                <w:b/>
                <w:color w:val="FF0000"/>
                <w:highlight w:val="yellow"/>
              </w:rPr>
              <w:t>2</w:t>
            </w:r>
            <w:r w:rsidR="001A62F3">
              <w:rPr>
                <w:b/>
                <w:color w:val="FF0000"/>
                <w:highlight w:val="yellow"/>
              </w:rPr>
              <w:t>6</w:t>
            </w:r>
            <w:r w:rsidR="005710B5">
              <w:rPr>
                <w:b/>
                <w:color w:val="FF0000"/>
                <w:highlight w:val="yellow"/>
              </w:rPr>
              <w:t>.0</w:t>
            </w:r>
            <w:r w:rsidR="00245EC6">
              <w:rPr>
                <w:b/>
                <w:color w:val="FF0000"/>
                <w:highlight w:val="yellow"/>
              </w:rPr>
              <w:t>4</w:t>
            </w:r>
            <w:r w:rsidR="005710B5">
              <w:rPr>
                <w:b/>
                <w:color w:val="FF0000"/>
                <w:highlight w:val="yellow"/>
              </w:rPr>
              <w:t>.2024 г</w:t>
            </w:r>
            <w:r w:rsidRPr="004510AC">
              <w:rPr>
                <w:b/>
                <w:color w:val="FF0000"/>
                <w:highlight w:val="yellow"/>
              </w:rPr>
              <w:t>.</w:t>
            </w:r>
            <w:r w:rsidR="005710B5">
              <w:rPr>
                <w:b/>
                <w:color w:val="FF0000"/>
              </w:rPr>
              <w:t xml:space="preserve"> (время указано по месту нахождения Заказчика)</w:t>
            </w:r>
            <w:r w:rsidRPr="00F906FD">
              <w:rPr>
                <w:color w:val="FF0000"/>
              </w:rPr>
              <w:t xml:space="preserve"> </w:t>
            </w:r>
          </w:p>
          <w:p w14:paraId="0000010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0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11.14. Заказчик вправе отменить закупку на любом этапе закупки до момента направления договора на подписание участнику закупки.</w:t>
            </w:r>
          </w:p>
          <w:p w14:paraId="0000010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tc>
      </w:tr>
      <w:tr w:rsidR="00E93FC9" w:rsidRPr="00E93FC9" w14:paraId="3EAADBF7"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0C" w14:textId="29B24C75"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lastRenderedPageBreak/>
              <w:t>12. Место, дата и время рассмотрения предложений участников закупки и подведения итогов закупки:</w:t>
            </w:r>
          </w:p>
        </w:tc>
      </w:tr>
      <w:tr w:rsidR="00E93FC9" w:rsidRPr="00E93FC9" w14:paraId="3BC56DFE"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0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Место рассмотрения предложений участников закупки и подведения итогов закупки: по месту нахождения заказчика, указанному в пункте 2 настоящего извещения о закупке.</w:t>
            </w:r>
          </w:p>
          <w:p w14:paraId="0000011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2" w14:textId="53F61139"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Дата и время начала рассмотрения предложений участников закупки и подведения итогов закупки: </w:t>
            </w:r>
            <w:r w:rsidRPr="004510AC">
              <w:rPr>
                <w:color w:val="FF0000"/>
                <w:highlight w:val="yellow"/>
              </w:rPr>
              <w:t xml:space="preserve">с </w:t>
            </w:r>
            <w:r w:rsidR="005710B5">
              <w:rPr>
                <w:b/>
                <w:color w:val="FF0000"/>
                <w:highlight w:val="yellow"/>
              </w:rPr>
              <w:t>11</w:t>
            </w:r>
            <w:r w:rsidR="00A57107" w:rsidRPr="004510AC">
              <w:rPr>
                <w:b/>
                <w:color w:val="FF0000"/>
                <w:highlight w:val="yellow"/>
              </w:rPr>
              <w:t xml:space="preserve">.00 часов </w:t>
            </w:r>
            <w:r w:rsidR="00245EC6">
              <w:rPr>
                <w:b/>
                <w:color w:val="FF0000"/>
              </w:rPr>
              <w:t>2</w:t>
            </w:r>
            <w:r w:rsidR="001A62F3">
              <w:rPr>
                <w:b/>
                <w:color w:val="FF0000"/>
              </w:rPr>
              <w:t>6</w:t>
            </w:r>
            <w:bookmarkStart w:id="1" w:name="_GoBack"/>
            <w:bookmarkEnd w:id="1"/>
            <w:r w:rsidR="005710B5">
              <w:rPr>
                <w:b/>
                <w:color w:val="FF0000"/>
              </w:rPr>
              <w:t>.</w:t>
            </w:r>
            <w:r w:rsidR="00245EC6">
              <w:rPr>
                <w:b/>
                <w:color w:val="FF0000"/>
              </w:rPr>
              <w:t>04</w:t>
            </w:r>
            <w:r w:rsidR="005710B5">
              <w:rPr>
                <w:b/>
                <w:color w:val="FF0000"/>
              </w:rPr>
              <w:t>.2024</w:t>
            </w:r>
            <w:r w:rsidR="00867BCB">
              <w:rPr>
                <w:b/>
                <w:color w:val="FF0000"/>
              </w:rPr>
              <w:t xml:space="preserve"> г.</w:t>
            </w:r>
            <w:r w:rsidR="001852C8" w:rsidRPr="00F906FD">
              <w:rPr>
                <w:b/>
                <w:color w:val="FF0000"/>
              </w:rPr>
              <w:t xml:space="preserve"> </w:t>
            </w:r>
            <w:r w:rsidRPr="00E93FC9">
              <w:rPr>
                <w:b/>
              </w:rPr>
              <w:t xml:space="preserve">и </w:t>
            </w:r>
            <w:r w:rsidRPr="00E93FC9">
              <w:t>не может превышать 10 (десять) рабочих дней со дня окончания срока проведения запроса предложений на ЭТП.</w:t>
            </w:r>
          </w:p>
          <w:p w14:paraId="0000011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tc>
      </w:tr>
      <w:tr w:rsidR="00E93FC9" w:rsidRPr="00E93FC9" w14:paraId="20198C42"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17" w14:textId="382BF0EE"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t>13.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tc>
      </w:tr>
      <w:tr w:rsidR="00E93FC9" w:rsidRPr="00E93FC9" w14:paraId="0F26716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1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13.1. Участниками закупки могут быть только субъекты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p w14:paraId="0000011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13.2.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w:t>
            </w:r>
            <w:r w:rsidRPr="00E93FC9">
              <w:lastRenderedPageBreak/>
              <w:t>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настоящим извещением.</w:t>
            </w:r>
          </w:p>
          <w:p w14:paraId="0000011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1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13.3.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соответствовать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000012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13.4. Устанавливаются следующие единые требования к участникам закупки:</w:t>
            </w:r>
          </w:p>
          <w:p w14:paraId="0000012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ведение которого осуществляется Федеральной налоговой службой в соответствии со статьей 4.1 Федерального закона от 24 июля 2007 года № 209-ФЗ «О развитии малого и среднего предпринимательства в Российской Федерации». Проверка наличия сведений о таком участнике в едином реестре субъектов малого и среднего предпринимательства осуществляется заказчиком самостоятельно 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000012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000012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00012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предложения не принято;</w:t>
            </w:r>
          </w:p>
          <w:p w14:paraId="0000012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000012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6) отсутствие фактов привлечения в течение двух лет до момента получения заказчиком предложения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0012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2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7) соответствие участника закупки указанным в настоящем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E93FC9">
              <w:lastRenderedPageBreak/>
              <w:t>информационно-телекоммуникационной сети "Интернет", на которых размещены эти информация и документы);</w:t>
            </w:r>
          </w:p>
          <w:p w14:paraId="0000013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00013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000013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00013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37" w14:textId="12790B25" w:rsidR="00EE453F" w:rsidRDefault="00EE453F" w:rsidP="00EE453F">
            <w:pPr>
              <w:widowControl/>
              <w:pBdr>
                <w:top w:val="nil"/>
                <w:left w:val="nil"/>
                <w:bottom w:val="nil"/>
                <w:right w:val="nil"/>
                <w:between w:val="nil"/>
              </w:pBdr>
              <w:spacing w:line="240" w:lineRule="auto"/>
              <w:ind w:leftChars="0" w:left="2" w:hanging="2"/>
              <w:contextualSpacing/>
              <w:jc w:val="both"/>
            </w:pPr>
            <w:r w:rsidRPr="00E93FC9">
              <w:t>11)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r w:rsidR="008E5917" w:rsidRPr="00E93FC9">
              <w:t>.</w:t>
            </w:r>
          </w:p>
          <w:p w14:paraId="48AD48EE" w14:textId="3AD3BF08" w:rsidR="007E26B8" w:rsidRDefault="007E26B8" w:rsidP="00EE453F">
            <w:pPr>
              <w:widowControl/>
              <w:pBdr>
                <w:top w:val="nil"/>
                <w:left w:val="nil"/>
                <w:bottom w:val="nil"/>
                <w:right w:val="nil"/>
                <w:between w:val="nil"/>
              </w:pBdr>
              <w:spacing w:line="240" w:lineRule="auto"/>
              <w:ind w:leftChars="0" w:left="2" w:hanging="2"/>
              <w:contextualSpacing/>
              <w:jc w:val="both"/>
            </w:pPr>
          </w:p>
          <w:p w14:paraId="68547750" w14:textId="7BB550D8" w:rsidR="007E26B8" w:rsidRPr="00E93FC9" w:rsidRDefault="007E26B8" w:rsidP="00EE453F">
            <w:pPr>
              <w:widowControl/>
              <w:pBdr>
                <w:top w:val="nil"/>
                <w:left w:val="nil"/>
                <w:bottom w:val="nil"/>
                <w:right w:val="nil"/>
                <w:between w:val="nil"/>
              </w:pBdr>
              <w:spacing w:line="240" w:lineRule="auto"/>
              <w:ind w:leftChars="0" w:left="2" w:hanging="2"/>
              <w:contextualSpacing/>
              <w:jc w:val="both"/>
            </w:pPr>
            <w:r w:rsidRPr="007E26B8">
              <w:rPr>
                <w:highlight w:val="yellow"/>
              </w:rPr>
              <w:t>12) предоставление документации, предусмотренной п. 11.10.1 настоящего Извещения.</w:t>
            </w:r>
            <w:r>
              <w:t xml:space="preserve"> </w:t>
            </w:r>
          </w:p>
          <w:p w14:paraId="0000014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13.5. Участником закупки не может быть:</w:t>
            </w:r>
          </w:p>
          <w:p w14:paraId="0000014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14:paraId="0000014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иностранный агент в соответствии с Федеральным законом от 14.07.2022 № 255-ФЗ «О контроле за деятельностью лиц, находящихся под иностранным влиянием»;</w:t>
            </w:r>
          </w:p>
          <w:p w14:paraId="0000014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юридическое лицо, физическое лицо, имеющее ограничения для участия в закупках, установленные законодательством Российской Федерации;</w:t>
            </w:r>
          </w:p>
          <w:p w14:paraId="0000014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юридическое лицо, физическое лицо, не являющееся субъектом малого и среднего предпринимательства в порядке, утвержденном Постановлением Правительства РФ от 11.12.2014 № 1352.</w:t>
            </w:r>
          </w:p>
          <w:p w14:paraId="0000014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4F" w14:textId="21284C8C"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13.6. Соответствие единым требованиям, установленным к участникам закупки в соответствии с пунктом 13.2-13.5. настоящего извещения о закупке, декларируется участником закупки. Декларация представляется участником закупки с использованием программно-аппаратных средств ЭТП по </w:t>
            </w:r>
            <w:r w:rsidRPr="00E93FC9">
              <w:rPr>
                <w:b/>
              </w:rPr>
              <w:t>форме согласно приложению настоящему извещению о закупке.</w:t>
            </w:r>
          </w:p>
          <w:p w14:paraId="0000015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13.7. Указанные в настоящем разделе извещения о закупке требования предъявляются в равной мере ко всем участникам закупки.</w:t>
            </w:r>
          </w:p>
          <w:p w14:paraId="0000015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13.8. Комиссия по закупкам вправе проверять соответствие участника закупки на соответствие требованиям, установленным в настоящем разделе извещения о закупке. В случае, установления комиссией по закупкам несоответствия участника закупки установленным в настоящем разделе извещения о закупке требованиям, недостоверных сведений в заявке (предложении) участника закупки о соответствии установленным в настоящем разделе извещения о закупке требованиям,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закупки, единственным участником процедуры закупки.</w:t>
            </w:r>
          </w:p>
          <w:p w14:paraId="0000015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5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7E26B8">
              <w:rPr>
                <w:highlight w:val="yellow"/>
              </w:rPr>
              <w:t>13.9. При установлении несоответствия хотя бы одному из требований, перечисленных в настоящем разделе</w:t>
            </w:r>
            <w:r w:rsidRPr="007E26B8">
              <w:rPr>
                <w:rFonts w:eastAsia="Calibri"/>
                <w:highlight w:val="yellow"/>
              </w:rPr>
              <w:t xml:space="preserve"> </w:t>
            </w:r>
            <w:r w:rsidRPr="007E26B8">
              <w:rPr>
                <w:highlight w:val="yellow"/>
              </w:rPr>
              <w:t>извещения о закупке, комиссия по закупкам обязана отстранить участника от процедуры закупки до момента заключения договора.</w:t>
            </w:r>
          </w:p>
          <w:p w14:paraId="0000015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p>
          <w:p w14:paraId="00000157" w14:textId="62CCFC43"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r w:rsidRPr="00E93FC9">
              <w:t>13.10. Запрос предварительных</w:t>
            </w:r>
            <w:r w:rsidR="007E26B8">
              <w:t xml:space="preserve"> ценовых</w:t>
            </w:r>
            <w:r w:rsidRPr="00E93FC9">
              <w:t xml:space="preserve"> предложений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r w:rsidRPr="00E93FC9">
              <w:tab/>
            </w:r>
          </w:p>
          <w:p w14:paraId="0000015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p>
        </w:tc>
      </w:tr>
      <w:tr w:rsidR="00E93FC9" w:rsidRPr="00E93FC9" w14:paraId="50DA5E4E"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5C" w14:textId="08C6BECB"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lastRenderedPageBreak/>
              <w:t>14.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tc>
      </w:tr>
      <w:tr w:rsidR="00E93FC9" w:rsidRPr="00E93FC9" w14:paraId="6460ABE7"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5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rPr>
                <w:b/>
              </w:rPr>
              <w:t>14.1. Перечень информации и документов, представляемых участниками закупки для подтверждения их соответствия требованиям, установленным извещением о закупке:</w:t>
            </w:r>
          </w:p>
          <w:p w14:paraId="0000016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14:paraId="0000016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2) учредительный документ, если участником закупки является юридическое лицо;</w:t>
            </w:r>
          </w:p>
          <w:p w14:paraId="0000016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0000016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4) номер контактного телефона, адрес электронной почты участника закупки (при наличии);</w:t>
            </w:r>
          </w:p>
          <w:p w14:paraId="0000016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000016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00016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6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7) копия документа, подтверждающего полномочия лица действовать от имени участника закупки, за исключением случаев подписания договора:</w:t>
            </w:r>
          </w:p>
          <w:p w14:paraId="0000016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индивидуальным предпринимателем, если участником такой закупки является индивидуальный предприниматель;</w:t>
            </w:r>
          </w:p>
          <w:p w14:paraId="0000017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000017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13.4 настоящего извещения о закупке;</w:t>
            </w:r>
          </w:p>
          <w:p w14:paraId="0000017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6"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10)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обеспечения исполнения договора (если требование об обеспечении исполнения договора установлено в настоящем извещении) является крупной сделкой;</w:t>
            </w:r>
          </w:p>
          <w:p w14:paraId="00000177"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11) декларация по форме согласно приложению № 3 к настоящему извещению.</w:t>
            </w:r>
          </w:p>
          <w:p w14:paraId="0000017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12) предложение участника закупки в отношении предмета закупки</w:t>
            </w:r>
            <w:r w:rsidRPr="00E93FC9">
              <w:rPr>
                <w:rFonts w:eastAsia="Calibri"/>
              </w:rPr>
              <w:t xml:space="preserve"> </w:t>
            </w:r>
            <w:r w:rsidRPr="00E93FC9">
              <w:t>по форме согласно приложению № 4 к настоящему извещению;</w:t>
            </w:r>
          </w:p>
          <w:p w14:paraId="0000017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настоящим извещением.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000017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7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0000017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15) предложение о цене договора (единицы товара, работы, услуги)</w:t>
            </w:r>
            <w:r w:rsidRPr="00E93FC9">
              <w:rPr>
                <w:rFonts w:eastAsia="Calibri"/>
              </w:rPr>
              <w:t xml:space="preserve"> </w:t>
            </w:r>
            <w:r w:rsidRPr="00E93FC9">
              <w:t>по форме согласно приложению № 4 к настоящему извещению;</w:t>
            </w:r>
          </w:p>
          <w:p w14:paraId="0000018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2" w14:textId="0C9F0059"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16) информация и документы, подлежащие представлению для осуществления оценки предложения участника закупки в соответствии с разделом 15 настоящего извещения о закупке. При этом отсутствие указанных информации и документов </w:t>
            </w:r>
            <w:r w:rsidRPr="00E93FC9">
              <w:lastRenderedPageBreak/>
              <w:t>не является основанием для отклонения предложения участника закупки;</w:t>
            </w:r>
          </w:p>
          <w:p w14:paraId="0000018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0" w:firstLineChars="0" w:firstLine="0"/>
              <w:contextualSpacing/>
              <w:jc w:val="both"/>
            </w:pPr>
          </w:p>
          <w:p w14:paraId="00000184"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14.2. Предложение участника, все документы и корреспонденция между заказчиком и участником закупки, относящиеся к такому предложению, должны быть составлены на русском языке. Документы на иностранном языке, входящие в состав предложения участника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0000185"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6" w14:textId="6A360002"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14.3. </w:t>
            </w:r>
            <w:r w:rsidR="001852C8" w:rsidRPr="00E93FC9">
              <w:rPr>
                <w:rFonts w:eastAsia="Arial Unicode MS"/>
                <w:bCs/>
                <w:position w:val="0"/>
                <w:lang w:eastAsia="en-US"/>
              </w:rPr>
              <w:t>Предложение участника закупки должно содержать предложение о цене договора. Участник закупки производит расчет цены договора по полному перечню товаров (работ, услуг), указанных в Техническом задании (приложение № 1 к настоящему извещению). Не допускается подача предложения в части изменения товаров (работ, услуг) и/или их количества, указанных в Техническом задании (приложение № 1 к настоящему извещению).  При формировании предложения о цене договора участник закупки указывает цену за единицу товара (работы, услуги) в соответствии с Техническим заданием (приложение № 1 к настоящему извещению)</w:t>
            </w:r>
            <w:r w:rsidR="001852C8" w:rsidRPr="00E93FC9">
              <w:rPr>
                <w:rFonts w:ascii="Calibri" w:hAnsi="Calibri"/>
                <w:position w:val="0"/>
                <w:sz w:val="22"/>
                <w:szCs w:val="22"/>
                <w:lang w:eastAsia="en-US"/>
              </w:rPr>
              <w:t xml:space="preserve"> </w:t>
            </w:r>
            <w:r w:rsidR="001852C8" w:rsidRPr="00E93FC9">
              <w:rPr>
                <w:rFonts w:eastAsia="Arial Unicode MS"/>
                <w:bCs/>
                <w:position w:val="0"/>
                <w:lang w:eastAsia="en-US"/>
              </w:rPr>
              <w:t>по каждой позиции товара (работы, услуги) по цене, не превышающей цену за единицу товара (работы, услуги) по каждой позиции товара (работы, услуги), указанных в приложение № 5 к настоящему извещению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0000187"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8"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14.4. Цена договора формируется в соответствии с предложением участника закупки, с которым заключается договор, и не может превышать цену договора, указанную в настоящем извещении. В случае если предложение о цене договора участника закупки, превышает цену договора, указанную в настоящем извещении, соответствующий участник закупки не допускается к участию в закупке, его заявка отклоняется.</w:t>
            </w:r>
          </w:p>
          <w:p w14:paraId="00000189"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A"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14.5.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предложении о цене договора участника закупки.</w:t>
            </w:r>
          </w:p>
          <w:p w14:paraId="0000018B"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C"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 xml:space="preserve">14.6. Цена договора, содержащаяся в предложении о цене договора участника закупки, должна быть выражена в рублях. </w:t>
            </w:r>
          </w:p>
          <w:p w14:paraId="0000018D"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8E"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14.7. 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расценивается комиссией по закупкам как несоответствие предложения, установленным в настоящем извещении требованиям.</w:t>
            </w:r>
          </w:p>
          <w:p w14:paraId="0000018F"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90"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14.8. Участник закупки несет все расходы, связанные с подготовкой предложения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00000191"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p w14:paraId="00000192"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r w:rsidRPr="00E93FC9">
              <w:t>14.9. Ответственность за достоверность документов и информации, предоставляемых в составе предложения участника закупки,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извещения о закупке, за замену указанных в настоящем разделе извещения о закупке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00000193" w14:textId="77777777"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jc w:val="both"/>
            </w:pPr>
          </w:p>
        </w:tc>
      </w:tr>
      <w:tr w:rsidR="00E93FC9" w:rsidRPr="00E93FC9" w14:paraId="6BAFA764"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97" w14:textId="441DC57E" w:rsidR="00EE453F" w:rsidRPr="00E93FC9" w:rsidRDefault="00EE453F" w:rsidP="00EE453F">
            <w:pPr>
              <w:widowControl/>
              <w:pBdr>
                <w:top w:val="nil"/>
                <w:left w:val="nil"/>
                <w:bottom w:val="nil"/>
                <w:right w:val="nil"/>
                <w:between w:val="nil"/>
              </w:pBdr>
              <w:tabs>
                <w:tab w:val="center" w:pos="7759"/>
              </w:tabs>
              <w:spacing w:line="240" w:lineRule="auto"/>
              <w:ind w:leftChars="0" w:left="2" w:hanging="2"/>
              <w:contextualSpacing/>
            </w:pPr>
            <w:r w:rsidRPr="00E93FC9">
              <w:rPr>
                <w:b/>
              </w:rPr>
              <w:lastRenderedPageBreak/>
              <w:t>15. Критерии оценки предварительных предложений:</w:t>
            </w:r>
          </w:p>
        </w:tc>
      </w:tr>
      <w:tr w:rsidR="00E93FC9" w:rsidRPr="00E93FC9" w14:paraId="09813631"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9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9B" w14:textId="0F20FF6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15.1. </w:t>
            </w:r>
            <w:r w:rsidRPr="007E26B8">
              <w:rPr>
                <w:highlight w:val="yellow"/>
              </w:rPr>
              <w:t xml:space="preserve">Для оценки предварительных предложений заказчик устанавливает следующие критерии: </w:t>
            </w:r>
            <w:sdt>
              <w:sdtPr>
                <w:rPr>
                  <w:highlight w:val="yellow"/>
                </w:rPr>
                <w:tag w:val="goog_rdk_3"/>
                <w:id w:val="-1721051751"/>
              </w:sdtPr>
              <w:sdtEndPr/>
              <w:sdtContent/>
            </w:sdt>
            <w:r w:rsidRPr="007E26B8">
              <w:rPr>
                <w:highlight w:val="yellow"/>
              </w:rPr>
              <w:t>стоимостные критерии оценки</w:t>
            </w:r>
            <w:r w:rsidR="007E26B8" w:rsidRPr="007E26B8">
              <w:rPr>
                <w:highlight w:val="yellow"/>
              </w:rPr>
              <w:t xml:space="preserve"> и нестоймостные критерии оценки.</w:t>
            </w:r>
          </w:p>
          <w:p w14:paraId="0000019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9D" w14:textId="6CF6762C" w:rsidR="00EE453F" w:rsidRDefault="004F09D9" w:rsidP="00EE453F">
            <w:pPr>
              <w:widowControl/>
              <w:pBdr>
                <w:top w:val="nil"/>
                <w:left w:val="nil"/>
                <w:bottom w:val="nil"/>
                <w:right w:val="nil"/>
                <w:between w:val="nil"/>
              </w:pBdr>
              <w:spacing w:line="240" w:lineRule="auto"/>
              <w:ind w:leftChars="0" w:left="2" w:hanging="2"/>
              <w:contextualSpacing/>
              <w:jc w:val="both"/>
            </w:pPr>
            <w:sdt>
              <w:sdtPr>
                <w:tag w:val="goog_rdk_4"/>
                <w:id w:val="-1306458015"/>
              </w:sdtPr>
              <w:sdtEndPr/>
              <w:sdtContent/>
            </w:sdt>
            <w:r w:rsidR="00EE453F" w:rsidRPr="00E93FC9">
              <w:t>Стоимостные критерии оценки – цена договора.</w:t>
            </w:r>
          </w:p>
          <w:p w14:paraId="46205C09" w14:textId="369FE661" w:rsidR="007E26B8" w:rsidRPr="00E93FC9" w:rsidRDefault="007E26B8" w:rsidP="00EE453F">
            <w:pPr>
              <w:widowControl/>
              <w:pBdr>
                <w:top w:val="nil"/>
                <w:left w:val="nil"/>
                <w:bottom w:val="nil"/>
                <w:right w:val="nil"/>
                <w:between w:val="nil"/>
              </w:pBdr>
              <w:spacing w:line="240" w:lineRule="auto"/>
              <w:ind w:leftChars="0" w:left="2" w:hanging="2"/>
              <w:contextualSpacing/>
              <w:jc w:val="both"/>
            </w:pPr>
            <w:r w:rsidRPr="00865246">
              <w:rPr>
                <w:highlight w:val="yellow"/>
              </w:rPr>
              <w:t xml:space="preserve">Нестоймостные критерии </w:t>
            </w:r>
            <w:r w:rsidR="00B925B8" w:rsidRPr="00865246">
              <w:rPr>
                <w:highlight w:val="yellow"/>
              </w:rPr>
              <w:t>– количество исполненных Участником договоров.</w:t>
            </w:r>
          </w:p>
          <w:p w14:paraId="000001AB" w14:textId="77777777" w:rsidR="00EE453F" w:rsidRPr="00E93FC9" w:rsidRDefault="00EE453F" w:rsidP="00EE453F">
            <w:pPr>
              <w:widowControl/>
              <w:pBdr>
                <w:top w:val="nil"/>
                <w:left w:val="nil"/>
                <w:bottom w:val="nil"/>
                <w:right w:val="nil"/>
                <w:between w:val="nil"/>
              </w:pBdr>
              <w:spacing w:line="240" w:lineRule="auto"/>
              <w:ind w:leftChars="0" w:left="0" w:firstLineChars="0" w:firstLine="0"/>
              <w:contextualSpacing/>
              <w:jc w:val="both"/>
            </w:pPr>
          </w:p>
        </w:tc>
      </w:tr>
      <w:tr w:rsidR="00E93FC9" w:rsidRPr="00E93FC9" w14:paraId="3D08BDC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AF" w14:textId="2E78BF4D"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rPr>
                <w:b/>
              </w:rPr>
              <w:t>16. Порядок заключения договора:</w:t>
            </w:r>
          </w:p>
        </w:tc>
      </w:tr>
      <w:tr w:rsidR="00E93FC9" w:rsidRPr="00E93FC9" w14:paraId="7D0895C4"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B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16.1. Договор заключается в электронной форме с использованием программно-аппаратных средств ЭТП с участником закупки, который предложил лучшие условия исполнения договора на основе критериев, указанных в разделе 15 настоящего извещения, а также в соответствии с предложением соответствующего участника закупки о поставке товара, выполнении работы, оказании услуги в срок, установленный пунктом 16.6 настоящего извещения о закупке.</w:t>
            </w:r>
          </w:p>
          <w:p w14:paraId="000001B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16.2. Участник закупки признается уклонившимся от заключения договора в случае, если в срок, установленный пунктом 16.6 настоящего извещения о закупке, он не подписал проект договора, направленный заказчиком, и в срок, установленный настоящим извещением о закупке, не предоставил обеспечение исполнения договора, если данное требование установлено в настоящем извещении о закупке.</w:t>
            </w:r>
          </w:p>
          <w:p w14:paraId="000001B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16.3. При уклонении участника закупки от заключения договора заказчик вправе отказаться от закупки, осуществить </w:t>
            </w:r>
            <w:r w:rsidRPr="00E93FC9">
              <w:lastRenderedPageBreak/>
              <w:t>закупку иным способом в соответствии с Положением о закупке заказчика или заключить договор с иным участником закупки в порядке уменьшения степени выгодности содержащихся в предложении условий исполнения договора. Проект договора для такого участника закупки составляется заказчиком путем включения в проект договора условий исполнения договора, предложенных этим участником закупки.</w:t>
            </w:r>
          </w:p>
          <w:p w14:paraId="000001B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16.4. В случае если согласно предложению участника закупки, соответствующего требованиям, установленным настоящим извещением, участник закупки не может поставить товар, оказать услугу, выполнить работы в объеме, указанном в настоящем извещении, заказчик вправе принять решение о заключении двух и более договоров с участниками закупки, соответствующими требованиям, установленным настоящим извещением.</w:t>
            </w:r>
            <w:r w:rsidRPr="00E93FC9">
              <w:rPr>
                <w:rFonts w:eastAsia="Calibri"/>
              </w:rPr>
              <w:t xml:space="preserve"> </w:t>
            </w:r>
          </w:p>
          <w:p w14:paraId="000001B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16.5. 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00001B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16.6. 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000001B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B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заказчик в течении пяти дней со дня принятия решения о заключении договора размещает на ЭТП проект договора без своей подписи;</w:t>
            </w:r>
          </w:p>
          <w:p w14:paraId="000001C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1" w14:textId="6A85773C"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2) участник закупки </w:t>
            </w:r>
            <w:sdt>
              <w:sdtPr>
                <w:tag w:val="goog_rdk_6"/>
                <w:id w:val="650951137"/>
              </w:sdtPr>
              <w:sdtEndPr/>
              <w:sdtContent/>
            </w:sdt>
            <w:r w:rsidRPr="00E93FC9">
              <w:t>в течение 5 дней со дня размещения заказчиком на ЭТП проекта договора в соответствии с подпунктом 1 пункта 16.6 настоящего извещения о закупке, подписывает договор, размещенный заказчиком на ЭТП, размещает на ЭТП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банковскую гарантию в соответствии с пунктом 9.11 настоящего извещения о закупке (при установлении в настоящем извещении требования о предоставлении обеспечения договора).</w:t>
            </w:r>
          </w:p>
          <w:p w14:paraId="000001C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в течение двух дней со дня размещения заказчиком на ЭТП проекта договора в соответствии с подпунктом 1 пункта 16.6 настоящего извещения о закупке,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настоящему извещению о закупке и своему предложению, с указанием соответствующих положений данных документов и направляет его заказчику с использованием программно-аппаратных средств ЭТП. Протокол разногласий</w:t>
            </w:r>
            <w:r w:rsidRPr="00E93FC9">
              <w:rPr>
                <w:rFonts w:eastAsia="Calibri"/>
              </w:rPr>
              <w:t xml:space="preserve"> </w:t>
            </w:r>
            <w:r w:rsidRPr="00E93FC9">
              <w:t>может быть направлен заказчику в отношении соответствующего проекта договора не более чем один раз;</w:t>
            </w:r>
          </w:p>
          <w:p w14:paraId="000001C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5"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4) в течение пяти дней с даты направления участником закупки в соответствии с подпунктом 3 пункта 16.6 настоящего извещения о закупке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ЭТП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направил протокол разногласий в соответствии с подпунктом 3 пункта 16.6 настоящего извещения о закупке;</w:t>
            </w:r>
          </w:p>
          <w:p w14:paraId="000001C6"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7"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 xml:space="preserve">5) заказчик в срок, установленный пунктом 16.5 настоящего извещения о закупке, при условии исполнения участником закупки требований, установленных подпунктом 2 пункта 16.6 настоящего извещения о закупке, подписывает договор. С момента подписания договора заказчиком на ЭТП договор считается заключенным. </w:t>
            </w:r>
          </w:p>
          <w:p w14:paraId="000001C8"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9"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16.7. Заказчик отказывается от заключения договора, в случаях:</w:t>
            </w:r>
          </w:p>
          <w:p w14:paraId="000001CA"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B"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 если после проведения закупки установлено несоответствие участника закупки требованиям, установленным в настоящем извещении о закупке;</w:t>
            </w:r>
          </w:p>
          <w:p w14:paraId="000001CC"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D"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2) предоставления участником закупки недостоверных сведений в предложении;</w:t>
            </w:r>
          </w:p>
          <w:p w14:paraId="000001CE"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CF"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3) если договор, заключаемый по итогам закупки, является сделкой, в совершении которой имеется заинтересованность, и предварительное одобрение в совершении такой сделки не получено в соответствии с законодательством Российской Федерации, Положением о закупке заказчика;</w:t>
            </w:r>
          </w:p>
          <w:p w14:paraId="000001D0"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D1"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bookmarkStart w:id="2" w:name="_heading=h.30j0zll" w:colFirst="0" w:colLast="0"/>
            <w:bookmarkEnd w:id="2"/>
            <w:r w:rsidRPr="00E93FC9">
              <w:t>4) если договор, заключаемый по итогам закупки, предусматривает передачу имущества заказчика, которым заказчик не вправе распоряжаться самостоятельно в соответствии с законодательством Российской Федерации, муниципальными правовыми актами и предварительное согласие (одобрение) уполномоченных органов в совершении передачи имущества не получено.</w:t>
            </w:r>
          </w:p>
          <w:p w14:paraId="000001D2"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p>
          <w:p w14:paraId="000001D3"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jc w:val="both"/>
            </w:pPr>
            <w:r w:rsidRPr="00E93FC9">
              <w:t>16.8. В случае отказа заказчика от заключения договора с участником закупки по основаниям, предусмотренным пунктом 16.7 настоящего извещения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участнику закупки.</w:t>
            </w:r>
          </w:p>
          <w:p w14:paraId="000001D4" w14:textId="77777777" w:rsidR="00EE453F" w:rsidRPr="00E93FC9" w:rsidRDefault="00EE453F" w:rsidP="00EE453F">
            <w:pPr>
              <w:widowControl/>
              <w:pBdr>
                <w:top w:val="nil"/>
                <w:left w:val="nil"/>
                <w:bottom w:val="nil"/>
                <w:right w:val="nil"/>
                <w:between w:val="nil"/>
              </w:pBdr>
              <w:spacing w:line="240" w:lineRule="auto"/>
              <w:ind w:leftChars="0" w:left="2" w:hanging="2"/>
              <w:contextualSpacing/>
            </w:pPr>
          </w:p>
        </w:tc>
      </w:tr>
      <w:tr w:rsidR="00E93FC9" w:rsidRPr="00E93FC9" w14:paraId="4D666C19"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14:paraId="000001D8" w14:textId="694FBA99" w:rsidR="00EE453F" w:rsidRPr="00E93FC9" w:rsidRDefault="00EE453F" w:rsidP="00EE453F">
            <w:pPr>
              <w:widowControl/>
              <w:pBdr>
                <w:top w:val="nil"/>
                <w:left w:val="nil"/>
                <w:bottom w:val="nil"/>
                <w:right w:val="nil"/>
                <w:between w:val="nil"/>
              </w:pBdr>
              <w:tabs>
                <w:tab w:val="left" w:pos="1275"/>
              </w:tabs>
              <w:spacing w:line="240" w:lineRule="auto"/>
              <w:ind w:leftChars="0" w:left="2" w:hanging="2"/>
              <w:contextualSpacing/>
            </w:pPr>
            <w:r w:rsidRPr="00E93FC9">
              <w:rPr>
                <w:b/>
              </w:rPr>
              <w:lastRenderedPageBreak/>
              <w:t>Приложения к извещению о закупке:</w:t>
            </w:r>
          </w:p>
        </w:tc>
      </w:tr>
      <w:tr w:rsidR="00DB5F85" w:rsidRPr="00E93FC9" w14:paraId="6D4DEA7F" w14:textId="77777777" w:rsidTr="00EE453F">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000001DC" w14:textId="7567BA33"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1</w:t>
            </w:r>
            <w:r w:rsidRPr="00E93FC9">
              <w:t>. Проект договора.</w:t>
            </w:r>
          </w:p>
          <w:p w14:paraId="000001DD" w14:textId="0B926C5F" w:rsidR="00EE453F" w:rsidRPr="00E93FC9" w:rsidRDefault="00EE453F" w:rsidP="00EE453F">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2</w:t>
            </w:r>
            <w:r w:rsidRPr="00E93FC9">
              <w:t>. Декларация (форма).</w:t>
            </w:r>
          </w:p>
          <w:p w14:paraId="000001DF" w14:textId="39A95DBE" w:rsidR="001852C8" w:rsidRPr="00E93FC9" w:rsidRDefault="00EE453F" w:rsidP="00A03071">
            <w:pPr>
              <w:widowControl/>
              <w:pBdr>
                <w:top w:val="nil"/>
                <w:left w:val="nil"/>
                <w:bottom w:val="nil"/>
                <w:right w:val="nil"/>
                <w:between w:val="nil"/>
              </w:pBdr>
              <w:spacing w:line="240" w:lineRule="auto"/>
              <w:ind w:leftChars="0" w:left="2" w:hanging="2"/>
              <w:contextualSpacing/>
            </w:pPr>
            <w:r w:rsidRPr="00E93FC9">
              <w:t xml:space="preserve">Приложение № </w:t>
            </w:r>
            <w:r w:rsidR="00867BCB">
              <w:t>3</w:t>
            </w:r>
            <w:r w:rsidRPr="00E93FC9">
              <w:t>. Предложение участника закупки (форма).</w:t>
            </w:r>
          </w:p>
        </w:tc>
      </w:tr>
    </w:tbl>
    <w:p w14:paraId="000001E2" w14:textId="77777777" w:rsidR="008F6460" w:rsidRPr="00E93FC9" w:rsidRDefault="008F6460">
      <w:pPr>
        <w:widowControl/>
        <w:pBdr>
          <w:top w:val="nil"/>
          <w:left w:val="nil"/>
          <w:bottom w:val="nil"/>
          <w:right w:val="nil"/>
          <w:between w:val="nil"/>
        </w:pBdr>
        <w:spacing w:line="240" w:lineRule="auto"/>
        <w:ind w:left="0" w:hanging="2"/>
        <w:jc w:val="center"/>
        <w:rPr>
          <w:u w:val="single"/>
        </w:rPr>
      </w:pPr>
    </w:p>
    <w:p w14:paraId="000001E3" w14:textId="77777777" w:rsidR="008F6460" w:rsidRPr="00E93FC9" w:rsidRDefault="008F6460">
      <w:pPr>
        <w:widowControl/>
        <w:pBdr>
          <w:top w:val="nil"/>
          <w:left w:val="nil"/>
          <w:bottom w:val="nil"/>
          <w:right w:val="nil"/>
          <w:between w:val="nil"/>
        </w:pBdr>
        <w:spacing w:line="240" w:lineRule="auto"/>
        <w:ind w:left="0" w:hanging="2"/>
        <w:jc w:val="center"/>
        <w:rPr>
          <w:u w:val="single"/>
        </w:rPr>
      </w:pPr>
    </w:p>
    <w:p w14:paraId="000001E4" w14:textId="77777777" w:rsidR="008F6460" w:rsidRPr="00E93FC9" w:rsidRDefault="008F6460">
      <w:pPr>
        <w:widowControl/>
        <w:pBdr>
          <w:top w:val="nil"/>
          <w:left w:val="nil"/>
          <w:bottom w:val="nil"/>
          <w:right w:val="nil"/>
          <w:between w:val="nil"/>
        </w:pBdr>
        <w:spacing w:after="200" w:line="276" w:lineRule="auto"/>
        <w:ind w:left="0" w:hanging="2"/>
        <w:rPr>
          <w:rFonts w:eastAsia="Calibri"/>
        </w:rPr>
      </w:pPr>
    </w:p>
    <w:sectPr w:rsidR="008F6460" w:rsidRPr="00E93FC9" w:rsidSect="00EE453F">
      <w:footerReference w:type="even" r:id="rId9"/>
      <w:footerReference w:type="default" r:id="rId10"/>
      <w:footerReference w:type="first" r:id="rId11"/>
      <w:pgSz w:w="11906" w:h="16838"/>
      <w:pgMar w:top="720" w:right="720" w:bottom="720" w:left="720" w:header="709" w:footer="49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CCCC" w14:textId="77777777" w:rsidR="004F09D9" w:rsidRDefault="004F09D9">
      <w:pPr>
        <w:spacing w:line="240" w:lineRule="auto"/>
        <w:ind w:left="0" w:hanging="2"/>
      </w:pPr>
      <w:r>
        <w:separator/>
      </w:r>
    </w:p>
  </w:endnote>
  <w:endnote w:type="continuationSeparator" w:id="0">
    <w:p w14:paraId="5A6C8429" w14:textId="77777777" w:rsidR="004F09D9" w:rsidRDefault="004F09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5" w14:textId="77777777" w:rsidR="008F6460" w:rsidRDefault="001E4831">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7" w14:textId="21B9D0F5" w:rsidR="008F6460" w:rsidRDefault="001E4831">
    <w:pPr>
      <w:widowControl/>
      <w:pBdr>
        <w:top w:val="nil"/>
        <w:left w:val="nil"/>
        <w:bottom w:val="nil"/>
        <w:right w:val="nil"/>
        <w:between w:val="nil"/>
      </w:pBdr>
      <w:spacing w:after="200" w:line="276"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A62F3">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6" w14:textId="77777777" w:rsidR="008F6460" w:rsidRDefault="001E4831">
    <w:pPr>
      <w:widowControl/>
      <w:pBdr>
        <w:top w:val="nil"/>
        <w:left w:val="nil"/>
        <w:bottom w:val="nil"/>
        <w:right w:val="nil"/>
        <w:between w:val="nil"/>
      </w:pBdr>
      <w:tabs>
        <w:tab w:val="center" w:pos="855"/>
        <w:tab w:val="center" w:pos="6029"/>
      </w:tabs>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r>
    <w:r>
      <w:rPr>
        <w:color w:val="000000"/>
      </w:rPr>
      <w:t xml:space="preserve"> </w:t>
    </w:r>
    <w:r>
      <w:rPr>
        <w:color w:val="000000"/>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FCC7" w14:textId="77777777" w:rsidR="004F09D9" w:rsidRDefault="004F09D9">
      <w:pPr>
        <w:spacing w:line="240" w:lineRule="auto"/>
        <w:ind w:left="0" w:hanging="2"/>
      </w:pPr>
      <w:r>
        <w:separator/>
      </w:r>
    </w:p>
  </w:footnote>
  <w:footnote w:type="continuationSeparator" w:id="0">
    <w:p w14:paraId="32641260" w14:textId="77777777" w:rsidR="004F09D9" w:rsidRDefault="004F09D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4D17EE"/>
    <w:multiLevelType w:val="multilevel"/>
    <w:tmpl w:val="63ECD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222"/>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60"/>
    <w:rsid w:val="00046118"/>
    <w:rsid w:val="001745DD"/>
    <w:rsid w:val="001852C8"/>
    <w:rsid w:val="001A62F3"/>
    <w:rsid w:val="001B67BC"/>
    <w:rsid w:val="001E27C1"/>
    <w:rsid w:val="001E4831"/>
    <w:rsid w:val="0023667F"/>
    <w:rsid w:val="00245EC6"/>
    <w:rsid w:val="003E0D5B"/>
    <w:rsid w:val="003F56B2"/>
    <w:rsid w:val="004135FB"/>
    <w:rsid w:val="00414522"/>
    <w:rsid w:val="004510AC"/>
    <w:rsid w:val="004C28BD"/>
    <w:rsid w:val="004E642E"/>
    <w:rsid w:val="004F09D9"/>
    <w:rsid w:val="0050761A"/>
    <w:rsid w:val="00542469"/>
    <w:rsid w:val="00563CB9"/>
    <w:rsid w:val="005710B5"/>
    <w:rsid w:val="005A7764"/>
    <w:rsid w:val="005B0EC2"/>
    <w:rsid w:val="005B4441"/>
    <w:rsid w:val="005D5037"/>
    <w:rsid w:val="006970F9"/>
    <w:rsid w:val="006C022F"/>
    <w:rsid w:val="006E7C70"/>
    <w:rsid w:val="00785697"/>
    <w:rsid w:val="00795CEC"/>
    <w:rsid w:val="007D1B86"/>
    <w:rsid w:val="007E26B8"/>
    <w:rsid w:val="007F2863"/>
    <w:rsid w:val="00856533"/>
    <w:rsid w:val="00856A19"/>
    <w:rsid w:val="00865246"/>
    <w:rsid w:val="00867BCB"/>
    <w:rsid w:val="00880B55"/>
    <w:rsid w:val="008E5917"/>
    <w:rsid w:val="008F6460"/>
    <w:rsid w:val="00A03071"/>
    <w:rsid w:val="00A41EFB"/>
    <w:rsid w:val="00A515A6"/>
    <w:rsid w:val="00A57107"/>
    <w:rsid w:val="00A647BE"/>
    <w:rsid w:val="00A7463E"/>
    <w:rsid w:val="00AA5933"/>
    <w:rsid w:val="00B413D9"/>
    <w:rsid w:val="00B82810"/>
    <w:rsid w:val="00B925B8"/>
    <w:rsid w:val="00C17D8A"/>
    <w:rsid w:val="00C32806"/>
    <w:rsid w:val="00C52602"/>
    <w:rsid w:val="00CB4554"/>
    <w:rsid w:val="00D16DDB"/>
    <w:rsid w:val="00DA321A"/>
    <w:rsid w:val="00DB5F85"/>
    <w:rsid w:val="00E50D44"/>
    <w:rsid w:val="00E93FC9"/>
    <w:rsid w:val="00EA0C92"/>
    <w:rsid w:val="00EE453F"/>
    <w:rsid w:val="00F43C48"/>
    <w:rsid w:val="00F9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F2D"/>
  <w15:docId w15:val="{06D702E0-1FEA-48D2-9C4F-4D6F6A73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keepLines/>
      <w:spacing w:before="480" w:line="276" w:lineRule="auto"/>
    </w:pPr>
    <w:rPr>
      <w:rFonts w:ascii="Cambria" w:hAnsi="Cambria"/>
      <w:b/>
      <w:bCs/>
      <w:color w:val="365F91"/>
      <w:sz w:val="28"/>
      <w:szCs w:val="28"/>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240" w:after="60" w:line="240" w:lineRule="auto"/>
      <w:outlineLvl w:val="2"/>
    </w:pPr>
    <w:rPr>
      <w:rFonts w:ascii="Cambria" w:hAnsi="Cambria"/>
      <w:b/>
      <w:bCs/>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paragraph" w:styleId="7">
    <w:name w:val="heading 7"/>
    <w:basedOn w:val="a"/>
    <w:next w:val="a"/>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a4">
    <w:name w:val="Основной текст_"/>
    <w:rPr>
      <w:w w:val="100"/>
      <w:position w:val="-1"/>
      <w:sz w:val="23"/>
      <w:effect w:val="none"/>
      <w:shd w:val="clear" w:color="auto" w:fill="FFFFFF"/>
      <w:vertAlign w:val="baseline"/>
      <w:cs w:val="0"/>
      <w:em w:val="none"/>
      <w:lang w:bidi="ar-SA"/>
    </w:rPr>
  </w:style>
  <w:style w:type="paragraph" w:customStyle="1" w:styleId="30">
    <w:name w:val="Основной текст3"/>
    <w:basedOn w:val="a"/>
    <w:pPr>
      <w:shd w:val="clear" w:color="auto" w:fill="FFFFFF"/>
      <w:spacing w:line="274" w:lineRule="atLeast"/>
      <w:ind w:hanging="2060"/>
      <w:jc w:val="both"/>
    </w:pPr>
    <w:rPr>
      <w:sz w:val="23"/>
      <w:shd w:val="clear" w:color="auto" w:fill="FFFFFF"/>
    </w:rPr>
  </w:style>
  <w:style w:type="character" w:customStyle="1" w:styleId="a5">
    <w:name w:val="Основной текст + Курсив"/>
    <w:rPr>
      <w:rFonts w:ascii="Times New Roman" w:hAnsi="Times New Roman"/>
      <w:i/>
      <w:spacing w:val="0"/>
      <w:w w:val="100"/>
      <w:position w:val="-1"/>
      <w:sz w:val="23"/>
      <w:u w:val="none"/>
      <w:effect w:val="none"/>
      <w:vertAlign w:val="baseline"/>
      <w:cs w:val="0"/>
      <w:em w:val="none"/>
    </w:rPr>
  </w:style>
  <w:style w:type="character" w:customStyle="1" w:styleId="11">
    <w:name w:val="Основной текст (11) + Не курсив"/>
    <w:rPr>
      <w:rFonts w:ascii="Times New Roman" w:hAnsi="Times New Roman"/>
      <w:i/>
      <w:spacing w:val="0"/>
      <w:w w:val="100"/>
      <w:position w:val="-1"/>
      <w:sz w:val="23"/>
      <w:u w:val="none"/>
      <w:effect w:val="none"/>
      <w:vertAlign w:val="baseline"/>
      <w:cs w:val="0"/>
      <w:em w:val="none"/>
    </w:rPr>
  </w:style>
  <w:style w:type="character" w:customStyle="1" w:styleId="110">
    <w:name w:val="Основной текст (11)"/>
    <w:rPr>
      <w:rFonts w:ascii="Times New Roman" w:hAnsi="Times New Roman"/>
      <w:spacing w:val="0"/>
      <w:w w:val="100"/>
      <w:position w:val="-1"/>
      <w:sz w:val="23"/>
      <w:u w:val="none"/>
      <w:effect w:val="none"/>
      <w:vertAlign w:val="baseline"/>
      <w:cs w:val="0"/>
      <w:em w:val="none"/>
    </w:rPr>
  </w:style>
  <w:style w:type="character" w:customStyle="1" w:styleId="20">
    <w:name w:val="Заголовок №2"/>
    <w:rPr>
      <w:rFonts w:ascii="Times New Roman" w:hAnsi="Times New Roman"/>
      <w:spacing w:val="0"/>
      <w:w w:val="100"/>
      <w:position w:val="-1"/>
      <w:sz w:val="27"/>
      <w:u w:val="none"/>
      <w:effect w:val="none"/>
      <w:vertAlign w:val="baseline"/>
      <w:cs w:val="0"/>
      <w:em w:val="none"/>
    </w:rPr>
  </w:style>
  <w:style w:type="character" w:customStyle="1" w:styleId="15">
    <w:name w:val="Основной текст (15)"/>
    <w:rPr>
      <w:rFonts w:ascii="Times New Roman" w:hAnsi="Times New Roman"/>
      <w:spacing w:val="0"/>
      <w:w w:val="100"/>
      <w:position w:val="-1"/>
      <w:sz w:val="19"/>
      <w:u w:val="none"/>
      <w:effect w:val="none"/>
      <w:vertAlign w:val="baseline"/>
      <w:cs w:val="0"/>
      <w:em w:val="none"/>
    </w:rPr>
  </w:style>
  <w:style w:type="character" w:customStyle="1" w:styleId="32">
    <w:name w:val="Заголовок №3 (2)"/>
    <w:rPr>
      <w:rFonts w:ascii="Times New Roman" w:hAnsi="Times New Roman"/>
      <w:spacing w:val="0"/>
      <w:w w:val="100"/>
      <w:position w:val="-1"/>
      <w:sz w:val="23"/>
      <w:u w:val="none"/>
      <w:effect w:val="none"/>
      <w:vertAlign w:val="baseline"/>
      <w:cs w:val="0"/>
      <w:em w:val="none"/>
    </w:rPr>
  </w:style>
  <w:style w:type="character" w:customStyle="1" w:styleId="21">
    <w:name w:val="Основной текст (2)"/>
    <w:rPr>
      <w:rFonts w:ascii="Times New Roman" w:hAnsi="Times New Roman"/>
      <w:spacing w:val="0"/>
      <w:w w:val="100"/>
      <w:position w:val="-1"/>
      <w:sz w:val="19"/>
      <w:u w:val="none"/>
      <w:effect w:val="none"/>
      <w:vertAlign w:val="baseline"/>
      <w:cs w:val="0"/>
      <w:em w:val="none"/>
    </w:rPr>
  </w:style>
  <w:style w:type="character" w:customStyle="1" w:styleId="16">
    <w:name w:val="Основной текст (16)"/>
    <w:rPr>
      <w:rFonts w:ascii="Times New Roman" w:hAnsi="Times New Roman"/>
      <w:spacing w:val="0"/>
      <w:w w:val="100"/>
      <w:position w:val="-1"/>
      <w:sz w:val="19"/>
      <w:u w:val="single"/>
      <w:effect w:val="none"/>
      <w:vertAlign w:val="baseline"/>
      <w:cs w:val="0"/>
      <w:em w:val="none"/>
    </w:rPr>
  </w:style>
  <w:style w:type="table" w:styleId="a6">
    <w:name w:val="Table Grid"/>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lp11NumBullet1TableNumberParagraphBulletNumberBulletrListParagraph1ListParagraph21ULTable-Normal">
    <w:name w:val="Абзац списка;ПКФ Список;Paragraphe de liste1;lp1;Подпись рисунка;Маркированный список_уровень1;Num Bullet 1;Table Number Paragraph;Bullet Number;Bulletr List Paragraph;列出段落;列出段落1;List Paragraph2;Маркер;1;UL;Абзац маркированнный;Table-Normal;Предусловия"/>
    <w:basedOn w:val="a"/>
    <w:pPr>
      <w:spacing w:after="200" w:line="276" w:lineRule="auto"/>
      <w:ind w:left="720"/>
      <w:contextualSpacing/>
    </w:pPr>
    <w:rPr>
      <w:rFonts w:ascii="Calibri" w:eastAsia="Calibri" w:hAnsi="Calibri"/>
      <w:sz w:val="22"/>
      <w:szCs w:val="22"/>
      <w:lang w:eastAsia="en-US"/>
    </w:rPr>
  </w:style>
  <w:style w:type="paragraph" w:styleId="22">
    <w:name w:val="Body Text 2"/>
    <w:basedOn w:val="a"/>
    <w:pPr>
      <w:spacing w:line="240" w:lineRule="auto"/>
      <w:jc w:val="both"/>
    </w:pPr>
    <w:rPr>
      <w:sz w:val="22"/>
    </w:rPr>
  </w:style>
  <w:style w:type="character" w:customStyle="1" w:styleId="23">
    <w:name w:val="Основной текст 2 Знак"/>
    <w:rPr>
      <w:w w:val="100"/>
      <w:position w:val="-1"/>
      <w:sz w:val="22"/>
      <w:effect w:val="none"/>
      <w:vertAlign w:val="baseline"/>
      <w:cs w:val="0"/>
      <w:em w:val="none"/>
    </w:rPr>
  </w:style>
  <w:style w:type="paragraph" w:customStyle="1" w:styleId="a7">
    <w:name w:val="Заголовок приложения"/>
    <w:basedOn w:val="a"/>
    <w:next w:val="a"/>
    <w:pPr>
      <w:spacing w:before="60" w:line="240" w:lineRule="auto"/>
      <w:jc w:val="center"/>
    </w:pPr>
    <w:rPr>
      <w:b/>
      <w:sz w:val="28"/>
    </w:rPr>
  </w:style>
  <w:style w:type="paragraph" w:styleId="a8">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a9">
    <w:name w:val="Body Text"/>
    <w:basedOn w:val="a"/>
    <w:qFormat/>
    <w:pPr>
      <w:spacing w:after="120" w:line="276" w:lineRule="auto"/>
    </w:pPr>
    <w:rPr>
      <w:rFonts w:ascii="Calibri" w:eastAsia="Calibri" w:hAnsi="Calibri"/>
      <w:sz w:val="22"/>
      <w:szCs w:val="22"/>
      <w:lang w:eastAsia="en-US"/>
    </w:rPr>
  </w:style>
  <w:style w:type="character" w:customStyle="1" w:styleId="aa">
    <w:name w:val="Основной текст Знак"/>
    <w:rPr>
      <w:rFonts w:ascii="Calibri" w:eastAsia="Calibri" w:hAnsi="Calibri" w:cs="Times New Roman"/>
      <w:w w:val="100"/>
      <w:position w:val="-1"/>
      <w:sz w:val="22"/>
      <w:szCs w:val="22"/>
      <w:effect w:val="none"/>
      <w:vertAlign w:val="baseline"/>
      <w:cs w:val="0"/>
      <w:em w:val="none"/>
      <w:lang w:eastAsia="en-US"/>
    </w:rPr>
  </w:style>
  <w:style w:type="paragraph" w:customStyle="1" w:styleId="ConsPlusNormal">
    <w:name w:val="ConsPlusNorma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styleId="ab">
    <w:name w:val="Hyperlink"/>
    <w:qFormat/>
    <w:rPr>
      <w:color w:val="0000FF"/>
      <w:w w:val="100"/>
      <w:position w:val="-1"/>
      <w:u w:val="single"/>
      <w:effect w:val="none"/>
      <w:vertAlign w:val="baseline"/>
      <w:cs w:val="0"/>
      <w:em w:val="none"/>
    </w:rPr>
  </w:style>
  <w:style w:type="character" w:customStyle="1" w:styleId="70">
    <w:name w:val="Заголовок 7 Знак"/>
    <w:rPr>
      <w:w w:val="100"/>
      <w:position w:val="-1"/>
      <w:sz w:val="24"/>
      <w:szCs w:val="24"/>
      <w:effect w:val="none"/>
      <w:vertAlign w:val="baseline"/>
      <w:cs w:val="0"/>
      <w:em w:val="none"/>
    </w:rPr>
  </w:style>
  <w:style w:type="paragraph" w:customStyle="1" w:styleId="ac">
    <w:name w:val="Îñíîâí"/>
    <w:basedOn w:val="a"/>
    <w:pPr>
      <w:spacing w:line="240" w:lineRule="auto"/>
      <w:jc w:val="both"/>
    </w:pPr>
    <w:rPr>
      <w:rFonts w:ascii="Arial" w:hAnsi="Arial" w:cs="Arial"/>
      <w:sz w:val="22"/>
    </w:rPr>
  </w:style>
  <w:style w:type="character" w:customStyle="1" w:styleId="iiianoaieou">
    <w:name w:val="iiia? no?aieou"/>
    <w:basedOn w:val="a0"/>
    <w:rPr>
      <w:w w:val="100"/>
      <w:position w:val="-1"/>
      <w:effect w:val="none"/>
      <w:vertAlign w:val="baseline"/>
      <w:cs w:val="0"/>
      <w:em w:val="none"/>
    </w:rPr>
  </w:style>
  <w:style w:type="paragraph" w:styleId="24">
    <w:name w:val="Body Text Indent 2"/>
    <w:basedOn w:val="a"/>
    <w:pPr>
      <w:spacing w:before="60" w:after="120" w:line="480" w:lineRule="auto"/>
      <w:ind w:left="283"/>
      <w:jc w:val="both"/>
    </w:pPr>
    <w:rPr>
      <w:sz w:val="24"/>
    </w:rPr>
  </w:style>
  <w:style w:type="character" w:customStyle="1" w:styleId="25">
    <w:name w:val="Основной текст с отступом 2 Знак"/>
    <w:rPr>
      <w:w w:val="100"/>
      <w:position w:val="-1"/>
      <w:sz w:val="24"/>
      <w:effect w:val="none"/>
      <w:vertAlign w:val="baseline"/>
      <w:cs w:val="0"/>
      <w:em w:val="none"/>
    </w:rPr>
  </w:style>
  <w:style w:type="character" w:customStyle="1" w:styleId="10">
    <w:name w:val="Заголовок 1 Знак"/>
    <w:rPr>
      <w:rFonts w:ascii="Cambria" w:eastAsia="Times New Roman" w:hAnsi="Cambria" w:cs="Times New Roman"/>
      <w:b/>
      <w:bCs/>
      <w:color w:val="365F91"/>
      <w:w w:val="100"/>
      <w:position w:val="-1"/>
      <w:sz w:val="28"/>
      <w:szCs w:val="28"/>
      <w:effect w:val="none"/>
      <w:vertAlign w:val="baseline"/>
      <w:cs w:val="0"/>
      <w:em w:val="none"/>
      <w:lang w:eastAsia="en-US"/>
    </w:rPr>
  </w:style>
  <w:style w:type="paragraph" w:customStyle="1" w:styleId="12">
    <w:name w:val="Название1"/>
    <w:basedOn w:val="a"/>
    <w:pPr>
      <w:spacing w:line="240" w:lineRule="auto"/>
      <w:jc w:val="center"/>
    </w:pPr>
    <w:rPr>
      <w:rFonts w:ascii="Arial" w:hAnsi="Arial"/>
      <w:sz w:val="28"/>
    </w:rPr>
  </w:style>
  <w:style w:type="character" w:customStyle="1" w:styleId="ad">
    <w:name w:val="Название Знак"/>
    <w:rPr>
      <w:rFonts w:ascii="Arial" w:hAnsi="Arial"/>
      <w:w w:val="100"/>
      <w:position w:val="-1"/>
      <w:sz w:val="28"/>
      <w:effect w:val="none"/>
      <w:vertAlign w:val="baseline"/>
      <w:cs w:val="0"/>
      <w:em w:val="none"/>
    </w:rPr>
  </w:style>
  <w:style w:type="paragraph" w:customStyle="1" w:styleId="210">
    <w:name w:val="Основной текст 21"/>
    <w:basedOn w:val="a"/>
    <w:pPr>
      <w:spacing w:before="120" w:after="120" w:line="240" w:lineRule="auto"/>
      <w:ind w:firstLine="851"/>
      <w:jc w:val="both"/>
    </w:pPr>
    <w:rPr>
      <w:sz w:val="24"/>
    </w:rPr>
  </w:style>
  <w:style w:type="paragraph" w:styleId="ae">
    <w:name w:val="Balloon Text"/>
    <w:basedOn w:val="a"/>
    <w:pPr>
      <w:spacing w:line="240" w:lineRule="auto"/>
    </w:pPr>
    <w:rPr>
      <w:rFonts w:ascii="Tahoma" w:hAnsi="Tahoma"/>
      <w:sz w:val="16"/>
      <w:szCs w:val="16"/>
      <w:lang w:eastAsia="en-US"/>
    </w:rPr>
  </w:style>
  <w:style w:type="character" w:customStyle="1" w:styleId="af">
    <w:name w:val="Текст выноски Знак"/>
    <w:rPr>
      <w:rFonts w:ascii="Tahoma" w:hAnsi="Tahoma" w:cs="Tahoma"/>
      <w:w w:val="100"/>
      <w:position w:val="-1"/>
      <w:sz w:val="16"/>
      <w:szCs w:val="16"/>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af0">
    <w:name w:val="Стиль"/>
    <w:pPr>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styleId="af1">
    <w:name w:val="List Paragraph"/>
    <w:basedOn w:val="a"/>
    <w:pPr>
      <w:spacing w:line="240" w:lineRule="auto"/>
      <w:ind w:left="720"/>
      <w:contextualSpacing/>
    </w:pPr>
    <w:rPr>
      <w:rFonts w:eastAsia="Calibri"/>
      <w:sz w:val="24"/>
      <w:szCs w:val="24"/>
    </w:rPr>
  </w:style>
  <w:style w:type="character" w:customStyle="1" w:styleId="31">
    <w:name w:val="Заголовок 3 Знак"/>
    <w:rPr>
      <w:rFonts w:ascii="Cambria" w:hAnsi="Cambria"/>
      <w:b/>
      <w:bCs/>
      <w:w w:val="100"/>
      <w:position w:val="-1"/>
      <w:sz w:val="26"/>
      <w:szCs w:val="26"/>
      <w:effect w:val="none"/>
      <w:vertAlign w:val="baseline"/>
      <w:cs w:val="0"/>
      <w:em w:val="none"/>
    </w:rPr>
  </w:style>
  <w:style w:type="numbering" w:customStyle="1" w:styleId="13">
    <w:name w:val="Нет списка1"/>
    <w:next w:val="a2"/>
  </w:style>
  <w:style w:type="paragraph" w:customStyle="1" w:styleId="af2">
    <w:name w:val="Знак"/>
    <w:basedOn w:val="a"/>
    <w:pPr>
      <w:spacing w:after="160" w:line="240" w:lineRule="atLeast"/>
    </w:pPr>
    <w:rPr>
      <w:rFonts w:ascii="Verdana" w:hAnsi="Verdana"/>
      <w:lang w:val="en-US" w:eastAsia="en-US"/>
    </w:rPr>
  </w:style>
  <w:style w:type="paragraph" w:customStyle="1" w:styleId="14">
    <w:name w:val="Знак Знак1 Знак"/>
    <w:basedOn w:val="a"/>
    <w:pPr>
      <w:spacing w:after="160" w:line="240" w:lineRule="atLeast"/>
    </w:pPr>
    <w:rPr>
      <w:rFonts w:ascii="Verdana" w:hAnsi="Verdana"/>
      <w:lang w:val="en-US" w:eastAsia="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rPr>
  </w:style>
  <w:style w:type="character" w:customStyle="1" w:styleId="HTML0">
    <w:name w:val="Стандартный HTML Знак"/>
    <w:rPr>
      <w:rFonts w:ascii="Courier New" w:hAnsi="Courier New"/>
      <w:w w:val="100"/>
      <w:position w:val="-1"/>
      <w:effect w:val="none"/>
      <w:vertAlign w:val="baseline"/>
      <w:cs w:val="0"/>
      <w:em w:val="none"/>
    </w:rPr>
  </w:style>
  <w:style w:type="paragraph" w:customStyle="1" w:styleId="17">
    <w:name w:val="Знак1 Знак Знак"/>
    <w:basedOn w:val="a"/>
    <w:pPr>
      <w:spacing w:after="160" w:line="240" w:lineRule="atLeast"/>
    </w:pPr>
    <w:rPr>
      <w:rFonts w:ascii="Verdana" w:hAnsi="Verdana"/>
      <w:lang w:val="en-US" w:eastAsia="en-US"/>
    </w:rPr>
  </w:style>
  <w:style w:type="paragraph" w:styleId="af3">
    <w:name w:val="header"/>
    <w:basedOn w:val="a"/>
    <w:pPr>
      <w:tabs>
        <w:tab w:val="center" w:pos="4677"/>
        <w:tab w:val="right" w:pos="9355"/>
      </w:tabs>
      <w:spacing w:line="240" w:lineRule="auto"/>
    </w:pPr>
    <w:rPr>
      <w:sz w:val="24"/>
      <w:szCs w:val="24"/>
    </w:rPr>
  </w:style>
  <w:style w:type="character" w:customStyle="1" w:styleId="af4">
    <w:name w:val="Верхний колонтитул Знак"/>
    <w:rPr>
      <w:w w:val="100"/>
      <w:position w:val="-1"/>
      <w:sz w:val="24"/>
      <w:szCs w:val="24"/>
      <w:effect w:val="none"/>
      <w:vertAlign w:val="baseline"/>
      <w:cs w:val="0"/>
      <w:em w:val="none"/>
    </w:rPr>
  </w:style>
  <w:style w:type="paragraph" w:styleId="af5">
    <w:name w:val="footer"/>
    <w:basedOn w:val="a"/>
    <w:pPr>
      <w:tabs>
        <w:tab w:val="center" w:pos="4677"/>
        <w:tab w:val="right" w:pos="9355"/>
      </w:tabs>
      <w:spacing w:line="240" w:lineRule="auto"/>
    </w:pPr>
    <w:rPr>
      <w:sz w:val="24"/>
      <w:szCs w:val="24"/>
    </w:rPr>
  </w:style>
  <w:style w:type="character" w:customStyle="1" w:styleId="af6">
    <w:name w:val="Нижний колонтитул Знак"/>
    <w:rPr>
      <w:w w:val="100"/>
      <w:position w:val="-1"/>
      <w:sz w:val="24"/>
      <w:szCs w:val="24"/>
      <w:effect w:val="none"/>
      <w:vertAlign w:val="baseline"/>
      <w:cs w:val="0"/>
      <w:em w:val="none"/>
    </w:rPr>
  </w:style>
  <w:style w:type="paragraph" w:customStyle="1" w:styleId="af7">
    <w:name w:val="Знак"/>
    <w:basedOn w:val="a"/>
    <w:pPr>
      <w:spacing w:after="160" w:line="240" w:lineRule="atLeast"/>
    </w:pPr>
    <w:rPr>
      <w:rFonts w:ascii="Verdana" w:hAnsi="Verdana"/>
      <w:lang w:val="en-US" w:eastAsia="en-US"/>
    </w:rPr>
  </w:style>
  <w:style w:type="character" w:styleId="af8">
    <w:name w:val="Emphasis"/>
    <w:rPr>
      <w:i/>
      <w:iCs/>
      <w:w w:val="100"/>
      <w:position w:val="-1"/>
      <w:effect w:val="none"/>
      <w:vertAlign w:val="baseline"/>
      <w:cs w:val="0"/>
      <w:em w:val="none"/>
    </w:rPr>
  </w:style>
  <w:style w:type="character" w:styleId="af9">
    <w:name w:val="Strong"/>
    <w:rPr>
      <w:b/>
      <w:bCs/>
      <w:w w:val="100"/>
      <w:position w:val="-1"/>
      <w:effect w:val="none"/>
      <w:vertAlign w:val="baseline"/>
      <w:cs w:val="0"/>
      <w:em w:val="none"/>
    </w:rPr>
  </w:style>
  <w:style w:type="character" w:customStyle="1" w:styleId="33">
    <w:name w:val="Основной шрифт абзаца3"/>
    <w:rPr>
      <w:w w:val="100"/>
      <w:position w:val="-1"/>
      <w:sz w:val="24"/>
      <w:effect w:val="none"/>
      <w:vertAlign w:val="baseline"/>
      <w:cs w:val="0"/>
      <w:em w:val="none"/>
    </w:rPr>
  </w:style>
  <w:style w:type="table" w:customStyle="1" w:styleId="18">
    <w:name w:val="Сетка таблицы1"/>
    <w:basedOn w:val="a1"/>
    <w:next w:val="a6"/>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Название1"/>
    <w:basedOn w:val="a"/>
    <w:pPr>
      <w:spacing w:line="240" w:lineRule="auto"/>
      <w:jc w:val="center"/>
    </w:pPr>
    <w:rPr>
      <w:rFonts w:ascii="Calibri" w:eastAsia="Calibri" w:hAnsi="Calibri"/>
      <w:b/>
      <w:color w:val="000000"/>
      <w:sz w:val="28"/>
    </w:rPr>
  </w:style>
  <w:style w:type="paragraph" w:customStyle="1" w:styleId="Style7">
    <w:name w:val="Style7"/>
    <w:basedOn w:val="a"/>
    <w:pPr>
      <w:suppressAutoHyphens w:val="0"/>
      <w:autoSpaceDE w:val="0"/>
      <w:spacing w:line="254" w:lineRule="atLeast"/>
      <w:jc w:val="right"/>
    </w:pPr>
    <w:rPr>
      <w:rFonts w:eastAsia="Calibri"/>
      <w:sz w:val="24"/>
      <w:szCs w:val="24"/>
      <w:lang w:eastAsia="ar-SA"/>
    </w:rPr>
  </w:style>
  <w:style w:type="paragraph" w:customStyle="1" w:styleId="34">
    <w:name w:val="Обычный3"/>
    <w:pPr>
      <w:suppressAutoHyphens/>
      <w:spacing w:line="1" w:lineRule="atLeast"/>
      <w:ind w:leftChars="-1" w:left="-1" w:hangingChars="1" w:hanging="1"/>
      <w:textDirection w:val="btLr"/>
      <w:textAlignment w:val="top"/>
      <w:outlineLvl w:val="0"/>
    </w:pPr>
    <w:rPr>
      <w:position w:val="-1"/>
      <w:sz w:val="24"/>
    </w:rPr>
  </w:style>
  <w:style w:type="paragraph" w:customStyle="1" w:styleId="afa">
    <w:name w:val="Обычный.Нормальный абзац"/>
    <w:pPr>
      <w:suppressAutoHyphens/>
      <w:autoSpaceDE w:val="0"/>
      <w:autoSpaceDN w:val="0"/>
      <w:spacing w:line="1" w:lineRule="atLeast"/>
      <w:ind w:leftChars="-1" w:left="-1" w:hangingChars="1" w:hanging="1"/>
      <w:jc w:val="both"/>
      <w:textDirection w:val="btLr"/>
      <w:textAlignment w:val="top"/>
      <w:outlineLvl w:val="0"/>
    </w:pPr>
    <w:rPr>
      <w:position w:val="-1"/>
      <w:sz w:val="24"/>
      <w:szCs w:val="24"/>
    </w:rPr>
  </w:style>
  <w:style w:type="paragraph" w:customStyle="1" w:styleId="ConsPlusNonformat">
    <w:name w:val="ConsPlusNonformat"/>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character" w:styleId="afb">
    <w:name w:val="annotation reference"/>
    <w:qFormat/>
    <w:rPr>
      <w:w w:val="100"/>
      <w:position w:val="-1"/>
      <w:sz w:val="16"/>
      <w:szCs w:val="16"/>
      <w:effect w:val="none"/>
      <w:vertAlign w:val="baseline"/>
      <w:cs w:val="0"/>
      <w:em w:val="none"/>
    </w:rPr>
  </w:style>
  <w:style w:type="paragraph" w:styleId="afc">
    <w:name w:val="annotation text"/>
    <w:basedOn w:val="a"/>
    <w:qFormat/>
    <w:pPr>
      <w:spacing w:after="200" w:line="240" w:lineRule="auto"/>
    </w:pPr>
    <w:rPr>
      <w:rFonts w:ascii="Calibri" w:hAnsi="Calibri"/>
      <w:lang w:eastAsia="en-US"/>
    </w:rPr>
  </w:style>
  <w:style w:type="character" w:customStyle="1" w:styleId="afd">
    <w:name w:val="Текст примечания Знак"/>
    <w:rPr>
      <w:rFonts w:ascii="Calibri" w:hAnsi="Calibri"/>
      <w:w w:val="100"/>
      <w:position w:val="-1"/>
      <w:effect w:val="none"/>
      <w:vertAlign w:val="baseline"/>
      <w:cs w:val="0"/>
      <w:em w:val="none"/>
      <w:lang w:eastAsia="en-US"/>
    </w:rPr>
  </w:style>
  <w:style w:type="paragraph" w:styleId="afe">
    <w:name w:val="annotation subject"/>
    <w:basedOn w:val="afc"/>
    <w:next w:val="afc"/>
    <w:qFormat/>
    <w:pPr>
      <w:spacing w:line="276" w:lineRule="auto"/>
    </w:pPr>
    <w:rPr>
      <w:b/>
      <w:bCs/>
    </w:rPr>
  </w:style>
  <w:style w:type="character" w:customStyle="1" w:styleId="aff">
    <w:name w:val="Тема примечания Знак"/>
    <w:rPr>
      <w:rFonts w:ascii="Calibri" w:hAnsi="Calibri"/>
      <w:b/>
      <w:bCs/>
      <w:w w:val="100"/>
      <w:position w:val="-1"/>
      <w:effect w:val="none"/>
      <w:vertAlign w:val="baseline"/>
      <w:cs w:val="0"/>
      <w:em w:val="none"/>
      <w:lang w:eastAsia="en-US"/>
    </w:rPr>
  </w:style>
  <w:style w:type="character" w:customStyle="1" w:styleId="ConsPlusNormal0">
    <w:name w:val="ConsPlusNormal Знак"/>
    <w:rPr>
      <w:rFonts w:ascii="Arial" w:hAnsi="Arial" w:cs="Arial"/>
      <w:w w:val="100"/>
      <w:position w:val="-1"/>
      <w:effect w:val="none"/>
      <w:vertAlign w:val="baseline"/>
      <w:cs w:val="0"/>
      <w:em w:val="none"/>
      <w:lang w:val="ru-RU" w:eastAsia="ru-RU" w:bidi="ar-SA"/>
    </w:rPr>
  </w:style>
  <w:style w:type="paragraph" w:customStyle="1" w:styleId="Standard">
    <w:name w:val="Standard"/>
    <w:pPr>
      <w:spacing w:after="200" w:line="276" w:lineRule="auto"/>
      <w:ind w:leftChars="-1" w:left="-1" w:hangingChars="1" w:hanging="1"/>
      <w:textDirection w:val="btLr"/>
      <w:textAlignment w:val="baseline"/>
      <w:outlineLvl w:val="0"/>
    </w:pPr>
    <w:rPr>
      <w:rFonts w:ascii="Calibri" w:eastAsia="SimSun" w:hAnsi="Calibri" w:cs="Tahoma"/>
      <w:kern w:val="1"/>
      <w:position w:val="-1"/>
      <w:sz w:val="22"/>
      <w:szCs w:val="22"/>
      <w:lang w:eastAsia="ar-SA"/>
    </w:rPr>
  </w:style>
  <w:style w:type="table" w:customStyle="1" w:styleId="26">
    <w:name w:val="Сетка таблицы2"/>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
    <w:pPr>
      <w:spacing w:before="100" w:beforeAutospacing="1" w:after="100" w:afterAutospacing="1" w:line="240" w:lineRule="auto"/>
    </w:pPr>
    <w:rPr>
      <w:sz w:val="24"/>
      <w:szCs w:val="24"/>
    </w:rPr>
  </w:style>
  <w:style w:type="paragraph" w:customStyle="1" w:styleId="s1">
    <w:name w:val="s_1"/>
    <w:basedOn w:val="a"/>
    <w:pPr>
      <w:spacing w:before="100" w:beforeAutospacing="1" w:after="100" w:afterAutospacing="1" w:line="240" w:lineRule="auto"/>
    </w:pPr>
    <w:rPr>
      <w:sz w:val="24"/>
      <w:szCs w:val="24"/>
    </w:rPr>
  </w:style>
  <w:style w:type="paragraph" w:customStyle="1" w:styleId="p2">
    <w:name w:val="p2"/>
    <w:basedOn w:val="a"/>
    <w:pPr>
      <w:spacing w:before="100" w:beforeAutospacing="1" w:after="100" w:afterAutospacing="1" w:line="240" w:lineRule="auto"/>
    </w:pPr>
    <w:rPr>
      <w:sz w:val="24"/>
      <w:szCs w:val="24"/>
    </w:rPr>
  </w:style>
  <w:style w:type="character" w:customStyle="1" w:styleId="s2">
    <w:name w:val="s2"/>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ConsPlusNonformat0">
    <w:name w:val="ConsPlusNonformat Знак"/>
    <w:rPr>
      <w:rFonts w:ascii="Courier New" w:hAnsi="Courier New" w:cs="Courier New"/>
      <w:w w:val="100"/>
      <w:position w:val="-1"/>
      <w:effect w:val="none"/>
      <w:vertAlign w:val="baseline"/>
      <w:cs w:val="0"/>
      <w:em w:val="none"/>
      <w:lang w:val="ru-RU" w:eastAsia="ru-RU" w:bidi="ar-SA"/>
    </w:rPr>
  </w:style>
  <w:style w:type="paragraph" w:customStyle="1" w:styleId="1a">
    <w:name w:val="Абзац списка1"/>
    <w:basedOn w:val="a"/>
    <w:pPr>
      <w:spacing w:line="240" w:lineRule="auto"/>
      <w:ind w:left="720"/>
      <w:contextualSpacing/>
    </w:pPr>
    <w:rPr>
      <w:rFonts w:eastAsia="Calibri"/>
      <w:sz w:val="24"/>
      <w:szCs w:val="24"/>
    </w:rPr>
  </w:style>
  <w:style w:type="paragraph" w:customStyle="1" w:styleId="1b">
    <w:name w:val="Знак Знак1 Знак"/>
    <w:basedOn w:val="a"/>
    <w:pPr>
      <w:spacing w:after="160" w:line="240" w:lineRule="atLeast"/>
    </w:pPr>
    <w:rPr>
      <w:rFonts w:ascii="Verdana" w:hAnsi="Verdana"/>
      <w:lang w:val="en-US" w:eastAsia="en-US"/>
    </w:rPr>
  </w:style>
  <w:style w:type="paragraph" w:customStyle="1" w:styleId="1c">
    <w:name w:val="Знак1 Знак Знак"/>
    <w:basedOn w:val="a"/>
    <w:pPr>
      <w:spacing w:after="160" w:line="240" w:lineRule="atLeast"/>
    </w:pPr>
    <w:rPr>
      <w:rFonts w:ascii="Verdana" w:hAnsi="Verdana"/>
      <w:lang w:val="en-US" w:eastAsia="en-US"/>
    </w:rPr>
  </w:style>
  <w:style w:type="paragraph" w:customStyle="1" w:styleId="1d">
    <w:name w:val="Обычный1"/>
    <w:pPr>
      <w:suppressAutoHyphens/>
      <w:spacing w:line="1" w:lineRule="atLeast"/>
      <w:ind w:leftChars="-1" w:left="-1" w:hangingChars="1" w:hanging="1"/>
      <w:textDirection w:val="btLr"/>
      <w:textAlignment w:val="top"/>
      <w:outlineLvl w:val="0"/>
    </w:pPr>
    <w:rPr>
      <w:position w:val="-1"/>
    </w:rPr>
  </w:style>
  <w:style w:type="table" w:customStyle="1" w:styleId="35">
    <w:name w:val="Сетка таблицы3"/>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1lp11NumBullet1TableNumberParagraphBulletNumberBulletrListParagraph1">
    <w:name w:val="Абзац списка Знак;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rPr>
      <w:rFonts w:ascii="Calibri" w:eastAsia="Calibri" w:hAnsi="Calibri"/>
      <w:w w:val="100"/>
      <w:position w:val="-1"/>
      <w:sz w:val="22"/>
      <w:szCs w:val="22"/>
      <w:effect w:val="none"/>
      <w:vertAlign w:val="baseline"/>
      <w:cs w:val="0"/>
      <w:em w:val="none"/>
      <w:lang w:eastAsia="en-US"/>
    </w:rPr>
  </w:style>
  <w:style w:type="numbering" w:customStyle="1" w:styleId="27">
    <w:name w:val="Нет списка2"/>
    <w:next w:val="a2"/>
    <w:qFormat/>
  </w:style>
  <w:style w:type="numbering" w:customStyle="1" w:styleId="111">
    <w:name w:val="Нет списка11"/>
    <w:next w:val="a2"/>
    <w:qFormat/>
  </w:style>
  <w:style w:type="table" w:customStyle="1" w:styleId="40">
    <w:name w:val="Сетка таблицы4"/>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6"/>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еразрешенное упоминание1"/>
    <w:qFormat/>
    <w:rPr>
      <w:color w:val="605E5C"/>
      <w:w w:val="100"/>
      <w:position w:val="-1"/>
      <w:effect w:val="none"/>
      <w:shd w:val="clear" w:color="auto" w:fill="E1DFDD"/>
      <w:vertAlign w:val="baseline"/>
      <w:cs w:val="0"/>
      <w:em w:val="none"/>
    </w:rPr>
  </w:style>
  <w:style w:type="character" w:styleId="aff0">
    <w:name w:val="FollowedHyperlink"/>
    <w:qFormat/>
    <w:rPr>
      <w:color w:val="954F72"/>
      <w:w w:val="100"/>
      <w:position w:val="-1"/>
      <w:u w:val="single"/>
      <w:effect w:val="none"/>
      <w:vertAlign w:val="baseline"/>
      <w:cs w:val="0"/>
      <w:em w:val="none"/>
    </w:rPr>
  </w:style>
  <w:style w:type="character" w:customStyle="1" w:styleId="copytarget">
    <w:name w:val="copy_target"/>
    <w:rPr>
      <w:w w:val="100"/>
      <w:position w:val="-1"/>
      <w:effect w:val="none"/>
      <w:vertAlign w:val="baseline"/>
      <w:cs w:val="0"/>
      <w:em w:val="none"/>
    </w:rPr>
  </w:style>
  <w:style w:type="paragraph" w:customStyle="1" w:styleId="aff1">
    <w:name w:val="Содержимое таблицы"/>
    <w:basedOn w:val="a"/>
    <w:pPr>
      <w:suppressLineNumbers/>
      <w:suppressAutoHyphens w:val="0"/>
      <w:autoSpaceDE w:val="0"/>
      <w:spacing w:line="240" w:lineRule="auto"/>
    </w:pPr>
    <w:rPr>
      <w:rFonts w:ascii="Arial" w:hAnsi="Arial" w:cs="Arial"/>
      <w:lang w:eastAsia="zh-CN"/>
    </w:rPr>
  </w:style>
  <w:style w:type="paragraph" w:customStyle="1" w:styleId="222">
    <w:name w:val="222"/>
    <w:basedOn w:val="a"/>
    <w:pPr>
      <w:numPr>
        <w:ilvl w:val="4"/>
        <w:numId w:val="1"/>
      </w:numPr>
      <w:tabs>
        <w:tab w:val="left" w:pos="426"/>
      </w:tabs>
      <w:autoSpaceDE w:val="0"/>
      <w:autoSpaceDN w:val="0"/>
      <w:adjustRightInd w:val="0"/>
      <w:spacing w:line="240" w:lineRule="auto"/>
      <w:ind w:left="-1" w:hanging="1"/>
      <w:contextualSpacing/>
      <w:jc w:val="both"/>
    </w:pPr>
    <w:rPr>
      <w:rFonts w:eastAsia="Calibri"/>
      <w:sz w:val="24"/>
      <w:szCs w:val="24"/>
    </w:rPr>
  </w:style>
  <w:style w:type="character" w:customStyle="1" w:styleId="2220">
    <w:name w:val="222 Знак"/>
    <w:rPr>
      <w:w w:val="100"/>
      <w:position w:val="-1"/>
      <w:sz w:val="24"/>
      <w:szCs w:val="24"/>
      <w:effect w:val="none"/>
      <w:vertAlign w:val="baseline"/>
      <w:cs w:val="0"/>
      <w:em w:val="none"/>
    </w:rPr>
  </w:style>
  <w:style w:type="paragraph" w:customStyle="1" w:styleId="1f">
    <w:name w:val="Обычный (веб)1"/>
    <w:basedOn w:val="a"/>
    <w:pPr>
      <w:spacing w:before="100" w:beforeAutospacing="1" w:after="100" w:afterAutospacing="1" w:line="240" w:lineRule="auto"/>
    </w:pPr>
    <w:rPr>
      <w:sz w:val="24"/>
      <w:szCs w:val="24"/>
    </w:rPr>
  </w:style>
  <w:style w:type="paragraph" w:customStyle="1" w:styleId="western">
    <w:name w:val="western"/>
    <w:basedOn w:val="a"/>
    <w:pPr>
      <w:spacing w:before="100" w:beforeAutospacing="1" w:after="100" w:afterAutospacing="1" w:line="240" w:lineRule="auto"/>
    </w:pPr>
    <w:rPr>
      <w:sz w:val="24"/>
      <w:szCs w:val="24"/>
    </w:rPr>
  </w:style>
  <w:style w:type="paragraph" w:customStyle="1" w:styleId="caaieiaie2">
    <w:name w:val="caaieiaie 2"/>
    <w:basedOn w:val="af0"/>
    <w:next w:val="af0"/>
    <w:pPr>
      <w:keepNext/>
      <w:adjustRightInd/>
      <w:jc w:val="center"/>
    </w:pPr>
    <w:rPr>
      <w:b/>
      <w:bCs/>
      <w:sz w:val="32"/>
      <w:szCs w:val="32"/>
    </w:rPr>
  </w:style>
  <w:style w:type="paragraph" w:styleId="aff2">
    <w:name w:val="Subtitle"/>
    <w:basedOn w:val="a"/>
    <w:uiPriority w:val="11"/>
    <w:qFormat/>
    <w:pPr>
      <w:keepNext/>
      <w:keepLines/>
      <w:spacing w:before="360" w:after="80"/>
    </w:pPr>
    <w:rPr>
      <w:rFonts w:ascii="Georgia" w:eastAsia="Georgia" w:hAnsi="Georgia" w:cs="Georgia"/>
      <w:i/>
      <w:color w:val="666666"/>
      <w:sz w:val="48"/>
      <w:szCs w:val="48"/>
    </w:rPr>
  </w:style>
  <w:style w:type="character" w:customStyle="1" w:styleId="aff3">
    <w:name w:val="Подзаголовок Знак"/>
    <w:rPr>
      <w:w w:val="100"/>
      <w:position w:val="-1"/>
      <w:sz w:val="28"/>
      <w:effect w:val="none"/>
      <w:vertAlign w:val="baseline"/>
      <w:cs w:val="0"/>
      <w:em w:val="none"/>
    </w:rPr>
  </w:style>
  <w:style w:type="paragraph" w:customStyle="1" w:styleId="aff4">
    <w:basedOn w:val="a"/>
    <w:next w:val="1f"/>
    <w:pPr>
      <w:spacing w:before="100" w:beforeAutospacing="1" w:after="100" w:afterAutospacing="1" w:line="240" w:lineRule="auto"/>
    </w:pPr>
    <w:rPr>
      <w:rFonts w:ascii="Arial" w:hAnsi="Arial"/>
      <w:sz w:val="28"/>
    </w:rPr>
  </w:style>
  <w:style w:type="character" w:customStyle="1" w:styleId="aff5">
    <w:name w:val="Заголовок Знак"/>
    <w:rPr>
      <w:rFonts w:ascii="Calibri Light" w:eastAsia="Times New Roman" w:hAnsi="Calibri Light" w:cs="Times New Roman"/>
      <w:spacing w:val="-10"/>
      <w:w w:val="100"/>
      <w:kern w:val="28"/>
      <w:position w:val="-1"/>
      <w:sz w:val="56"/>
      <w:szCs w:val="56"/>
      <w:effect w:val="none"/>
      <w:vertAlign w:val="baseline"/>
      <w:cs w:val="0"/>
      <w:em w:val="none"/>
      <w:lang w:eastAsia="en-US"/>
    </w:r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1563">
      <w:bodyDiv w:val="1"/>
      <w:marLeft w:val="0"/>
      <w:marRight w:val="0"/>
      <w:marTop w:val="0"/>
      <w:marBottom w:val="0"/>
      <w:divBdr>
        <w:top w:val="none" w:sz="0" w:space="0" w:color="auto"/>
        <w:left w:val="none" w:sz="0" w:space="0" w:color="auto"/>
        <w:bottom w:val="none" w:sz="0" w:space="0" w:color="auto"/>
        <w:right w:val="none" w:sz="0" w:space="0" w:color="auto"/>
      </w:divBdr>
    </w:div>
    <w:div w:id="1070228284">
      <w:bodyDiv w:val="1"/>
      <w:marLeft w:val="0"/>
      <w:marRight w:val="0"/>
      <w:marTop w:val="0"/>
      <w:marBottom w:val="0"/>
      <w:divBdr>
        <w:top w:val="none" w:sz="0" w:space="0" w:color="auto"/>
        <w:left w:val="none" w:sz="0" w:space="0" w:color="auto"/>
        <w:bottom w:val="none" w:sz="0" w:space="0" w:color="auto"/>
        <w:right w:val="none" w:sz="0" w:space="0" w:color="auto"/>
      </w:divBdr>
    </w:div>
    <w:div w:id="1371606561">
      <w:bodyDiv w:val="1"/>
      <w:marLeft w:val="0"/>
      <w:marRight w:val="0"/>
      <w:marTop w:val="0"/>
      <w:marBottom w:val="0"/>
      <w:divBdr>
        <w:top w:val="none" w:sz="0" w:space="0" w:color="auto"/>
        <w:left w:val="none" w:sz="0" w:space="0" w:color="auto"/>
        <w:bottom w:val="none" w:sz="0" w:space="0" w:color="auto"/>
        <w:right w:val="none" w:sz="0" w:space="0" w:color="auto"/>
      </w:divBdr>
    </w:div>
    <w:div w:id="191700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1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rsgAtPCYRvp2KifU5yrx0Ud8gw==">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5500</Words>
  <Characters>31356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YolkinaLL</dc:creator>
  <cp:lastModifiedBy>User</cp:lastModifiedBy>
  <cp:revision>17</cp:revision>
  <cp:lastPrinted>2023-07-27T06:01:00Z</cp:lastPrinted>
  <dcterms:created xsi:type="dcterms:W3CDTF">2023-07-28T08:40:00Z</dcterms:created>
  <dcterms:modified xsi:type="dcterms:W3CDTF">2024-04-17T08:16:00Z</dcterms:modified>
</cp:coreProperties>
</file>