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744220" cy="828675"/>
            <wp:effectExtent l="19050" t="0" r="0" b="0"/>
            <wp:wrapSquare wrapText="right"/>
            <wp:docPr id="2" name="Рисунок 2" descr="C:\Documents and Settings\777\Рабочий стол\ЛЮБОВЬ Викторовна\Нефтяник_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777\Рабочий стол\ЛЮБОВЬ Викторовна\Нефтяник_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5230">
        <w:rPr>
          <w:b/>
          <w:color w:val="000000"/>
          <w:sz w:val="22"/>
          <w:szCs w:val="22"/>
        </w:rPr>
        <w:t xml:space="preserve">                          </w:t>
      </w:r>
      <w:proofErr w:type="gramStart"/>
      <w:r w:rsidRPr="00BA5230">
        <w:rPr>
          <w:b/>
          <w:color w:val="000000"/>
          <w:sz w:val="22"/>
          <w:szCs w:val="22"/>
        </w:rPr>
        <w:t>АКЦИОНЕРНОЕ  ОБЩЕСТВО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«МЕДИКО-</w:t>
      </w:r>
      <w:proofErr w:type="gramStart"/>
      <w:r w:rsidRPr="00BA5230">
        <w:rPr>
          <w:b/>
          <w:color w:val="000000"/>
          <w:sz w:val="22"/>
          <w:szCs w:val="22"/>
        </w:rPr>
        <w:t>САНИТАРНАЯ  ЧАСТЬ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        «НЕФТЯНИК»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 xml:space="preserve">а/я 902, г.Тюмень, 625000                              </w:t>
      </w:r>
      <w:r w:rsidR="00BA5230">
        <w:rPr>
          <w:color w:val="000000"/>
          <w:sz w:val="22"/>
          <w:szCs w:val="22"/>
        </w:rPr>
        <w:t xml:space="preserve">                             </w:t>
      </w:r>
      <w:r w:rsidRPr="00BA5230">
        <w:rPr>
          <w:color w:val="000000"/>
          <w:sz w:val="22"/>
          <w:szCs w:val="22"/>
        </w:rPr>
        <w:t xml:space="preserve">Телефон (3452) 463-291 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proofErr w:type="gramStart"/>
      <w:r w:rsidRPr="00BA5230">
        <w:rPr>
          <w:color w:val="000000"/>
          <w:sz w:val="22"/>
          <w:szCs w:val="22"/>
          <w:lang w:val="en-US"/>
        </w:rPr>
        <w:t>E</w:t>
      </w:r>
      <w:r w:rsidRPr="00BA5230">
        <w:rPr>
          <w:color w:val="000000"/>
          <w:sz w:val="22"/>
          <w:szCs w:val="22"/>
        </w:rPr>
        <w:t>-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:</w:t>
      </w:r>
      <w:proofErr w:type="spellStart"/>
      <w:r w:rsidRPr="00BA5230">
        <w:rPr>
          <w:color w:val="000000"/>
          <w:sz w:val="22"/>
          <w:szCs w:val="22"/>
          <w:lang w:val="en-US"/>
        </w:rPr>
        <w:t>medtng</w:t>
      </w:r>
      <w:proofErr w:type="spellEnd"/>
      <w:r w:rsidRPr="00BA5230">
        <w:rPr>
          <w:color w:val="000000"/>
          <w:sz w:val="22"/>
          <w:szCs w:val="22"/>
        </w:rPr>
        <w:t>@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.</w:t>
      </w:r>
      <w:proofErr w:type="spellStart"/>
      <w:r w:rsidRPr="00BA5230">
        <w:rPr>
          <w:color w:val="000000"/>
          <w:sz w:val="22"/>
          <w:szCs w:val="22"/>
          <w:lang w:val="en-US"/>
        </w:rPr>
        <w:t>ru</w:t>
      </w:r>
      <w:proofErr w:type="spellEnd"/>
      <w:proofErr w:type="gramEnd"/>
      <w:r w:rsidRPr="00BA5230">
        <w:rPr>
          <w:color w:val="000000"/>
          <w:sz w:val="22"/>
          <w:szCs w:val="22"/>
        </w:rPr>
        <w:t xml:space="preserve">                                            </w:t>
      </w:r>
      <w:r w:rsidR="00BA5230">
        <w:rPr>
          <w:color w:val="000000"/>
          <w:sz w:val="22"/>
          <w:szCs w:val="22"/>
        </w:rPr>
        <w:t xml:space="preserve">                               </w:t>
      </w:r>
      <w:r w:rsidRPr="00BA5230">
        <w:rPr>
          <w:color w:val="000000"/>
          <w:sz w:val="22"/>
          <w:szCs w:val="22"/>
        </w:rPr>
        <w:t xml:space="preserve"> д.   (1168)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ИНН 7202086042, КПП 720301001</w:t>
      </w:r>
    </w:p>
    <w:p w:rsidR="00BF1ABF" w:rsidRPr="00BA5230" w:rsidRDefault="00BF1ABF" w:rsidP="00BF1ABF">
      <w:pPr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_______________________________________________________________________</w:t>
      </w: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D849A2" w:rsidRDefault="00BF1ABF" w:rsidP="00BF1ABF">
      <w:pPr>
        <w:tabs>
          <w:tab w:val="left" w:pos="2880"/>
        </w:tabs>
        <w:jc w:val="center"/>
        <w:rPr>
          <w:sz w:val="28"/>
          <w:szCs w:val="28"/>
        </w:rPr>
      </w:pPr>
      <w:r w:rsidRPr="00D849A2">
        <w:rPr>
          <w:sz w:val="28"/>
          <w:szCs w:val="28"/>
        </w:rPr>
        <w:t>Разъяснения</w:t>
      </w:r>
    </w:p>
    <w:p w:rsidR="00D849A2" w:rsidRPr="00D849A2" w:rsidRDefault="00D849A2" w:rsidP="00D849A2">
      <w:pPr>
        <w:tabs>
          <w:tab w:val="left" w:pos="2880"/>
        </w:tabs>
        <w:rPr>
          <w:sz w:val="28"/>
          <w:szCs w:val="28"/>
        </w:rPr>
      </w:pPr>
      <w:r w:rsidRPr="00D849A2">
        <w:rPr>
          <w:sz w:val="28"/>
          <w:szCs w:val="28"/>
        </w:rPr>
        <w:t>№ запроса 166</w:t>
      </w:r>
      <w:r w:rsidR="000223CD">
        <w:rPr>
          <w:sz w:val="28"/>
          <w:szCs w:val="28"/>
        </w:rPr>
        <w:t>2</w:t>
      </w:r>
    </w:p>
    <w:p w:rsidR="00D849A2" w:rsidRDefault="00D849A2" w:rsidP="00BF1ABF">
      <w:pPr>
        <w:tabs>
          <w:tab w:val="left" w:pos="2880"/>
        </w:tabs>
        <w:jc w:val="center"/>
        <w:rPr>
          <w:sz w:val="22"/>
          <w:szCs w:val="22"/>
        </w:rPr>
      </w:pPr>
    </w:p>
    <w:p w:rsidR="000223CD" w:rsidRPr="000223CD" w:rsidRDefault="000223CD" w:rsidP="000223CD">
      <w:pPr>
        <w:rPr>
          <w:sz w:val="28"/>
          <w:szCs w:val="24"/>
        </w:rPr>
      </w:pPr>
      <w:r w:rsidRPr="000223CD">
        <w:rPr>
          <w:sz w:val="28"/>
          <w:szCs w:val="24"/>
        </w:rPr>
        <w:t xml:space="preserve">Уважаемый заказчик! В извещение № 32616491724 в описании объекта закупки в пунктах 14 и </w:t>
      </w:r>
      <w:proofErr w:type="gramStart"/>
      <w:r w:rsidRPr="000223CD">
        <w:rPr>
          <w:sz w:val="28"/>
          <w:szCs w:val="24"/>
        </w:rPr>
        <w:t>15  заявлена</w:t>
      </w:r>
      <w:proofErr w:type="gramEnd"/>
      <w:r w:rsidRPr="000223CD">
        <w:rPr>
          <w:sz w:val="28"/>
          <w:szCs w:val="24"/>
        </w:rPr>
        <w:t xml:space="preserve"> «Игла инъекционная», с диаметром 0,7мм и длина 40 мм.</w:t>
      </w:r>
    </w:p>
    <w:p w:rsidR="000223CD" w:rsidRPr="000223CD" w:rsidRDefault="000223CD" w:rsidP="000223CD">
      <w:pPr>
        <w:rPr>
          <w:sz w:val="28"/>
          <w:szCs w:val="24"/>
        </w:rPr>
      </w:pPr>
      <w:r w:rsidRPr="000223CD">
        <w:rPr>
          <w:sz w:val="28"/>
          <w:szCs w:val="24"/>
        </w:rPr>
        <w:t xml:space="preserve">           Просим Заказчика разрешить поставку шприца 5 мл и 10 мл безопасных с иглой 0,8*38 мм.</w:t>
      </w:r>
    </w:p>
    <w:p w:rsidR="00D849A2" w:rsidRPr="0065276B" w:rsidRDefault="00D849A2" w:rsidP="00D849A2">
      <w:pPr>
        <w:ind w:left="425" w:right="403"/>
        <w:contextualSpacing/>
        <w:jc w:val="both"/>
        <w:rPr>
          <w:bCs/>
          <w:sz w:val="22"/>
          <w:szCs w:val="22"/>
        </w:rPr>
      </w:pPr>
    </w:p>
    <w:p w:rsidR="000223CD" w:rsidRDefault="000223CD" w:rsidP="000223CD">
      <w:pPr>
        <w:rPr>
          <w:sz w:val="28"/>
          <w:szCs w:val="24"/>
        </w:rPr>
      </w:pPr>
      <w:r>
        <w:rPr>
          <w:sz w:val="28"/>
          <w:szCs w:val="24"/>
        </w:rPr>
        <w:t>Уважаемый участник закупки!</w:t>
      </w:r>
    </w:p>
    <w:p w:rsidR="000223CD" w:rsidRDefault="000223CD" w:rsidP="000223CD">
      <w:pPr>
        <w:rPr>
          <w:sz w:val="28"/>
          <w:szCs w:val="24"/>
        </w:rPr>
      </w:pPr>
      <w:r>
        <w:rPr>
          <w:sz w:val="28"/>
          <w:szCs w:val="24"/>
        </w:rPr>
        <w:t>Заявленная игла 0,7 мм (20G) длино</w:t>
      </w:r>
      <w:bookmarkStart w:id="0" w:name="_GoBack"/>
      <w:bookmarkEnd w:id="0"/>
      <w:r>
        <w:rPr>
          <w:sz w:val="28"/>
          <w:szCs w:val="24"/>
        </w:rPr>
        <w:t xml:space="preserve">й 40 мм предназначена для глубоких внутримышечных инъекций у пациентов со стандартной и повышенной массой тела, обеспечивая гарантированное достижение скелетной мускулатуры. Сокращение длины до 38 мм создает прямой риск неполного введения иглы и депонирования препарата в подкожно-жировой клетчатке, что критически искажает </w:t>
      </w:r>
      <w:proofErr w:type="spellStart"/>
      <w:r>
        <w:rPr>
          <w:sz w:val="28"/>
          <w:szCs w:val="24"/>
        </w:rPr>
        <w:t>фармакокинетику</w:t>
      </w:r>
      <w:proofErr w:type="spellEnd"/>
      <w:r>
        <w:rPr>
          <w:sz w:val="28"/>
          <w:szCs w:val="24"/>
        </w:rPr>
        <w:t xml:space="preserve"> (особенно для масляных растворов и депо-препаратов), снижает терапевтическую эффективность и может привести к формированию болезненных инфильтратов.</w:t>
      </w:r>
    </w:p>
    <w:p w:rsidR="000223CD" w:rsidRDefault="000223CD" w:rsidP="000223CD">
      <w:pPr>
        <w:rPr>
          <w:sz w:val="28"/>
          <w:szCs w:val="24"/>
        </w:rPr>
      </w:pPr>
      <w:r>
        <w:rPr>
          <w:sz w:val="28"/>
          <w:szCs w:val="24"/>
        </w:rPr>
        <w:t xml:space="preserve">Увеличение наружного диаметра с 0,7 мм до 0,8 мм (с калибра 22G до 21G) ведет к пропорциональному увеличению площади поперечного сечения иглы. Это значительно повышает болевой синдром при пункции, увеличивает риск </w:t>
      </w:r>
      <w:proofErr w:type="spellStart"/>
      <w:r>
        <w:rPr>
          <w:sz w:val="28"/>
          <w:szCs w:val="24"/>
        </w:rPr>
        <w:t>постпункционных</w:t>
      </w:r>
      <w:proofErr w:type="spellEnd"/>
      <w:r>
        <w:rPr>
          <w:sz w:val="28"/>
          <w:szCs w:val="24"/>
        </w:rPr>
        <w:t xml:space="preserve"> гематом, повреждения нервных окончаний и развития воспалительных инфильтратов, что прямо противоречит современным клиническим рекомендациям по выбору минимально инвазивного инструментария. Выбор размера игл обусловлен клинической потребностью лечебного учреждения, проводимыми процедурами и удобством для пациента и медицинского персонала, а также целевого расходования медицинских изделий. </w:t>
      </w:r>
    </w:p>
    <w:p w:rsidR="000223CD" w:rsidRDefault="000223CD" w:rsidP="000223CD">
      <w:pPr>
        <w:rPr>
          <w:sz w:val="24"/>
        </w:rPr>
      </w:pPr>
      <w:r>
        <w:rPr>
          <w:sz w:val="24"/>
        </w:rPr>
        <w:t>Основания для внесения изменений в документацию отсутствуют.</w:t>
      </w:r>
    </w:p>
    <w:p w:rsidR="000223CD" w:rsidRDefault="000223CD" w:rsidP="00D849A2">
      <w:pPr>
        <w:rPr>
          <w:sz w:val="28"/>
          <w:szCs w:val="24"/>
        </w:rPr>
      </w:pPr>
    </w:p>
    <w:sectPr w:rsidR="000223CD" w:rsidSect="00782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font330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A156F5C"/>
    <w:multiLevelType w:val="multilevel"/>
    <w:tmpl w:val="DB780F2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cs="Times New Roman" w:hint="default"/>
      </w:rPr>
    </w:lvl>
  </w:abstractNum>
  <w:abstractNum w:abstractNumId="2" w15:restartNumberingAfterBreak="0">
    <w:nsid w:val="2A717334"/>
    <w:multiLevelType w:val="multilevel"/>
    <w:tmpl w:val="A670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61341"/>
    <w:multiLevelType w:val="hybridMultilevel"/>
    <w:tmpl w:val="EB40BCDE"/>
    <w:lvl w:ilvl="0" w:tplc="E4785A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2E1297"/>
    <w:multiLevelType w:val="hybridMultilevel"/>
    <w:tmpl w:val="9850C11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5144202"/>
    <w:multiLevelType w:val="multilevel"/>
    <w:tmpl w:val="1E0E79DC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1374AF"/>
    <w:multiLevelType w:val="hybridMultilevel"/>
    <w:tmpl w:val="FF6444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EE"/>
    <w:rsid w:val="00013488"/>
    <w:rsid w:val="000223CD"/>
    <w:rsid w:val="00070808"/>
    <w:rsid w:val="000F1307"/>
    <w:rsid w:val="0018122E"/>
    <w:rsid w:val="0026157E"/>
    <w:rsid w:val="002C54B0"/>
    <w:rsid w:val="00363A03"/>
    <w:rsid w:val="003A0E18"/>
    <w:rsid w:val="003D656B"/>
    <w:rsid w:val="003D758D"/>
    <w:rsid w:val="003E5DEE"/>
    <w:rsid w:val="004630A0"/>
    <w:rsid w:val="00514E14"/>
    <w:rsid w:val="00535FC4"/>
    <w:rsid w:val="005D5F3F"/>
    <w:rsid w:val="006964AE"/>
    <w:rsid w:val="00725239"/>
    <w:rsid w:val="00782198"/>
    <w:rsid w:val="00835061"/>
    <w:rsid w:val="008F3FD4"/>
    <w:rsid w:val="009314CA"/>
    <w:rsid w:val="00954F66"/>
    <w:rsid w:val="009B153E"/>
    <w:rsid w:val="009B1D61"/>
    <w:rsid w:val="009D41FC"/>
    <w:rsid w:val="009F2D7A"/>
    <w:rsid w:val="00A16024"/>
    <w:rsid w:val="00A45D22"/>
    <w:rsid w:val="00A90606"/>
    <w:rsid w:val="00AA6FAA"/>
    <w:rsid w:val="00B51C70"/>
    <w:rsid w:val="00B67499"/>
    <w:rsid w:val="00B82C9A"/>
    <w:rsid w:val="00BA5230"/>
    <w:rsid w:val="00BB15C9"/>
    <w:rsid w:val="00BD09F5"/>
    <w:rsid w:val="00BF1ABF"/>
    <w:rsid w:val="00C33FC0"/>
    <w:rsid w:val="00C72489"/>
    <w:rsid w:val="00CB1587"/>
    <w:rsid w:val="00D10CDD"/>
    <w:rsid w:val="00D849A2"/>
    <w:rsid w:val="00E709E5"/>
    <w:rsid w:val="00ED5215"/>
    <w:rsid w:val="00EE3388"/>
    <w:rsid w:val="00FF1F3D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1C57"/>
  <w15:docId w15:val="{F5B06D62-A702-4759-8414-AB0EA175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1A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9E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709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F1AB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BF1A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F1ABF"/>
    <w:rPr>
      <w:rFonts w:cs="Times New Roman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BF1ABF"/>
    <w:pPr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F1ABF"/>
    <w:rPr>
      <w:rFonts w:ascii="Arial" w:hAnsi="Arial" w:cs="Arial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3D758D"/>
    <w:pPr>
      <w:ind w:left="720"/>
      <w:contextualSpacing/>
    </w:pPr>
  </w:style>
  <w:style w:type="paragraph" w:styleId="aa">
    <w:name w:val="No Spacing"/>
    <w:aliases w:val="Жирный"/>
    <w:link w:val="ab"/>
    <w:uiPriority w:val="1"/>
    <w:qFormat/>
    <w:rsid w:val="00AA6FAA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C72489"/>
    <w:rPr>
      <w:color w:val="0000FF" w:themeColor="hyperlink"/>
      <w:u w:val="single"/>
    </w:rPr>
  </w:style>
  <w:style w:type="paragraph" w:customStyle="1" w:styleId="ConsPlusNormal">
    <w:name w:val="ConsPlusNormal"/>
    <w:rsid w:val="00C72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45D2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7pt">
    <w:name w:val="Основной текст (2) + 7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7pt0">
    <w:name w:val="Основной текст (2) + 7 pt;Курсив"/>
    <w:basedOn w:val="2"/>
    <w:rsid w:val="00A45D22"/>
    <w:rPr>
      <w:rFonts w:ascii="Arial" w:eastAsia="Arial" w:hAnsi="Arial" w:cs="Arial"/>
      <w:i/>
      <w:i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45D22"/>
    <w:pPr>
      <w:shd w:val="clear" w:color="auto" w:fill="FFFFFF"/>
      <w:autoSpaceDE/>
      <w:autoSpaceDN/>
      <w:adjustRightInd/>
      <w:spacing w:after="240" w:line="0" w:lineRule="atLeast"/>
      <w:jc w:val="center"/>
    </w:pPr>
    <w:rPr>
      <w:rFonts w:ascii="Arial" w:eastAsia="Arial" w:hAnsi="Arial" w:cs="Arial"/>
      <w:sz w:val="17"/>
      <w:szCs w:val="17"/>
      <w:lang w:eastAsia="en-US"/>
    </w:rPr>
  </w:style>
  <w:style w:type="table" w:styleId="ad">
    <w:name w:val="Table Grid"/>
    <w:basedOn w:val="a1"/>
    <w:uiPriority w:val="39"/>
    <w:rsid w:val="009F2D7A"/>
    <w:pPr>
      <w:suppressAutoHyphens/>
      <w:spacing w:after="0" w:line="240" w:lineRule="auto"/>
    </w:pPr>
    <w:rPr>
      <w:rFonts w:eastAsia="DengXi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earchresult">
    <w:name w:val="search_result"/>
    <w:basedOn w:val="a0"/>
    <w:rsid w:val="00B67499"/>
  </w:style>
  <w:style w:type="paragraph" w:customStyle="1" w:styleId="formattext">
    <w:name w:val="formattext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1">
    <w:name w:val="Обычный (веб)1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2">
    <w:name w:val="Абзац списка1"/>
    <w:basedOn w:val="a"/>
    <w:rsid w:val="00B67499"/>
    <w:pPr>
      <w:widowControl/>
      <w:suppressAutoHyphens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font330"/>
      <w:kern w:val="1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8F3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Без интервала Знак"/>
    <w:aliases w:val="Жирный Знак"/>
    <w:link w:val="aa"/>
    <w:uiPriority w:val="1"/>
    <w:locked/>
    <w:rsid w:val="00D84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cuments%20and%20Settings\777\&#1056;&#1072;&#1073;&#1086;&#1095;&#1080;&#1081;%20&#1089;&#1090;&#1086;&#1083;\&#1051;&#1070;&#1041;&#1054;&#1042;&#1068;%20&#1042;&#1080;&#1082;&#1090;&#1086;&#1088;&#1086;&#1074;&#1085;&#1072;\&#1053;&#1077;&#1092;&#1090;&#1103;&#1085;&#1080;&#1082;_&#1083;&#1086;&#1075;&#1086;&#1090;&#1080;&#1087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закупки4</cp:lastModifiedBy>
  <cp:revision>2</cp:revision>
  <cp:lastPrinted>2018-10-16T09:03:00Z</cp:lastPrinted>
  <dcterms:created xsi:type="dcterms:W3CDTF">2026-10-26T10:25:00Z</dcterms:created>
  <dcterms:modified xsi:type="dcterms:W3CDTF">2026-10-26T10:25:00Z</dcterms:modified>
</cp:coreProperties>
</file>