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jc w:val="center"/>
      </w:pPr>
      <w:r>
        <w:rPr>
          <w:rFonts w:ascii="Liberation Sans" w:hAnsi="Liberation Sans" w:cs="Liberation Sans"/>
          <w:b/>
          <w:bCs/>
          <w:iCs/>
          <w:sz w:val="22"/>
          <w:szCs w:val="22"/>
        </w:rPr>
        <w:t xml:space="preserve">Техническое задание</w:t>
      </w:r>
      <w:r/>
    </w:p>
    <w:p>
      <w:pPr>
        <w:ind w:firstLine="400"/>
        <w:jc w:val="center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cs="Liberation Sans"/>
          <w:b/>
          <w:bCs/>
          <w:iCs/>
          <w:sz w:val="22"/>
          <w:szCs w:val="22"/>
        </w:rPr>
        <w:t xml:space="preserve">на оказание услуг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по механизированной уборке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 территории Зак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азчика и вывозу снега на полигон, на объекте МАУК ЦКиИ «Нефтяник», расположенного по адресу: </w:t>
      </w:r>
      <w:r>
        <w:rPr>
          <w:rFonts w:ascii="Liberation Sans" w:hAnsi="Liberation Sans" w:cs="Liberation Sans"/>
          <w:b/>
          <w:bCs/>
          <w:sz w:val="22"/>
          <w:szCs w:val="22"/>
        </w:rPr>
      </w:r>
      <w:r/>
    </w:p>
    <w:p>
      <w:pPr>
        <w:ind w:firstLine="400"/>
        <w:jc w:val="center"/>
      </w:pPr>
      <w:r>
        <w:rPr>
          <w:rFonts w:ascii="Liberation Sans" w:hAnsi="Liberation Sans" w:cs="Liberation Sans"/>
          <w:b/>
          <w:bCs/>
          <w:sz w:val="22"/>
          <w:szCs w:val="22"/>
        </w:rPr>
        <w:t xml:space="preserve">ул. Транспортная д.8 </w:t>
      </w:r>
      <w:r/>
    </w:p>
    <w:p>
      <w:pPr>
        <w:ind w:firstLine="400"/>
        <w:jc w:val="both"/>
      </w:pPr>
      <w:r/>
      <w:r/>
    </w:p>
    <w:p>
      <w:pPr>
        <w:ind w:firstLine="720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1. Исполнитель оказывает услуги по механизированной уборке территории Заказчика               и вывозу снега на полигон, на объекте МАУК ЦКиИ «Нефтяник», расп</w:t>
      </w:r>
      <w:r>
        <w:rPr>
          <w:rFonts w:ascii="Liberation Sans" w:hAnsi="Liberation Sans" w:cs="Liberation Sans"/>
          <w:sz w:val="22"/>
          <w:szCs w:val="22"/>
        </w:rPr>
        <w:t xml:space="preserve">оложенному по адресу                ул. Транспортная д. 8,  общая площадью 492 м².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20"/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09"/>
        <w:jc w:val="both"/>
      </w:pPr>
      <w:r>
        <w:rPr>
          <w:rFonts w:ascii="Liberation Sans" w:hAnsi="Liberation Sans" w:eastAsia="Arial" w:cs="Liberation Sans"/>
          <w:color w:val="222222"/>
          <w:sz w:val="22"/>
          <w:szCs w:val="22"/>
        </w:rPr>
        <w:t xml:space="preserve">Оказание услуг </w:t>
      </w:r>
      <w:r>
        <w:rPr>
          <w:rFonts w:ascii="Liberation Sans" w:hAnsi="Liberation Sans" w:eastAsia="Arial" w:cs="Liberation Sans"/>
          <w:color w:val="222222"/>
          <w:sz w:val="22"/>
          <w:szCs w:val="22"/>
          <w:highlight w:val="white"/>
        </w:rPr>
        <w:t xml:space="preserve">на Объекте Заказчика производится при условии соблюдения Исполнителем требований законодательства Российской Федерации.</w:t>
      </w:r>
      <w:r/>
    </w:p>
    <w:p>
      <w:pPr>
        <w:ind w:firstLine="709"/>
        <w:jc w:val="both"/>
        <w:rPr>
          <w:rFonts w:ascii="Liberation Sans" w:hAnsi="Liberation Sans" w:cs="Liberation Sans"/>
          <w:color w:val="222222"/>
          <w:sz w:val="22"/>
          <w:szCs w:val="22"/>
        </w:rPr>
      </w:pPr>
      <w:r>
        <w:rPr>
          <w:rFonts w:ascii="Liberation Sans" w:hAnsi="Liberation Sans" w:cs="Liberation Sans"/>
          <w:color w:val="222222"/>
          <w:sz w:val="22"/>
          <w:szCs w:val="22"/>
        </w:rPr>
      </w:r>
      <w:r>
        <w:rPr>
          <w:rFonts w:ascii="Liberation Sans" w:hAnsi="Liberation Sans" w:cs="Liberation Sans"/>
          <w:color w:val="222222"/>
          <w:sz w:val="22"/>
          <w:szCs w:val="22"/>
        </w:rPr>
      </w:r>
      <w:r/>
    </w:p>
    <w:p>
      <w:pPr>
        <w:ind w:firstLine="709"/>
        <w:rPr>
          <w:rFonts w:ascii="Liberation Sans" w:hAnsi="Liberation Sans" w:cs="Liberation Sans"/>
          <w:b/>
          <w:bCs/>
          <w:iCs/>
          <w:color w:val="000000"/>
          <w:spacing w:val="-1"/>
          <w:sz w:val="22"/>
          <w:szCs w:val="22"/>
        </w:rPr>
      </w:pPr>
      <w:r>
        <w:rPr>
          <w:rFonts w:ascii="Liberation Sans" w:hAnsi="Liberation Sans" w:cs="Liberation Sans"/>
          <w:iCs/>
          <w:color w:val="000000"/>
          <w:spacing w:val="-1"/>
          <w:sz w:val="22"/>
          <w:szCs w:val="22"/>
        </w:rPr>
        <w:t xml:space="preserve">2. Срок оказания услуг: с 01.11.2026 по 31.12.2026.</w:t>
      </w:r>
      <w:r>
        <w:rPr>
          <w:rFonts w:ascii="Liberation Sans" w:hAnsi="Liberation Sans" w:cs="Liberation Sans"/>
          <w:b/>
          <w:bCs/>
          <w:iCs/>
          <w:color w:val="000000"/>
          <w:spacing w:val="-1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2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2.1. Периодичность оказания услуг:</w:t>
      </w:r>
      <w:r>
        <w:rPr>
          <w:rFonts w:ascii="Liberation Sans" w:hAnsi="Liberation Sans" w:cs="Liberation Sans"/>
          <w:sz w:val="22"/>
          <w:szCs w:val="22"/>
        </w:rPr>
      </w:r>
      <w:r/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7"/>
        <w:gridCol w:w="2781"/>
        <w:gridCol w:w="3031"/>
        <w:gridCol w:w="1559"/>
        <w:gridCol w:w="1276"/>
        <w:gridCol w:w="99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№ п/п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Перечень услуг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Периодичность оказания услуг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Время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Ед. изм.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Объем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1.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Механизированная уборка территории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 заявке Заказчика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с 08:00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до 09:00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eastAsia="ar-SA"/>
              </w:rPr>
              <w:t xml:space="preserve">28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Вывоз снега на полигон, с последующей передачей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31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 заявке Заказчика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с 09:00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до 10:00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eastAsia="ar-SA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</w:tbl>
    <w:p>
      <w:pPr>
        <w:rPr>
          <w:rFonts w:ascii="Liberation Sans" w:hAnsi="Liberation Sans" w:cs="Liberation Sans"/>
          <w:sz w:val="22"/>
          <w:szCs w:val="22"/>
          <w:highlight w:val="yellow"/>
        </w:rPr>
      </w:pPr>
      <w:r>
        <w:rPr>
          <w:rFonts w:ascii="Liberation Sans" w:hAnsi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2.2. В первую очередь Исполнитель осуществля</w:t>
      </w:r>
      <w:bookmarkStart w:id="0" w:name="_GoBack"/>
      <w:r/>
      <w:bookmarkEnd w:id="0"/>
      <w:r>
        <w:rPr>
          <w:rFonts w:ascii="Liberation Sans" w:hAnsi="Liberation Sans" w:cs="Liberation Sans"/>
          <w:sz w:val="22"/>
          <w:szCs w:val="22"/>
        </w:rPr>
        <w:t xml:space="preserve">ет услуги н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а центральной части (то есть на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территории по направлению к центральному входу Заказчика) прилегающей </w:t>
      </w:r>
      <w:r>
        <w:rPr>
          <w:rFonts w:ascii="Liberation Sans" w:hAnsi="Liberation Sans" w:cs="Liberation Sans"/>
          <w:sz w:val="22"/>
          <w:szCs w:val="22"/>
        </w:rPr>
        <w:t xml:space="preserve">территории Заказчика, далее осуществляет уборку оставшейся территории Заказчика (в соответствии со схемой к настоящему Техническому заданию).</w:t>
      </w:r>
      <w:r/>
    </w:p>
    <w:p>
      <w:pPr>
        <w:ind w:firstLine="709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2"/>
          <w:szCs w:val="22"/>
        </w:rPr>
        <w:t xml:space="preserve">2.3. В случае необходимости (при проведении культурно-массовых мероприятий Заказчика, а также при ухудшении метеор</w:t>
      </w:r>
      <w:r>
        <w:rPr>
          <w:rFonts w:ascii="Liberation Sans" w:hAnsi="Liberation Sans" w:cs="Liberation Sans"/>
          <w:sz w:val="22"/>
          <w:szCs w:val="22"/>
        </w:rPr>
        <w:t xml:space="preserve">ологических условий (сильные, обильные,  долго не прекращающиеся снегопады) Исполнитель принимает на себя обязательства оказать Заказчику услуги по механизированной уборке территории Заказчика и вывозу снега на полигон по устной или письменной заявке в теч</w:t>
      </w:r>
      <w:r>
        <w:rPr>
          <w:rFonts w:ascii="Liberation Sans" w:hAnsi="Liberation Sans" w:cs="Liberation Sans"/>
          <w:sz w:val="22"/>
          <w:szCs w:val="22"/>
        </w:rPr>
        <w:t xml:space="preserve">ении 5 часов, с момента уведомления Исполнителя.</w:t>
      </w:r>
      <w:r>
        <w:rPr>
          <w:rFonts w:ascii="Liberation Sans" w:hAnsi="Liberation Sans" w:cs="Liberation Sans"/>
        </w:rPr>
      </w:r>
      <w:r/>
    </w:p>
    <w:p>
      <w:pPr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20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3. Перечень, технические характеристики и объем услуг:</w:t>
      </w:r>
      <w:r>
        <w:rPr>
          <w:rFonts w:ascii="Liberation Sans" w:hAnsi="Liberation Sans" w:cs="Liberation Sans"/>
          <w:sz w:val="22"/>
          <w:szCs w:val="22"/>
        </w:rPr>
      </w:r>
      <w:r/>
    </w:p>
    <w:tbl>
      <w:tblPr>
        <w:tblW w:w="506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09"/>
        <w:gridCol w:w="2351"/>
        <w:gridCol w:w="5974"/>
        <w:gridCol w:w="608"/>
        <w:gridCol w:w="1009"/>
      </w:tblGrid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№ п/п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Перечень услуг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Характеристики услуг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Ед. из.</w:t>
            </w: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Объем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1.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Механизированная уборка территории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 включает в себя: уборку территории Заказчика от покрова слоем снега и льда (погрузчик с объемом ковша не менее 2 куб.м.)</w:t>
            </w:r>
            <w:r/>
          </w:p>
          <w:p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Складирование (сваливание) снега на объекте Заказчика не допускается.</w:t>
            </w:r>
            <w:r/>
          </w:p>
          <w:p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Очистка от снега и льда должна быть качественно проведена до асф</w:t>
            </w:r>
            <w:r>
              <w:rPr>
                <w:rFonts w:ascii="Liberation Sans" w:hAnsi="Liberation Sans" w:eastAsia="Calibri" w:cs="Liberation Sans"/>
                <w:color w:val="000000"/>
                <w:sz w:val="22"/>
                <w:szCs w:val="22"/>
              </w:rPr>
              <w:t xml:space="preserve">альтового или грунтового покрытия.</w:t>
            </w:r>
            <w:r/>
          </w:p>
          <w:p>
            <w:pPr>
              <w:jc w:val="both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Не допускается наличие на поверхности рыхлого снега.</w:t>
            </w:r>
            <w:r>
              <w:rPr>
                <w:rFonts w:ascii="Liberation Sans" w:hAnsi="Liberation Sans" w:cs="Liberation Sans"/>
                <w:color w:val="00000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eastAsia="ar-SA"/>
              </w:rPr>
              <w:t xml:space="preserve">28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2.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4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Вывоз снега на полигон 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1" w:type="pct"/>
            <w:vAlign w:val="center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Погрузка, вывоз снега и льда должны осуществляться грузовой техникой (самосвалом) с объемом кузова для вывоза снега не менее 18 м</w:t>
            </w: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3</w:t>
            </w: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  <w:p>
            <w:pPr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Передача снега осуществляется на полигон складирования снега (кадастровый номер 89:12:111201:11, расположенный по адресу: ЯНАО, г. Ноябрьск).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</w:rPr>
              <w:t xml:space="preserve">час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eastAsia="ar-SA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/>
          </w:p>
        </w:tc>
      </w:tr>
    </w:tbl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 Требования к качеству и безопасности услуг: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4.1. Услуги должны оказываться с использованием технически </w:t>
      </w:r>
      <w:r>
        <w:rPr>
          <w:rFonts w:ascii="Liberation Sans" w:hAnsi="Liberation Sans" w:cs="Liberation Sans"/>
          <w:sz w:val="22"/>
          <w:szCs w:val="22"/>
        </w:rPr>
        <w:t xml:space="preserve">исправного транспорта в течение всего времени оказания услуг, в соответствии с экологическим, санитарными, иными требованиями в области окружающей природной среды и здоровья человека. Учитывая природно-климатические условия в районе, приравненном к Крайнем</w:t>
      </w:r>
      <w:r>
        <w:rPr>
          <w:rFonts w:ascii="Liberation Sans" w:hAnsi="Liberation Sans" w:cs="Liberation Sans"/>
          <w:sz w:val="22"/>
          <w:szCs w:val="22"/>
        </w:rPr>
        <w:t xml:space="preserve">у Северу, и техническую характеристику специализированного транспорта, предельная температура воздуха для использования транспорта – 35</w:t>
      </w:r>
      <w:r>
        <w:rPr>
          <w:rFonts w:ascii="Liberation Sans" w:hAnsi="Liberation Sans" w:cs="Liberation Sans"/>
          <w:sz w:val="22"/>
          <w:szCs w:val="22"/>
          <w:vertAlign w:val="superscript"/>
        </w:rPr>
        <w:t xml:space="preserve">0</w:t>
      </w:r>
      <w:r>
        <w:rPr>
          <w:rFonts w:ascii="Liberation Sans" w:hAnsi="Liberation Sans" w:cs="Liberation Sans"/>
          <w:sz w:val="22"/>
          <w:szCs w:val="22"/>
        </w:rPr>
        <w:t xml:space="preserve">С;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4.2. Услуги должны оказываться с соблюдением необходимых мероприятий по технике безопасности (наличие дорожных жилето</w:t>
      </w:r>
      <w:r>
        <w:rPr>
          <w:rFonts w:ascii="Liberation Sans" w:hAnsi="Liberation Sans" w:cs="Liberation Sans"/>
          <w:sz w:val="22"/>
          <w:szCs w:val="22"/>
        </w:rPr>
        <w:t xml:space="preserve">в, проведение инструктажа) в соответствии с требованиями действующего законодательства Российской Федерации и иных нормативных документов (СНиП, СанПиН, ПОТ Р и т.п);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4.3. Оказание услуг не должно препятствовать или создавать неудобства в работе объекта За</w:t>
      </w:r>
      <w:r>
        <w:rPr>
          <w:rFonts w:ascii="Liberation Sans" w:hAnsi="Liberation Sans" w:cs="Liberation Sans"/>
          <w:sz w:val="22"/>
          <w:szCs w:val="22"/>
        </w:rPr>
        <w:t xml:space="preserve">казчика или представлять угрозу для сотрудников и посетителей Заказчика;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4.4. При оказании услуг по механизированной уборке снега на территории Заказчика запрещается: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складирование снега и льда на тротуарах, контейнерных площадках, а также на газонах, ку</w:t>
      </w:r>
      <w:r>
        <w:rPr>
          <w:rFonts w:ascii="Liberation Sans" w:hAnsi="Liberation Sans" w:cs="Liberation Sans"/>
          <w:sz w:val="22"/>
          <w:szCs w:val="22"/>
        </w:rPr>
        <w:t xml:space="preserve">стовых насаждениях, на  канализационных колодцах, вблизи ливневых соединений;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сдвигание снега к стенам зданий и сооружений;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вынос снега на тротуары и проезжую часть автомобильных дорог с объекта Заказчика;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  <w:highlight w:val="white"/>
        </w:rPr>
        <w:t xml:space="preserve">- повреждение насаждений; 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повреждение велопарковки;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повреждение ливневых соединений;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повреждение облицовки цоколя;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повреждение облицовки крыльца;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- повреждение бордюров.  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4.5. Для оказания услуг Исполнитель самостоятельно определяет необходимое количество работников и исправной спецтехники;</w:t>
      </w:r>
      <w:r/>
    </w:p>
    <w:p>
      <w:pPr>
        <w:ind w:firstLine="709"/>
        <w:jc w:val="both"/>
        <w:rPr>
          <w:rFonts w:ascii="Liberation Sans" w:hAnsi="Liberation Sans" w:cs="Liberation Sans"/>
          <w:color w:val="00b050"/>
          <w:highlight w:val="white"/>
        </w:rPr>
      </w:pPr>
      <w:r>
        <w:rPr>
          <w:rFonts w:ascii="Liberation Sans" w:hAnsi="Liberation Sans" w:cs="Liberation Sans"/>
          <w:sz w:val="22"/>
          <w:szCs w:val="22"/>
        </w:rPr>
        <w:t xml:space="preserve">4.</w:t>
      </w:r>
      <w:r>
        <w:rPr>
          <w:rFonts w:ascii="Liberation Sans" w:hAnsi="Liberation Sans" w:cs="Liberation Sans"/>
          <w:sz w:val="22"/>
          <w:szCs w:val="22"/>
        </w:rPr>
        <w:t xml:space="preserve">6</w:t>
      </w:r>
      <w:r>
        <w:rPr>
          <w:rFonts w:ascii="Liberation Sans" w:hAnsi="Liberation Sans" w:cs="Liberation Sans"/>
          <w:sz w:val="22"/>
          <w:szCs w:val="22"/>
        </w:rPr>
        <w:t xml:space="preserve">. Утилизация снега</w:t>
      </w:r>
      <w:r>
        <w:rPr>
          <w:rFonts w:ascii="Liberation Sans" w:hAnsi="Liberation Sans" w:cs="Liberation Sans"/>
          <w:sz w:val="22"/>
          <w:szCs w:val="22"/>
        </w:rPr>
        <w:t xml:space="preserve"> и снежно-ледяных образований производится собственными силами </w:t>
      </w:r>
      <w:r>
        <w:rPr>
          <w:rFonts w:ascii="Liberation Sans" w:hAnsi="Liberation Sans" w:cs="Liberation Sans"/>
          <w:sz w:val="22"/>
          <w:szCs w:val="22"/>
        </w:rPr>
        <w:t xml:space="preserve">Исполнителя, посредством передачи Исполнителем третьему лицу на полигон (кадастровый номер 89:12:111201:11, расположенный по адресу: ЯНАО, г. Ноябрьск) для размещения, складирования и утилизаци</w:t>
      </w:r>
      <w:r>
        <w:rPr>
          <w:rFonts w:ascii="Liberation Sans" w:hAnsi="Liberation Sans" w:cs="Liberation Sans"/>
          <w:sz w:val="22"/>
          <w:szCs w:val="22"/>
        </w:rPr>
        <w:t xml:space="preserve">и.</w:t>
      </w:r>
      <w:r>
        <w:rPr>
          <w:rFonts w:ascii="Liberation Sans" w:hAnsi="Liberation Sans" w:cs="Liberation Sans"/>
          <w:color w:val="00b050"/>
          <w:highlight w:val="white"/>
        </w:rPr>
      </w:r>
      <w:r/>
    </w:p>
    <w:p>
      <w:pPr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2"/>
          <w:szCs w:val="22"/>
        </w:rPr>
        <w:t xml:space="preserve">5. Требования к Исполнителю:</w:t>
      </w:r>
      <w:r/>
    </w:p>
    <w:p>
      <w:pPr>
        <w:contextualSpacing/>
        <w:ind w:right="-2" w:firstLine="709"/>
        <w:jc w:val="both"/>
      </w:pPr>
      <w:r>
        <w:rPr>
          <w:rFonts w:ascii="Liberation Sans" w:hAnsi="Liberation Sans" w:eastAsia="Calibri" w:cs="Liberation Sans"/>
          <w:color w:val="000000"/>
          <w:sz w:val="22"/>
          <w:szCs w:val="22"/>
        </w:rPr>
        <w:t xml:space="preserve">5.1. Исполнитель обязан следить за прогнозом осадков на основании, которого оптимизировать распределение рабочей силы;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5.2. Исполнитель обеспечивает качество услуг и несет ответственность за их выполнение;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5.3. За три дня д</w:t>
      </w:r>
      <w:r>
        <w:rPr>
          <w:rFonts w:ascii="Liberation Sans" w:hAnsi="Liberation Sans" w:cs="Liberation Sans"/>
          <w:sz w:val="22"/>
          <w:szCs w:val="22"/>
        </w:rPr>
        <w:t xml:space="preserve">о начала оказания услуг Исполнитель обязан предоставить Заказчику данные рабочего персонала с указанием фамилии, имени, отчества, контактных телефонов. При выявлении Заказчиком несоблюдения Исполнителем времени оказания услуг, отсутствия персонала на рабоч</w:t>
      </w:r>
      <w:r>
        <w:rPr>
          <w:rFonts w:ascii="Liberation Sans" w:hAnsi="Liberation Sans" w:cs="Liberation Sans"/>
          <w:sz w:val="22"/>
          <w:szCs w:val="22"/>
        </w:rPr>
        <w:t xml:space="preserve">ем месте, некачественного исполнения сотрудниками своих функциональных обязанностей, Заказчиком составляются акты и направляются в адрес Исполнителя для ознакомления и принятия мер;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5.4. Для оперативного решения вопросов, связанных с оказанием услуг, предо</w:t>
      </w:r>
      <w:r>
        <w:rPr>
          <w:rFonts w:ascii="Liberation Sans" w:hAnsi="Liberation Sans" w:cs="Liberation Sans"/>
          <w:sz w:val="22"/>
          <w:szCs w:val="22"/>
        </w:rPr>
        <w:t xml:space="preserve">ставления необходимой информации, Исполнит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ель назначает и за</w:t>
      </w:r>
      <w:r>
        <w:rPr>
          <w:rFonts w:ascii="Liberation Sans" w:hAnsi="Liberation Sans" w:cs="Liberation Sans"/>
          <w:sz w:val="22"/>
          <w:szCs w:val="22"/>
        </w:rPr>
        <w:t xml:space="preserve">крепляет за объектом Заказчика ответственное лицо, которое будет осуществлять контроль за исполнением услуг, сообщать ответственному лицу со стороны Заказчика о техническом состоянии и любых неисп</w:t>
      </w:r>
      <w:r>
        <w:rPr>
          <w:rFonts w:ascii="Liberation Sans" w:hAnsi="Liberation Sans" w:cs="Liberation Sans"/>
          <w:sz w:val="22"/>
          <w:szCs w:val="22"/>
        </w:rPr>
        <w:t xml:space="preserve">равностях убираемой территории;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5.5. Исполнитель несет ответствен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ность за соблюдение техники безопасности работниками в период оказания услуг. Работники Исполнителя об</w:t>
      </w:r>
      <w:r>
        <w:rPr>
          <w:rFonts w:ascii="Liberation Sans" w:hAnsi="Liberation Sans" w:cs="Liberation Sans"/>
          <w:sz w:val="22"/>
          <w:szCs w:val="22"/>
        </w:rPr>
        <w:t xml:space="preserve">язаны знать и соблюдать действующие у Заказчика правила внутреннего трудового распорядка,</w:t>
      </w:r>
      <w:r>
        <w:rPr>
          <w:rFonts w:ascii="Liberation Sans" w:hAnsi="Liberation Sans" w:cs="Liberation Sans"/>
          <w:sz w:val="22"/>
          <w:szCs w:val="22"/>
        </w:rPr>
        <w:t xml:space="preserve"> правила техники безопасности, пожарной безопасности, пропускной режим, требования по охране труда, правила санитарной гигиены, правила по эксплуатации используемые в процессе работы оборудований и устройств; 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5.6. Исп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олнитель обязан соблюдать правила конф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иденциальности, как договорных отношений сторон, так и всех сведений, ставших известными работникам Исполнителя в ходе оказания услуг на объекте Заказчика;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5.7. Исполнитель своевременно предоставляет Заказчику достоверную информацию о ходе исполнения своих</w:t>
      </w:r>
      <w:r>
        <w:rPr>
          <w:rFonts w:ascii="Liberation Sans" w:hAnsi="Liberation Sans" w:cs="Liberation Sans"/>
          <w:sz w:val="22"/>
          <w:szCs w:val="22"/>
        </w:rPr>
        <w:t xml:space="preserve"> обязательств, в том числе о сложностях, возникающих при исполнении договора;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5.8. В случае нахождения бесхозных предметов, найденных в процессе оказания услуг, Исполнитель незамедлительно обязан сообщить информацию Заказчику по тел.: (3496) 425-300;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5.9. </w:t>
      </w:r>
      <w:r>
        <w:rPr>
          <w:rFonts w:ascii="Liberation Sans" w:hAnsi="Liberation Sans" w:cs="Liberation Sans"/>
          <w:sz w:val="22"/>
          <w:szCs w:val="22"/>
        </w:rPr>
        <w:t xml:space="preserve">Исполнитель несёт полную ответственность за ущерб, причиненный при оказании услуг или при ненадлежащем оказании услуг по договору имуществу Заказчика, а также имуществу, жизни или здоровью третьих лиц. Исполнитель, в процессе оказания услуг, обязан обеспеч</w:t>
      </w:r>
      <w:r>
        <w:rPr>
          <w:rFonts w:ascii="Liberation Sans" w:hAnsi="Liberation Sans" w:cs="Liberation Sans"/>
          <w:sz w:val="22"/>
          <w:szCs w:val="22"/>
        </w:rPr>
        <w:t xml:space="preserve">ить сохранность материально-технических ценностей объекта Заказчика. В случае порчи материально-технических ценностей Заказчика, Исполнитель обязан собственными силами и за свой счет в течение 1 (одного) рабочего дня восстановить (возместить) нанесенный ущ</w:t>
      </w:r>
      <w:r>
        <w:rPr>
          <w:rFonts w:ascii="Liberation Sans" w:hAnsi="Liberation Sans" w:cs="Liberation Sans"/>
          <w:sz w:val="22"/>
          <w:szCs w:val="22"/>
        </w:rPr>
        <w:t xml:space="preserve">ерб; </w:t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5.10. </w:t>
      </w:r>
      <w:r>
        <w:rPr>
          <w:rFonts w:ascii="Liberation Sans" w:hAnsi="Liberation Sans" w:cs="Liberation Sans"/>
          <w:sz w:val="22"/>
          <w:szCs w:val="22"/>
          <w:highlight w:val="white"/>
        </w:rPr>
        <w:t xml:space="preserve">При направлении Заказчику актов оказанных услуг, Исполнитель обязан предоставить копии документов (талонов) подтверждающих вывоз снега на полигон.</w:t>
      </w:r>
      <w:r/>
    </w:p>
    <w:p>
      <w:pPr>
        <w:ind w:firstLine="709"/>
        <w:jc w:val="both"/>
        <w:rPr>
          <w:rFonts w:ascii="Liberation Sans" w:hAnsi="Liberation Sans" w:cs="Liberation Sans"/>
          <w:color w:val="000000"/>
          <w:highlight w:val="white"/>
        </w:rPr>
      </w:pPr>
      <w:r>
        <w:rPr>
          <w:rFonts w:ascii="Liberation Sans" w:hAnsi="Liberation Sans" w:cs="Liberation Sans"/>
          <w:sz w:val="22"/>
          <w:szCs w:val="22"/>
        </w:rPr>
        <w:t xml:space="preserve">5.11. Безвозмездно исправить, по требованию Заказчика, все выявленные недостатки, если в процессе</w:t>
      </w:r>
      <w:r>
        <w:rPr>
          <w:rFonts w:ascii="Liberation Sans" w:hAnsi="Liberation Sans" w:cs="Liberation Sans"/>
          <w:sz w:val="22"/>
          <w:szCs w:val="22"/>
        </w:rPr>
        <w:t xml:space="preserve"> оказания услуг Исполнитель допустил отступление от условий договора, ухудшившее качество услуг, в течение срока, указанного в письменном уведомлении. </w:t>
      </w:r>
      <w:r>
        <w:rPr>
          <w:rFonts w:ascii="Liberation Sans" w:hAnsi="Liberation Sans" w:cs="Liberation Sans"/>
          <w:color w:val="000000"/>
          <w:highlight w:val="white"/>
        </w:rPr>
      </w:r>
      <w:r/>
    </w:p>
    <w:p>
      <w:pPr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jc w:val="center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  <w:t xml:space="preserve">Схема по механизированной уборке территории Заказчика и вывозу снега на полигон,</w:t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jc w:val="center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cs="Liberation Sans"/>
          <w:b/>
          <w:sz w:val="22"/>
          <w:szCs w:val="22"/>
        </w:rPr>
        <w:t xml:space="preserve">на объекте МА</w:t>
      </w:r>
      <w:r>
        <w:rPr>
          <w:rFonts w:ascii="Liberation Sans" w:hAnsi="Liberation Sans" w:cs="Liberation Sans"/>
          <w:b/>
          <w:sz w:val="22"/>
          <w:szCs w:val="22"/>
        </w:rPr>
        <w:t xml:space="preserve">УК ЦКиИ «Нефтяник», </w:t>
      </w:r>
      <w:r>
        <w:rPr>
          <w:rFonts w:ascii="Liberation Sans" w:hAnsi="Liberation Sans" w:cs="Liberation Sans"/>
          <w:b/>
          <w:bCs/>
          <w:sz w:val="22"/>
          <w:szCs w:val="22"/>
        </w:rPr>
        <w:t xml:space="preserve">расположенного по адресу</w:t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  <w:t xml:space="preserve">: </w:t>
      </w:r>
      <w:r>
        <w:rPr>
          <w:rFonts w:ascii="Liberation Sans" w:hAnsi="Liberation Sans" w:cs="Liberation Sans"/>
          <w:b/>
          <w:sz w:val="22"/>
          <w:szCs w:val="22"/>
        </w:rPr>
        <w:t xml:space="preserve">ул. Транспортная д.8</w:t>
      </w:r>
      <w:r>
        <w:rPr>
          <w:rFonts w:ascii="Liberation Sans" w:hAnsi="Liberation Sans" w:cs="Liberation Sans"/>
          <w:b/>
          <w:sz w:val="22"/>
          <w:szCs w:val="22"/>
        </w:rPr>
      </w:r>
      <w:r/>
    </w:p>
    <w:p>
      <w:pPr>
        <w:jc w:val="center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jc w:val="center"/>
        <w:rPr>
          <w:rFonts w:ascii="Liberation Sans" w:hAnsi="Liberation Sans" w:cs="Liberation Sans"/>
          <w:sz w:val="22"/>
          <w:szCs w:val="22"/>
          <w:highlight w:val="yellow"/>
        </w:rPr>
      </w:pPr>
      <w:r>
        <w:rPr>
          <w:rFonts w:ascii="Liberation Sans" w:hAnsi="Liberation Sans" w:cs="Liberation Sans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2990850"/>
                <wp:effectExtent l="0" t="0" r="0" b="0"/>
                <wp:docPr id="1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752975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74.2pt;height:235.5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/>
    </w:p>
    <w:p>
      <w:pPr>
        <w:rPr>
          <w:rFonts w:ascii="Liberation Sans" w:hAnsi="Liberation Sans" w:cs="Liberation Sans"/>
          <w:sz w:val="22"/>
          <w:szCs w:val="22"/>
          <w:highlight w:val="yellow"/>
        </w:rPr>
      </w:pPr>
      <w:r>
        <w:rPr>
          <w:rFonts w:ascii="Liberation Sans" w:hAnsi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/>
    </w:p>
    <w:p>
      <w:pPr>
        <w:jc w:val="both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  <w:t xml:space="preserve">* Красным цветом выделен диапазон территории подлежащий механизированной уборке от снега </w:t>
      </w:r>
      <w:r>
        <w:rPr>
          <w:rFonts w:ascii="Liberation Sans" w:hAnsi="Liberation Sans" w:cs="Liberation Sans"/>
          <w:sz w:val="22"/>
          <w:szCs w:val="22"/>
        </w:rPr>
        <w:t xml:space="preserve">с 01.11.2026 по 31.12.2026.</w:t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9" w:h="16834" w:orient="portrait"/>
      <w:pgMar w:top="1134" w:right="567" w:bottom="1134" w:left="1134" w:header="283" w:footer="28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  <w:jc w:val="right"/>
    </w:pPr>
    <w:r/>
    <w:r/>
  </w:p>
  <w:p>
    <w:pPr>
      <w:pStyle w:val="78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  <w:rPr>
        <w:rStyle w:val="934"/>
      </w:rPr>
      <w:framePr w:wrap="around" w:vAnchor="text" w:hAnchor="margin" w:xAlign="right" w:y="1"/>
    </w:pPr>
    <w:r>
      <w:rPr>
        <w:rStyle w:val="934"/>
      </w:rPr>
      <w:fldChar w:fldCharType="begin"/>
    </w:r>
    <w:r>
      <w:rPr>
        <w:rStyle w:val="934"/>
      </w:rPr>
      <w:instrText xml:space="preserve">PAGE  </w:instrText>
    </w:r>
    <w:r>
      <w:rPr>
        <w:rStyle w:val="934"/>
      </w:rPr>
      <w:fldChar w:fldCharType="end"/>
    </w:r>
    <w:r>
      <w:rPr>
        <w:rStyle w:val="934"/>
      </w:rPr>
    </w:r>
    <w:r/>
  </w:p>
  <w:p>
    <w:pPr>
      <w:pStyle w:val="78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14</w:t>
    </w:r>
    <w:r>
      <w:fldChar w:fldCharType="end"/>
    </w:r>
    <w:r/>
  </w:p>
  <w:p>
    <w:pPr>
      <w:pStyle w:val="7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  <w:tabs>
          <w:tab w:val="num" w:pos="6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  <w:tabs>
          <w:tab w:val="num" w:pos="13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  <w:tabs>
          <w:tab w:val="num" w:pos="21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  <w:tabs>
          <w:tab w:val="num" w:pos="28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  <w:tabs>
          <w:tab w:val="num" w:pos="35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  <w:tabs>
          <w:tab w:val="num" w:pos="42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  <w:tabs>
          <w:tab w:val="num" w:pos="49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  <w:tabs>
          <w:tab w:val="num" w:pos="57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  <w:tabs>
          <w:tab w:val="num" w:pos="64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6" w:hanging="360"/>
        <w:tabs>
          <w:tab w:val="num" w:pos="1786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506" w:hanging="360"/>
        <w:tabs>
          <w:tab w:val="num" w:pos="250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226" w:hanging="180"/>
        <w:tabs>
          <w:tab w:val="num" w:pos="322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946" w:hanging="360"/>
        <w:tabs>
          <w:tab w:val="num" w:pos="394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666" w:hanging="360"/>
        <w:tabs>
          <w:tab w:val="num" w:pos="466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386" w:hanging="180"/>
        <w:tabs>
          <w:tab w:val="num" w:pos="538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106" w:hanging="360"/>
        <w:tabs>
          <w:tab w:val="num" w:pos="610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826" w:hanging="360"/>
        <w:tabs>
          <w:tab w:val="num" w:pos="682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546" w:hanging="180"/>
        <w:tabs>
          <w:tab w:val="num" w:pos="7546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6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9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30" w:hanging="375"/>
        <w:tabs>
          <w:tab w:val="num" w:pos="403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735" w:hanging="360"/>
        <w:tabs>
          <w:tab w:val="num" w:pos="473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455" w:hanging="180"/>
        <w:tabs>
          <w:tab w:val="num" w:pos="545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175" w:hanging="360"/>
        <w:tabs>
          <w:tab w:val="num" w:pos="617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895" w:hanging="360"/>
        <w:tabs>
          <w:tab w:val="num" w:pos="689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615" w:hanging="180"/>
        <w:tabs>
          <w:tab w:val="num" w:pos="7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335" w:hanging="360"/>
        <w:tabs>
          <w:tab w:val="num" w:pos="833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9055" w:hanging="360"/>
        <w:tabs>
          <w:tab w:val="num" w:pos="905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775" w:hanging="180"/>
        <w:tabs>
          <w:tab w:val="num" w:pos="9775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2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2.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9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2.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1.%1."/>
      <w:legacy w:legacy="1" w:legacyIndent="0" w:legacySpace="0"/>
      <w:lvlJc w:val="left"/>
      <w:pPr/>
      <w:rPr>
        <w:rFonts w:ascii="Times New Roman" w:hAnsi="Times New Roman" w:cs="Times New Roman"/>
        <w:i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8.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1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645" w:hanging="360"/>
        <w:tabs>
          <w:tab w:val="num" w:pos="164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65" w:hanging="360"/>
        <w:tabs>
          <w:tab w:val="num" w:pos="236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085" w:hanging="180"/>
        <w:tabs>
          <w:tab w:val="num" w:pos="308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05" w:hanging="360"/>
        <w:tabs>
          <w:tab w:val="num" w:pos="380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25" w:hanging="360"/>
        <w:tabs>
          <w:tab w:val="num" w:pos="452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45" w:hanging="180"/>
        <w:tabs>
          <w:tab w:val="num" w:pos="524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65" w:hanging="360"/>
        <w:tabs>
          <w:tab w:val="num" w:pos="596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685" w:hanging="360"/>
        <w:tabs>
          <w:tab w:val="num" w:pos="668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05" w:hanging="180"/>
        <w:tabs>
          <w:tab w:val="num" w:pos="7405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7.%1."/>
      <w:legacy w:legacy="1" w:legacyIndent="0" w:legacySpace="0"/>
      <w:lvlJc w:val="left"/>
      <w:pPr/>
      <w:rPr>
        <w:rFonts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1"/>
      </w:rPr>
    </w:lvl>
  </w:abstractNum>
  <w:abstractNum w:abstractNumId="19">
    <w:multiLevelType w:val="hybridMultilevel"/>
    <w:lvl w:ilvl="0">
      <w:start w:val="4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.2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5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10"/>
  </w:num>
  <w:num w:numId="2">
    <w:abstractNumId w:val="5"/>
  </w:num>
  <w:num w:numId="3">
    <w:abstractNumId w:val="21"/>
  </w:num>
  <w:num w:numId="4">
    <w:abstractNumId w:val="9"/>
  </w:num>
  <w:num w:numId="5">
    <w:abstractNumId w:val="9"/>
    <w:lvlOverride w:ilvl="0">
      <w:lvl w:ilvl="0">
        <w:start w:val="1"/>
        <w:numFmt w:val="decimal"/>
        <w:isLgl w:val="false"/>
        <w:suff w:val="tab"/>
        <w:lvlText w:val="2.3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6">
    <w:abstractNumId w:val="7"/>
  </w:num>
  <w:num w:numId="7">
    <w:abstractNumId w:val="22"/>
  </w:num>
  <w:num w:numId="8">
    <w:abstractNumId w:val="13"/>
  </w:num>
  <w:num w:numId="9">
    <w:abstractNumId w:val="13"/>
    <w:lvlOverride w:ilvl="0">
      <w:lvl w:ilvl="0">
        <w:start w:val="3"/>
        <w:numFmt w:val="decimal"/>
        <w:isLgl w:val="false"/>
        <w:suff w:val="tab"/>
        <w:lvlText w:val="4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0">
    <w:abstractNumId w:val="24"/>
  </w:num>
  <w:num w:numId="11">
    <w:abstractNumId w:val="2"/>
  </w:num>
  <w:num w:numId="12">
    <w:abstractNumId w:val="17"/>
  </w:num>
  <w:num w:numId="13">
    <w:abstractNumId w:val="11"/>
  </w:num>
  <w:num w:numId="14">
    <w:abstractNumId w:val="8"/>
  </w:num>
  <w:num w:numId="15">
    <w:abstractNumId w:val="8"/>
    <w:lvlOverride w:ilvl="0">
      <w:lvl w:ilvl="0">
        <w:start w:val="1"/>
        <w:numFmt w:val="decimal"/>
        <w:isLgl w:val="false"/>
        <w:suff w:val="tab"/>
        <w:lvlText w:val="9.1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6">
    <w:abstractNumId w:val="3"/>
  </w:num>
  <w:num w:numId="17">
    <w:abstractNumId w:val="6"/>
  </w:num>
  <w:num w:numId="18">
    <w:abstractNumId w:val="19"/>
  </w:num>
  <w:num w:numId="19">
    <w:abstractNumId w:val="12"/>
  </w:num>
  <w:num w:numId="20">
    <w:abstractNumId w:val="0"/>
  </w:num>
  <w:num w:numId="21">
    <w:abstractNumId w:val="4"/>
  </w:num>
  <w:num w:numId="22">
    <w:abstractNumId w:val="16"/>
  </w:num>
  <w:num w:numId="23">
    <w:abstractNumId w:val="23"/>
  </w:num>
  <w:num w:numId="24">
    <w:abstractNumId w:val="1"/>
  </w:num>
  <w:num w:numId="25">
    <w:abstractNumId w:val="18"/>
  </w:num>
  <w:num w:numId="26">
    <w:abstractNumId w:val="14"/>
  </w:num>
  <w:num w:numId="27">
    <w:abstractNumId w:val="15"/>
  </w:num>
  <w:num w:numId="28">
    <w:abstractNumId w:val="2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0">
    <w:name w:val="Heading 1 Char"/>
    <w:basedOn w:val="762"/>
    <w:link w:val="753"/>
    <w:uiPriority w:val="9"/>
    <w:rPr>
      <w:rFonts w:ascii="Arial" w:hAnsi="Arial" w:eastAsia="Arial" w:cs="Arial"/>
      <w:sz w:val="40"/>
      <w:szCs w:val="40"/>
    </w:rPr>
  </w:style>
  <w:style w:type="character" w:styleId="741">
    <w:name w:val="Heading 4 Char"/>
    <w:basedOn w:val="762"/>
    <w:link w:val="756"/>
    <w:uiPriority w:val="9"/>
    <w:rPr>
      <w:rFonts w:ascii="Arial" w:hAnsi="Arial" w:eastAsia="Arial" w:cs="Arial"/>
      <w:b/>
      <w:bCs/>
      <w:sz w:val="26"/>
      <w:szCs w:val="26"/>
    </w:rPr>
  </w:style>
  <w:style w:type="character" w:styleId="742">
    <w:name w:val="Heading 5 Char"/>
    <w:basedOn w:val="762"/>
    <w:link w:val="757"/>
    <w:uiPriority w:val="9"/>
    <w:rPr>
      <w:rFonts w:ascii="Arial" w:hAnsi="Arial" w:eastAsia="Arial" w:cs="Arial"/>
      <w:b/>
      <w:bCs/>
      <w:sz w:val="24"/>
      <w:szCs w:val="24"/>
    </w:rPr>
  </w:style>
  <w:style w:type="character" w:styleId="743">
    <w:name w:val="Heading 6 Char"/>
    <w:basedOn w:val="762"/>
    <w:link w:val="758"/>
    <w:uiPriority w:val="9"/>
    <w:rPr>
      <w:rFonts w:ascii="Arial" w:hAnsi="Arial" w:eastAsia="Arial" w:cs="Arial"/>
      <w:b/>
      <w:bCs/>
      <w:sz w:val="22"/>
      <w:szCs w:val="22"/>
    </w:rPr>
  </w:style>
  <w:style w:type="character" w:styleId="744">
    <w:name w:val="Heading 7 Char"/>
    <w:basedOn w:val="762"/>
    <w:link w:val="7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>
    <w:name w:val="Heading 8 Char"/>
    <w:basedOn w:val="762"/>
    <w:link w:val="760"/>
    <w:uiPriority w:val="9"/>
    <w:rPr>
      <w:rFonts w:ascii="Arial" w:hAnsi="Arial" w:eastAsia="Arial" w:cs="Arial"/>
      <w:i/>
      <w:iCs/>
      <w:sz w:val="22"/>
      <w:szCs w:val="22"/>
    </w:rPr>
  </w:style>
  <w:style w:type="character" w:styleId="746">
    <w:name w:val="Heading 9 Char"/>
    <w:basedOn w:val="762"/>
    <w:link w:val="761"/>
    <w:uiPriority w:val="9"/>
    <w:rPr>
      <w:rFonts w:ascii="Arial" w:hAnsi="Arial" w:eastAsia="Arial" w:cs="Arial"/>
      <w:i/>
      <w:iCs/>
      <w:sz w:val="21"/>
      <w:szCs w:val="21"/>
    </w:rPr>
  </w:style>
  <w:style w:type="character" w:styleId="747">
    <w:name w:val="Subtitle Char"/>
    <w:basedOn w:val="762"/>
    <w:link w:val="778"/>
    <w:uiPriority w:val="11"/>
    <w:rPr>
      <w:sz w:val="24"/>
      <w:szCs w:val="24"/>
    </w:rPr>
  </w:style>
  <w:style w:type="character" w:styleId="748">
    <w:name w:val="Quote Char"/>
    <w:link w:val="780"/>
    <w:uiPriority w:val="29"/>
    <w:rPr>
      <w:i/>
    </w:rPr>
  </w:style>
  <w:style w:type="character" w:styleId="749">
    <w:name w:val="Intense Quote Char"/>
    <w:link w:val="782"/>
    <w:uiPriority w:val="30"/>
    <w:rPr>
      <w:i/>
    </w:rPr>
  </w:style>
  <w:style w:type="character" w:styleId="750">
    <w:name w:val="Footnote Text Char"/>
    <w:link w:val="917"/>
    <w:uiPriority w:val="99"/>
    <w:rPr>
      <w:sz w:val="18"/>
    </w:rPr>
  </w:style>
  <w:style w:type="character" w:styleId="751">
    <w:name w:val="Endnote Text Char"/>
    <w:link w:val="920"/>
    <w:uiPriority w:val="99"/>
    <w:rPr>
      <w:sz w:val="20"/>
    </w:rPr>
  </w:style>
  <w:style w:type="paragraph" w:styleId="752" w:default="1">
    <w:name w:val="Normal"/>
    <w:qFormat/>
    <w:pPr>
      <w:widowControl w:val="off"/>
    </w:pPr>
  </w:style>
  <w:style w:type="paragraph" w:styleId="753">
    <w:name w:val="Heading 1"/>
    <w:basedOn w:val="752"/>
    <w:next w:val="752"/>
    <w:link w:val="7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4">
    <w:name w:val="Heading 2"/>
    <w:basedOn w:val="752"/>
    <w:next w:val="752"/>
    <w:link w:val="942"/>
    <w:uiPriority w:val="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755">
    <w:name w:val="Heading 3"/>
    <w:basedOn w:val="752"/>
    <w:next w:val="752"/>
    <w:link w:val="944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756">
    <w:name w:val="Heading 4"/>
    <w:basedOn w:val="752"/>
    <w:next w:val="752"/>
    <w:link w:val="7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752"/>
    <w:next w:val="752"/>
    <w:link w:val="7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8">
    <w:name w:val="Heading 6"/>
    <w:basedOn w:val="752"/>
    <w:next w:val="752"/>
    <w:link w:val="7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9">
    <w:name w:val="Heading 7"/>
    <w:basedOn w:val="752"/>
    <w:next w:val="752"/>
    <w:link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0">
    <w:name w:val="Heading 8"/>
    <w:basedOn w:val="752"/>
    <w:next w:val="752"/>
    <w:link w:val="7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1">
    <w:name w:val="Heading 9"/>
    <w:basedOn w:val="752"/>
    <w:next w:val="752"/>
    <w:link w:val="7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2" w:default="1">
    <w:name w:val="Default Paragraph Font"/>
    <w:uiPriority w:val="1"/>
    <w:semiHidden/>
    <w:unhideWhenUsed/>
  </w:style>
  <w:style w:type="table" w:styleId="7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4" w:default="1">
    <w:name w:val="No List"/>
    <w:uiPriority w:val="99"/>
    <w:semiHidden/>
    <w:unhideWhenUsed/>
  </w:style>
  <w:style w:type="character" w:styleId="765" w:customStyle="1">
    <w:name w:val="Заголовок 1 Знак"/>
    <w:link w:val="753"/>
    <w:uiPriority w:val="9"/>
    <w:rPr>
      <w:rFonts w:ascii="Arial" w:hAnsi="Arial" w:eastAsia="Arial" w:cs="Arial"/>
      <w:sz w:val="40"/>
      <w:szCs w:val="40"/>
    </w:rPr>
  </w:style>
  <w:style w:type="character" w:styleId="766" w:customStyle="1">
    <w:name w:val="Heading 2 Char"/>
    <w:uiPriority w:val="9"/>
    <w:rPr>
      <w:rFonts w:ascii="Arial" w:hAnsi="Arial" w:eastAsia="Arial" w:cs="Arial"/>
      <w:sz w:val="34"/>
    </w:rPr>
  </w:style>
  <w:style w:type="character" w:styleId="76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68" w:customStyle="1">
    <w:name w:val="Заголовок 4 Знак"/>
    <w:link w:val="756"/>
    <w:uiPriority w:val="9"/>
    <w:rPr>
      <w:rFonts w:ascii="Arial" w:hAnsi="Arial" w:eastAsia="Arial" w:cs="Arial"/>
      <w:b/>
      <w:bCs/>
      <w:sz w:val="26"/>
      <w:szCs w:val="26"/>
    </w:rPr>
  </w:style>
  <w:style w:type="character" w:styleId="769" w:customStyle="1">
    <w:name w:val="Заголовок 5 Знак"/>
    <w:link w:val="757"/>
    <w:uiPriority w:val="9"/>
    <w:rPr>
      <w:rFonts w:ascii="Arial" w:hAnsi="Arial" w:eastAsia="Arial" w:cs="Arial"/>
      <w:b/>
      <w:bCs/>
      <w:sz w:val="24"/>
      <w:szCs w:val="24"/>
    </w:rPr>
  </w:style>
  <w:style w:type="character" w:styleId="770" w:customStyle="1">
    <w:name w:val="Заголовок 6 Знак"/>
    <w:link w:val="758"/>
    <w:uiPriority w:val="9"/>
    <w:rPr>
      <w:rFonts w:ascii="Arial" w:hAnsi="Arial" w:eastAsia="Arial" w:cs="Arial"/>
      <w:b/>
      <w:bCs/>
      <w:sz w:val="22"/>
      <w:szCs w:val="22"/>
    </w:rPr>
  </w:style>
  <w:style w:type="character" w:styleId="771" w:customStyle="1">
    <w:name w:val="Заголовок 7 Знак"/>
    <w:link w:val="7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2" w:customStyle="1">
    <w:name w:val="Заголовок 8 Знак"/>
    <w:link w:val="760"/>
    <w:uiPriority w:val="9"/>
    <w:rPr>
      <w:rFonts w:ascii="Arial" w:hAnsi="Arial" w:eastAsia="Arial" w:cs="Arial"/>
      <w:i/>
      <w:iCs/>
      <w:sz w:val="22"/>
      <w:szCs w:val="22"/>
    </w:rPr>
  </w:style>
  <w:style w:type="character" w:styleId="773" w:customStyle="1">
    <w:name w:val="Заголовок 9 Знак"/>
    <w:link w:val="761"/>
    <w:uiPriority w:val="9"/>
    <w:rPr>
      <w:rFonts w:ascii="Arial" w:hAnsi="Arial" w:eastAsia="Arial" w:cs="Arial"/>
      <w:i/>
      <w:iCs/>
      <w:sz w:val="21"/>
      <w:szCs w:val="21"/>
    </w:rPr>
  </w:style>
  <w:style w:type="paragraph" w:styleId="774">
    <w:name w:val="List Paragraph"/>
    <w:basedOn w:val="752"/>
    <w:uiPriority w:val="34"/>
    <w:qFormat/>
    <w:pPr>
      <w:contextualSpacing/>
      <w:ind w:left="720" w:firstLine="480"/>
      <w:jc w:val="both"/>
      <w:spacing w:line="300" w:lineRule="auto"/>
    </w:pPr>
    <w:rPr>
      <w:sz w:val="22"/>
      <w:lang w:eastAsia="ar-SA"/>
    </w:rPr>
  </w:style>
  <w:style w:type="paragraph" w:styleId="775">
    <w:name w:val="No Spacing"/>
    <w:uiPriority w:val="1"/>
    <w:qFormat/>
    <w:rPr>
      <w:lang w:eastAsia="zh-CN"/>
    </w:rPr>
  </w:style>
  <w:style w:type="paragraph" w:styleId="776">
    <w:name w:val="Title"/>
    <w:basedOn w:val="752"/>
    <w:link w:val="946"/>
    <w:uiPriority w:val="10"/>
    <w:qFormat/>
    <w:pPr>
      <w:jc w:val="center"/>
      <w:widowControl/>
    </w:pPr>
    <w:rPr>
      <w:rFonts w:ascii="Cambria" w:hAnsi="Cambria"/>
      <w:b/>
      <w:bCs/>
      <w:sz w:val="32"/>
      <w:szCs w:val="32"/>
      <w:lang w:val="en-US" w:eastAsia="en-US"/>
    </w:rPr>
  </w:style>
  <w:style w:type="character" w:styleId="777" w:customStyle="1">
    <w:name w:val="Title Char"/>
    <w:uiPriority w:val="10"/>
    <w:rPr>
      <w:sz w:val="48"/>
      <w:szCs w:val="48"/>
    </w:rPr>
  </w:style>
  <w:style w:type="paragraph" w:styleId="778">
    <w:name w:val="Subtitle"/>
    <w:basedOn w:val="752"/>
    <w:next w:val="752"/>
    <w:link w:val="779"/>
    <w:uiPriority w:val="11"/>
    <w:qFormat/>
    <w:pPr>
      <w:spacing w:before="200" w:after="200"/>
    </w:pPr>
    <w:rPr>
      <w:sz w:val="24"/>
      <w:szCs w:val="24"/>
    </w:rPr>
  </w:style>
  <w:style w:type="character" w:styleId="779" w:customStyle="1">
    <w:name w:val="Подзаголовок Знак"/>
    <w:link w:val="778"/>
    <w:uiPriority w:val="11"/>
    <w:rPr>
      <w:sz w:val="24"/>
      <w:szCs w:val="24"/>
    </w:rPr>
  </w:style>
  <w:style w:type="paragraph" w:styleId="780">
    <w:name w:val="Quote"/>
    <w:basedOn w:val="752"/>
    <w:next w:val="752"/>
    <w:link w:val="781"/>
    <w:uiPriority w:val="29"/>
    <w:qFormat/>
    <w:pPr>
      <w:ind w:left="720" w:right="720"/>
    </w:pPr>
    <w:rPr>
      <w:i/>
    </w:rPr>
  </w:style>
  <w:style w:type="character" w:styleId="781" w:customStyle="1">
    <w:name w:val="Цитата 2 Знак"/>
    <w:link w:val="780"/>
    <w:uiPriority w:val="29"/>
    <w:rPr>
      <w:i/>
    </w:rPr>
  </w:style>
  <w:style w:type="paragraph" w:styleId="782">
    <w:name w:val="Intense Quote"/>
    <w:basedOn w:val="752"/>
    <w:next w:val="752"/>
    <w:link w:val="7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 w:customStyle="1">
    <w:name w:val="Выделенная цитата Знак"/>
    <w:link w:val="782"/>
    <w:uiPriority w:val="30"/>
    <w:rPr>
      <w:i/>
    </w:rPr>
  </w:style>
  <w:style w:type="paragraph" w:styleId="784">
    <w:name w:val="Header"/>
    <w:basedOn w:val="752"/>
    <w:link w:val="949"/>
    <w:uiPriority w:val="99"/>
    <w:pPr>
      <w:tabs>
        <w:tab w:val="center" w:pos="4677" w:leader="none"/>
        <w:tab w:val="right" w:pos="9355" w:leader="none"/>
      </w:tabs>
    </w:pPr>
  </w:style>
  <w:style w:type="character" w:styleId="785" w:customStyle="1">
    <w:name w:val="Header Char"/>
    <w:uiPriority w:val="99"/>
  </w:style>
  <w:style w:type="paragraph" w:styleId="786">
    <w:name w:val="Footer"/>
    <w:basedOn w:val="752"/>
    <w:link w:val="945"/>
    <w:uiPriority w:val="99"/>
    <w:pPr>
      <w:tabs>
        <w:tab w:val="center" w:pos="4677" w:leader="none"/>
        <w:tab w:val="right" w:pos="9355" w:leader="none"/>
      </w:tabs>
    </w:pPr>
  </w:style>
  <w:style w:type="character" w:styleId="787" w:customStyle="1">
    <w:name w:val="Footer Char"/>
    <w:uiPriority w:val="99"/>
  </w:style>
  <w:style w:type="paragraph" w:styleId="788">
    <w:name w:val="Caption"/>
    <w:basedOn w:val="752"/>
    <w:next w:val="752"/>
    <w:link w:val="789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89" w:customStyle="1">
    <w:name w:val="Caption Char"/>
    <w:uiPriority w:val="35"/>
  </w:style>
  <w:style w:type="table" w:styleId="790">
    <w:name w:val="Table Grid"/>
    <w:basedOn w:val="763"/>
    <w:uiPriority w:val="59"/>
    <w:pPr>
      <w:widowControl w:val="off"/>
    </w:p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16">
    <w:name w:val="Hyperlink"/>
    <w:uiPriority w:val="99"/>
    <w:rPr>
      <w:color w:val="0000ff"/>
      <w:u w:val="single"/>
    </w:rPr>
  </w:style>
  <w:style w:type="paragraph" w:styleId="917">
    <w:name w:val="footnote text"/>
    <w:basedOn w:val="752"/>
    <w:link w:val="918"/>
    <w:uiPriority w:val="99"/>
    <w:semiHidden/>
    <w:unhideWhenUsed/>
    <w:pPr>
      <w:spacing w:after="40"/>
    </w:pPr>
    <w:rPr>
      <w:sz w:val="18"/>
    </w:rPr>
  </w:style>
  <w:style w:type="character" w:styleId="918" w:customStyle="1">
    <w:name w:val="Текст сноски Знак"/>
    <w:link w:val="917"/>
    <w:uiPriority w:val="99"/>
    <w:rPr>
      <w:sz w:val="18"/>
    </w:rPr>
  </w:style>
  <w:style w:type="character" w:styleId="919">
    <w:name w:val="footnote reference"/>
    <w:uiPriority w:val="99"/>
    <w:unhideWhenUsed/>
    <w:rPr>
      <w:vertAlign w:val="superscript"/>
    </w:rPr>
  </w:style>
  <w:style w:type="paragraph" w:styleId="920">
    <w:name w:val="endnote text"/>
    <w:basedOn w:val="752"/>
    <w:link w:val="921"/>
    <w:uiPriority w:val="99"/>
    <w:semiHidden/>
    <w:unhideWhenUsed/>
  </w:style>
  <w:style w:type="character" w:styleId="921" w:customStyle="1">
    <w:name w:val="Текст концевой сноски Знак"/>
    <w:link w:val="920"/>
    <w:uiPriority w:val="99"/>
    <w:rPr>
      <w:sz w:val="20"/>
    </w:rPr>
  </w:style>
  <w:style w:type="character" w:styleId="922">
    <w:name w:val="endnote reference"/>
    <w:uiPriority w:val="99"/>
    <w:semiHidden/>
    <w:unhideWhenUsed/>
    <w:rPr>
      <w:vertAlign w:val="superscript"/>
    </w:rPr>
  </w:style>
  <w:style w:type="paragraph" w:styleId="923">
    <w:name w:val="toc 1"/>
    <w:basedOn w:val="752"/>
    <w:next w:val="752"/>
    <w:uiPriority w:val="39"/>
    <w:unhideWhenUsed/>
    <w:pPr>
      <w:spacing w:after="57"/>
    </w:pPr>
  </w:style>
  <w:style w:type="paragraph" w:styleId="924">
    <w:name w:val="toc 2"/>
    <w:basedOn w:val="752"/>
    <w:next w:val="752"/>
    <w:uiPriority w:val="39"/>
    <w:unhideWhenUsed/>
    <w:pPr>
      <w:ind w:left="283"/>
      <w:spacing w:after="57"/>
    </w:pPr>
  </w:style>
  <w:style w:type="paragraph" w:styleId="925">
    <w:name w:val="toc 3"/>
    <w:basedOn w:val="752"/>
    <w:next w:val="752"/>
    <w:uiPriority w:val="39"/>
    <w:unhideWhenUsed/>
    <w:pPr>
      <w:ind w:left="567"/>
      <w:spacing w:after="57"/>
    </w:pPr>
  </w:style>
  <w:style w:type="paragraph" w:styleId="926">
    <w:name w:val="toc 4"/>
    <w:basedOn w:val="752"/>
    <w:next w:val="752"/>
    <w:uiPriority w:val="39"/>
    <w:unhideWhenUsed/>
    <w:pPr>
      <w:ind w:left="850"/>
      <w:spacing w:after="57"/>
    </w:pPr>
  </w:style>
  <w:style w:type="paragraph" w:styleId="927">
    <w:name w:val="toc 5"/>
    <w:basedOn w:val="752"/>
    <w:next w:val="752"/>
    <w:uiPriority w:val="39"/>
    <w:unhideWhenUsed/>
    <w:pPr>
      <w:ind w:left="1134"/>
      <w:spacing w:after="57"/>
    </w:pPr>
  </w:style>
  <w:style w:type="paragraph" w:styleId="928">
    <w:name w:val="toc 6"/>
    <w:basedOn w:val="752"/>
    <w:next w:val="752"/>
    <w:uiPriority w:val="39"/>
    <w:unhideWhenUsed/>
    <w:pPr>
      <w:ind w:left="1417"/>
      <w:spacing w:after="57"/>
    </w:pPr>
  </w:style>
  <w:style w:type="paragraph" w:styleId="929">
    <w:name w:val="toc 7"/>
    <w:basedOn w:val="752"/>
    <w:next w:val="752"/>
    <w:uiPriority w:val="39"/>
    <w:unhideWhenUsed/>
    <w:pPr>
      <w:ind w:left="1701"/>
      <w:spacing w:after="57"/>
    </w:pPr>
  </w:style>
  <w:style w:type="paragraph" w:styleId="930">
    <w:name w:val="toc 8"/>
    <w:basedOn w:val="752"/>
    <w:next w:val="752"/>
    <w:uiPriority w:val="39"/>
    <w:unhideWhenUsed/>
    <w:pPr>
      <w:ind w:left="1984"/>
      <w:spacing w:after="57"/>
    </w:pPr>
  </w:style>
  <w:style w:type="paragraph" w:styleId="931">
    <w:name w:val="toc 9"/>
    <w:basedOn w:val="752"/>
    <w:next w:val="752"/>
    <w:uiPriority w:val="39"/>
    <w:unhideWhenUsed/>
    <w:pPr>
      <w:ind w:left="2268"/>
      <w:spacing w:after="57"/>
    </w:pPr>
  </w:style>
  <w:style w:type="paragraph" w:styleId="932">
    <w:name w:val="TOC Heading"/>
    <w:uiPriority w:val="39"/>
    <w:unhideWhenUsed/>
    <w:rPr>
      <w:lang w:eastAsia="zh-CN"/>
    </w:rPr>
  </w:style>
  <w:style w:type="paragraph" w:styleId="933">
    <w:name w:val="table of figures"/>
    <w:basedOn w:val="752"/>
    <w:next w:val="752"/>
    <w:uiPriority w:val="99"/>
    <w:unhideWhenUsed/>
  </w:style>
  <w:style w:type="character" w:styleId="934">
    <w:name w:val="page number"/>
    <w:basedOn w:val="762"/>
  </w:style>
  <w:style w:type="paragraph" w:styleId="935" w:customStyle="1">
    <w:name w:val="Знак"/>
    <w:basedOn w:val="752"/>
    <w:pPr>
      <w:spacing w:before="100" w:beforeAutospacing="1" w:after="100" w:afterAutospacing="1"/>
      <w:widowControl/>
    </w:pPr>
    <w:rPr>
      <w:rFonts w:ascii="Tahoma" w:hAnsi="Tahoma"/>
      <w:lang w:val="en-US" w:eastAsia="en-US"/>
    </w:rPr>
  </w:style>
  <w:style w:type="paragraph" w:styleId="936">
    <w:name w:val="Balloon Text"/>
    <w:basedOn w:val="752"/>
    <w:semiHidden/>
    <w:rPr>
      <w:rFonts w:ascii="Tahoma" w:hAnsi="Tahoma" w:cs="Tahoma"/>
      <w:sz w:val="16"/>
      <w:szCs w:val="16"/>
    </w:rPr>
  </w:style>
  <w:style w:type="paragraph" w:styleId="937">
    <w:name w:val="Body Text Indent"/>
    <w:basedOn w:val="752"/>
    <w:pPr>
      <w:ind w:firstLine="540"/>
      <w:widowControl/>
    </w:pPr>
    <w:rPr>
      <w:sz w:val="24"/>
      <w:szCs w:val="24"/>
    </w:rPr>
  </w:style>
  <w:style w:type="paragraph" w:styleId="938">
    <w:name w:val="Body Text"/>
    <w:basedOn w:val="752"/>
    <w:pPr>
      <w:spacing w:after="120"/>
    </w:pPr>
  </w:style>
  <w:style w:type="paragraph" w:styleId="939" w:customStyle="1">
    <w:name w:val="ConsPlusNormal"/>
    <w:link w:val="940"/>
    <w:pPr>
      <w:ind w:firstLine="720"/>
    </w:pPr>
    <w:rPr>
      <w:rFonts w:ascii="Arial" w:hAnsi="Arial" w:eastAsia="Calibri" w:cs="Arial"/>
      <w:lang w:eastAsia="en-US"/>
    </w:rPr>
  </w:style>
  <w:style w:type="character" w:styleId="940" w:customStyle="1">
    <w:name w:val="ConsPlusNormal Знак"/>
    <w:link w:val="939"/>
    <w:rPr>
      <w:rFonts w:ascii="Arial" w:hAnsi="Arial" w:eastAsia="Calibri" w:cs="Arial"/>
      <w:lang w:val="ru-RU" w:eastAsia="en-US" w:bidi="ar-SA"/>
    </w:rPr>
  </w:style>
  <w:style w:type="character" w:styleId="941">
    <w:name w:val="Emphasis"/>
    <w:rPr>
      <w:i/>
      <w:iCs/>
    </w:rPr>
  </w:style>
  <w:style w:type="character" w:styleId="942" w:customStyle="1">
    <w:name w:val="Заголовок 2 Знак"/>
    <w:link w:val="754"/>
    <w:rPr>
      <w:rFonts w:ascii="Arial" w:hAnsi="Arial" w:cs="Arial"/>
      <w:b/>
      <w:bCs/>
      <w:i/>
      <w:iCs/>
      <w:sz w:val="28"/>
      <w:szCs w:val="28"/>
    </w:rPr>
  </w:style>
  <w:style w:type="paragraph" w:styleId="943" w:customStyle="1">
    <w:name w:val="Обычный1"/>
    <w:pPr>
      <w:ind w:firstLine="1640"/>
      <w:spacing w:line="319" w:lineRule="auto"/>
      <w:widowControl w:val="off"/>
    </w:pPr>
    <w:rPr>
      <w:sz w:val="18"/>
    </w:rPr>
  </w:style>
  <w:style w:type="character" w:styleId="944" w:customStyle="1">
    <w:name w:val="Заголовок 3 Знак"/>
    <w:link w:val="755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45" w:customStyle="1">
    <w:name w:val="Нижний колонтитул Знак"/>
    <w:basedOn w:val="762"/>
    <w:link w:val="786"/>
    <w:uiPriority w:val="99"/>
  </w:style>
  <w:style w:type="character" w:styleId="946" w:customStyle="1">
    <w:name w:val="Название Знак"/>
    <w:link w:val="776"/>
    <w:uiPriority w:val="99"/>
    <w:rPr>
      <w:rFonts w:ascii="Cambria" w:hAnsi="Cambria"/>
      <w:b/>
      <w:bCs/>
      <w:sz w:val="32"/>
      <w:szCs w:val="32"/>
      <w:lang w:val="en-US" w:eastAsia="en-US"/>
    </w:rPr>
  </w:style>
  <w:style w:type="paragraph" w:styleId="947">
    <w:name w:val="Body Text 2"/>
    <w:basedOn w:val="752"/>
    <w:link w:val="948"/>
    <w:pPr>
      <w:spacing w:after="120" w:line="480" w:lineRule="auto"/>
    </w:pPr>
  </w:style>
  <w:style w:type="character" w:styleId="948" w:customStyle="1">
    <w:name w:val="Основной текст 2 Знак"/>
    <w:basedOn w:val="762"/>
    <w:link w:val="947"/>
  </w:style>
  <w:style w:type="character" w:styleId="949" w:customStyle="1">
    <w:name w:val="Верхний колонтитул Знак"/>
    <w:basedOn w:val="762"/>
    <w:link w:val="784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DG Win&amp;Soft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КОНТРАКТ №   _________</dc:title>
  <dc:creator>Методист</dc:creator>
  <cp:revision>32</cp:revision>
  <dcterms:created xsi:type="dcterms:W3CDTF">2022-12-26T03:52:00Z</dcterms:created>
  <dcterms:modified xsi:type="dcterms:W3CDTF">2026-10-28T06:06:17Z</dcterms:modified>
  <cp:version>917504</cp:version>
</cp:coreProperties>
</file>