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/>
        <w:rPr>
          <w:rFonts w:ascii="Liberation Sans" w:hAnsi="Liberation Sans" w:cs="Liberation Sans"/>
          <w:b/>
          <w:bCs/>
          <w:sz w:val="22"/>
          <w:szCs w:val="22"/>
          <w:highlight w:val="none"/>
        </w:rPr>
      </w:pPr>
      <w:r>
        <w:rPr>
          <w:rFonts w:ascii="Liberation Sans" w:hAnsi="Liberation Sans" w:cs="Liberation Sans"/>
          <w:b/>
          <w:bCs/>
          <w:iCs/>
          <w:sz w:val="22"/>
          <w:szCs w:val="22"/>
        </w:rPr>
        <w:t xml:space="preserve">Техническое задание</w:t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  <w:r/>
    </w:p>
    <w:p>
      <w:pPr>
        <w:ind w:firstLine="400"/>
        <w:jc w:val="both"/>
        <w:spacing w:after="0" w:afterAutospacing="0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cs="Liberation Sans"/>
          <w:b/>
          <w:bCs/>
          <w:iCs/>
          <w:sz w:val="22"/>
          <w:szCs w:val="22"/>
          <w:highlight w:val="none"/>
        </w:rPr>
        <w:t xml:space="preserve">на оказание услуг 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по 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механизированной уборке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территории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Зак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азчика и вывозу снега на полигон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, на о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бъект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е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 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М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А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У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К ЦКиИ «Нефтяник»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, р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асположенного по адресу: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 ул. Ленина д.12 </w:t>
      </w:r>
      <w:r>
        <w:rPr>
          <w:rFonts w:ascii="Liberation Sans" w:hAnsi="Liberation Sans" w:cs="Liberation Sans"/>
          <w:b/>
          <w:bCs/>
          <w:sz w:val="22"/>
          <w:szCs w:val="22"/>
        </w:rPr>
      </w:r>
      <w:r/>
    </w:p>
    <w:p>
      <w:pPr>
        <w:ind w:firstLine="400"/>
        <w:jc w:val="both"/>
        <w:spacing w:after="0" w:afterAutospacing="0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iCs/>
          <w:color w:val="000000"/>
          <w:spacing w:val="-1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1. Исполнитель оказывает услуги по механизированной уборке территории Заказчика             и вывозу снега на полигон, на объекте М</w:t>
      </w:r>
      <w:r>
        <w:rPr>
          <w:rFonts w:ascii="Liberation Sans" w:hAnsi="Liberation Sans" w:cs="Liberation Sans"/>
          <w:sz w:val="22"/>
          <w:szCs w:val="22"/>
        </w:rPr>
        <w:t xml:space="preserve">АУК ЦКиИ «Нефтяник», расположенному по адресу               ул. Ленина д.12</w:t>
      </w:r>
      <w:r>
        <w:rPr>
          <w:rFonts w:ascii="Liberation Sans" w:hAnsi="Liberation Sans" w:cs="Liberation Sans"/>
          <w:iCs/>
          <w:color w:val="000000"/>
          <w:spacing w:val="-1"/>
          <w:sz w:val="22"/>
          <w:szCs w:val="22"/>
        </w:rPr>
        <w:t xml:space="preserve">, общая площадь 3 316,8 м</w:t>
      </w:r>
      <w:r>
        <w:rPr>
          <w:rFonts w:ascii="Liberation Sans" w:hAnsi="Liberation Sans" w:cs="Liberation Sans"/>
          <w:iCs/>
          <w:color w:val="000000"/>
          <w:spacing w:val="-1"/>
          <w:sz w:val="22"/>
          <w:szCs w:val="22"/>
          <w:vertAlign w:val="superscript"/>
        </w:rPr>
        <w:t xml:space="preserve">2</w:t>
      </w:r>
      <w:r>
        <w:rPr>
          <w:rFonts w:ascii="Liberation Sans" w:hAnsi="Liberation Sans" w:cs="Liberation Sans"/>
          <w:iCs/>
          <w:color w:val="000000"/>
          <w:spacing w:val="-1"/>
          <w:sz w:val="22"/>
          <w:szCs w:val="22"/>
        </w:rPr>
        <w:t xml:space="preserve">.</w:t>
      </w:r>
      <w:r>
        <w:rPr>
          <w:rFonts w:ascii="Liberation Sans" w:hAnsi="Liberation Sans" w:cs="Liberation Sans"/>
          <w:iCs/>
          <w:color w:val="000000"/>
          <w:spacing w:val="-1"/>
          <w:sz w:val="22"/>
          <w:szCs w:val="22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cs="Liberation Sans"/>
          <w:color w:val="000000"/>
          <w:spacing w:val="-1"/>
          <w:sz w:val="22"/>
          <w:szCs w:val="22"/>
        </w:rPr>
      </w:pPr>
      <w:r>
        <w:rPr>
          <w:rFonts w:ascii="Liberation Sans" w:hAnsi="Liberation Sans" w:eastAsia="Arial" w:cs="Liberation Sans"/>
          <w:color w:val="222222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/>
          <w:spacing w:val="-1"/>
          <w:sz w:val="22"/>
          <w:szCs w:val="22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cs="Liberation Sans"/>
          <w:color w:val="222222"/>
          <w:sz w:val="22"/>
          <w:szCs w:val="22"/>
          <w:highlight w:val="none"/>
        </w:rPr>
      </w:pPr>
      <w:r>
        <w:rPr>
          <w:rFonts w:ascii="Liberation Sans" w:hAnsi="Liberation Sans" w:cs="Liberation Sans"/>
          <w:iCs/>
          <w:color w:val="000000"/>
          <w:spacing w:val="-1"/>
          <w:sz w:val="22"/>
          <w:szCs w:val="22"/>
        </w:rPr>
      </w:r>
      <w:r>
        <w:rPr>
          <w:rFonts w:ascii="Liberation Sans" w:hAnsi="Liberation Sans" w:eastAsia="Arial" w:cs="Liberation Sans"/>
          <w:color w:val="222222"/>
          <w:sz w:val="22"/>
          <w:szCs w:val="22"/>
          <w:highlight w:val="none"/>
        </w:rPr>
        <w:t xml:space="preserve">Оказание услуг</w:t>
      </w:r>
      <w:r>
        <w:rPr>
          <w:rFonts w:ascii="Liberation Sans" w:hAnsi="Liberation Sans" w:eastAsia="Arial" w:cs="Liberation Sans"/>
          <w:color w:val="222222"/>
          <w:sz w:val="22"/>
          <w:szCs w:val="22"/>
          <w:highlight w:val="white"/>
        </w:rPr>
        <w:t xml:space="preserve"> на Объекте Заказчика производится </w:t>
      </w:r>
      <w:r>
        <w:rPr>
          <w:rFonts w:ascii="Liberation Sans" w:hAnsi="Liberation Sans" w:eastAsia="Arial" w:cs="Liberation Sans"/>
          <w:color w:val="222222"/>
          <w:sz w:val="22"/>
          <w:szCs w:val="22"/>
          <w:highlight w:val="white"/>
        </w:rPr>
        <w:t xml:space="preserve">при условии соблюдения Исполнителем тре</w:t>
      </w:r>
      <w:r>
        <w:rPr>
          <w:rFonts w:ascii="Liberation Sans" w:hAnsi="Liberation Sans" w:eastAsia="Arial" w:cs="Liberation Sans"/>
          <w:color w:val="222222"/>
          <w:sz w:val="22"/>
          <w:szCs w:val="22"/>
          <w:highlight w:val="white"/>
        </w:rPr>
        <w:t xml:space="preserve">бований законодательства Российской Федерации.</w:t>
      </w:r>
      <w:r>
        <w:rPr>
          <w:rFonts w:ascii="Liberation Sans" w:hAnsi="Liberation Sans" w:cs="Liberation Sans"/>
          <w:color w:val="222222"/>
          <w:sz w:val="22"/>
          <w:szCs w:val="22"/>
          <w:highlight w:val="none"/>
        </w:rPr>
      </w:r>
      <w:r/>
    </w:p>
    <w:p>
      <w:pPr>
        <w:pStyle w:val="917"/>
        <w:ind w:firstLine="709"/>
        <w:spacing w:after="0" w:afterAutospacing="0"/>
        <w:rPr>
          <w:rFonts w:ascii="Liberation Sans" w:hAnsi="Liberation Sans" w:cs="Liberation Sans"/>
          <w:b/>
          <w:iCs/>
          <w:color w:val="000000"/>
          <w:spacing w:val="-1"/>
          <w:sz w:val="22"/>
          <w:szCs w:val="22"/>
        </w:rPr>
      </w:pPr>
      <w:r>
        <w:rPr>
          <w:rFonts w:ascii="Liberation Sans" w:hAnsi="Liberation Sans" w:cs="Liberation Sans"/>
          <w:b/>
          <w:iCs/>
          <w:color w:val="000000"/>
          <w:spacing w:val="-1"/>
          <w:sz w:val="22"/>
          <w:szCs w:val="22"/>
        </w:rPr>
      </w:r>
      <w:r>
        <w:rPr>
          <w:rFonts w:ascii="Liberation Sans" w:hAnsi="Liberation Sans" w:cs="Liberation Sans"/>
          <w:b/>
          <w:iCs/>
          <w:color w:val="000000"/>
          <w:spacing w:val="-1"/>
          <w:sz w:val="22"/>
          <w:szCs w:val="22"/>
        </w:rPr>
      </w:r>
      <w:r/>
    </w:p>
    <w:p>
      <w:pPr>
        <w:pStyle w:val="917"/>
        <w:ind w:firstLine="709"/>
        <w:spacing w:after="0" w:afterAutospacing="0"/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</w:pP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  <w:t xml:space="preserve">2. Срок оказания услуг: с 01.11</w:t>
      </w: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  <w:t xml:space="preserve">.202</w:t>
      </w: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  <w:t xml:space="preserve">6 по 31.12</w:t>
      </w: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  <w:t xml:space="preserve">.</w:t>
      </w: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  <w:t xml:space="preserve">202</w:t>
      </w: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  <w:t xml:space="preserve">6.</w:t>
      </w:r>
      <w:r>
        <w:rPr>
          <w:rFonts w:ascii="Liberation Sans" w:hAnsi="Liberation Sans" w:cs="Liberation Sans"/>
          <w:b w:val="0"/>
          <w:bCs w:val="0"/>
          <w:iCs/>
          <w:color w:val="000000"/>
          <w:spacing w:val="-1"/>
          <w:sz w:val="22"/>
          <w:szCs w:val="22"/>
        </w:rPr>
      </w:r>
      <w:r/>
    </w:p>
    <w:p>
      <w:pPr>
        <w:pStyle w:val="917"/>
        <w:ind w:firstLine="709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 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left"/>
        <w:spacing w:after="0" w:afterAutospacing="0"/>
        <w:rPr>
          <w:rFonts w:ascii="Liberation Sans" w:hAnsi="Liberation Sans" w:cs="Liberation Sans"/>
          <w:b w:val="0"/>
          <w:bCs w:val="0"/>
          <w:sz w:val="22"/>
          <w:szCs w:val="22"/>
          <w:highlight w:val="white"/>
        </w:rPr>
      </w:pPr>
      <w:r>
        <w:rPr>
          <w:rFonts w:ascii="Liberation Sans" w:hAnsi="Liberation Sans" w:cs="Liberation Sans"/>
          <w:b w:val="0"/>
          <w:bCs w:val="0"/>
          <w:sz w:val="22"/>
          <w:szCs w:val="22"/>
          <w:highlight w:val="white"/>
        </w:rPr>
        <w:t xml:space="preserve">2.1. Периодичность оказания услуг:</w:t>
      </w:r>
      <w:r>
        <w:rPr>
          <w:rFonts w:ascii="Liberation Sans" w:hAnsi="Liberation Sans" w:cs="Liberation Sans"/>
          <w:b w:val="0"/>
          <w:bCs w:val="0"/>
          <w:sz w:val="22"/>
          <w:szCs w:val="22"/>
          <w:highlight w:val="white"/>
        </w:rPr>
      </w:r>
      <w:r/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781"/>
        <w:gridCol w:w="3031"/>
        <w:gridCol w:w="1559"/>
        <w:gridCol w:w="1276"/>
        <w:gridCol w:w="99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№ п/п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1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Перечень услуг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1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Периодичность оказания услуг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Время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Ед. изм.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Объем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1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Механизированная уборка территории 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1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по заявке Заказчика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с 08:00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до 09:00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  <w:t xml:space="preserve">час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none"/>
                <w:lang w:eastAsia="ar-SA"/>
              </w:rPr>
              <w:t xml:space="preserve">61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2.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1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Вывоз снега на полигон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1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по заявке Заказчика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с 09:00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до 10:00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</w:tbl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2.2. В первую очередь Исполнитель осуществляет услуги н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а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центральной части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(то есть на территории по направлению к центральному входу Заказчика)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прилегающей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sz w:val="22"/>
          <w:szCs w:val="22"/>
        </w:rPr>
        <w:t xml:space="preserve">территории Заказчика, далее осуществляет уборку оставшейся территории Заказчика (в соответствии                   со схемой к настоящему Техническому заданию).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2.3. В случае необходимости (при проведении культурно-массовых мероприятий Заказчика, а также при ухудшении метеорологических условий (сильные, обильные,</w:t>
      </w:r>
      <w:r>
        <w:rPr>
          <w:rFonts w:ascii="Liberation Sans" w:hAnsi="Liberation Sans" w:cs="Liberation Sans"/>
          <w:sz w:val="22"/>
          <w:szCs w:val="22"/>
        </w:rPr>
        <w:t xml:space="preserve">  долго                                     н</w:t>
      </w:r>
      <w:r>
        <w:rPr>
          <w:rFonts w:ascii="Liberation Sans" w:hAnsi="Liberation Sans" w:cs="Liberation Sans"/>
          <w:sz w:val="22"/>
          <w:szCs w:val="22"/>
        </w:rPr>
        <w:t xml:space="preserve">е прекращающиеся снегопады) Исполнитель принимает на себя обязательства оказать Заказчику услуги по механизированной уборке территории Заказчика и вывозу снега на полигон по устной или письменной заявке в течении 5 часов, с момента уведомления Исполнителя.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20"/>
        <w:jc w:val="left"/>
        <w:spacing w:after="0" w:afterAutospacing="0"/>
        <w:rPr>
          <w:rFonts w:ascii="Liberation Sans" w:hAnsi="Liberation Sans" w:cs="Liberation Sans"/>
          <w:b w:val="0"/>
          <w:bCs w:val="0"/>
          <w:sz w:val="22"/>
          <w:szCs w:val="22"/>
        </w:rPr>
      </w:pPr>
      <w:r>
        <w:rPr>
          <w:rFonts w:ascii="Liberation Sans" w:hAnsi="Liberation Sans" w:cs="Liberation Sans"/>
          <w:b w:val="0"/>
          <w:bCs w:val="0"/>
          <w:sz w:val="22"/>
          <w:szCs w:val="22"/>
        </w:rPr>
        <w:t xml:space="preserve">3. Перечень, технические характеристики и объем услуг:</w:t>
      </w:r>
      <w:r>
        <w:rPr>
          <w:rFonts w:ascii="Liberation Sans" w:hAnsi="Liberation Sans" w:cs="Liberation Sans"/>
          <w:b w:val="0"/>
          <w:bCs w:val="0"/>
          <w:sz w:val="22"/>
          <w:szCs w:val="22"/>
        </w:rPr>
      </w:r>
      <w:r/>
    </w:p>
    <w:tbl>
      <w:tblPr>
        <w:tblW w:w="5061" w:type="pct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9"/>
        <w:gridCol w:w="2351"/>
        <w:gridCol w:w="5974"/>
        <w:gridCol w:w="608"/>
        <w:gridCol w:w="100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  <w:t xml:space="preserve">№ п/п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  <w:t xml:space="preserve">Перечень услуг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  <w:t xml:space="preserve">Характеристики услуг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vertAlign w:val="superscript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  <w:t xml:space="preserve">Ед. из.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  <w:vertAlign w:val="superscript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  <w:t xml:space="preserve">Объем</w:t>
            </w:r>
            <w:r>
              <w:rPr>
                <w:rFonts w:ascii="Liberation Sans" w:hAnsi="Liberation Sans" w:cs="Liberation Sans"/>
                <w:b w:val="0"/>
                <w:bCs w:val="0"/>
                <w:sz w:val="22"/>
                <w:szCs w:val="22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1.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Механизированная уборка территории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pct"/>
            <w:vAlign w:val="center"/>
            <w:textDirection w:val="lrTb"/>
            <w:noWrap w:val="false"/>
          </w:tcPr>
          <w:p>
            <w:pPr>
              <w:pStyle w:val="917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  <w:t xml:space="preserve">Услуга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 включает в себя: уборку территории Заказчика от покрова слоем снега и льда (погрузчик с объемом ковша не менее 2 куб.м.)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pStyle w:val="917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Складирование (сваливание) снега на объекте Заказчика не допускается.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pStyle w:val="917"/>
              <w:spacing w:after="0" w:afterAutospacing="0"/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pPr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Очистка от снега и льда должна быть </w:t>
            </w:r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качественно</w:t>
            </w:r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 проведена до асфальтового или грунтового покрытия.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/>
          </w:p>
          <w:p>
            <w:pPr>
              <w:pStyle w:val="917"/>
              <w:jc w:val="both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Не допускается наличие на поверхности рыхлого снега.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eastAsia="ar-SA"/>
              </w:rPr>
              <w:t xml:space="preserve">61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2.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Вывоз снега на полигон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pct"/>
            <w:vAlign w:val="center"/>
            <w:textDirection w:val="lrTb"/>
            <w:noWrap w:val="false"/>
          </w:tcPr>
          <w:p>
            <w:pPr>
              <w:pStyle w:val="917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Погрузка, вывоз снега и льда должны осуществляться грузовой техникой (самосвалом) с объемом кузова для вывоза снега не менее 10 м</w:t>
            </w: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pStyle w:val="917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Вывоз снега осуществляется на полигон складирования снега (кадастровый номер 89:12:111201:11, расположенный по адресу: ЯНАО,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г. Ноябрьск).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" w:type="pct"/>
            <w:vAlign w:val="center"/>
            <w:textDirection w:val="lrTb"/>
            <w:noWrap w:val="false"/>
          </w:tcPr>
          <w:p>
            <w:pPr>
              <w:pStyle w:val="917"/>
              <w:jc w:val="center"/>
              <w:spacing w:after="0" w:afterAutospacing="0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</w:tbl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b w:val="0"/>
          <w:bCs w:val="0"/>
          <w:sz w:val="22"/>
          <w:szCs w:val="22"/>
        </w:rPr>
      </w:pPr>
      <w:r>
        <w:rPr>
          <w:rFonts w:ascii="Liberation Sans" w:hAnsi="Liberation Sans" w:cs="Liberation Sans"/>
          <w:b w:val="0"/>
          <w:bCs w:val="0"/>
          <w:sz w:val="22"/>
          <w:szCs w:val="22"/>
        </w:rPr>
        <w:t xml:space="preserve">4. Требования к качеству и безопасности услуг:</w:t>
      </w:r>
      <w:r>
        <w:rPr>
          <w:rFonts w:ascii="Liberation Sans" w:hAnsi="Liberation Sans" w:cs="Liberation Sans"/>
          <w:b w:val="0"/>
          <w:bCs w:val="0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4.1. Услуги должны оказываться с использованием технически исправного транспорта в течение всего времени оказания услуг, в соответствии с экологическим, санитарными, иными требованиями в области</w:t>
      </w:r>
      <w:r>
        <w:rPr>
          <w:rFonts w:ascii="Liberation Sans" w:hAnsi="Liberation Sans" w:cs="Liberation Sans"/>
          <w:sz w:val="22"/>
          <w:szCs w:val="22"/>
        </w:rPr>
        <w:t xml:space="preserve"> окружающей природной среды и здоровья человека. Учитывая природно-климатические условия в районе, приравненном к Крайнему Северу, и техническую характеристику специализированного транспорта, предельная температура воздуха для использования транспорта – 35</w:t>
      </w:r>
      <w:r>
        <w:rPr>
          <w:rFonts w:ascii="Liberation Sans" w:hAnsi="Liberation Sans" w:cs="Liberation Sans"/>
          <w:sz w:val="22"/>
          <w:szCs w:val="22"/>
          <w:vertAlign w:val="superscript"/>
        </w:rPr>
        <w:t xml:space="preserve">0</w:t>
      </w:r>
      <w:r>
        <w:rPr>
          <w:rFonts w:ascii="Liberation Sans" w:hAnsi="Liberation Sans" w:cs="Liberation Sans"/>
          <w:sz w:val="22"/>
          <w:szCs w:val="22"/>
        </w:rPr>
        <w:t xml:space="preserve">С;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4.2. Услуги должны оказыват</w:t>
      </w:r>
      <w:r>
        <w:rPr>
          <w:rFonts w:ascii="Liberation Sans" w:hAnsi="Liberation Sans" w:cs="Liberation Sans"/>
          <w:sz w:val="22"/>
          <w:szCs w:val="22"/>
        </w:rPr>
        <w:t xml:space="preserve">ься с соблюдением необходимых мероприятий по технике безопасности (наличие дорожных жилетов, проведение инструктажа) в соответствии с требованиями действующего законодательства Российской Федерации и иных нормативных документов (СНиП, СанПиН, ПОТ Р и т.п);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4.3. Оказание услуг не должно препятствовать или создавать неудобства в работе объекта Заказчика или представлять угрозу для сотрудников и посетителей Заказчика;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4.4. При оказании услуг по механизированной уборке снега на территории Заказчика запрещается: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складирование снега и льда на тротуарах, контейнерных площадках, а также на газонах, кустовых насаждениях, на  канализационных колодцах, вблизи ливневых соединений;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сдвигание снега к стенам зданий и сооружений;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вынос снега на тротуары и проезжую часть автомобильных дорог с объекта Заказчика;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color w:val="00b050"/>
          <w:sz w:val="22"/>
          <w:szCs w:val="22"/>
          <w:highlight w:val="white"/>
        </w:rPr>
      </w:pPr>
      <w:r>
        <w:rPr>
          <w:rFonts w:ascii="Liberation Sans" w:hAnsi="Liberation Sans" w:cs="Liberation Sans"/>
          <w:sz w:val="22"/>
          <w:szCs w:val="22"/>
          <w:highlight w:val="white"/>
        </w:rPr>
        <w:t xml:space="preserve">-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повреждение насаждений;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color w:val="00b050"/>
          <w:sz w:val="22"/>
          <w:szCs w:val="22"/>
          <w:highlight w:val="white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повреждение площадки ТКО;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повреждение ливневых соединений;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повреждение тротуарной плитки;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  <w:highlight w:val="none"/>
        </w:rPr>
      </w:pPr>
      <w:r>
        <w:rPr>
          <w:rFonts w:ascii="Liberation Sans" w:hAnsi="Liberation Sans" w:cs="Liberation Sans"/>
          <w:sz w:val="22"/>
          <w:szCs w:val="22"/>
        </w:rPr>
        <w:t xml:space="preserve">- повреждение облицовки крыльца;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  <w:highlight w:val="none"/>
        </w:rPr>
        <w:t xml:space="preserve">- повреждение видеопилона;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- повреждение бордюров.  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4.5. Для оказания услуг Исполнитель самостоятельно определяет необходимое количество работников и исправной спецтехники;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  <w:highlight w:val="none"/>
        </w:rPr>
      </w:pPr>
      <w:r>
        <w:rPr>
          <w:rFonts w:ascii="Liberation Sans" w:hAnsi="Liberation Sans" w:cs="Liberation Sans"/>
          <w:sz w:val="22"/>
          <w:szCs w:val="22"/>
        </w:rPr>
        <w:t xml:space="preserve">4.6. Утилизация снега и снежно-ледяных образований производится собственными силами Исполнителя, посредством передачи Исполнителем третьему лицу на полигон </w:t>
      </w:r>
      <w:r>
        <w:rPr>
          <w:rFonts w:ascii="Liberation Sans" w:hAnsi="Liberation Sans" w:cs="Liberation Sans"/>
          <w:sz w:val="22"/>
          <w:szCs w:val="22"/>
        </w:rPr>
        <w:t xml:space="preserve">(кадастровый номер 89:12:111</w:t>
      </w:r>
      <w:r>
        <w:rPr>
          <w:rFonts w:ascii="Liberation Sans" w:hAnsi="Liberation Sans" w:cs="Liberation Sans"/>
          <w:sz w:val="22"/>
          <w:szCs w:val="22"/>
        </w:rPr>
        <w:t xml:space="preserve">201</w:t>
      </w:r>
      <w:r>
        <w:rPr>
          <w:rFonts w:ascii="Liberation Sans" w:hAnsi="Liberation Sans" w:cs="Liberation Sans"/>
          <w:sz w:val="22"/>
          <w:szCs w:val="22"/>
        </w:rPr>
        <w:t xml:space="preserve">:1</w:t>
      </w:r>
      <w:r>
        <w:rPr>
          <w:rFonts w:ascii="Liberation Sans" w:hAnsi="Liberation Sans" w:cs="Liberation Sans"/>
          <w:sz w:val="22"/>
          <w:szCs w:val="22"/>
        </w:rPr>
        <w:t xml:space="preserve">1</w:t>
      </w:r>
      <w:r>
        <w:rPr>
          <w:rFonts w:ascii="Liberation Sans" w:hAnsi="Liberation Sans" w:cs="Liberation Sans"/>
          <w:sz w:val="22"/>
          <w:szCs w:val="22"/>
        </w:rPr>
        <w:t xml:space="preserve">, расположенн</w:t>
      </w:r>
      <w:r>
        <w:rPr>
          <w:rFonts w:ascii="Liberation Sans" w:hAnsi="Liberation Sans" w:cs="Liberation Sans"/>
          <w:sz w:val="22"/>
          <w:szCs w:val="22"/>
        </w:rPr>
        <w:t xml:space="preserve">ый по адресу: ЯНАО, г. Ноябрьск</w:t>
      </w:r>
      <w:r>
        <w:rPr>
          <w:rFonts w:ascii="Liberation Sans" w:hAnsi="Liberation Sans" w:cs="Liberation Sans"/>
          <w:sz w:val="22"/>
          <w:szCs w:val="22"/>
        </w:rPr>
        <w:t xml:space="preserve">) </w:t>
      </w:r>
      <w:r>
        <w:rPr>
          <w:rFonts w:ascii="Liberation Sans" w:hAnsi="Liberation Sans" w:cs="Liberation Sans"/>
          <w:sz w:val="22"/>
          <w:szCs w:val="22"/>
        </w:rPr>
        <w:t xml:space="preserve">для размещения, складирования и утилизации.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b w:val="0"/>
          <w:bCs w:val="0"/>
          <w:color w:val="000000"/>
          <w:sz w:val="22"/>
          <w:szCs w:val="22"/>
        </w:rPr>
      </w:pPr>
      <w:r>
        <w:rPr>
          <w:rFonts w:ascii="Liberation Sans" w:hAnsi="Liberation Sans" w:cs="Liberation Sans"/>
          <w:b w:val="0"/>
          <w:bCs w:val="0"/>
          <w:color w:val="000000"/>
          <w:sz w:val="22"/>
          <w:szCs w:val="22"/>
        </w:rPr>
        <w:t xml:space="preserve">5. Требования к Исполнителю:</w:t>
      </w:r>
      <w:r>
        <w:rPr>
          <w:rFonts w:ascii="Liberation Sans" w:hAnsi="Liberation Sans" w:cs="Liberation Sans"/>
          <w:b w:val="0"/>
          <w:bCs w:val="0"/>
          <w:color w:val="000000"/>
          <w:sz w:val="22"/>
          <w:szCs w:val="22"/>
        </w:rPr>
      </w:r>
      <w:r/>
    </w:p>
    <w:p>
      <w:pPr>
        <w:pStyle w:val="917"/>
        <w:contextualSpacing/>
        <w:ind w:right="-2" w:firstLine="709"/>
        <w:jc w:val="both"/>
        <w:spacing w:after="0" w:afterAutospacing="0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Calibri" w:cs="Liberation Sans"/>
          <w:color w:val="000000"/>
          <w:sz w:val="22"/>
          <w:szCs w:val="22"/>
        </w:rPr>
        <w:t xml:space="preserve">5.1. Исполнитель обязан следить за прогнозом осадков на основании, которого оптимизировать распределение рабочей силы;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5.2. Исполнитель обеспечивает качество услуги несет ответственность за их выполнение;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5.3. За три дня до начала оказания услуг Исполнитель обязан предоставить Заказчику данные рабочего персонала с указанием фамилии, имени, отчества, контактных телефонов. При выявлении Заказчиком несо</w:t>
      </w:r>
      <w:r>
        <w:rPr>
          <w:rFonts w:ascii="Liberation Sans" w:hAnsi="Liberation Sans" w:cs="Liberation Sans"/>
          <w:sz w:val="22"/>
          <w:szCs w:val="22"/>
        </w:rPr>
        <w:t xml:space="preserve">блюдения Исполнителем времени оказания услуг, отсутствия персонала на рабочем месте, некачественного исполнения сотрудниками своих функциональных обязанностей, Заказчиком составляются акты и направляются в адрес Исполнителя для ознакомления и принятия мер;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5.4. Для оперативного решения вопросов, связанных с оказанием услуг, предоставления необходимой информации, Исполнит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ель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назначает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 и за</w:t>
      </w:r>
      <w:r>
        <w:rPr>
          <w:rFonts w:ascii="Liberation Sans" w:hAnsi="Liberation Sans" w:cs="Liberation Sans"/>
          <w:sz w:val="22"/>
          <w:szCs w:val="22"/>
        </w:rPr>
        <w:t xml:space="preserve">крепляет за объектом Заказчика ответственное лицо, которое будет осуществлять контроль за исполнением услуг, сообщать ответственному лицу со стороны Заказчика о техническом состоянии и любых неисправностях убираемой территории;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5.5. Исполнитель несет ответствен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ность за соблюдение техники безопасности работниками в период оказания услуг.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Работники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 Исполнителя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 об</w:t>
      </w:r>
      <w:r>
        <w:rPr>
          <w:rFonts w:ascii="Liberation Sans" w:hAnsi="Liberation Sans" w:cs="Liberation Sans"/>
          <w:sz w:val="22"/>
          <w:szCs w:val="22"/>
        </w:rPr>
        <w:t xml:space="preserve">язаны знать и соблюдать действующие у Зака</w:t>
      </w:r>
      <w:r>
        <w:rPr>
          <w:rFonts w:ascii="Liberation Sans" w:hAnsi="Liberation Sans" w:cs="Liberation Sans"/>
          <w:sz w:val="22"/>
          <w:szCs w:val="22"/>
        </w:rPr>
        <w:t xml:space="preserve">зчика правила внутреннего трудового распорядка, правила техники безопасности, пожарной безопасности, пропускной режим, требования по охране труда, правила санитарной гигиены, правила по эксплуатации используемые в процессе работы оборудований и устройств; 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  <w:highlight w:val="white"/>
        </w:rPr>
      </w:pPr>
      <w:r>
        <w:rPr>
          <w:rFonts w:ascii="Liberation Sans" w:hAnsi="Liberation Sans" w:cs="Liberation Sans"/>
          <w:sz w:val="22"/>
          <w:szCs w:val="22"/>
        </w:rPr>
        <w:t xml:space="preserve">5.6. Исп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олнитель обязан соблюдать правила конфиденциальности, как договорных отношений сторон,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так и всех сведений, ставших известными работникам Исполнителя в ходе оказания услуг на объекте Заказчика;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5.7. Исполнитель своевременно предоставляет Заказчику достоверную информацию о ходе исполнения своих обязательств, в том числе о сложностях, возникающих при исполнении договора;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5.8. В случае нахождения бесхозных предметов, найденных в процессе оказания услуг, Исполнитель незамедлительно обязан сообщить информацию Заказчику по тел.: (3496) 425-300;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5.9. Испол</w:t>
      </w:r>
      <w:r>
        <w:rPr>
          <w:rFonts w:ascii="Liberation Sans" w:hAnsi="Liberation Sans" w:cs="Liberation Sans"/>
          <w:sz w:val="22"/>
          <w:szCs w:val="22"/>
        </w:rPr>
        <w:t xml:space="preserve">нитель несёт полную ответственность за ущерб, причиненный при оказании услуг или при ненадлежащем оказании услуг по договору имуществу Заказчика, а также имуществу, жизни или здоровью третьих лиц. Исполнитель, в процессе оказания услуг, обязан обеспечить с</w:t>
      </w:r>
      <w:r>
        <w:rPr>
          <w:rFonts w:ascii="Liberation Sans" w:hAnsi="Liberation Sans" w:cs="Liberation Sans"/>
          <w:sz w:val="22"/>
          <w:szCs w:val="22"/>
        </w:rPr>
        <w:t xml:space="preserve">охранность материально-технических ценностей объекта Заказчика. В случае порчи материально-технических ценностей Заказчика, Исполнитель обязан собственными силами и за свой счет в течение 1 (одного) рабочего дня восстановить (возместить) нанесенный ущерб; 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  <w:highlight w:val="white"/>
        </w:rPr>
      </w:pPr>
      <w:r>
        <w:rPr>
          <w:rFonts w:ascii="Liberation Sans" w:hAnsi="Liberation Sans" w:cs="Liberation Sans"/>
          <w:sz w:val="22"/>
          <w:szCs w:val="22"/>
        </w:rPr>
        <w:t xml:space="preserve">5.10.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При направлении Заказчику актов оказанных услуг, Исполнитель обязан предоставить копии документов (талонов) подтверждающих вывоз снега на полигон.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/>
    </w:p>
    <w:p>
      <w:pPr>
        <w:pStyle w:val="917"/>
        <w:ind w:firstLine="709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5.11. Безвозмездно исправить, по требованию Заказчика, все выявленные недостатки, если в процессе оказания услуг Исполнитель допустил отступление от условий договора, ухудшившее качество услуг, в течение срока</w:t>
      </w:r>
      <w:r>
        <w:rPr>
          <w:rFonts w:ascii="Liberation Sans" w:hAnsi="Liberation Sans" w:cs="Liberation Sans"/>
          <w:sz w:val="22"/>
          <w:szCs w:val="22"/>
        </w:rPr>
        <w:t xml:space="preserve">,</w:t>
      </w:r>
      <w:r>
        <w:rPr>
          <w:rFonts w:ascii="Liberation Sans" w:hAnsi="Liberation Sans" w:cs="Liberation Sans"/>
          <w:sz w:val="22"/>
          <w:szCs w:val="22"/>
        </w:rPr>
        <w:t xml:space="preserve"> указанного в письменном уведомлении. 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jc w:val="center"/>
        <w:spacing w:after="0" w:afterAutospacing="0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  <w:r/>
    </w:p>
    <w:p>
      <w:pPr>
        <w:pStyle w:val="917"/>
        <w:jc w:val="center"/>
        <w:spacing w:after="0" w:afterAutospacing="0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cs="Liberation Sans"/>
          <w:b/>
          <w:sz w:val="22"/>
          <w:szCs w:val="22"/>
        </w:rPr>
        <w:t xml:space="preserve">Схема по механизированной уборке территории Заказчика и вывозу снега на полигон, </w:t>
      </w:r>
      <w:r>
        <w:rPr>
          <w:rFonts w:ascii="Liberation Sans" w:hAnsi="Liberation Sans" w:cs="Liberation Sans"/>
          <w:b/>
          <w:sz w:val="22"/>
          <w:szCs w:val="22"/>
        </w:rPr>
      </w:r>
      <w:r/>
    </w:p>
    <w:p>
      <w:pPr>
        <w:pStyle w:val="917"/>
        <w:jc w:val="center"/>
        <w:spacing w:after="0" w:afterAutospacing="0"/>
        <w:rPr>
          <w:rFonts w:ascii="Liberation Sans" w:hAnsi="Liberation Sans" w:cs="Liberation Sans"/>
          <w:b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sz w:val="22"/>
          <w:szCs w:val="22"/>
        </w:rPr>
        <w:t xml:space="preserve">на объекте М</w:t>
      </w:r>
      <w:r>
        <w:rPr>
          <w:rFonts w:ascii="Liberation Sans" w:hAnsi="Liberation Sans" w:cs="Liberation Sans"/>
          <w:b/>
          <w:sz w:val="22"/>
          <w:szCs w:val="22"/>
        </w:rPr>
        <w:t xml:space="preserve">А</w:t>
      </w:r>
      <w:r>
        <w:rPr>
          <w:rFonts w:ascii="Liberation Sans" w:hAnsi="Liberation Sans" w:cs="Liberation Sans"/>
          <w:b/>
          <w:sz w:val="22"/>
          <w:szCs w:val="22"/>
        </w:rPr>
        <w:t xml:space="preserve">УК ЦКиИ «Нефтяник», 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р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асположенного по адресу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: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b/>
          <w:sz w:val="22"/>
          <w:szCs w:val="22"/>
          <w:highlight w:val="white"/>
        </w:rPr>
        <w:t xml:space="preserve">ул. Ленина д.12</w:t>
      </w:r>
      <w:r>
        <w:rPr>
          <w:rFonts w:ascii="Liberation Sans" w:hAnsi="Liberation Sans" w:cs="Liberation Sans"/>
          <w:b/>
          <w:sz w:val="22"/>
          <w:szCs w:val="22"/>
          <w:highlight w:val="white"/>
        </w:rPr>
      </w:r>
      <w:r/>
    </w:p>
    <w:p>
      <w:pPr>
        <w:pStyle w:val="917"/>
        <w:jc w:val="center"/>
        <w:spacing w:after="0" w:afterAutospacing="0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  <w:r/>
    </w:p>
    <w:p>
      <w:pPr>
        <w:pStyle w:val="917"/>
        <w:ind w:firstLine="400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7057" cy="2590470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717057" cy="259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0.2pt;height:204.0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* Красным цветом выделен диапазон территории </w:t>
      </w:r>
      <w:r>
        <w:rPr>
          <w:rFonts w:ascii="Liberation Sans" w:hAnsi="Liberation Sans" w:cs="Liberation Sans"/>
          <w:sz w:val="22"/>
          <w:szCs w:val="22"/>
        </w:rPr>
        <w:t xml:space="preserve">механизированной уборки от снега с 01.11</w:t>
      </w:r>
      <w:r>
        <w:rPr>
          <w:rFonts w:ascii="Liberation Sans" w:hAnsi="Liberation Sans" w:cs="Liberation Sans"/>
          <w:sz w:val="22"/>
          <w:szCs w:val="22"/>
        </w:rPr>
        <w:t xml:space="preserve">.202</w:t>
      </w:r>
      <w:r>
        <w:rPr>
          <w:rFonts w:ascii="Liberation Sans" w:hAnsi="Liberation Sans" w:cs="Liberation Sans"/>
          <w:sz w:val="22"/>
          <w:szCs w:val="22"/>
        </w:rPr>
        <w:t xml:space="preserve">6 по 31.12</w:t>
      </w:r>
      <w:r>
        <w:rPr>
          <w:rFonts w:ascii="Liberation Sans" w:hAnsi="Liberation Sans" w:cs="Liberation Sans"/>
          <w:sz w:val="22"/>
          <w:szCs w:val="22"/>
        </w:rPr>
        <w:t xml:space="preserve">.</w:t>
      </w:r>
      <w:r>
        <w:rPr>
          <w:rFonts w:ascii="Liberation Sans" w:hAnsi="Liberation Sans" w:cs="Liberation Sans"/>
          <w:sz w:val="22"/>
          <w:szCs w:val="22"/>
        </w:rPr>
        <w:t xml:space="preserve">202</w:t>
      </w:r>
      <w:r>
        <w:rPr>
          <w:rFonts w:ascii="Liberation Sans" w:hAnsi="Liberation Sans" w:cs="Liberation Sans"/>
          <w:sz w:val="22"/>
          <w:szCs w:val="22"/>
        </w:rPr>
        <w:t xml:space="preserve">6.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38"/>
        <w:ind w:left="0" w:firstLine="709"/>
        <w:spacing w:after="0" w:afterAutospacing="0" w:line="240" w:lineRule="auto"/>
        <w:widowControl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400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400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pStyle w:val="917"/>
        <w:jc w:val="both"/>
        <w:spacing w:after="0" w:afterAutospacing="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9" w:h="16834" w:orient="portrait"/>
      <w:pgMar w:top="1134" w:right="567" w:bottom="1134" w:left="1134" w:header="283" w:footer="28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jc w:val="right"/>
    </w:pPr>
    <w:r/>
    <w:r/>
  </w:p>
  <w:p>
    <w:pPr>
      <w:pStyle w:val="92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rPr>
        <w:rStyle w:val="925"/>
      </w:rPr>
      <w:framePr w:wrap="around" w:vAnchor="text" w:hAnchor="margin" w:xAlign="right" w:y="1"/>
    </w:pPr>
    <w:r>
      <w:rPr>
        <w:rStyle w:val="925"/>
      </w:rPr>
      <w:fldChar w:fldCharType="begin"/>
    </w:r>
    <w:r>
      <w:rPr>
        <w:rStyle w:val="925"/>
      </w:rPr>
      <w:instrText xml:space="preserve">PAGE  </w:instrText>
    </w:r>
    <w:r>
      <w:rPr>
        <w:rStyle w:val="925"/>
      </w:rPr>
      <w:fldChar w:fldCharType="end"/>
    </w:r>
    <w:r>
      <w:rPr>
        <w:rStyle w:val="925"/>
      </w:rPr>
    </w:r>
    <w:r/>
  </w:p>
  <w:p>
    <w:pPr>
      <w:pStyle w:val="924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13</w:t>
    </w:r>
    <w:r>
      <w:fldChar w:fldCharType="end"/>
    </w:r>
    <w:r/>
  </w:p>
  <w:p>
    <w:pPr>
      <w:pStyle w:val="92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645" w:hanging="360"/>
        <w:tabs>
          <w:tab w:val="num" w:pos="164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65" w:hanging="360"/>
        <w:tabs>
          <w:tab w:val="num" w:pos="236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085" w:hanging="180"/>
        <w:tabs>
          <w:tab w:val="num" w:pos="308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05" w:hanging="360"/>
        <w:tabs>
          <w:tab w:val="num" w:pos="380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25" w:hanging="360"/>
        <w:tabs>
          <w:tab w:val="num" w:pos="452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45" w:hanging="180"/>
        <w:tabs>
          <w:tab w:val="num" w:pos="524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65" w:hanging="360"/>
        <w:tabs>
          <w:tab w:val="num" w:pos="596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685" w:hanging="360"/>
        <w:tabs>
          <w:tab w:val="num" w:pos="668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05" w:hanging="180"/>
        <w:tabs>
          <w:tab w:val="num" w:pos="7405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9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60" w:hanging="360"/>
        <w:tabs>
          <w:tab w:val="num" w:pos="6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  <w:tabs>
          <w:tab w:val="num" w:pos="13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  <w:tabs>
          <w:tab w:val="num" w:pos="21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  <w:tabs>
          <w:tab w:val="num" w:pos="28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  <w:tabs>
          <w:tab w:val="num" w:pos="35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  <w:tabs>
          <w:tab w:val="num" w:pos="42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  <w:tabs>
          <w:tab w:val="num" w:pos="49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  <w:tabs>
          <w:tab w:val="num" w:pos="57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  <w:tabs>
          <w:tab w:val="num" w:pos="642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5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7.%1."/>
      <w:legacy w:legacy="1" w:legacyIndent="0" w:legacySpace="0"/>
      <w:lvlJc w:val="left"/>
      <w:pPr/>
      <w:rPr>
        <w:rFonts w:ascii="Times New Roman" w:hAnsi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6" w:hanging="360"/>
        <w:tabs>
          <w:tab w:val="num" w:pos="1786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506" w:hanging="360"/>
        <w:tabs>
          <w:tab w:val="num" w:pos="250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226" w:hanging="180"/>
        <w:tabs>
          <w:tab w:val="num" w:pos="322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946" w:hanging="360"/>
        <w:tabs>
          <w:tab w:val="num" w:pos="394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666" w:hanging="360"/>
        <w:tabs>
          <w:tab w:val="num" w:pos="466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386" w:hanging="180"/>
        <w:tabs>
          <w:tab w:val="num" w:pos="538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106" w:hanging="360"/>
        <w:tabs>
          <w:tab w:val="num" w:pos="610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826" w:hanging="360"/>
        <w:tabs>
          <w:tab w:val="num" w:pos="682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546" w:hanging="180"/>
        <w:tabs>
          <w:tab w:val="num" w:pos="7546" w:leader="none"/>
        </w:tabs>
      </w:p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10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8.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10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30" w:hanging="375"/>
        <w:tabs>
          <w:tab w:val="num" w:pos="403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735" w:hanging="360"/>
        <w:tabs>
          <w:tab w:val="num" w:pos="473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455" w:hanging="180"/>
        <w:tabs>
          <w:tab w:val="num" w:pos="545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6175" w:hanging="360"/>
        <w:tabs>
          <w:tab w:val="num" w:pos="617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895" w:hanging="360"/>
        <w:tabs>
          <w:tab w:val="num" w:pos="689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615" w:hanging="180"/>
        <w:tabs>
          <w:tab w:val="num" w:pos="761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335" w:hanging="360"/>
        <w:tabs>
          <w:tab w:val="num" w:pos="833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9055" w:hanging="360"/>
        <w:tabs>
          <w:tab w:val="num" w:pos="905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775" w:hanging="180"/>
        <w:tabs>
          <w:tab w:val="num" w:pos="9775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.4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6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9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.2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1.%1."/>
      <w:legacy w:legacy="1" w:legacyIndent="0" w:legacySpace="0"/>
      <w:lvlJc w:val="left"/>
      <w:pPr/>
      <w:rPr>
        <w:rFonts w:ascii="Times New Roman" w:hAnsi="Times New Roman" w:cs="Times New Roman"/>
        <w:i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20"/>
  </w:num>
  <w:num w:numId="2">
    <w:abstractNumId w:val="14"/>
  </w:num>
  <w:num w:numId="3">
    <w:abstractNumId w:val="19"/>
  </w:num>
  <w:num w:numId="4">
    <w:abstractNumId w:val="12"/>
  </w:num>
  <w:num w:numId="5">
    <w:abstractNumId w:val="12"/>
    <w:lvlOverride w:ilvl="0">
      <w:lvl w:ilvl="0">
        <w:start w:val="1"/>
        <w:numFmt w:val="decimal"/>
        <w:isLgl w:val="false"/>
        <w:suff w:val="tab"/>
        <w:lvlText w:val="2.3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6">
    <w:abstractNumId w:val="16"/>
  </w:num>
  <w:num w:numId="7">
    <w:abstractNumId w:val="4"/>
  </w:num>
  <w:num w:numId="8">
    <w:abstractNumId w:val="2"/>
  </w:num>
  <w:num w:numId="9">
    <w:abstractNumId w:val="2"/>
    <w:lvlOverride w:ilvl="0">
      <w:lvl w:ilvl="0">
        <w:start w:val="3"/>
        <w:numFmt w:val="decimal"/>
        <w:isLgl w:val="false"/>
        <w:suff w:val="tab"/>
        <w:lvlText w:val="4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10">
    <w:abstractNumId w:val="5"/>
  </w:num>
  <w:num w:numId="11">
    <w:abstractNumId w:val="17"/>
  </w:num>
  <w:num w:numId="12">
    <w:abstractNumId w:val="6"/>
  </w:num>
  <w:num w:numId="13">
    <w:abstractNumId w:val="10"/>
  </w:num>
  <w:num w:numId="14">
    <w:abstractNumId w:val="1"/>
  </w:num>
  <w:num w:numId="15">
    <w:abstractNumId w:val="1"/>
    <w:lvlOverride w:ilvl="0">
      <w:lvl w:ilvl="0">
        <w:start w:val="1"/>
        <w:numFmt w:val="decimal"/>
        <w:isLgl w:val="false"/>
        <w:suff w:val="tab"/>
        <w:lvlText w:val="9.1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16">
    <w:abstractNumId w:val="18"/>
  </w:num>
  <w:num w:numId="17">
    <w:abstractNumId w:val="9"/>
  </w:num>
  <w:num w:numId="18">
    <w:abstractNumId w:val="11"/>
  </w:num>
  <w:num w:numId="19">
    <w:abstractNumId w:val="15"/>
  </w:num>
  <w:num w:numId="20">
    <w:abstractNumId w:val="3"/>
  </w:num>
  <w:num w:numId="21">
    <w:abstractNumId w:val="13"/>
  </w:num>
  <w:num w:numId="22">
    <w:abstractNumId w:val="0"/>
  </w:num>
  <w:num w:numId="23">
    <w:abstractNumId w:val="8"/>
  </w:num>
  <w:num w:numId="24">
    <w:abstractNumId w:val="7"/>
  </w:num>
  <w:num w:numId="25">
    <w:abstractNumId w:val="21"/>
  </w:num>
  <w:num w:numId="26">
    <w:abstractNumId w:val="22"/>
  </w:num>
  <w:num w:numId="27">
    <w:abstractNumId w:val="2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9">
    <w:name w:val="Heading 1"/>
    <w:basedOn w:val="917"/>
    <w:next w:val="917"/>
    <w:link w:val="74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0">
    <w:name w:val="Heading 1 Char"/>
    <w:link w:val="739"/>
    <w:uiPriority w:val="9"/>
    <w:rPr>
      <w:rFonts w:ascii="Arial" w:hAnsi="Arial" w:eastAsia="Arial" w:cs="Arial"/>
      <w:sz w:val="40"/>
      <w:szCs w:val="40"/>
    </w:rPr>
  </w:style>
  <w:style w:type="paragraph" w:styleId="741">
    <w:name w:val="Heading 2"/>
    <w:basedOn w:val="917"/>
    <w:next w:val="917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2">
    <w:name w:val="Heading 2 Char"/>
    <w:link w:val="741"/>
    <w:uiPriority w:val="9"/>
    <w:rPr>
      <w:rFonts w:ascii="Arial" w:hAnsi="Arial" w:eastAsia="Arial" w:cs="Arial"/>
      <w:sz w:val="34"/>
    </w:rPr>
  </w:style>
  <w:style w:type="paragraph" w:styleId="743">
    <w:name w:val="Heading 3"/>
    <w:basedOn w:val="917"/>
    <w:next w:val="917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4">
    <w:name w:val="Heading 3 Char"/>
    <w:link w:val="743"/>
    <w:uiPriority w:val="9"/>
    <w:rPr>
      <w:rFonts w:ascii="Arial" w:hAnsi="Arial" w:eastAsia="Arial" w:cs="Arial"/>
      <w:sz w:val="30"/>
      <w:szCs w:val="30"/>
    </w:rPr>
  </w:style>
  <w:style w:type="paragraph" w:styleId="745">
    <w:name w:val="Heading 4"/>
    <w:basedOn w:val="917"/>
    <w:next w:val="917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6">
    <w:name w:val="Heading 4 Char"/>
    <w:link w:val="745"/>
    <w:uiPriority w:val="9"/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917"/>
    <w:next w:val="917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8">
    <w:name w:val="Heading 5 Char"/>
    <w:link w:val="747"/>
    <w:uiPriority w:val="9"/>
    <w:rPr>
      <w:rFonts w:ascii="Arial" w:hAnsi="Arial" w:eastAsia="Arial" w:cs="Arial"/>
      <w:b/>
      <w:bCs/>
      <w:sz w:val="24"/>
      <w:szCs w:val="24"/>
    </w:rPr>
  </w:style>
  <w:style w:type="paragraph" w:styleId="749">
    <w:name w:val="Heading 6"/>
    <w:basedOn w:val="917"/>
    <w:next w:val="917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0">
    <w:name w:val="Heading 6 Char"/>
    <w:link w:val="749"/>
    <w:uiPriority w:val="9"/>
    <w:rPr>
      <w:rFonts w:ascii="Arial" w:hAnsi="Arial" w:eastAsia="Arial" w:cs="Arial"/>
      <w:b/>
      <w:bCs/>
      <w:sz w:val="22"/>
      <w:szCs w:val="22"/>
    </w:rPr>
  </w:style>
  <w:style w:type="paragraph" w:styleId="751">
    <w:name w:val="Heading 7"/>
    <w:basedOn w:val="917"/>
    <w:next w:val="917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2">
    <w:name w:val="Heading 7 Char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917"/>
    <w:next w:val="917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4">
    <w:name w:val="Heading 8 Char"/>
    <w:link w:val="753"/>
    <w:uiPriority w:val="9"/>
    <w:rPr>
      <w:rFonts w:ascii="Arial" w:hAnsi="Arial" w:eastAsia="Arial" w:cs="Arial"/>
      <w:i/>
      <w:iCs/>
      <w:sz w:val="22"/>
      <w:szCs w:val="22"/>
    </w:rPr>
  </w:style>
  <w:style w:type="paragraph" w:styleId="755">
    <w:name w:val="Heading 9"/>
    <w:basedOn w:val="917"/>
    <w:next w:val="917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6">
    <w:name w:val="Heading 9 Char"/>
    <w:link w:val="755"/>
    <w:uiPriority w:val="9"/>
    <w:rPr>
      <w:rFonts w:ascii="Arial" w:hAnsi="Arial" w:eastAsia="Arial" w:cs="Arial"/>
      <w:i/>
      <w:iCs/>
      <w:sz w:val="21"/>
      <w:szCs w:val="21"/>
    </w:rPr>
  </w:style>
  <w:style w:type="paragraph" w:styleId="757">
    <w:name w:val="List Paragraph"/>
    <w:basedOn w:val="917"/>
    <w:uiPriority w:val="34"/>
    <w:qFormat/>
    <w:pPr>
      <w:contextualSpacing/>
      <w:ind w:left="720"/>
    </w:pPr>
  </w:style>
  <w:style w:type="paragraph" w:styleId="758">
    <w:name w:val="No Spacing"/>
    <w:uiPriority w:val="1"/>
    <w:qFormat/>
    <w:pPr>
      <w:spacing w:before="0" w:after="0" w:line="240" w:lineRule="auto"/>
    </w:pPr>
  </w:style>
  <w:style w:type="paragraph" w:styleId="759">
    <w:name w:val="Title"/>
    <w:basedOn w:val="917"/>
    <w:next w:val="917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>
    <w:name w:val="Title Char"/>
    <w:link w:val="759"/>
    <w:uiPriority w:val="10"/>
    <w:rPr>
      <w:sz w:val="48"/>
      <w:szCs w:val="48"/>
    </w:rPr>
  </w:style>
  <w:style w:type="paragraph" w:styleId="761">
    <w:name w:val="Subtitle"/>
    <w:basedOn w:val="917"/>
    <w:next w:val="917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>
    <w:name w:val="Subtitle Char"/>
    <w:link w:val="761"/>
    <w:uiPriority w:val="11"/>
    <w:rPr>
      <w:sz w:val="24"/>
      <w:szCs w:val="24"/>
    </w:rPr>
  </w:style>
  <w:style w:type="paragraph" w:styleId="763">
    <w:name w:val="Quote"/>
    <w:basedOn w:val="917"/>
    <w:next w:val="917"/>
    <w:link w:val="764"/>
    <w:uiPriority w:val="29"/>
    <w:qFormat/>
    <w:pPr>
      <w:ind w:left="720" w:right="720"/>
    </w:pPr>
    <w:rPr>
      <w:i/>
    </w:rPr>
  </w:style>
  <w:style w:type="character" w:styleId="764">
    <w:name w:val="Quote Char"/>
    <w:link w:val="763"/>
    <w:uiPriority w:val="29"/>
    <w:rPr>
      <w:i/>
    </w:rPr>
  </w:style>
  <w:style w:type="paragraph" w:styleId="765">
    <w:name w:val="Intense Quote"/>
    <w:basedOn w:val="917"/>
    <w:next w:val="917"/>
    <w:link w:val="7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>
    <w:name w:val="Intense Quote Char"/>
    <w:link w:val="765"/>
    <w:uiPriority w:val="30"/>
    <w:rPr>
      <w:i/>
    </w:rPr>
  </w:style>
  <w:style w:type="paragraph" w:styleId="767">
    <w:name w:val="Header"/>
    <w:basedOn w:val="917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Header Char"/>
    <w:link w:val="767"/>
    <w:uiPriority w:val="99"/>
  </w:style>
  <w:style w:type="paragraph" w:styleId="769">
    <w:name w:val="Footer"/>
    <w:basedOn w:val="917"/>
    <w:link w:val="7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Footer Char"/>
    <w:link w:val="769"/>
    <w:uiPriority w:val="99"/>
  </w:style>
  <w:style w:type="paragraph" w:styleId="771">
    <w:name w:val="Caption"/>
    <w:basedOn w:val="917"/>
    <w:next w:val="917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2">
    <w:name w:val="Caption Char"/>
    <w:basedOn w:val="771"/>
    <w:link w:val="769"/>
    <w:uiPriority w:val="35"/>
  </w:style>
  <w:style w:type="table" w:styleId="7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7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next w:val="917"/>
    <w:link w:val="917"/>
    <w:qFormat/>
    <w:pPr>
      <w:widowControl w:val="off"/>
    </w:pPr>
    <w:rPr>
      <w:lang w:val="ru-RU" w:eastAsia="ru-RU" w:bidi="ar-SA"/>
    </w:rPr>
  </w:style>
  <w:style w:type="paragraph" w:styleId="918">
    <w:name w:val="Заголовок 2"/>
    <w:basedOn w:val="917"/>
    <w:next w:val="917"/>
    <w:link w:val="935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919">
    <w:name w:val="Заголовок 3"/>
    <w:basedOn w:val="917"/>
    <w:next w:val="917"/>
    <w:link w:val="937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styleId="920">
    <w:name w:val="Основной шрифт абзаца"/>
    <w:next w:val="920"/>
    <w:link w:val="917"/>
    <w:semiHidden/>
  </w:style>
  <w:style w:type="table" w:styleId="921">
    <w:name w:val="Обычная таблица"/>
    <w:next w:val="921"/>
    <w:link w:val="917"/>
    <w:semiHidden/>
    <w:tblPr/>
  </w:style>
  <w:style w:type="numbering" w:styleId="922">
    <w:name w:val="Нет списка"/>
    <w:next w:val="922"/>
    <w:link w:val="917"/>
    <w:semiHidden/>
  </w:style>
  <w:style w:type="table" w:styleId="923">
    <w:name w:val="Сетка таблицы"/>
    <w:basedOn w:val="921"/>
    <w:next w:val="923"/>
    <w:link w:val="917"/>
    <w:uiPriority w:val="59"/>
    <w:pPr>
      <w:widowControl w:val="off"/>
    </w:pPr>
    <w:tblPr/>
  </w:style>
  <w:style w:type="paragraph" w:styleId="924">
    <w:name w:val="Нижний колонтитул"/>
    <w:basedOn w:val="917"/>
    <w:next w:val="924"/>
    <w:link w:val="939"/>
    <w:uiPriority w:val="99"/>
    <w:pPr>
      <w:tabs>
        <w:tab w:val="center" w:pos="4677" w:leader="none"/>
        <w:tab w:val="right" w:pos="9355" w:leader="none"/>
      </w:tabs>
    </w:pPr>
  </w:style>
  <w:style w:type="character" w:styleId="925">
    <w:name w:val="Номер страницы"/>
    <w:basedOn w:val="920"/>
    <w:next w:val="925"/>
    <w:link w:val="917"/>
  </w:style>
  <w:style w:type="paragraph" w:styleId="926">
    <w:name w:val="Верхний колонтитул"/>
    <w:basedOn w:val="917"/>
    <w:next w:val="926"/>
    <w:link w:val="944"/>
    <w:uiPriority w:val="99"/>
    <w:pPr>
      <w:tabs>
        <w:tab w:val="center" w:pos="4677" w:leader="none"/>
        <w:tab w:val="right" w:pos="9355" w:leader="none"/>
      </w:tabs>
    </w:pPr>
  </w:style>
  <w:style w:type="paragraph" w:styleId="927">
    <w:name w:val=" Знак"/>
    <w:basedOn w:val="917"/>
    <w:next w:val="927"/>
    <w:link w:val="917"/>
    <w:pPr>
      <w:spacing w:before="100" w:beforeAutospacing="1" w:after="100" w:afterAutospacing="1"/>
      <w:widowControl/>
    </w:pPr>
    <w:rPr>
      <w:rFonts w:ascii="Tahoma" w:hAnsi="Tahoma"/>
      <w:lang w:val="en-US" w:eastAsia="en-US"/>
    </w:rPr>
  </w:style>
  <w:style w:type="paragraph" w:styleId="928">
    <w:name w:val="Текст выноски"/>
    <w:basedOn w:val="917"/>
    <w:next w:val="928"/>
    <w:link w:val="917"/>
    <w:semiHidden/>
    <w:rPr>
      <w:rFonts w:ascii="Tahoma" w:hAnsi="Tahoma" w:cs="Tahoma"/>
      <w:sz w:val="16"/>
      <w:szCs w:val="16"/>
    </w:rPr>
  </w:style>
  <w:style w:type="paragraph" w:styleId="929">
    <w:name w:val="Основной текст с отступом"/>
    <w:basedOn w:val="917"/>
    <w:next w:val="929"/>
    <w:link w:val="917"/>
    <w:pPr>
      <w:ind w:firstLine="540"/>
      <w:widowControl/>
    </w:pPr>
    <w:rPr>
      <w:sz w:val="24"/>
      <w:szCs w:val="24"/>
    </w:rPr>
  </w:style>
  <w:style w:type="paragraph" w:styleId="930">
    <w:name w:val="Основной текст"/>
    <w:basedOn w:val="917"/>
    <w:next w:val="930"/>
    <w:link w:val="917"/>
    <w:pPr>
      <w:spacing w:after="120"/>
    </w:pPr>
  </w:style>
  <w:style w:type="paragraph" w:styleId="931">
    <w:name w:val="ConsPlusNormal"/>
    <w:next w:val="931"/>
    <w:link w:val="932"/>
    <w:pPr>
      <w:ind w:firstLine="720"/>
    </w:pPr>
    <w:rPr>
      <w:rFonts w:ascii="Arial" w:hAnsi="Arial" w:eastAsia="Calibri" w:cs="Arial"/>
      <w:lang w:val="ru-RU" w:eastAsia="en-US" w:bidi="ar-SA"/>
    </w:rPr>
  </w:style>
  <w:style w:type="character" w:styleId="932">
    <w:name w:val="ConsPlusNormal Знак"/>
    <w:next w:val="932"/>
    <w:link w:val="931"/>
    <w:rPr>
      <w:rFonts w:ascii="Arial" w:hAnsi="Arial" w:eastAsia="Calibri" w:cs="Arial"/>
      <w:lang w:val="ru-RU" w:eastAsia="en-US" w:bidi="ar-SA"/>
    </w:rPr>
  </w:style>
  <w:style w:type="character" w:styleId="933">
    <w:name w:val="Гиперссылка"/>
    <w:next w:val="933"/>
    <w:link w:val="917"/>
    <w:uiPriority w:val="99"/>
    <w:rPr>
      <w:color w:val="0000ff"/>
      <w:u w:val="single"/>
    </w:rPr>
  </w:style>
  <w:style w:type="character" w:styleId="934">
    <w:name w:val="Выделение"/>
    <w:next w:val="934"/>
    <w:link w:val="917"/>
    <w:rPr>
      <w:i/>
      <w:iCs/>
    </w:rPr>
  </w:style>
  <w:style w:type="character" w:styleId="935">
    <w:name w:val="Заголовок 2 Знак"/>
    <w:next w:val="935"/>
    <w:link w:val="918"/>
    <w:rPr>
      <w:rFonts w:ascii="Arial" w:hAnsi="Arial" w:cs="Arial"/>
      <w:b/>
      <w:bCs/>
      <w:i/>
      <w:iCs/>
      <w:sz w:val="28"/>
      <w:szCs w:val="28"/>
    </w:rPr>
  </w:style>
  <w:style w:type="paragraph" w:styleId="936">
    <w:name w:val="Обычный1"/>
    <w:next w:val="936"/>
    <w:link w:val="917"/>
    <w:pPr>
      <w:ind w:firstLine="1640"/>
      <w:spacing w:line="319" w:lineRule="auto"/>
      <w:widowControl w:val="off"/>
    </w:pPr>
    <w:rPr>
      <w:sz w:val="18"/>
      <w:lang w:val="ru-RU" w:eastAsia="ru-RU" w:bidi="ar-SA"/>
    </w:rPr>
  </w:style>
  <w:style w:type="character" w:styleId="937">
    <w:name w:val="Заголовок 3 Знак"/>
    <w:next w:val="937"/>
    <w:link w:val="919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938">
    <w:name w:val="Абзац списка"/>
    <w:basedOn w:val="917"/>
    <w:next w:val="938"/>
    <w:link w:val="917"/>
    <w:uiPriority w:val="34"/>
    <w:qFormat/>
    <w:pPr>
      <w:contextualSpacing/>
      <w:ind w:left="720" w:firstLine="480"/>
      <w:jc w:val="both"/>
      <w:spacing w:line="300" w:lineRule="auto"/>
    </w:pPr>
    <w:rPr>
      <w:sz w:val="22"/>
      <w:lang w:eastAsia="ar-SA"/>
    </w:rPr>
  </w:style>
  <w:style w:type="character" w:styleId="939">
    <w:name w:val="Нижний колонтитул Знак"/>
    <w:basedOn w:val="920"/>
    <w:next w:val="939"/>
    <w:link w:val="924"/>
    <w:uiPriority w:val="99"/>
  </w:style>
  <w:style w:type="paragraph" w:styleId="940">
    <w:name w:val="Название"/>
    <w:basedOn w:val="917"/>
    <w:next w:val="940"/>
    <w:link w:val="941"/>
    <w:uiPriority w:val="99"/>
    <w:qFormat/>
    <w:pPr>
      <w:jc w:val="center"/>
      <w:widowControl/>
    </w:pPr>
    <w:rPr>
      <w:rFonts w:ascii="Cambria" w:hAnsi="Cambria"/>
      <w:b/>
      <w:bCs/>
      <w:sz w:val="32"/>
      <w:szCs w:val="32"/>
      <w:lang w:val="en-US" w:eastAsia="en-US"/>
    </w:rPr>
  </w:style>
  <w:style w:type="character" w:styleId="941">
    <w:name w:val="Название Знак"/>
    <w:next w:val="941"/>
    <w:link w:val="940"/>
    <w:uiPriority w:val="99"/>
    <w:rPr>
      <w:rFonts w:ascii="Cambria" w:hAnsi="Cambria"/>
      <w:b/>
      <w:bCs/>
      <w:sz w:val="32"/>
      <w:szCs w:val="32"/>
      <w:lang w:val="en-US" w:eastAsia="en-US"/>
    </w:rPr>
  </w:style>
  <w:style w:type="paragraph" w:styleId="942">
    <w:name w:val="Основной текст 2"/>
    <w:basedOn w:val="917"/>
    <w:next w:val="942"/>
    <w:link w:val="943"/>
    <w:pPr>
      <w:spacing w:after="120" w:line="480" w:lineRule="auto"/>
    </w:pPr>
  </w:style>
  <w:style w:type="character" w:styleId="943">
    <w:name w:val="Основной текст 2 Знак"/>
    <w:basedOn w:val="920"/>
    <w:next w:val="943"/>
    <w:link w:val="942"/>
  </w:style>
  <w:style w:type="character" w:styleId="944">
    <w:name w:val="Верхний колонтитул Знак"/>
    <w:basedOn w:val="920"/>
    <w:next w:val="944"/>
    <w:link w:val="926"/>
    <w:uiPriority w:val="99"/>
  </w:style>
  <w:style w:type="character" w:styleId="945" w:default="1">
    <w:name w:val="Default Paragraph Font"/>
    <w:uiPriority w:val="1"/>
    <w:semiHidden/>
    <w:unhideWhenUsed/>
  </w:style>
  <w:style w:type="numbering" w:styleId="946" w:default="1">
    <w:name w:val="No List"/>
    <w:uiPriority w:val="99"/>
    <w:semiHidden/>
    <w:unhideWhenUsed/>
  </w:style>
  <w:style w:type="table" w:styleId="94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DG Win&amp;Soft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КОНТРАКТ №   _________</dc:title>
  <dc:creator>Методист</dc:creator>
  <cp:revision>30</cp:revision>
  <dcterms:created xsi:type="dcterms:W3CDTF">2022-12-26T03:52:00Z</dcterms:created>
  <dcterms:modified xsi:type="dcterms:W3CDTF">2026-10-28T06:07:04Z</dcterms:modified>
  <cp:version>917504</cp:version>
</cp:coreProperties>
</file>