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0</wp:posOffset>
            </wp:positionV>
            <wp:extent cx="744220" cy="828675"/>
            <wp:effectExtent l="19050" t="0" r="0" b="0"/>
            <wp:wrapSquare wrapText="right"/>
            <wp:docPr id="2" name="Рисунок 2" descr="C:\Documents and Settings\777\Рабочий стол\ЛЮБОВЬ Викторовна\Нефтяник_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777\Рабочий стол\ЛЮБОВЬ Викторовна\Нефтяник_логотип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5230">
        <w:rPr>
          <w:b/>
          <w:color w:val="000000"/>
          <w:sz w:val="22"/>
          <w:szCs w:val="22"/>
        </w:rPr>
        <w:t xml:space="preserve">                          </w:t>
      </w:r>
      <w:proofErr w:type="gramStart"/>
      <w:r w:rsidRPr="00BA5230">
        <w:rPr>
          <w:b/>
          <w:color w:val="000000"/>
          <w:sz w:val="22"/>
          <w:szCs w:val="22"/>
        </w:rPr>
        <w:t>АКЦИОНЕРНОЕ  ОБЩЕСТВО</w:t>
      </w:r>
      <w:proofErr w:type="gramEnd"/>
    </w:p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b/>
          <w:color w:val="000000"/>
          <w:sz w:val="22"/>
          <w:szCs w:val="22"/>
        </w:rPr>
        <w:t xml:space="preserve">                     «МЕДИКО-</w:t>
      </w:r>
      <w:proofErr w:type="gramStart"/>
      <w:r w:rsidRPr="00BA5230">
        <w:rPr>
          <w:b/>
          <w:color w:val="000000"/>
          <w:sz w:val="22"/>
          <w:szCs w:val="22"/>
        </w:rPr>
        <w:t>САНИТАРНАЯ  ЧАСТЬ</w:t>
      </w:r>
      <w:proofErr w:type="gramEnd"/>
    </w:p>
    <w:p w:rsidR="00BF1ABF" w:rsidRPr="00BA5230" w:rsidRDefault="00BF1ABF" w:rsidP="00BF1ABF">
      <w:pPr>
        <w:tabs>
          <w:tab w:val="left" w:pos="6552"/>
        </w:tabs>
        <w:rPr>
          <w:b/>
          <w:color w:val="000000"/>
          <w:sz w:val="22"/>
          <w:szCs w:val="22"/>
        </w:rPr>
      </w:pPr>
      <w:r w:rsidRPr="00BA5230">
        <w:rPr>
          <w:b/>
          <w:color w:val="000000"/>
          <w:sz w:val="22"/>
          <w:szCs w:val="22"/>
        </w:rPr>
        <w:t xml:space="preserve">                             «НЕФТЯНИК»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 xml:space="preserve">а/я 902, г.Тюмень, 625000                              </w:t>
      </w:r>
      <w:r w:rsidR="00BA5230">
        <w:rPr>
          <w:color w:val="000000"/>
          <w:sz w:val="22"/>
          <w:szCs w:val="22"/>
        </w:rPr>
        <w:t xml:space="preserve">                             </w:t>
      </w:r>
      <w:r w:rsidRPr="00BA5230">
        <w:rPr>
          <w:color w:val="000000"/>
          <w:sz w:val="22"/>
          <w:szCs w:val="22"/>
        </w:rPr>
        <w:t xml:space="preserve">Телефон (3452) 463-291 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proofErr w:type="gramStart"/>
      <w:r w:rsidRPr="00BA5230">
        <w:rPr>
          <w:color w:val="000000"/>
          <w:sz w:val="22"/>
          <w:szCs w:val="22"/>
          <w:lang w:val="en-US"/>
        </w:rPr>
        <w:t>E</w:t>
      </w:r>
      <w:r w:rsidRPr="00BA5230">
        <w:rPr>
          <w:color w:val="000000"/>
          <w:sz w:val="22"/>
          <w:szCs w:val="22"/>
        </w:rPr>
        <w:t>-</w:t>
      </w:r>
      <w:r w:rsidRPr="00BA5230">
        <w:rPr>
          <w:color w:val="000000"/>
          <w:sz w:val="22"/>
          <w:szCs w:val="22"/>
          <w:lang w:val="en-US"/>
        </w:rPr>
        <w:t>mail</w:t>
      </w:r>
      <w:r w:rsidRPr="00BA5230">
        <w:rPr>
          <w:color w:val="000000"/>
          <w:sz w:val="22"/>
          <w:szCs w:val="22"/>
        </w:rPr>
        <w:t>:</w:t>
      </w:r>
      <w:proofErr w:type="spellStart"/>
      <w:r w:rsidRPr="00BA5230">
        <w:rPr>
          <w:color w:val="000000"/>
          <w:sz w:val="22"/>
          <w:szCs w:val="22"/>
          <w:lang w:val="en-US"/>
        </w:rPr>
        <w:t>medtng</w:t>
      </w:r>
      <w:proofErr w:type="spellEnd"/>
      <w:r w:rsidRPr="00BA5230">
        <w:rPr>
          <w:color w:val="000000"/>
          <w:sz w:val="22"/>
          <w:szCs w:val="22"/>
        </w:rPr>
        <w:t>@</w:t>
      </w:r>
      <w:r w:rsidRPr="00BA5230">
        <w:rPr>
          <w:color w:val="000000"/>
          <w:sz w:val="22"/>
          <w:szCs w:val="22"/>
          <w:lang w:val="en-US"/>
        </w:rPr>
        <w:t>mail</w:t>
      </w:r>
      <w:r w:rsidRPr="00BA5230">
        <w:rPr>
          <w:color w:val="000000"/>
          <w:sz w:val="22"/>
          <w:szCs w:val="22"/>
        </w:rPr>
        <w:t>.</w:t>
      </w:r>
      <w:proofErr w:type="spellStart"/>
      <w:r w:rsidRPr="00BA5230">
        <w:rPr>
          <w:color w:val="000000"/>
          <w:sz w:val="22"/>
          <w:szCs w:val="22"/>
          <w:lang w:val="en-US"/>
        </w:rPr>
        <w:t>ru</w:t>
      </w:r>
      <w:proofErr w:type="spellEnd"/>
      <w:proofErr w:type="gramEnd"/>
      <w:r w:rsidRPr="00BA5230">
        <w:rPr>
          <w:color w:val="000000"/>
          <w:sz w:val="22"/>
          <w:szCs w:val="22"/>
        </w:rPr>
        <w:t xml:space="preserve">                                            </w:t>
      </w:r>
      <w:r w:rsidR="00BA5230">
        <w:rPr>
          <w:color w:val="000000"/>
          <w:sz w:val="22"/>
          <w:szCs w:val="22"/>
        </w:rPr>
        <w:t xml:space="preserve">                               </w:t>
      </w:r>
      <w:r w:rsidRPr="00BA5230">
        <w:rPr>
          <w:color w:val="000000"/>
          <w:sz w:val="22"/>
          <w:szCs w:val="22"/>
        </w:rPr>
        <w:t xml:space="preserve"> д.   (1168)</w:t>
      </w:r>
    </w:p>
    <w:p w:rsidR="00BF1ABF" w:rsidRPr="00BA5230" w:rsidRDefault="00BF1ABF" w:rsidP="00BF1ABF">
      <w:pPr>
        <w:tabs>
          <w:tab w:val="left" w:pos="6552"/>
        </w:tabs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>ИНН 7202086042, КПП 720301001</w:t>
      </w:r>
    </w:p>
    <w:p w:rsidR="00BF1ABF" w:rsidRPr="00BA5230" w:rsidRDefault="00BF1ABF" w:rsidP="00BF1ABF">
      <w:pPr>
        <w:rPr>
          <w:color w:val="000000"/>
          <w:sz w:val="22"/>
          <w:szCs w:val="22"/>
        </w:rPr>
      </w:pPr>
      <w:r w:rsidRPr="00BA5230">
        <w:rPr>
          <w:color w:val="000000"/>
          <w:sz w:val="22"/>
          <w:szCs w:val="22"/>
        </w:rPr>
        <w:t>_______________________________________________________________________</w:t>
      </w:r>
    </w:p>
    <w:p w:rsidR="00BF1ABF" w:rsidRPr="00BA5230" w:rsidRDefault="00BF1ABF" w:rsidP="00BF1ABF">
      <w:pPr>
        <w:rPr>
          <w:sz w:val="22"/>
          <w:szCs w:val="22"/>
        </w:rPr>
      </w:pPr>
    </w:p>
    <w:p w:rsidR="00BF1ABF" w:rsidRPr="00BA5230" w:rsidRDefault="00BF1ABF" w:rsidP="00BF1ABF">
      <w:pPr>
        <w:rPr>
          <w:sz w:val="22"/>
          <w:szCs w:val="22"/>
        </w:rPr>
      </w:pPr>
    </w:p>
    <w:p w:rsidR="00BF1ABF" w:rsidRPr="00D849A2" w:rsidRDefault="00BF1ABF" w:rsidP="00BF1ABF">
      <w:pPr>
        <w:tabs>
          <w:tab w:val="left" w:pos="2880"/>
        </w:tabs>
        <w:jc w:val="center"/>
        <w:rPr>
          <w:sz w:val="28"/>
          <w:szCs w:val="28"/>
        </w:rPr>
      </w:pPr>
      <w:r w:rsidRPr="00D849A2">
        <w:rPr>
          <w:sz w:val="28"/>
          <w:szCs w:val="28"/>
        </w:rPr>
        <w:t>Разъяснения</w:t>
      </w:r>
    </w:p>
    <w:p w:rsidR="00D849A2" w:rsidRPr="00D849A2" w:rsidRDefault="00D849A2" w:rsidP="00D849A2">
      <w:pPr>
        <w:tabs>
          <w:tab w:val="left" w:pos="2880"/>
        </w:tabs>
        <w:rPr>
          <w:sz w:val="28"/>
          <w:szCs w:val="28"/>
        </w:rPr>
      </w:pPr>
      <w:r w:rsidRPr="00D849A2">
        <w:rPr>
          <w:sz w:val="28"/>
          <w:szCs w:val="28"/>
        </w:rPr>
        <w:t xml:space="preserve">№ запроса </w:t>
      </w:r>
      <w:r w:rsidR="00DB5293">
        <w:rPr>
          <w:sz w:val="28"/>
          <w:szCs w:val="28"/>
        </w:rPr>
        <w:t>168</w:t>
      </w:r>
      <w:r w:rsidR="00B84D8E">
        <w:rPr>
          <w:sz w:val="28"/>
          <w:szCs w:val="28"/>
        </w:rPr>
        <w:t>4</w:t>
      </w:r>
    </w:p>
    <w:p w:rsidR="00DB5293" w:rsidRPr="00DB5293" w:rsidRDefault="00DB5293" w:rsidP="00DB5293">
      <w:pPr>
        <w:ind w:left="-540" w:right="-185"/>
        <w:jc w:val="center"/>
        <w:rPr>
          <w:b/>
          <w:sz w:val="22"/>
          <w:szCs w:val="22"/>
        </w:rPr>
      </w:pPr>
      <w:r w:rsidRPr="00DB5293">
        <w:rPr>
          <w:b/>
          <w:sz w:val="22"/>
          <w:szCs w:val="22"/>
        </w:rPr>
        <w:t>ЗАПРОС</w:t>
      </w:r>
    </w:p>
    <w:p w:rsidR="00B84D8E" w:rsidRPr="006243D3" w:rsidRDefault="00B84D8E" w:rsidP="00B84D8E">
      <w:pPr>
        <w:ind w:firstLine="709"/>
        <w:jc w:val="both"/>
        <w:rPr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21</w:t>
      </w:r>
      <w:r w:rsidRPr="00654688">
        <w:rPr>
          <w:rFonts w:ascii="Times New Roman CYR" w:hAnsi="Times New Roman CYR" w:cs="Times New Roman CYR"/>
          <w:color w:val="000000"/>
          <w:sz w:val="24"/>
          <w:szCs w:val="24"/>
        </w:rPr>
        <w:t>.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10</w:t>
      </w:r>
      <w:r w:rsidRPr="00654688">
        <w:rPr>
          <w:rFonts w:ascii="Times New Roman CYR" w:hAnsi="Times New Roman CYR" w:cs="Times New Roman CYR"/>
          <w:color w:val="000000"/>
          <w:sz w:val="24"/>
          <w:szCs w:val="24"/>
        </w:rPr>
        <w:t>.202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6</w:t>
      </w:r>
      <w:r w:rsidRPr="00654688">
        <w:rPr>
          <w:rFonts w:ascii="Times New Roman CYR" w:hAnsi="Times New Roman CYR" w:cs="Times New Roman CYR"/>
          <w:color w:val="000000"/>
          <w:sz w:val="24"/>
          <w:szCs w:val="24"/>
        </w:rPr>
        <w:t xml:space="preserve"> г.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 в Единой информационной системе в сфере закупок размещено извещение о проведении аукциона в электронной форме № 32616491724</w:t>
      </w:r>
      <w:r>
        <w:rPr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на </w:t>
      </w:r>
      <w:r w:rsidRPr="00FE512E">
        <w:rPr>
          <w:rFonts w:ascii="Times New Roman CYR" w:hAnsi="Times New Roman CYR" w:cs="Times New Roman CYR"/>
          <w:color w:val="000000"/>
          <w:sz w:val="24"/>
          <w:szCs w:val="24"/>
        </w:rPr>
        <w:t xml:space="preserve">право заключения контракта на поставку </w:t>
      </w:r>
      <w:r>
        <w:rPr>
          <w:sz w:val="24"/>
          <w:szCs w:val="24"/>
          <w:shd w:val="clear" w:color="auto" w:fill="FFFFFF"/>
        </w:rPr>
        <w:t>расходного материала</w:t>
      </w:r>
      <w:r w:rsidRPr="006243D3">
        <w:rPr>
          <w:sz w:val="24"/>
          <w:szCs w:val="24"/>
          <w:shd w:val="clear" w:color="auto" w:fill="FFFFFF"/>
        </w:rPr>
        <w:t xml:space="preserve">: </w:t>
      </w:r>
      <w:r>
        <w:rPr>
          <w:sz w:val="24"/>
          <w:szCs w:val="24"/>
          <w:shd w:val="clear" w:color="auto" w:fill="FFFFFF"/>
        </w:rPr>
        <w:t>шприцы, системы, иглы)</w:t>
      </w:r>
      <w:r w:rsidRPr="006243D3">
        <w:rPr>
          <w:sz w:val="24"/>
          <w:szCs w:val="24"/>
        </w:rPr>
        <w:t>.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Считаем извещение противоречащим действующему законодательству ввиду следующего: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Начальная максимальная цена за единицу медицинского изделий (Система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инфузионная</w:t>
      </w:r>
      <w:proofErr w:type="spellEnd"/>
      <w:r>
        <w:rPr>
          <w:rFonts w:ascii="Times New Roman CYR" w:hAnsi="Times New Roman CYR" w:cs="Times New Roman CYR"/>
          <w:color w:val="000000"/>
          <w:sz w:val="24"/>
          <w:szCs w:val="24"/>
        </w:rPr>
        <w:t>) установлена в размере 11,52 рублей за единицу.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Согласно решению Совета ЕЭК от 17.03.2022 № 37 до 30.09.2022 г. отменены пошлины на некоторые ввозимые из-за границы товары, в том числе и на наборы базовые для внутривенных вливаний. Ввиду этого в настоящий момент на территорию Российской Федерации беспрепятственно осуществляется ввоз медицинских изделий по цене значительно ниже рыночной.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Постановлением Правительства РФ от 08.07.2022 № 1220 «О признании утратившими силу отдельных положений некоторых актов Правительства Российской Федерации» пункт 2(3) постановления Правительства Российской Федерации от 5 февраля 2015 г. № 102 «Об ограничениях и условиях допуска отдельных видов медицинских изделий, происходящих из иностранных государств, для целей осуществления закупок для обеспечения государственных и муниципальных нужд», в соответствии с которым  начальная цена контракта определялась  в соответствии с методикой, утвержденной Министерством здравоохранения Российской Федерации совместно с Министерством промышленности и торговли Российской Федерации, с 01.08.2022 признан утратившим силу. Ранее данным постановление были установлены средневзвешенные цены, по медицинское изделие, которые варьировались от 16 рублей за единицу до 18 рублей. Ввиду этого заказчиками в соответствии с Постановлением Правительства №102 соблюдались ограничения и условия допуска товаров происходящий из иностранных государств, тем самым реализовывая меры поддержки отечественных производителей. 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В рамках Приказа </w:t>
      </w:r>
      <w:r w:rsidRPr="00FE512E">
        <w:rPr>
          <w:rFonts w:ascii="Times New Roman CYR" w:hAnsi="Times New Roman CYR" w:cs="Times New Roman CYR"/>
          <w:color w:val="000000"/>
          <w:sz w:val="24"/>
          <w:szCs w:val="24"/>
        </w:rPr>
        <w:t>Министерства экономического развития РФ от 2 октября 2013 г.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№ 567 определено 5 методов обоснования НМЦК, приоритетным из которых является метод сопоставимых рыночных цен. В рамках методологии определено, что заказчик для определения НМЦК придерживается среднего уровня цены. 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В настоящий момент импортные медицинские изделия ввозятся на территорию Российской Федерации без какие каких-либо ограничений и по цене значительно ниже рыночной. </w:t>
      </w:r>
    </w:p>
    <w:p w:rsidR="00B84D8E" w:rsidRDefault="00B84D8E" w:rsidP="00B84D8E">
      <w:pPr>
        <w:ind w:firstLine="709"/>
        <w:jc w:val="both"/>
        <w:rPr>
          <w:rStyle w:val="ac"/>
          <w:noProof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Указанное обстоятельство подтверждается обоснованием НМЦК, в котором содержится информация об исполнении контрактов на поставку аналогичных товаров. При этом по двум из трех контрактов предметом поставки являлись товары, происходящие из Китайской Народной Республики, и по цене за единицу значительно ниже товаров, происходящих из государств – членов ЕАЭС.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В свою очередь поставка систем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инфузионных</w:t>
      </w:r>
      <w:proofErr w:type="spellEnd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отечественного производства (ООО «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Интероко</w:t>
      </w:r>
      <w:proofErr w:type="spellEnd"/>
      <w:r>
        <w:rPr>
          <w:rFonts w:ascii="Times New Roman CYR" w:hAnsi="Times New Roman CYR" w:cs="Times New Roman CYR"/>
          <w:color w:val="000000"/>
          <w:sz w:val="24"/>
          <w:szCs w:val="24"/>
        </w:rPr>
        <w:t>», ООО «МПК «Елец», ООО «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Виробан</w:t>
      </w:r>
      <w:proofErr w:type="spellEnd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», </w:t>
      </w:r>
      <w:r w:rsidRPr="001738AE">
        <w:rPr>
          <w:rFonts w:ascii="Times New Roman CYR" w:hAnsi="Times New Roman CYR" w:cs="Times New Roman CYR"/>
          <w:color w:val="000000"/>
          <w:sz w:val="24"/>
          <w:szCs w:val="24"/>
        </w:rPr>
        <w:t>Армянского филиала ООО «СМД»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и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т.д., становится фактически невозможной, из-за более высокой себестоимости производства медицинского изделия изначально.</w:t>
      </w:r>
    </w:p>
    <w:p w:rsidR="00B84D8E" w:rsidRPr="00F434E3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В силу п. 1 ч. 2. ст. 14 Закона о контрактной системе </w:t>
      </w:r>
      <w:r w:rsidRPr="00F434E3">
        <w:rPr>
          <w:rFonts w:ascii="Times New Roman CYR" w:hAnsi="Times New Roman CYR" w:cs="Times New Roman CYR"/>
          <w:color w:val="000000"/>
          <w:sz w:val="24"/>
          <w:szCs w:val="24"/>
        </w:rPr>
        <w:t>Правительство Российской Федерации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 w:rsidRPr="00F434E3">
        <w:rPr>
          <w:rFonts w:ascii="Times New Roman CYR" w:hAnsi="Times New Roman CYR" w:cs="Times New Roman CYR"/>
          <w:color w:val="000000"/>
          <w:sz w:val="24"/>
          <w:szCs w:val="24"/>
        </w:rPr>
        <w:t>вправе с учетом положений части 3 настоящей статьи принимать меры, устанавливающие:</w:t>
      </w:r>
    </w:p>
    <w:p w:rsidR="00B84D8E" w:rsidRPr="00F434E3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B84D8E" w:rsidRPr="00F434E3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F434E3">
        <w:rPr>
          <w:rFonts w:ascii="Times New Roman CYR" w:hAnsi="Times New Roman CYR" w:cs="Times New Roman CYR"/>
          <w:color w:val="000000"/>
          <w:sz w:val="24"/>
          <w:szCs w:val="24"/>
        </w:rPr>
        <w:t>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</w:r>
    </w:p>
    <w:p w:rsidR="00B84D8E" w:rsidRPr="00F434E3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F434E3">
        <w:rPr>
          <w:rFonts w:ascii="Times New Roman CYR" w:hAnsi="Times New Roman CYR" w:cs="Times New Roman CYR"/>
          <w:color w:val="000000"/>
          <w:sz w:val="24"/>
          <w:szCs w:val="24"/>
        </w:rPr>
        <w:t>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F434E3">
        <w:rPr>
          <w:rFonts w:ascii="Times New Roman CYR" w:hAnsi="Times New Roman CYR" w:cs="Times New Roman CYR"/>
          <w:color w:val="000000"/>
          <w:sz w:val="24"/>
          <w:szCs w:val="24"/>
        </w:rPr>
        <w:t>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B84D8E" w:rsidRPr="00F434E3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В развитие данной нормы закона о контрактной системе утверждено </w:t>
      </w:r>
      <w:r w:rsidRPr="00F434E3">
        <w:rPr>
          <w:rFonts w:ascii="Times New Roman CYR" w:hAnsi="Times New Roman CYR" w:cs="Times New Roman CYR"/>
          <w:color w:val="000000"/>
          <w:sz w:val="24"/>
          <w:szCs w:val="24"/>
        </w:rPr>
        <w:t xml:space="preserve">Постановление Правительства Российской Федерации от 23 декабря 2024 г.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№</w:t>
      </w:r>
      <w:r w:rsidRPr="00F434E3">
        <w:rPr>
          <w:rFonts w:ascii="Times New Roman CYR" w:hAnsi="Times New Roman CYR" w:cs="Times New Roman CYR"/>
          <w:color w:val="000000"/>
          <w:sz w:val="24"/>
          <w:szCs w:val="24"/>
        </w:rPr>
        <w:t xml:space="preserve">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 При этом в отношении медицинских изделий, входящих в предмет настоящей закупки, установлены ограничения на закупки т</w:t>
      </w:r>
      <w:r w:rsidRPr="007F384A">
        <w:rPr>
          <w:rFonts w:ascii="Times New Roman CYR" w:hAnsi="Times New Roman CYR" w:cs="Times New Roman CYR"/>
          <w:color w:val="000000"/>
          <w:sz w:val="24"/>
          <w:szCs w:val="24"/>
        </w:rPr>
        <w:t>оваров (в том числе поставляемых при выполнении закупаемых работ, оказании закупаемых услуг), происходящих из иностранных государств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.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Ввиду всего выше указанного считаем, что примененная начальная/максимальная цена контракта не соответствует критериям установленным Постановлением Правительством № </w:t>
      </w:r>
      <w:r w:rsidRPr="00F434E3">
        <w:rPr>
          <w:rFonts w:ascii="Times New Roman CYR" w:hAnsi="Times New Roman CYR" w:cs="Times New Roman CYR"/>
          <w:color w:val="000000"/>
          <w:sz w:val="24"/>
          <w:szCs w:val="24"/>
        </w:rPr>
        <w:t>1875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а также в рамках данной процедуры не могут быть реализованы положения ст. 14 закона о контрактной системе.</w:t>
      </w:r>
    </w:p>
    <w:p w:rsidR="00B84D8E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В этой связи убедительно просим учитывать интересы отечественных производителей и поставщиков медицинских изделий при определении НМЦК и сформировать её (пересмотреть) с учетом рыночных цен </w:t>
      </w:r>
      <w:r w:rsidRPr="007F384A">
        <w:rPr>
          <w:rFonts w:ascii="Times New Roman CYR" w:hAnsi="Times New Roman CYR" w:cs="Times New Roman CYR"/>
          <w:color w:val="000000"/>
          <w:sz w:val="24"/>
          <w:szCs w:val="24"/>
        </w:rPr>
        <w:t>идентичных товаров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, происходящих из Российской Федерации и стран ЕАЭС.</w:t>
      </w:r>
    </w:p>
    <w:p w:rsidR="00B84D8E" w:rsidRPr="00B84D8E" w:rsidRDefault="00B84D8E" w:rsidP="00B84D8E">
      <w:pPr>
        <w:spacing w:before="100" w:beforeAutospacing="1" w:after="100" w:afterAutospacing="1"/>
        <w:ind w:firstLine="851"/>
        <w:rPr>
          <w:b/>
          <w:sz w:val="24"/>
          <w:szCs w:val="24"/>
          <w:u w:val="single"/>
        </w:rPr>
      </w:pPr>
      <w:r w:rsidRPr="00B84D8E">
        <w:rPr>
          <w:b/>
          <w:sz w:val="24"/>
          <w:szCs w:val="24"/>
          <w:u w:val="single"/>
        </w:rPr>
        <w:t>Ответ на запрос</w:t>
      </w:r>
    </w:p>
    <w:p w:rsidR="00B84D8E" w:rsidRPr="0029152D" w:rsidRDefault="00B84D8E" w:rsidP="00B84D8E">
      <w:pPr>
        <w:spacing w:before="100" w:beforeAutospacing="1" w:after="100" w:afterAutospacing="1"/>
        <w:ind w:firstLine="567"/>
        <w:jc w:val="both"/>
        <w:rPr>
          <w:sz w:val="24"/>
          <w:szCs w:val="24"/>
        </w:rPr>
      </w:pPr>
      <w:r w:rsidRPr="003A2DA4">
        <w:rPr>
          <w:b/>
          <w:sz w:val="24"/>
          <w:szCs w:val="24"/>
        </w:rPr>
        <w:t>1. О пра</w:t>
      </w:r>
      <w:bookmarkStart w:id="0" w:name="_GoBack"/>
      <w:bookmarkEnd w:id="0"/>
      <w:r w:rsidRPr="003A2DA4">
        <w:rPr>
          <w:b/>
          <w:sz w:val="24"/>
          <w:szCs w:val="24"/>
        </w:rPr>
        <w:t xml:space="preserve">вомерности применение </w:t>
      </w:r>
      <w:proofErr w:type="gramStart"/>
      <w:r w:rsidRPr="003A2DA4">
        <w:rPr>
          <w:b/>
          <w:sz w:val="24"/>
          <w:szCs w:val="24"/>
        </w:rPr>
        <w:t>Заказчиком  Закона</w:t>
      </w:r>
      <w:proofErr w:type="gramEnd"/>
      <w:r w:rsidRPr="003A2DA4">
        <w:rPr>
          <w:b/>
          <w:sz w:val="24"/>
          <w:szCs w:val="24"/>
        </w:rPr>
        <w:t xml:space="preserve"> 223-ФЗ</w:t>
      </w:r>
      <w:r>
        <w:rPr>
          <w:sz w:val="24"/>
          <w:szCs w:val="24"/>
        </w:rPr>
        <w:t>.</w:t>
      </w:r>
      <w:r w:rsidRPr="0029152D">
        <w:rPr>
          <w:sz w:val="24"/>
          <w:szCs w:val="24"/>
        </w:rPr>
        <w:t xml:space="preserve">Обращаем Ваше внимание, что АО МСЧ «Нефтяник» осуществляет закупочную деятельность в соответствии с Федеральным законом от 18.07.2011 № 223-ФЗ «О закупках товаров, работ, услуг отдельными видами юридических лиц». Ссылки в Вашем запросе на Федеральный закон от 05.04.2013 № 44-ФЗ «О контрактной системе...» (в частности, на ст. 14 закона о контрактной </w:t>
      </w:r>
      <w:proofErr w:type="gramStart"/>
      <w:r w:rsidRPr="0029152D">
        <w:rPr>
          <w:sz w:val="24"/>
          <w:szCs w:val="24"/>
        </w:rPr>
        <w:t>деятельности  и</w:t>
      </w:r>
      <w:proofErr w:type="gramEnd"/>
      <w:r w:rsidRPr="0029152D">
        <w:rPr>
          <w:sz w:val="24"/>
          <w:szCs w:val="24"/>
        </w:rPr>
        <w:t xml:space="preserve"> Приказ Минэкономразвития № 567) являются некорректными, так как нормы 44-ФЗ не распространяются на закупки отдельных видов юридических лиц, к которым относится Заказчик.</w:t>
      </w:r>
    </w:p>
    <w:p w:rsidR="00B84D8E" w:rsidRPr="00D7234A" w:rsidRDefault="00B84D8E" w:rsidP="00B84D8E">
      <w:pPr>
        <w:spacing w:before="100" w:beforeAutospacing="1" w:after="100" w:afterAutospacing="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b/>
          <w:sz w:val="24"/>
          <w:szCs w:val="24"/>
        </w:rPr>
        <w:t>О</w:t>
      </w:r>
      <w:r w:rsidRPr="003A2DA4">
        <w:rPr>
          <w:b/>
          <w:sz w:val="24"/>
          <w:szCs w:val="24"/>
        </w:rPr>
        <w:t>б обосновании НМЦД</w:t>
      </w:r>
      <w:r>
        <w:rPr>
          <w:sz w:val="24"/>
          <w:szCs w:val="24"/>
        </w:rPr>
        <w:t xml:space="preserve">. </w:t>
      </w:r>
      <w:r w:rsidRPr="00D7234A">
        <w:rPr>
          <w:sz w:val="24"/>
          <w:szCs w:val="24"/>
        </w:rPr>
        <w:t xml:space="preserve">Начальная (максимальная) цена договора (НМЦД) за единицу товара «Система </w:t>
      </w:r>
      <w:proofErr w:type="spellStart"/>
      <w:r w:rsidRPr="00D7234A">
        <w:rPr>
          <w:sz w:val="24"/>
          <w:szCs w:val="24"/>
        </w:rPr>
        <w:t>инфузионная</w:t>
      </w:r>
      <w:proofErr w:type="spellEnd"/>
      <w:r w:rsidRPr="00D7234A">
        <w:rPr>
          <w:sz w:val="24"/>
          <w:szCs w:val="24"/>
        </w:rPr>
        <w:t xml:space="preserve">» в размере 11,52 руб. сформирована Заказчиком в строгом соответствии с Положением о закупке </w:t>
      </w:r>
      <w:r>
        <w:rPr>
          <w:sz w:val="24"/>
          <w:szCs w:val="24"/>
        </w:rPr>
        <w:t>АО «Медико-санитарная часть «Нефтяник»</w:t>
      </w:r>
      <w:r w:rsidRPr="00D7234A">
        <w:rPr>
          <w:sz w:val="24"/>
          <w:szCs w:val="24"/>
        </w:rPr>
        <w:t xml:space="preserve"> и требованиями Федерального закона № 223-ФЗ. Приоритетным методом обоснования НМЦД является метод сопоставимых рыночных цен (анализ рынка). В обоснование НМЦД Заказчиком включены три коммерческих предложения</w:t>
      </w:r>
      <w:r>
        <w:rPr>
          <w:sz w:val="24"/>
          <w:szCs w:val="24"/>
        </w:rPr>
        <w:t>.</w:t>
      </w:r>
      <w:r w:rsidRPr="00D7234A">
        <w:rPr>
          <w:sz w:val="24"/>
          <w:szCs w:val="24"/>
        </w:rPr>
        <w:t xml:space="preserve"> Тот факт, что в источниках ценовой информации присутствуют товары, происходящие из Китайской Народной Республики, не является </w:t>
      </w:r>
      <w:proofErr w:type="gramStart"/>
      <w:r w:rsidRPr="00D7234A">
        <w:rPr>
          <w:sz w:val="24"/>
          <w:szCs w:val="24"/>
        </w:rPr>
        <w:t>нарушением..</w:t>
      </w:r>
      <w:proofErr w:type="gramEnd"/>
      <w:r w:rsidRPr="00D7234A">
        <w:rPr>
          <w:sz w:val="24"/>
          <w:szCs w:val="24"/>
        </w:rPr>
        <w:t xml:space="preserve"> </w:t>
      </w:r>
    </w:p>
    <w:p w:rsidR="00B84D8E" w:rsidRPr="00E54106" w:rsidRDefault="00B84D8E" w:rsidP="00B84D8E">
      <w:pPr>
        <w:pStyle w:val="af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23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О применении национального режима (ПП № 1875).</w:t>
      </w:r>
      <w:r w:rsidRPr="00D723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41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относительно «Ограничения» или «Запрета» согласно Постановлению Правительства Российской Федерации от 23 декабря 2024 г. </w:t>
      </w:r>
      <w:r w:rsidRPr="00E5410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N</w:t>
      </w:r>
      <w:r w:rsidRPr="00E541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:rsidR="00B84D8E" w:rsidRPr="00E54106" w:rsidRDefault="00B84D8E" w:rsidP="00B84D8E">
      <w:pPr>
        <w:ind w:firstLine="567"/>
        <w:jc w:val="both"/>
        <w:rPr>
          <w:bCs/>
          <w:sz w:val="24"/>
          <w:szCs w:val="24"/>
        </w:rPr>
      </w:pPr>
      <w:r w:rsidRPr="00E54106">
        <w:rPr>
          <w:bCs/>
          <w:sz w:val="24"/>
          <w:szCs w:val="24"/>
        </w:rPr>
        <w:t xml:space="preserve"> Заказчик в аукционной документации указал</w:t>
      </w:r>
      <w:r>
        <w:rPr>
          <w:bCs/>
          <w:sz w:val="24"/>
          <w:szCs w:val="24"/>
        </w:rPr>
        <w:t xml:space="preserve"> (пункт 27) </w:t>
      </w:r>
      <w:r w:rsidRPr="00E54106">
        <w:rPr>
          <w:bCs/>
          <w:sz w:val="24"/>
          <w:szCs w:val="24"/>
        </w:rPr>
        <w:t>на «не распространение» на данную закупку действия вышеуказанного Постановления Правительства:</w:t>
      </w:r>
    </w:p>
    <w:p w:rsidR="00B84D8E" w:rsidRPr="00E54106" w:rsidRDefault="00B84D8E" w:rsidP="00B84D8E">
      <w:pPr>
        <w:ind w:firstLine="567"/>
        <w:jc w:val="both"/>
        <w:rPr>
          <w:bCs/>
          <w:sz w:val="24"/>
          <w:szCs w:val="24"/>
        </w:rPr>
      </w:pPr>
      <w:r w:rsidRPr="00E54106">
        <w:rPr>
          <w:sz w:val="24"/>
          <w:szCs w:val="24"/>
        </w:rPr>
        <w:t>«Информация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 </w:t>
      </w:r>
      <w:r w:rsidRPr="00E54106">
        <w:rPr>
          <w:color w:val="FF0000"/>
          <w:sz w:val="24"/>
          <w:szCs w:val="24"/>
          <w:u w:val="single"/>
        </w:rPr>
        <w:t>не распространяются</w:t>
      </w:r>
      <w:r w:rsidRPr="00E54106">
        <w:rPr>
          <w:sz w:val="24"/>
          <w:szCs w:val="24"/>
        </w:rPr>
        <w:t xml:space="preserve"> согласно </w:t>
      </w:r>
      <w:proofErr w:type="spellStart"/>
      <w:r w:rsidRPr="00E54106">
        <w:rPr>
          <w:sz w:val="24"/>
          <w:szCs w:val="24"/>
        </w:rPr>
        <w:t>пп</w:t>
      </w:r>
      <w:proofErr w:type="spellEnd"/>
      <w:r w:rsidRPr="00E54106">
        <w:rPr>
          <w:sz w:val="24"/>
          <w:szCs w:val="24"/>
        </w:rPr>
        <w:t>. «м» п.4 Постановления Правительства Российской Федерации № 1875 от 23.12.2024 года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отельными видами юридических лиц»</w:t>
      </w:r>
    </w:p>
    <w:p w:rsidR="00B84D8E" w:rsidRPr="00D7234A" w:rsidRDefault="00B84D8E" w:rsidP="00B84D8E">
      <w:pPr>
        <w:spacing w:before="100" w:beforeAutospacing="1" w:after="100" w:afterAutospacing="1"/>
        <w:ind w:firstLine="709"/>
        <w:jc w:val="both"/>
        <w:rPr>
          <w:sz w:val="24"/>
          <w:szCs w:val="24"/>
        </w:rPr>
      </w:pPr>
      <w:r w:rsidRPr="00D7234A">
        <w:rPr>
          <w:b/>
          <w:bCs/>
          <w:sz w:val="24"/>
          <w:szCs w:val="24"/>
        </w:rPr>
        <w:t>4. О пересмотре НМЦД.</w:t>
      </w:r>
      <w:r w:rsidRPr="00D7234A">
        <w:rPr>
          <w:sz w:val="24"/>
          <w:szCs w:val="24"/>
        </w:rPr>
        <w:t xml:space="preserve"> Основания для пересмотра (повышения) НМЦД до уровня 16–18 рублей, указанных в запросе, отсутствуют. Требование об установлении НМЦД исходя из цен только российских производителей противоречит ст. 3 223-ФЗ (принципы равноправия и отсутствия дискриминации). Искусственное завышение НМЦД приведет к неэффективному расходованию средств </w:t>
      </w:r>
      <w:r>
        <w:rPr>
          <w:sz w:val="24"/>
          <w:szCs w:val="24"/>
        </w:rPr>
        <w:t>АО «Медико-санитарная часть «Нефтяник»</w:t>
      </w:r>
      <w:r w:rsidRPr="00D7234A">
        <w:rPr>
          <w:sz w:val="24"/>
          <w:szCs w:val="24"/>
        </w:rPr>
        <w:t xml:space="preserve"> и может быть расценено контрольными органами субъекта РФ как нанесение ущерба </w:t>
      </w:r>
      <w:r>
        <w:rPr>
          <w:sz w:val="24"/>
          <w:szCs w:val="24"/>
        </w:rPr>
        <w:t>медицинской организации.</w:t>
      </w:r>
    </w:p>
    <w:p w:rsidR="00B84D8E" w:rsidRPr="007F384A" w:rsidRDefault="00B84D8E" w:rsidP="00B84D8E">
      <w:pPr>
        <w:ind w:firstLine="709"/>
        <w:jc w:val="both"/>
        <w:rPr>
          <w:rFonts w:ascii="Times New Roman CYR" w:hAnsi="Times New Roman CYR" w:cs="Times New Roman CYR"/>
          <w:color w:val="000000"/>
          <w:sz w:val="24"/>
          <w:szCs w:val="24"/>
        </w:rPr>
      </w:pPr>
    </w:p>
    <w:sectPr w:rsidR="00B84D8E" w:rsidRPr="007F384A" w:rsidSect="00DB52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0"/>
    <w:family w:val="roman"/>
    <w:notTrueType/>
    <w:pitch w:val="default"/>
  </w:font>
  <w:font w:name="font330">
    <w:altName w:val="Times New Roman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 w15:restartNumberingAfterBreak="0">
    <w:nsid w:val="08850A8B"/>
    <w:multiLevelType w:val="multilevel"/>
    <w:tmpl w:val="68B0B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56F5C"/>
    <w:multiLevelType w:val="multilevel"/>
    <w:tmpl w:val="DB780F2C"/>
    <w:lvl w:ilvl="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cs="Times New Roman" w:hint="default"/>
      </w:rPr>
    </w:lvl>
  </w:abstractNum>
  <w:abstractNum w:abstractNumId="3" w15:restartNumberingAfterBreak="0">
    <w:nsid w:val="21B00EF4"/>
    <w:multiLevelType w:val="multilevel"/>
    <w:tmpl w:val="A90A7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717334"/>
    <w:multiLevelType w:val="multilevel"/>
    <w:tmpl w:val="A670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D61341"/>
    <w:multiLevelType w:val="hybridMultilevel"/>
    <w:tmpl w:val="EB40BCDE"/>
    <w:lvl w:ilvl="0" w:tplc="E4785A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CED0E80"/>
    <w:multiLevelType w:val="multilevel"/>
    <w:tmpl w:val="D22C5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2E1297"/>
    <w:multiLevelType w:val="hybridMultilevel"/>
    <w:tmpl w:val="9850C11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5144202"/>
    <w:multiLevelType w:val="multilevel"/>
    <w:tmpl w:val="1E0E79DC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81374AF"/>
    <w:multiLevelType w:val="hybridMultilevel"/>
    <w:tmpl w:val="FF6444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4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DEE"/>
    <w:rsid w:val="00013488"/>
    <w:rsid w:val="000223CD"/>
    <w:rsid w:val="00070808"/>
    <w:rsid w:val="000F1307"/>
    <w:rsid w:val="0018122E"/>
    <w:rsid w:val="0026157E"/>
    <w:rsid w:val="002C54B0"/>
    <w:rsid w:val="00363A03"/>
    <w:rsid w:val="003A0E18"/>
    <w:rsid w:val="003D656B"/>
    <w:rsid w:val="003D758D"/>
    <w:rsid w:val="003E5DEE"/>
    <w:rsid w:val="004630A0"/>
    <w:rsid w:val="00514E14"/>
    <w:rsid w:val="00535FC4"/>
    <w:rsid w:val="005D5F3F"/>
    <w:rsid w:val="006964AE"/>
    <w:rsid w:val="00725239"/>
    <w:rsid w:val="00782198"/>
    <w:rsid w:val="00835061"/>
    <w:rsid w:val="008F3FD4"/>
    <w:rsid w:val="009314CA"/>
    <w:rsid w:val="00954F66"/>
    <w:rsid w:val="009B153E"/>
    <w:rsid w:val="009B1D61"/>
    <w:rsid w:val="009D41FC"/>
    <w:rsid w:val="009F2D7A"/>
    <w:rsid w:val="00A16024"/>
    <w:rsid w:val="00A45D22"/>
    <w:rsid w:val="00A90606"/>
    <w:rsid w:val="00AA6FAA"/>
    <w:rsid w:val="00B51C70"/>
    <w:rsid w:val="00B67499"/>
    <w:rsid w:val="00B82C9A"/>
    <w:rsid w:val="00B84D8E"/>
    <w:rsid w:val="00BA5230"/>
    <w:rsid w:val="00BB15C9"/>
    <w:rsid w:val="00BD09F5"/>
    <w:rsid w:val="00BF1ABF"/>
    <w:rsid w:val="00C33FC0"/>
    <w:rsid w:val="00C72489"/>
    <w:rsid w:val="00CB1587"/>
    <w:rsid w:val="00D10CDD"/>
    <w:rsid w:val="00D849A2"/>
    <w:rsid w:val="00DB5293"/>
    <w:rsid w:val="00E709E5"/>
    <w:rsid w:val="00ED5215"/>
    <w:rsid w:val="00EE3388"/>
    <w:rsid w:val="00FF1F3D"/>
    <w:rsid w:val="00F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76E7D"/>
  <w15:docId w15:val="{F5B06D62-A702-4759-8414-AB0EA175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A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F1AB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9E5"/>
    <w:pPr>
      <w:widowControl/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709E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F1AB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BF1A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BF1ABF"/>
    <w:rPr>
      <w:rFonts w:cs="Times New Roman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BF1ABF"/>
    <w:pPr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BF1ABF"/>
    <w:rPr>
      <w:rFonts w:ascii="Arial" w:hAnsi="Arial" w:cs="Arial"/>
      <w:sz w:val="24"/>
      <w:szCs w:val="24"/>
    </w:rPr>
  </w:style>
  <w:style w:type="paragraph" w:styleId="a8">
    <w:name w:val="List Paragraph"/>
    <w:basedOn w:val="a"/>
    <w:link w:val="a9"/>
    <w:uiPriority w:val="34"/>
    <w:qFormat/>
    <w:rsid w:val="003D758D"/>
    <w:pPr>
      <w:ind w:left="720"/>
      <w:contextualSpacing/>
    </w:pPr>
  </w:style>
  <w:style w:type="paragraph" w:styleId="aa">
    <w:name w:val="No Spacing"/>
    <w:aliases w:val="Жирный"/>
    <w:link w:val="ab"/>
    <w:uiPriority w:val="1"/>
    <w:qFormat/>
    <w:rsid w:val="00AA6FAA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C72489"/>
    <w:rPr>
      <w:color w:val="0000FF" w:themeColor="hyperlink"/>
      <w:u w:val="single"/>
    </w:rPr>
  </w:style>
  <w:style w:type="paragraph" w:customStyle="1" w:styleId="ConsPlusNormal">
    <w:name w:val="ConsPlusNormal"/>
    <w:rsid w:val="00C72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A45D22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27pt">
    <w:name w:val="Основной текст (2) + 7 pt;Полужирный"/>
    <w:basedOn w:val="2"/>
    <w:rsid w:val="00A45D22"/>
    <w:rPr>
      <w:rFonts w:ascii="Arial" w:eastAsia="Arial" w:hAnsi="Arial" w:cs="Arial"/>
      <w:b/>
      <w:bCs/>
      <w:color w:val="00000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;Полужирный"/>
    <w:basedOn w:val="2"/>
    <w:rsid w:val="00A45D22"/>
    <w:rPr>
      <w:rFonts w:ascii="Arial" w:eastAsia="Arial" w:hAnsi="Arial" w:cs="Arial"/>
      <w:b/>
      <w:bCs/>
      <w:color w:val="00000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7pt0">
    <w:name w:val="Основной текст (2) + 7 pt;Курсив"/>
    <w:basedOn w:val="2"/>
    <w:rsid w:val="00A45D22"/>
    <w:rPr>
      <w:rFonts w:ascii="Arial" w:eastAsia="Arial" w:hAnsi="Arial" w:cs="Arial"/>
      <w:i/>
      <w:iCs/>
      <w:color w:val="00000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45D22"/>
    <w:pPr>
      <w:shd w:val="clear" w:color="auto" w:fill="FFFFFF"/>
      <w:autoSpaceDE/>
      <w:autoSpaceDN/>
      <w:adjustRightInd/>
      <w:spacing w:after="240" w:line="0" w:lineRule="atLeast"/>
      <w:jc w:val="center"/>
    </w:pPr>
    <w:rPr>
      <w:rFonts w:ascii="Arial" w:eastAsia="Arial" w:hAnsi="Arial" w:cs="Arial"/>
      <w:sz w:val="17"/>
      <w:szCs w:val="17"/>
      <w:lang w:eastAsia="en-US"/>
    </w:rPr>
  </w:style>
  <w:style w:type="table" w:styleId="ad">
    <w:name w:val="Table Grid"/>
    <w:basedOn w:val="a1"/>
    <w:uiPriority w:val="39"/>
    <w:rsid w:val="009F2D7A"/>
    <w:pPr>
      <w:suppressAutoHyphens/>
      <w:spacing w:after="0" w:line="240" w:lineRule="auto"/>
    </w:pPr>
    <w:rPr>
      <w:rFonts w:eastAsia="DengXi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earchresult">
    <w:name w:val="search_result"/>
    <w:basedOn w:val="a0"/>
    <w:rsid w:val="00B67499"/>
  </w:style>
  <w:style w:type="paragraph" w:customStyle="1" w:styleId="formattext">
    <w:name w:val="formattext"/>
    <w:basedOn w:val="a"/>
    <w:rsid w:val="00B67499"/>
    <w:pPr>
      <w:widowControl/>
      <w:suppressAutoHyphens/>
      <w:autoSpaceDE/>
      <w:autoSpaceDN/>
      <w:adjustRightInd/>
      <w:spacing w:before="280" w:after="280"/>
    </w:pPr>
    <w:rPr>
      <w:kern w:val="1"/>
      <w:sz w:val="24"/>
      <w:szCs w:val="24"/>
    </w:rPr>
  </w:style>
  <w:style w:type="paragraph" w:customStyle="1" w:styleId="11">
    <w:name w:val="Обычный (веб)1"/>
    <w:basedOn w:val="a"/>
    <w:rsid w:val="00B67499"/>
    <w:pPr>
      <w:widowControl/>
      <w:suppressAutoHyphens/>
      <w:autoSpaceDE/>
      <w:autoSpaceDN/>
      <w:adjustRightInd/>
      <w:spacing w:before="280" w:after="280"/>
    </w:pPr>
    <w:rPr>
      <w:kern w:val="1"/>
      <w:sz w:val="24"/>
      <w:szCs w:val="24"/>
    </w:rPr>
  </w:style>
  <w:style w:type="paragraph" w:customStyle="1" w:styleId="12">
    <w:name w:val="Абзац списка1"/>
    <w:basedOn w:val="a"/>
    <w:rsid w:val="00B67499"/>
    <w:pPr>
      <w:widowControl/>
      <w:suppressAutoHyphens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font330"/>
      <w:kern w:val="1"/>
      <w:sz w:val="22"/>
      <w:szCs w:val="22"/>
      <w:lang w:eastAsia="en-US"/>
    </w:rPr>
  </w:style>
  <w:style w:type="character" w:customStyle="1" w:styleId="a9">
    <w:name w:val="Абзац списка Знак"/>
    <w:link w:val="a8"/>
    <w:uiPriority w:val="34"/>
    <w:locked/>
    <w:rsid w:val="008F3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Без интервала Знак"/>
    <w:aliases w:val="Жирный Знак"/>
    <w:link w:val="aa"/>
    <w:uiPriority w:val="1"/>
    <w:locked/>
    <w:rsid w:val="00D849A2"/>
  </w:style>
  <w:style w:type="character" w:styleId="ae">
    <w:name w:val="Emphasis"/>
    <w:uiPriority w:val="20"/>
    <w:qFormat/>
    <w:rsid w:val="00DB5293"/>
    <w:rPr>
      <w:i/>
      <w:iCs/>
    </w:rPr>
  </w:style>
  <w:style w:type="paragraph" w:customStyle="1" w:styleId="paragraph-styledstyledparagraph-sc-a650b026-0">
    <w:name w:val="paragraph-styled__styledparagraph-sc-a650b026-0"/>
    <w:basedOn w:val="a"/>
    <w:rsid w:val="00DB529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B84D8E"/>
    <w:pPr>
      <w:widowControl/>
      <w:autoSpaceDE/>
      <w:autoSpaceDN/>
      <w:adjustRightInd/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Основной текст Знак"/>
    <w:basedOn w:val="a0"/>
    <w:link w:val="af"/>
    <w:uiPriority w:val="99"/>
    <w:semiHidden/>
    <w:rsid w:val="00B84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Documents%20and%20Settings\777\&#1056;&#1072;&#1073;&#1086;&#1095;&#1080;&#1081;%20&#1089;&#1090;&#1086;&#1083;\&#1051;&#1070;&#1041;&#1054;&#1042;&#1068;%20&#1042;&#1080;&#1082;&#1090;&#1086;&#1088;&#1086;&#1074;&#1085;&#1072;\&#1053;&#1077;&#1092;&#1090;&#1103;&#1085;&#1080;&#1082;_&#1083;&#1086;&#1075;&#1086;&#1090;&#1080;&#1087;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закупки4</cp:lastModifiedBy>
  <cp:revision>2</cp:revision>
  <cp:lastPrinted>2018-10-16T09:03:00Z</cp:lastPrinted>
  <dcterms:created xsi:type="dcterms:W3CDTF">2026-10-30T10:04:00Z</dcterms:created>
  <dcterms:modified xsi:type="dcterms:W3CDTF">2026-10-30T10:04:00Z</dcterms:modified>
</cp:coreProperties>
</file>